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FDD" w:rsidRPr="00B32FDD" w:rsidRDefault="00B32FDD" w:rsidP="00B32FDD">
      <w:pPr>
        <w:rPr>
          <w:rFonts w:asciiTheme="minorHAnsi" w:hAnsiTheme="minorHAnsi" w:cstheme="minorBidi"/>
          <w:b/>
          <w:color w:val="1F497D"/>
          <w:sz w:val="22"/>
          <w:szCs w:val="22"/>
          <w:lang w:val="en-US" w:eastAsia="en-US"/>
        </w:rPr>
      </w:pPr>
      <w:r w:rsidRPr="00B32FDD">
        <w:rPr>
          <w:rFonts w:asciiTheme="minorHAnsi" w:hAnsiTheme="minorHAnsi" w:cstheme="minorBidi"/>
          <w:b/>
          <w:color w:val="1F497D"/>
          <w:sz w:val="22"/>
          <w:szCs w:val="22"/>
          <w:lang w:val="en-US" w:eastAsia="en-US"/>
        </w:rPr>
        <w:t>Jean-Luc Issler; CNES; 18 july 2021:</w:t>
      </w:r>
    </w:p>
    <w:p w:rsidR="00B32FDD" w:rsidRDefault="00B32FDD" w:rsidP="00B32FDD">
      <w:pPr>
        <w:rPr>
          <w:rFonts w:asciiTheme="minorHAnsi" w:hAnsiTheme="minorHAnsi" w:cstheme="minorBidi"/>
          <w:color w:val="1F497D"/>
          <w:sz w:val="22"/>
          <w:szCs w:val="22"/>
          <w:lang w:val="en-US" w:eastAsia="en-US"/>
        </w:rPr>
      </w:pPr>
    </w:p>
    <w:p w:rsidR="00D03F2E" w:rsidRDefault="00D03F2E" w:rsidP="00D03F2E">
      <w:pPr>
        <w:rPr>
          <w:rFonts w:asciiTheme="minorHAnsi" w:hAnsiTheme="minorHAnsi" w:cstheme="minorBidi"/>
          <w:color w:val="1F497D"/>
          <w:sz w:val="22"/>
          <w:szCs w:val="22"/>
          <w:lang w:val="en-US" w:eastAsia="en-US"/>
        </w:rPr>
      </w:pPr>
      <w:r>
        <w:rPr>
          <w:rFonts w:asciiTheme="minorHAnsi" w:hAnsiTheme="minorHAnsi" w:cstheme="minorBidi"/>
          <w:color w:val="1F497D"/>
          <w:sz w:val="22"/>
          <w:szCs w:val="22"/>
          <w:lang w:val="en-US" w:eastAsia="en-US"/>
        </w:rPr>
        <w:t>Dear Martin, dear Kevin, dear all,</w:t>
      </w:r>
    </w:p>
    <w:p w:rsidR="00D03F2E" w:rsidRDefault="00D03F2E" w:rsidP="00D03F2E">
      <w:pPr>
        <w:rPr>
          <w:rFonts w:asciiTheme="minorHAnsi" w:hAnsiTheme="minorHAnsi" w:cstheme="minorBidi"/>
          <w:color w:val="1F497D"/>
          <w:sz w:val="22"/>
          <w:szCs w:val="22"/>
          <w:lang w:val="en-US" w:eastAsia="en-US"/>
        </w:rPr>
      </w:pPr>
    </w:p>
    <w:p w:rsidR="00D03F2E" w:rsidRDefault="00D03F2E" w:rsidP="00D03F2E">
      <w:pPr>
        <w:rPr>
          <w:rFonts w:asciiTheme="minorHAnsi" w:hAnsiTheme="minorHAnsi" w:cstheme="minorBidi"/>
          <w:color w:val="1F497D"/>
          <w:sz w:val="22"/>
          <w:szCs w:val="22"/>
          <w:lang w:val="en-US" w:eastAsia="en-US"/>
        </w:rPr>
      </w:pPr>
      <w:r>
        <w:rPr>
          <w:rFonts w:asciiTheme="minorHAnsi" w:hAnsiTheme="minorHAnsi" w:cstheme="minorBidi"/>
          <w:color w:val="1F497D"/>
          <w:sz w:val="22"/>
          <w:szCs w:val="22"/>
          <w:lang w:val="en-US" w:eastAsia="en-US"/>
        </w:rPr>
        <w:t>Please find here 1) some comments to continue to look for better understanding of CNES proposals, and then 2) comments to your proposal Martin, and then 3</w:t>
      </w:r>
      <w:proofErr w:type="gramStart"/>
      <w:r>
        <w:rPr>
          <w:rFonts w:asciiTheme="minorHAnsi" w:hAnsiTheme="minorHAnsi" w:cstheme="minorBidi"/>
          <w:color w:val="1F497D"/>
          <w:sz w:val="22"/>
          <w:szCs w:val="22"/>
          <w:lang w:val="en-US" w:eastAsia="en-US"/>
        </w:rPr>
        <w:t>)  new</w:t>
      </w:r>
      <w:proofErr w:type="gramEnd"/>
      <w:r>
        <w:rPr>
          <w:rFonts w:asciiTheme="minorHAnsi" w:hAnsiTheme="minorHAnsi" w:cstheme="minorBidi"/>
          <w:color w:val="1F497D"/>
          <w:sz w:val="22"/>
          <w:szCs w:val="22"/>
          <w:lang w:val="en-US" w:eastAsia="en-US"/>
        </w:rPr>
        <w:t xml:space="preserve"> proposals taking into account you proposal Kevin:</w:t>
      </w:r>
    </w:p>
    <w:p w:rsidR="00D03F2E" w:rsidRDefault="00D03F2E" w:rsidP="00D03F2E">
      <w:pPr>
        <w:rPr>
          <w:rFonts w:asciiTheme="minorHAnsi" w:hAnsiTheme="minorHAnsi" w:cstheme="minorBidi"/>
          <w:b/>
          <w:color w:val="1F497D"/>
          <w:sz w:val="22"/>
          <w:szCs w:val="22"/>
          <w:lang w:val="en-US" w:eastAsia="en-US"/>
        </w:rPr>
      </w:pPr>
    </w:p>
    <w:p w:rsidR="00D03F2E" w:rsidRDefault="00D03F2E" w:rsidP="00D03F2E">
      <w:pPr>
        <w:pStyle w:val="Paragraphedeliste"/>
        <w:numPr>
          <w:ilvl w:val="0"/>
          <w:numId w:val="3"/>
        </w:numPr>
        <w:rPr>
          <w:rFonts w:asciiTheme="minorHAnsi" w:hAnsiTheme="minorHAnsi" w:cstheme="minorBidi"/>
          <w:b/>
          <w:color w:val="1F497D"/>
          <w:sz w:val="22"/>
          <w:szCs w:val="22"/>
          <w:u w:val="single"/>
          <w:lang w:val="en-US" w:eastAsia="en-US"/>
        </w:rPr>
      </w:pPr>
      <w:r>
        <w:rPr>
          <w:rFonts w:asciiTheme="minorHAnsi" w:hAnsiTheme="minorHAnsi" w:cstheme="minorBidi"/>
          <w:b/>
          <w:color w:val="1F497D"/>
          <w:sz w:val="22"/>
          <w:szCs w:val="22"/>
          <w:u w:val="single"/>
          <w:lang w:val="en-US" w:eastAsia="en-US"/>
        </w:rPr>
        <w:t>Comment to explain CNES proposals:</w:t>
      </w:r>
    </w:p>
    <w:p w:rsidR="00D03F2E" w:rsidRDefault="00D03F2E" w:rsidP="00D03F2E">
      <w:pPr>
        <w:rPr>
          <w:rFonts w:asciiTheme="minorHAnsi" w:hAnsiTheme="minorHAnsi" w:cstheme="minorBidi"/>
          <w:color w:val="1F497D"/>
          <w:sz w:val="22"/>
          <w:szCs w:val="22"/>
          <w:lang w:val="en-US" w:eastAsia="en-US"/>
        </w:rPr>
      </w:pPr>
    </w:p>
    <w:p w:rsidR="00D03F2E" w:rsidRDefault="00D03F2E" w:rsidP="00D03F2E">
      <w:pPr>
        <w:rPr>
          <w:rFonts w:asciiTheme="minorHAnsi" w:hAnsiTheme="minorHAnsi" w:cstheme="minorBidi"/>
          <w:color w:val="1F497D"/>
          <w:sz w:val="22"/>
          <w:szCs w:val="22"/>
          <w:lang w:val="en-US" w:eastAsia="en-US"/>
        </w:rPr>
      </w:pPr>
      <w:r>
        <w:rPr>
          <w:rFonts w:asciiTheme="minorHAnsi" w:hAnsiTheme="minorHAnsi" w:cstheme="minorBidi"/>
          <w:color w:val="1F497D"/>
          <w:sz w:val="22"/>
          <w:szCs w:val="22"/>
          <w:lang w:val="en-US" w:eastAsia="en-US"/>
        </w:rPr>
        <w:t xml:space="preserve">Thank you very much Martin for expressing DLR support to respecting ITU RR in the Shielded Zone of the Moon. CNES think the 883 book is already well oriented in that respect. The specific issue related to the protection needed for the SFCG 2483.5-2500 MHz band is a different but specific </w:t>
      </w:r>
      <w:proofErr w:type="gramStart"/>
      <w:r>
        <w:rPr>
          <w:rFonts w:asciiTheme="minorHAnsi" w:hAnsiTheme="minorHAnsi" w:cstheme="minorBidi"/>
          <w:color w:val="1F497D"/>
          <w:sz w:val="22"/>
          <w:szCs w:val="22"/>
          <w:lang w:val="en-US" w:eastAsia="en-US"/>
        </w:rPr>
        <w:t>issue :</w:t>
      </w:r>
      <w:proofErr w:type="gramEnd"/>
    </w:p>
    <w:p w:rsidR="00D03F2E" w:rsidRDefault="00D03F2E" w:rsidP="00D03F2E">
      <w:pPr>
        <w:rPr>
          <w:rFonts w:asciiTheme="minorHAnsi" w:hAnsiTheme="minorHAnsi" w:cstheme="minorBidi"/>
          <w:color w:val="1F497D"/>
          <w:sz w:val="22"/>
          <w:szCs w:val="22"/>
          <w:lang w:val="en-US" w:eastAsia="en-US"/>
        </w:rPr>
      </w:pPr>
    </w:p>
    <w:p w:rsidR="00D03F2E" w:rsidRDefault="00D03F2E" w:rsidP="00D03F2E">
      <w:pPr>
        <w:rPr>
          <w:rFonts w:asciiTheme="minorHAnsi" w:hAnsiTheme="minorHAnsi" w:cstheme="minorBidi"/>
          <w:color w:val="1F497D"/>
          <w:sz w:val="22"/>
          <w:szCs w:val="22"/>
          <w:lang w:val="en-US" w:eastAsia="en-US"/>
        </w:rPr>
      </w:pPr>
      <w:r>
        <w:rPr>
          <w:rFonts w:asciiTheme="minorHAnsi" w:hAnsiTheme="minorHAnsi" w:cstheme="minorBidi"/>
          <w:color w:val="1F497D"/>
          <w:sz w:val="22"/>
          <w:szCs w:val="22"/>
          <w:lang w:val="en-US" w:eastAsia="en-US"/>
        </w:rPr>
        <w:t xml:space="preserve">Overlapping this 2483.5-2500 MHz critical band is compatible with RR in the Shielded Zone of the Moon, but if this band is overlapped by a wireless band, it could not anymore be used for PNT, and L-band PNT (which is the worst case scenario to “kill” Radio Astronomy continuum observation on the Shielded Zone of the Moon) should be the remaining scenario. This would be unacceptable for CNES, and that is why the following shall be a </w:t>
      </w:r>
      <w:r>
        <w:rPr>
          <w:rFonts w:asciiTheme="minorHAnsi" w:hAnsiTheme="minorHAnsi" w:cstheme="minorBidi"/>
          <w:b/>
          <w:color w:val="002060"/>
          <w:lang w:val="en-US" w:eastAsia="en-US"/>
        </w:rPr>
        <w:t>normative</w:t>
      </w:r>
      <w:r>
        <w:rPr>
          <w:rFonts w:asciiTheme="minorHAnsi" w:hAnsiTheme="minorHAnsi" w:cstheme="minorBidi"/>
          <w:color w:val="1F497D"/>
          <w:sz w:val="22"/>
          <w:szCs w:val="22"/>
          <w:lang w:val="en-US" w:eastAsia="en-US"/>
        </w:rPr>
        <w:t xml:space="preserve"> statement to have a consensus, to </w:t>
      </w:r>
      <w:r>
        <w:rPr>
          <w:rFonts w:asciiTheme="minorHAnsi" w:hAnsiTheme="minorHAnsi" w:cstheme="minorBidi"/>
          <w:b/>
          <w:color w:val="1F497D"/>
          <w:sz w:val="22"/>
          <w:szCs w:val="22"/>
          <w:lang w:val="en-US" w:eastAsia="en-US"/>
        </w:rPr>
        <w:t>protect</w:t>
      </w:r>
      <w:r>
        <w:rPr>
          <w:rFonts w:asciiTheme="minorHAnsi" w:hAnsiTheme="minorHAnsi" w:cstheme="minorBidi"/>
          <w:color w:val="1F497D"/>
          <w:sz w:val="22"/>
          <w:szCs w:val="22"/>
          <w:lang w:val="en-US" w:eastAsia="en-US"/>
        </w:rPr>
        <w:t xml:space="preserve"> Radio Astronomy in the SZM from Adopters which could be tempted by overlapping the 2483.5-2500 MHz critical band (</w:t>
      </w:r>
      <w:r>
        <w:rPr>
          <w:rFonts w:asciiTheme="minorHAnsi" w:hAnsiTheme="minorHAnsi" w:cstheme="minorBidi"/>
          <w:b/>
          <w:color w:val="1F497D"/>
          <w:sz w:val="22"/>
          <w:szCs w:val="22"/>
          <w:lang w:val="en-US" w:eastAsia="en-US"/>
        </w:rPr>
        <w:t>as a reminder, RFM/SLR already officially mentioned this to SOIS Wireless WG in commenting the draft 883 red book the need to troncate the 2496-2620 MHz 3GPP band to protect the SFCG 2483.5-2500 MHz band, via a liaison statement</w:t>
      </w:r>
      <w:r>
        <w:rPr>
          <w:rFonts w:asciiTheme="minorHAnsi" w:hAnsiTheme="minorHAnsi" w:cstheme="minorBidi"/>
          <w:color w:val="1F497D"/>
          <w:sz w:val="22"/>
          <w:szCs w:val="22"/>
          <w:lang w:val="en-US" w:eastAsia="en-US"/>
        </w:rPr>
        <w:t>):</w:t>
      </w:r>
    </w:p>
    <w:p w:rsidR="00D03F2E" w:rsidRDefault="00D03F2E" w:rsidP="00D03F2E">
      <w:pPr>
        <w:rPr>
          <w:rFonts w:asciiTheme="minorHAnsi" w:hAnsiTheme="minorHAnsi" w:cstheme="minorBidi"/>
          <w:color w:val="1F497D"/>
          <w:sz w:val="22"/>
          <w:szCs w:val="22"/>
          <w:lang w:val="en-US" w:eastAsia="en-US"/>
        </w:rPr>
      </w:pPr>
    </w:p>
    <w:p w:rsidR="00D03F2E" w:rsidRDefault="00D03F2E" w:rsidP="00D03F2E">
      <w:pPr>
        <w:pStyle w:val="NormalWeb"/>
        <w:shd w:val="clear" w:color="auto" w:fill="FFFFFF" w:themeFill="background1"/>
        <w:rPr>
          <w:rFonts w:ascii="Calibri" w:hAnsi="Calibri" w:cs="Calibri"/>
          <w:b/>
          <w:color w:val="000000"/>
          <w:shd w:val="clear" w:color="auto" w:fill="FFFF00"/>
          <w:lang w:val="en-US"/>
        </w:rPr>
      </w:pPr>
      <w:r>
        <w:rPr>
          <w:rFonts w:ascii="Calibri" w:hAnsi="Calibri" w:cs="Calibri"/>
          <w:b/>
          <w:color w:val="000000"/>
          <w:shd w:val="clear" w:color="auto" w:fill="FFFF00"/>
          <w:lang w:val="en-US"/>
        </w:rPr>
        <w:t xml:space="preserve">Mandatorily normative statement in chapter </w:t>
      </w:r>
      <w:proofErr w:type="gramStart"/>
      <w:r>
        <w:rPr>
          <w:rFonts w:ascii="Calibri" w:hAnsi="Calibri" w:cs="Calibri"/>
          <w:b/>
          <w:color w:val="000000"/>
          <w:shd w:val="clear" w:color="auto" w:fill="FFFF00"/>
          <w:lang w:val="en-US"/>
        </w:rPr>
        <w:t xml:space="preserve">3  </w:t>
      </w:r>
      <w:r>
        <w:rPr>
          <w:rFonts w:ascii="Calibri" w:hAnsi="Calibri" w:cs="Calibri"/>
          <w:b/>
          <w:color w:val="000000" w:themeColor="text1"/>
          <w:highlight w:val="green"/>
          <w:shd w:val="clear" w:color="auto" w:fill="FFFF00"/>
          <w:lang w:val="en-US"/>
        </w:rPr>
        <w:t>(</w:t>
      </w:r>
      <w:proofErr w:type="gramEnd"/>
      <w:r>
        <w:rPr>
          <w:rFonts w:ascii="Calibri" w:hAnsi="Calibri" w:cs="Calibri"/>
          <w:b/>
          <w:color w:val="000000" w:themeColor="text1"/>
          <w:highlight w:val="green"/>
          <w:shd w:val="clear" w:color="auto" w:fill="FFFF00"/>
          <w:lang w:val="en-US"/>
        </w:rPr>
        <w:t>revised version)</w:t>
      </w:r>
      <w:r>
        <w:rPr>
          <w:rFonts w:ascii="Calibri" w:hAnsi="Calibri" w:cs="Calibri"/>
          <w:b/>
          <w:color w:val="000000"/>
          <w:shd w:val="clear" w:color="auto" w:fill="FFFF00"/>
          <w:lang w:val="en-US"/>
        </w:rPr>
        <w:t>:</w:t>
      </w:r>
    </w:p>
    <w:p w:rsidR="00D03F2E" w:rsidRDefault="00D03F2E" w:rsidP="00D03F2E">
      <w:pPr>
        <w:pStyle w:val="NormalWeb"/>
        <w:rPr>
          <w:rFonts w:ascii="Calibri" w:hAnsi="Calibri" w:cs="Calibri"/>
          <w:color w:val="000000"/>
          <w:shd w:val="clear" w:color="auto" w:fill="FFFF00"/>
          <w:lang w:val="en-US"/>
        </w:rPr>
      </w:pPr>
    </w:p>
    <w:p w:rsidR="00D03F2E" w:rsidRDefault="00D03F2E" w:rsidP="00D03F2E">
      <w:pPr>
        <w:pStyle w:val="NormalWeb"/>
        <w:rPr>
          <w:rFonts w:ascii="Calibri" w:hAnsi="Calibri" w:cs="Calibri"/>
          <w:color w:val="000000"/>
          <w:shd w:val="clear" w:color="auto" w:fill="FFFF00"/>
          <w:lang w:val="en-US"/>
        </w:rPr>
      </w:pPr>
      <w:r>
        <w:rPr>
          <w:rFonts w:ascii="Calibri" w:hAnsi="Calibri" w:cs="Calibri"/>
          <w:color w:val="000000"/>
          <w:shd w:val="clear" w:color="auto" w:fill="FFFF00"/>
          <w:lang w:val="en-US"/>
        </w:rPr>
        <w:t>In any case, radiated volontary emissions (in allocated channels) and unvolontary emissions (from corresponding spurious) made by RF wireless transmitting devices of all types in the lunar or martian environment, which would  cause frequency overlaps with the lunar and martian communication orbit to surface bands of </w:t>
      </w:r>
      <w:r>
        <w:rPr>
          <w:rFonts w:ascii="Calibri" w:hAnsi="Calibri" w:cs="Calibri"/>
          <w:strike/>
          <w:color w:val="000000"/>
          <w:shd w:val="clear" w:color="auto" w:fill="FFFF00"/>
          <w:lang w:val="en-US"/>
        </w:rPr>
        <w:t>(1)</w:t>
      </w:r>
      <w:r>
        <w:rPr>
          <w:rFonts w:ascii="Calibri" w:hAnsi="Calibri" w:cs="Calibri"/>
          <w:color w:val="000000"/>
          <w:shd w:val="clear" w:color="auto" w:fill="FFFF00"/>
          <w:lang w:val="en-US"/>
        </w:rPr>
        <w:t> 2483.5-2500 MHz [33], [40]</w:t>
      </w:r>
      <w:r>
        <w:rPr>
          <w:rFonts w:ascii="Calibri" w:hAnsi="Calibri" w:cs="Calibri"/>
          <w:strike/>
          <w:color w:val="000000"/>
          <w:shd w:val="clear" w:color="auto" w:fill="FFFF00"/>
          <w:lang w:val="en-US"/>
        </w:rPr>
        <w:t>; or (2) </w:t>
      </w:r>
      <w:r>
        <w:rPr>
          <w:rFonts w:ascii="Calibri" w:hAnsi="Calibri" w:cs="Calibri"/>
          <w:b/>
          <w:bCs/>
          <w:strike/>
          <w:color w:val="000000"/>
          <w:shd w:val="clear" w:color="auto" w:fill="FFFF00"/>
          <w:lang w:val="en-US"/>
        </w:rPr>
        <w:t>a</w:t>
      </w:r>
      <w:r>
        <w:rPr>
          <w:rFonts w:ascii="Calibri" w:hAnsi="Calibri" w:cs="Calibri"/>
          <w:strike/>
          <w:color w:val="000000"/>
          <w:shd w:val="clear" w:color="auto" w:fill="FFFF00"/>
          <w:lang w:val="en-US"/>
        </w:rPr>
        <w:t> 3.5 MHz upper guard band between 2500 MHz and 2503.5 MHz; or (3)  as well as the 3.5 MHz lower guard band between 2480 MHz and 2483.5 MHz [33], [40],</w:t>
      </w:r>
      <w:r>
        <w:rPr>
          <w:rFonts w:ascii="Calibri" w:hAnsi="Calibri" w:cs="Calibri"/>
          <w:color w:val="000000"/>
          <w:shd w:val="clear" w:color="auto" w:fill="FFFF00"/>
          <w:lang w:val="en-US"/>
        </w:rPr>
        <w:t> shall not be permitted.</w:t>
      </w:r>
    </w:p>
    <w:p w:rsidR="00D03F2E" w:rsidRDefault="00D03F2E" w:rsidP="00D03F2E">
      <w:pPr>
        <w:pStyle w:val="NormalWeb"/>
        <w:rPr>
          <w:rFonts w:ascii="Calibri" w:hAnsi="Calibri" w:cs="Calibri"/>
          <w:color w:val="000000"/>
          <w:shd w:val="clear" w:color="auto" w:fill="FFFF00"/>
          <w:lang w:val="en-US"/>
        </w:rPr>
      </w:pPr>
    </w:p>
    <w:p w:rsidR="00D03F2E" w:rsidRDefault="00D03F2E" w:rsidP="00D03F2E">
      <w:pPr>
        <w:pStyle w:val="NormalWeb"/>
        <w:rPr>
          <w:rFonts w:ascii="Calibri" w:hAnsi="Calibri" w:cs="Calibri"/>
          <w:b/>
          <w:bCs/>
          <w:color w:val="0070C0"/>
          <w:shd w:val="clear" w:color="auto" w:fill="FFFF00"/>
          <w:lang w:val="en-US"/>
        </w:rPr>
      </w:pPr>
      <w:r>
        <w:rPr>
          <w:rFonts w:ascii="Calibri" w:hAnsi="Calibri" w:cs="Calibri"/>
          <w:color w:val="000000"/>
          <w:shd w:val="clear" w:color="auto" w:fill="FFFF00"/>
          <w:lang w:val="en-US"/>
        </w:rPr>
        <w:t xml:space="preserve">The related </w:t>
      </w:r>
      <w:proofErr w:type="gramStart"/>
      <w:r>
        <w:rPr>
          <w:rFonts w:ascii="Calibri" w:hAnsi="Calibri" w:cs="Calibri"/>
          <w:color w:val="000000"/>
          <w:shd w:val="clear" w:color="auto" w:fill="FFFF00"/>
          <w:lang w:val="en-US"/>
        </w:rPr>
        <w:t>SFCG  lower</w:t>
      </w:r>
      <w:proofErr w:type="gramEnd"/>
      <w:r>
        <w:rPr>
          <w:rFonts w:ascii="Calibri" w:hAnsi="Calibri" w:cs="Calibri"/>
          <w:color w:val="000000"/>
          <w:shd w:val="clear" w:color="auto" w:fill="FFFF00"/>
          <w:lang w:val="en-US"/>
        </w:rPr>
        <w:t xml:space="preserve"> guard band [33], [40] protecting this orbit to surface band shall not be overlaped. The Adopter should also </w:t>
      </w:r>
      <w:r>
        <w:rPr>
          <w:rFonts w:ascii="Calibri" w:hAnsi="Calibri" w:cs="Calibri"/>
          <w:b/>
          <w:bCs/>
          <w:color w:val="0070C0"/>
          <w:shd w:val="clear" w:color="auto" w:fill="FFFF00"/>
          <w:lang w:val="en-US"/>
        </w:rPr>
        <w:t>define an upper guard band to protect this orbit to surface band.</w:t>
      </w:r>
    </w:p>
    <w:p w:rsidR="00D03F2E" w:rsidRDefault="00D03F2E" w:rsidP="00D03F2E">
      <w:pPr>
        <w:pStyle w:val="NormalWeb"/>
        <w:rPr>
          <w:rFonts w:ascii="Calibri" w:hAnsi="Calibri" w:cs="Calibri"/>
          <w:b/>
          <w:bCs/>
          <w:color w:val="0070C0"/>
          <w:shd w:val="clear" w:color="auto" w:fill="FFFF00"/>
          <w:lang w:val="en-US"/>
        </w:rPr>
      </w:pPr>
    </w:p>
    <w:p w:rsidR="00D03F2E" w:rsidRDefault="00D03F2E" w:rsidP="00D03F2E">
      <w:pPr>
        <w:pStyle w:val="NormalWeb"/>
        <w:rPr>
          <w:rFonts w:ascii="Calibri" w:hAnsi="Calibri" w:cs="Calibri"/>
          <w:b/>
          <w:bCs/>
          <w:color w:val="0070C0"/>
          <w:shd w:val="clear" w:color="auto" w:fill="FFFF00"/>
          <w:lang w:val="en-US"/>
        </w:rPr>
      </w:pPr>
    </w:p>
    <w:p w:rsidR="00D03F2E" w:rsidRDefault="00D03F2E" w:rsidP="00D03F2E">
      <w:pPr>
        <w:rPr>
          <w:rFonts w:ascii="Arial" w:hAnsi="Arial" w:cstheme="minorBidi"/>
          <w:b/>
          <w:lang w:val="en-US"/>
        </w:rPr>
      </w:pPr>
      <w:r>
        <w:rPr>
          <w:b/>
          <w:lang w:val="en-US"/>
        </w:rPr>
        <w:t>Nota Bene: CNES could accept the statement to be non normative with 3.5 MHz guard bands, if NASA and CSA write an E-mail to CNES saying that NASA and CSA will not overlap the 2480-2503.5 MHz lunar and martian SFCG band with lunar wireless free space links, and will not promote such overlaping by third operators. Then, we would be more confident the CCSDS 883 red book would not create an important threat for Radio Astronomy on the Shielded Zone of the Moon, if this normative statement is not mentioned.</w:t>
      </w:r>
    </w:p>
    <w:p w:rsidR="00D03F2E" w:rsidRDefault="00D03F2E" w:rsidP="00D03F2E">
      <w:pPr>
        <w:pStyle w:val="NormalWeb"/>
        <w:rPr>
          <w:rFonts w:ascii="Calibri" w:hAnsi="Calibri" w:cs="Calibri"/>
          <w:b/>
          <w:bCs/>
          <w:color w:val="0070C0"/>
          <w:shd w:val="clear" w:color="auto" w:fill="FFFF00"/>
          <w:lang w:val="en-US"/>
        </w:rPr>
      </w:pPr>
    </w:p>
    <w:p w:rsidR="00D03F2E" w:rsidRDefault="00D03F2E" w:rsidP="00D03F2E">
      <w:pPr>
        <w:pStyle w:val="NormalWeb"/>
        <w:rPr>
          <w:color w:val="201F1E"/>
          <w:lang w:val="en-US"/>
        </w:rPr>
      </w:pPr>
    </w:p>
    <w:p w:rsidR="00D03F2E" w:rsidRDefault="00D03F2E" w:rsidP="00D03F2E">
      <w:pPr>
        <w:pStyle w:val="NormalWeb"/>
        <w:rPr>
          <w:lang w:val="en-US"/>
        </w:rPr>
      </w:pPr>
      <w:r>
        <w:rPr>
          <w:lang w:val="en-US"/>
        </w:rPr>
        <w:t xml:space="preserve">[40] </w:t>
      </w:r>
      <w:r>
        <w:rPr>
          <w:i/>
          <w:iCs/>
          <w:lang w:val="en-US"/>
        </w:rPr>
        <w:t>Frequency assignment guidelines for communications in the Mars region</w:t>
      </w:r>
      <w:r>
        <w:rPr>
          <w:lang w:val="en-US"/>
        </w:rPr>
        <w:t xml:space="preserve">. Space Frequency Coordination Group. Recommendation SFCG 22-1R3. Reference [40] will become SFCG 22-1R4 </w:t>
      </w:r>
      <w:r>
        <w:rPr>
          <w:highlight w:val="yellow"/>
          <w:lang w:val="en-US"/>
        </w:rPr>
        <w:t>when this SFCG Recommendation is revised.</w:t>
      </w:r>
    </w:p>
    <w:p w:rsidR="00D03F2E" w:rsidRDefault="00D03F2E" w:rsidP="00D03F2E">
      <w:pPr>
        <w:pStyle w:val="NormalWeb"/>
        <w:rPr>
          <w:color w:val="201F1E"/>
          <w:lang w:val="en-US"/>
        </w:rPr>
      </w:pPr>
    </w:p>
    <w:p w:rsidR="00D03F2E" w:rsidRDefault="00D03F2E" w:rsidP="00D03F2E">
      <w:pPr>
        <w:pStyle w:val="NormalWeb"/>
        <w:rPr>
          <w:rFonts w:ascii="Arial" w:hAnsi="Arial" w:cs="Arial"/>
          <w:b/>
          <w:bCs/>
          <w:sz w:val="20"/>
          <w:szCs w:val="20"/>
          <w:lang w:val="en-US"/>
        </w:rPr>
      </w:pPr>
      <w:r>
        <w:rPr>
          <w:rFonts w:ascii="Arial" w:hAnsi="Arial" w:cs="Arial"/>
          <w:b/>
          <w:bCs/>
          <w:sz w:val="20"/>
          <w:szCs w:val="20"/>
          <w:highlight w:val="yellow"/>
          <w:lang w:val="en-US"/>
        </w:rPr>
        <w:t>The agreed requirement which shall be added to section 3 state that:</w:t>
      </w:r>
    </w:p>
    <w:p w:rsidR="00D03F2E" w:rsidRDefault="00D03F2E" w:rsidP="00D03F2E">
      <w:pPr>
        <w:pStyle w:val="NormalWeb"/>
        <w:rPr>
          <w:rFonts w:ascii="Arial" w:hAnsi="Arial" w:cs="Arial"/>
          <w:b/>
          <w:bCs/>
          <w:sz w:val="20"/>
          <w:szCs w:val="20"/>
          <w:lang w:val="en-US"/>
        </w:rPr>
      </w:pPr>
    </w:p>
    <w:p w:rsidR="00D03F2E" w:rsidRDefault="00D03F2E" w:rsidP="00D03F2E">
      <w:pPr>
        <w:pStyle w:val="NormalWeb"/>
        <w:rPr>
          <w:rFonts w:ascii="Arial" w:hAnsi="Arial" w:cs="Arial"/>
          <w:lang w:val="en-US"/>
        </w:rPr>
      </w:pPr>
      <w:r>
        <w:rPr>
          <w:rFonts w:ascii="Arial" w:hAnsi="Arial" w:cs="Arial"/>
          <w:b/>
          <w:bCs/>
          <w:sz w:val="20"/>
          <w:szCs w:val="20"/>
          <w:lang w:val="en-US"/>
        </w:rPr>
        <w:lastRenderedPageBreak/>
        <w:t xml:space="preserve"> </w:t>
      </w:r>
      <w:r>
        <w:rPr>
          <w:rFonts w:ascii="Arial" w:hAnsi="Arial" w:cs="Arial"/>
          <w:sz w:val="20"/>
          <w:szCs w:val="20"/>
          <w:lang w:val="en-US"/>
        </w:rPr>
        <w:t>"</w:t>
      </w:r>
      <w:r>
        <w:rPr>
          <w:rFonts w:ascii="Arial" w:hAnsi="Arial" w:cs="Arial"/>
          <w:b/>
          <w:color w:val="0000FF"/>
          <w:sz w:val="22"/>
          <w:szCs w:val="22"/>
          <w:lang w:val="en-US"/>
        </w:rPr>
        <w:t>use of any frequency band</w:t>
      </w:r>
      <w:r>
        <w:rPr>
          <w:rFonts w:ascii="Arial" w:hAnsi="Arial" w:cs="Arial"/>
          <w:sz w:val="20"/>
          <w:szCs w:val="20"/>
          <w:lang w:val="en-US"/>
        </w:rPr>
        <w:t>" shall be verified liaising with RFM WG before selecting any of non-SFCG wireless frequency band with a NOTE remarking that</w:t>
      </w:r>
      <w:r>
        <w:rPr>
          <w:rFonts w:ascii="Arial" w:hAnsi="Arial" w:cs="Arial"/>
          <w:lang w:val="en-US"/>
        </w:rPr>
        <w:t xml:space="preserve"> </w:t>
      </w:r>
      <w:r>
        <w:rPr>
          <w:rFonts w:ascii="Arial" w:hAnsi="Arial" w:cs="Arial"/>
          <w:b/>
          <w:bCs/>
          <w:sz w:val="20"/>
          <w:szCs w:val="20"/>
          <w:lang w:val="en-US"/>
        </w:rPr>
        <w:t>"</w:t>
      </w:r>
      <w:r>
        <w:rPr>
          <w:rFonts w:ascii="Arial" w:hAnsi="Arial" w:cs="Arial"/>
          <w:b/>
          <w:bCs/>
          <w:color w:val="0000FF"/>
          <w:sz w:val="22"/>
          <w:szCs w:val="22"/>
          <w:lang w:val="en-US"/>
        </w:rPr>
        <w:t xml:space="preserve">This recommended standard does not provide normative guidance in the frequency values of the permited bands to be </w:t>
      </w:r>
      <w:proofErr w:type="gramStart"/>
      <w:r>
        <w:rPr>
          <w:rFonts w:ascii="Arial" w:hAnsi="Arial" w:cs="Arial"/>
          <w:b/>
          <w:bCs/>
          <w:color w:val="0000FF"/>
          <w:sz w:val="22"/>
          <w:szCs w:val="22"/>
          <w:lang w:val="en-US"/>
        </w:rPr>
        <w:t>used  </w:t>
      </w:r>
      <w:r>
        <w:rPr>
          <w:rFonts w:ascii="Arial" w:hAnsi="Arial" w:cs="Arial"/>
          <w:b/>
          <w:bCs/>
          <w:color w:val="00B050"/>
          <w:sz w:val="22"/>
          <w:szCs w:val="22"/>
          <w:lang w:val="en-US"/>
        </w:rPr>
        <w:t>in</w:t>
      </w:r>
      <w:proofErr w:type="gramEnd"/>
      <w:r>
        <w:rPr>
          <w:rFonts w:ascii="Arial" w:hAnsi="Arial" w:cs="Arial"/>
          <w:b/>
          <w:bCs/>
          <w:color w:val="00B050"/>
          <w:sz w:val="22"/>
          <w:szCs w:val="22"/>
          <w:lang w:val="en-US"/>
        </w:rPr>
        <w:t xml:space="preserve"> addition to applicable SFCG bands</w:t>
      </w:r>
      <w:r>
        <w:rPr>
          <w:rFonts w:ascii="Arial" w:hAnsi="Arial" w:cs="Arial"/>
          <w:b/>
          <w:bCs/>
          <w:color w:val="0000FF"/>
          <w:sz w:val="22"/>
          <w:szCs w:val="22"/>
          <w:lang w:val="en-US"/>
        </w:rPr>
        <w:t xml:space="preserve"> by the space systems using the wireless terrestrial standards covered in this book</w:t>
      </w:r>
      <w:r>
        <w:rPr>
          <w:rFonts w:ascii="Arial" w:hAnsi="Arial" w:cs="Arial"/>
          <w:b/>
          <w:bCs/>
          <w:sz w:val="20"/>
          <w:szCs w:val="20"/>
          <w:lang w:val="en-US"/>
        </w:rPr>
        <w:t>"</w:t>
      </w:r>
      <w:r>
        <w:rPr>
          <w:rFonts w:ascii="Arial" w:hAnsi="Arial" w:cs="Arial"/>
          <w:sz w:val="20"/>
          <w:szCs w:val="20"/>
          <w:lang w:val="en-US"/>
        </w:rPr>
        <w:t xml:space="preserve">   </w:t>
      </w:r>
    </w:p>
    <w:p w:rsidR="00D03F2E" w:rsidRDefault="00D03F2E" w:rsidP="00D03F2E">
      <w:pPr>
        <w:rPr>
          <w:lang w:val="en-US"/>
        </w:rPr>
      </w:pPr>
    </w:p>
    <w:p w:rsidR="00D03F2E" w:rsidRDefault="00D03F2E" w:rsidP="00D03F2E">
      <w:pPr>
        <w:pStyle w:val="NormalWeb"/>
        <w:rPr>
          <w:rFonts w:ascii="Calibri" w:hAnsi="Calibri" w:cs="Calibri"/>
          <w:b/>
          <w:bCs/>
          <w:color w:val="0070C0"/>
          <w:shd w:val="clear" w:color="auto" w:fill="FFFF00"/>
          <w:lang w:val="en-US"/>
        </w:rPr>
      </w:pPr>
    </w:p>
    <w:p w:rsidR="00D03F2E" w:rsidRDefault="00D03F2E" w:rsidP="00D03F2E">
      <w:pPr>
        <w:rPr>
          <w:rFonts w:ascii="Arial" w:hAnsi="Arial" w:cstheme="minorBidi"/>
          <w:lang w:val="en-US"/>
        </w:rPr>
      </w:pPr>
      <w:r>
        <w:rPr>
          <w:b/>
          <w:highlight w:val="magenta"/>
          <w:lang w:val="en-US"/>
        </w:rPr>
        <w:t>Nota Bene about what this requirement implies:</w:t>
      </w:r>
      <w:r>
        <w:rPr>
          <w:lang w:val="en-US"/>
        </w:rPr>
        <w:t xml:space="preserve"> </w:t>
      </w:r>
      <w:r>
        <w:rPr>
          <w:b/>
          <w:color w:val="249DFF" w:themeColor="accent1" w:themeTint="99"/>
          <w:lang w:val="en-US"/>
        </w:rPr>
        <w:t>“</w:t>
      </w:r>
      <w:r>
        <w:rPr>
          <w:b/>
          <w:color w:val="00B050"/>
          <w:sz w:val="32"/>
          <w:szCs w:val="32"/>
          <w:lang w:val="en-US"/>
        </w:rPr>
        <w:t>in addition to applicable SFCG bands</w:t>
      </w:r>
      <w:r>
        <w:rPr>
          <w:b/>
          <w:color w:val="249DFF" w:themeColor="accent1" w:themeTint="99"/>
          <w:lang w:val="en-US"/>
        </w:rPr>
        <w:t>”</w:t>
      </w:r>
      <w:r>
        <w:rPr>
          <w:lang w:val="en-US"/>
        </w:rPr>
        <w:t xml:space="preserve"> makes (for CNES) possible the normative statement above related to </w:t>
      </w:r>
      <w:r>
        <w:rPr>
          <w:b/>
          <w:lang w:val="en-US"/>
        </w:rPr>
        <w:t xml:space="preserve">the 2483.5-2500 MHz band, which is </w:t>
      </w:r>
      <w:r>
        <w:rPr>
          <w:b/>
          <w:sz w:val="28"/>
          <w:szCs w:val="28"/>
          <w:lang w:val="en-US"/>
        </w:rPr>
        <w:t>the only</w:t>
      </w:r>
      <w:r>
        <w:rPr>
          <w:b/>
          <w:lang w:val="en-US"/>
        </w:rPr>
        <w:t xml:space="preserve"> SFCG band potentially overlapped by one of the numerous “non-SFCG compatible” wireless standards of the red book</w:t>
      </w:r>
      <w:r>
        <w:rPr>
          <w:lang w:val="en-US"/>
        </w:rPr>
        <w:t xml:space="preserve">, moreover by </w:t>
      </w:r>
      <w:r>
        <w:rPr>
          <w:b/>
          <w:lang w:val="en-US"/>
        </w:rPr>
        <w:t>severely threatening Radio Astronomy on the Shielded Zone of the Moon</w:t>
      </w:r>
      <w:r>
        <w:rPr>
          <w:lang w:val="en-US"/>
        </w:rPr>
        <w:t xml:space="preserve">. </w:t>
      </w:r>
      <w:r>
        <w:rPr>
          <w:b/>
          <w:color w:val="FF0000"/>
          <w:lang w:val="en-US"/>
        </w:rPr>
        <w:t xml:space="preserve">Due to this specific uniqueness, in due to the mentioned threat, the said normative statement </w:t>
      </w:r>
      <w:r>
        <w:rPr>
          <w:b/>
          <w:color w:val="FF0000"/>
          <w:highlight w:val="yellow"/>
          <w:lang w:val="en-US"/>
        </w:rPr>
        <w:t>above in yellow</w:t>
      </w:r>
      <w:r>
        <w:rPr>
          <w:b/>
          <w:color w:val="FF0000"/>
          <w:lang w:val="en-US"/>
        </w:rPr>
        <w:t xml:space="preserve"> related to the SFCG 2483.5-2500 MHz band is mandatory for CNES</w:t>
      </w:r>
      <w:r>
        <w:rPr>
          <w:lang w:val="en-US"/>
        </w:rPr>
        <w:t xml:space="preserve">, </w:t>
      </w:r>
      <w:r>
        <w:rPr>
          <w:b/>
          <w:color w:val="7030A0"/>
          <w:sz w:val="28"/>
          <w:szCs w:val="28"/>
          <w:lang w:val="en-US"/>
        </w:rPr>
        <w:t>and shall be separated in a specific paragraph</w:t>
      </w:r>
      <w:r>
        <w:rPr>
          <w:lang w:val="en-US"/>
        </w:rPr>
        <w:t>.</w:t>
      </w:r>
    </w:p>
    <w:p w:rsidR="00D03F2E" w:rsidRDefault="00D03F2E" w:rsidP="00D03F2E">
      <w:pPr>
        <w:rPr>
          <w:lang w:val="en-US"/>
        </w:rPr>
      </w:pPr>
    </w:p>
    <w:p w:rsidR="00D03F2E" w:rsidRDefault="00D03F2E" w:rsidP="00D03F2E">
      <w:pPr>
        <w:rPr>
          <w:rFonts w:asciiTheme="minorHAnsi" w:hAnsiTheme="minorHAnsi" w:cstheme="minorBidi"/>
          <w:color w:val="1F497D"/>
          <w:sz w:val="22"/>
          <w:szCs w:val="22"/>
          <w:lang w:val="en-US" w:eastAsia="en-US"/>
        </w:rPr>
      </w:pPr>
      <w:r>
        <w:rPr>
          <w:rFonts w:asciiTheme="minorHAnsi" w:hAnsiTheme="minorHAnsi" w:cstheme="minorBidi"/>
          <w:color w:val="1F497D"/>
          <w:sz w:val="22"/>
          <w:szCs w:val="22"/>
          <w:lang w:val="en-US" w:eastAsia="en-US"/>
        </w:rPr>
        <w:t>Comments on this issue highlighted several times would be appeciated</w:t>
      </w:r>
    </w:p>
    <w:p w:rsidR="00D03F2E" w:rsidRDefault="00D03F2E" w:rsidP="00D03F2E">
      <w:pPr>
        <w:rPr>
          <w:rFonts w:asciiTheme="minorHAnsi" w:hAnsiTheme="minorHAnsi" w:cstheme="minorBidi"/>
          <w:color w:val="1F497D"/>
          <w:sz w:val="22"/>
          <w:szCs w:val="22"/>
          <w:lang w:val="en-US" w:eastAsia="en-US"/>
        </w:rPr>
      </w:pPr>
    </w:p>
    <w:p w:rsidR="00D03F2E" w:rsidRDefault="00D03F2E" w:rsidP="00D03F2E">
      <w:pPr>
        <w:pStyle w:val="Paragraphedeliste"/>
        <w:numPr>
          <w:ilvl w:val="0"/>
          <w:numId w:val="3"/>
        </w:numPr>
        <w:rPr>
          <w:rFonts w:asciiTheme="minorHAnsi" w:hAnsiTheme="minorHAnsi" w:cstheme="minorBidi"/>
          <w:b/>
          <w:color w:val="1F497D"/>
          <w:sz w:val="22"/>
          <w:szCs w:val="22"/>
          <w:u w:val="single"/>
          <w:lang w:val="en-US" w:eastAsia="en-US"/>
        </w:rPr>
      </w:pPr>
      <w:r>
        <w:rPr>
          <w:rFonts w:asciiTheme="minorHAnsi" w:hAnsiTheme="minorHAnsi" w:cstheme="minorBidi"/>
          <w:b/>
          <w:color w:val="1F497D"/>
          <w:sz w:val="22"/>
          <w:szCs w:val="22"/>
          <w:u w:val="single"/>
          <w:lang w:val="en-US" w:eastAsia="en-US"/>
        </w:rPr>
        <w:t>comments to your proposal Martin</w:t>
      </w:r>
    </w:p>
    <w:p w:rsidR="00D03F2E" w:rsidRDefault="00D03F2E" w:rsidP="00D03F2E">
      <w:pPr>
        <w:rPr>
          <w:rFonts w:asciiTheme="minorHAnsi" w:hAnsiTheme="minorHAnsi" w:cstheme="minorBidi"/>
          <w:b/>
          <w:color w:val="1F497D"/>
          <w:sz w:val="22"/>
          <w:szCs w:val="22"/>
          <w:lang w:val="en-US" w:eastAsia="en-US"/>
        </w:rPr>
      </w:pPr>
    </w:p>
    <w:p w:rsidR="00D03F2E" w:rsidRDefault="00D03F2E" w:rsidP="00D03F2E">
      <w:pPr>
        <w:rPr>
          <w:rFonts w:asciiTheme="minorHAnsi" w:hAnsiTheme="minorHAnsi" w:cstheme="minorBidi"/>
          <w:color w:val="1F497D"/>
          <w:sz w:val="22"/>
          <w:szCs w:val="22"/>
          <w:lang w:val="en-US" w:eastAsia="en-US"/>
        </w:rPr>
      </w:pPr>
      <w:r>
        <w:rPr>
          <w:rFonts w:asciiTheme="minorHAnsi" w:hAnsiTheme="minorHAnsi" w:cstheme="minorBidi"/>
          <w:color w:val="1F497D"/>
          <w:sz w:val="22"/>
          <w:szCs w:val="22"/>
          <w:lang w:val="en-US" w:eastAsia="en-US"/>
        </w:rPr>
        <w:t xml:space="preserve">We agree to assemble the different </w:t>
      </w:r>
      <w:r>
        <w:rPr>
          <w:rFonts w:asciiTheme="minorHAnsi" w:hAnsiTheme="minorHAnsi" w:cstheme="minorBidi"/>
          <w:b/>
          <w:color w:val="1F497D"/>
          <w:sz w:val="22"/>
          <w:szCs w:val="22"/>
          <w:lang w:val="en-US" w:eastAsia="en-US"/>
        </w:rPr>
        <w:t xml:space="preserve">normative </w:t>
      </w:r>
      <w:r>
        <w:rPr>
          <w:rFonts w:asciiTheme="minorHAnsi" w:hAnsiTheme="minorHAnsi" w:cstheme="minorBidi"/>
          <w:color w:val="1F497D"/>
          <w:sz w:val="22"/>
          <w:szCs w:val="22"/>
          <w:lang w:val="en-US" w:eastAsia="en-US"/>
        </w:rPr>
        <w:t>paragraphs as you propose, Martin, with one exception:</w:t>
      </w:r>
    </w:p>
    <w:p w:rsidR="00D03F2E" w:rsidRDefault="00D03F2E" w:rsidP="00D03F2E">
      <w:pPr>
        <w:rPr>
          <w:rFonts w:asciiTheme="minorHAnsi" w:hAnsiTheme="minorHAnsi" w:cstheme="minorBidi"/>
          <w:color w:val="1F497D"/>
          <w:sz w:val="22"/>
          <w:szCs w:val="22"/>
          <w:lang w:val="en-US" w:eastAsia="en-US"/>
        </w:rPr>
      </w:pPr>
    </w:p>
    <w:p w:rsidR="00D03F2E" w:rsidRDefault="00D03F2E" w:rsidP="00D03F2E">
      <w:pPr>
        <w:rPr>
          <w:rFonts w:asciiTheme="minorHAnsi" w:hAnsiTheme="minorHAnsi" w:cstheme="minorBidi"/>
          <w:color w:val="1F497D"/>
          <w:sz w:val="22"/>
          <w:szCs w:val="22"/>
          <w:lang w:val="en-US" w:eastAsia="en-US"/>
        </w:rPr>
      </w:pPr>
      <w:r>
        <w:rPr>
          <w:rFonts w:asciiTheme="minorHAnsi" w:hAnsiTheme="minorHAnsi" w:cstheme="minorBidi"/>
          <w:b/>
          <w:color w:val="1F497D"/>
          <w:sz w:val="22"/>
          <w:szCs w:val="22"/>
          <w:lang w:val="en-US" w:eastAsia="en-US"/>
        </w:rPr>
        <w:t xml:space="preserve">Exception: </w:t>
      </w:r>
      <w:r>
        <w:rPr>
          <w:rFonts w:asciiTheme="minorHAnsi" w:hAnsiTheme="minorHAnsi" w:cstheme="minorBidi"/>
          <w:color w:val="1F497D"/>
          <w:sz w:val="22"/>
          <w:szCs w:val="22"/>
          <w:lang w:val="en-US" w:eastAsia="en-US"/>
        </w:rPr>
        <w:t xml:space="preserve">The paragraph above </w:t>
      </w:r>
      <w:r>
        <w:rPr>
          <w:rFonts w:asciiTheme="minorHAnsi" w:hAnsiTheme="minorHAnsi" w:cstheme="minorBidi"/>
          <w:b/>
          <w:color w:val="1F497D"/>
          <w:sz w:val="22"/>
          <w:szCs w:val="22"/>
          <w:highlight w:val="yellow"/>
          <w:lang w:val="en-US" w:eastAsia="en-US"/>
        </w:rPr>
        <w:t>in yellow</w:t>
      </w:r>
      <w:r>
        <w:rPr>
          <w:rFonts w:asciiTheme="minorHAnsi" w:hAnsiTheme="minorHAnsi" w:cstheme="minorBidi"/>
          <w:color w:val="1F497D"/>
          <w:sz w:val="22"/>
          <w:szCs w:val="22"/>
          <w:lang w:val="en-US" w:eastAsia="en-US"/>
        </w:rPr>
        <w:t xml:space="preserve"> on the 2483.5-2500 MHz band, which is a very specific issue excluded by “</w:t>
      </w:r>
      <w:r>
        <w:rPr>
          <w:rFonts w:asciiTheme="minorHAnsi" w:hAnsiTheme="minorHAnsi" w:cstheme="minorBidi"/>
          <w:b/>
          <w:color w:val="0070C0"/>
          <w:lang w:val="en-US" w:eastAsia="en-US"/>
        </w:rPr>
        <w:t>in addition to applicable SFCG bands</w:t>
      </w:r>
      <w:r>
        <w:rPr>
          <w:rFonts w:asciiTheme="minorHAnsi" w:hAnsiTheme="minorHAnsi" w:cstheme="minorBidi"/>
          <w:color w:val="1F497D"/>
          <w:sz w:val="22"/>
          <w:szCs w:val="22"/>
          <w:lang w:val="en-US" w:eastAsia="en-US"/>
        </w:rPr>
        <w:t>”, have to be excluded from the assembling, as justified above and hereafter.</w:t>
      </w:r>
    </w:p>
    <w:p w:rsidR="00D03F2E" w:rsidRDefault="00D03F2E" w:rsidP="00D03F2E">
      <w:pPr>
        <w:rPr>
          <w:rFonts w:asciiTheme="minorHAnsi" w:hAnsiTheme="minorHAnsi" w:cstheme="minorBidi"/>
          <w:color w:val="1F497D"/>
          <w:sz w:val="22"/>
          <w:szCs w:val="22"/>
          <w:lang w:val="en-US" w:eastAsia="en-US"/>
        </w:rPr>
      </w:pPr>
    </w:p>
    <w:p w:rsidR="00D03F2E" w:rsidRDefault="00D03F2E" w:rsidP="00D03F2E">
      <w:pPr>
        <w:rPr>
          <w:rFonts w:asciiTheme="minorHAnsi" w:hAnsiTheme="minorHAnsi" w:cstheme="minorBidi"/>
          <w:color w:val="1F497D"/>
          <w:sz w:val="22"/>
          <w:szCs w:val="22"/>
          <w:lang w:val="en-US" w:eastAsia="en-US"/>
        </w:rPr>
      </w:pPr>
      <w:r>
        <w:rPr>
          <w:rFonts w:asciiTheme="minorHAnsi" w:hAnsiTheme="minorHAnsi" w:cstheme="minorBidi"/>
          <w:color w:val="1F497D"/>
          <w:sz w:val="22"/>
          <w:szCs w:val="22"/>
          <w:lang w:val="en-US" w:eastAsia="en-US"/>
        </w:rPr>
        <w:t>Other comments in your text:</w:t>
      </w:r>
    </w:p>
    <w:p w:rsidR="00D03F2E" w:rsidRDefault="00D03F2E" w:rsidP="00D03F2E">
      <w:pPr>
        <w:rPr>
          <w:rFonts w:asciiTheme="minorHAnsi" w:hAnsiTheme="minorHAnsi" w:cstheme="minorBidi"/>
          <w:b/>
          <w:color w:val="1F497D"/>
          <w:sz w:val="22"/>
          <w:szCs w:val="22"/>
          <w:lang w:val="en-US" w:eastAsia="en-US"/>
        </w:rPr>
      </w:pPr>
    </w:p>
    <w:p w:rsidR="00D03F2E" w:rsidRDefault="00D03F2E" w:rsidP="00D03F2E">
      <w:pPr>
        <w:pStyle w:val="NormalWeb"/>
        <w:rPr>
          <w:lang w:val="de-DE"/>
        </w:rPr>
      </w:pPr>
      <w:r>
        <w:rPr>
          <w:rFonts w:ascii="Calibri" w:hAnsi="Calibri" w:cs="Calibri"/>
          <w:color w:val="000000"/>
          <w:lang w:val="en-US"/>
        </w:rPr>
        <w:t xml:space="preserve">This recommended standard does not provide any normative guidance in the frequency values of the permitted bands </w:t>
      </w:r>
      <w:r>
        <w:rPr>
          <w:b/>
          <w:bCs/>
          <w:color w:val="0000FF"/>
          <w:sz w:val="22"/>
          <w:szCs w:val="22"/>
          <w:lang w:val="en-US"/>
        </w:rPr>
        <w:t>in addition to applicable SFCG bands by the space systems using the wireless terrestrial standards covered in this book. Consequently, the following implications for the frequency selection are to be followed:</w:t>
      </w:r>
    </w:p>
    <w:p w:rsidR="00D03F2E" w:rsidRDefault="00D03F2E" w:rsidP="00D03F2E">
      <w:pPr>
        <w:ind w:left="720"/>
        <w:rPr>
          <w:rFonts w:eastAsia="Times New Roman"/>
          <w:color w:val="000000"/>
          <w:lang w:val="de-DE"/>
        </w:rPr>
      </w:pPr>
      <w:r>
        <w:rPr>
          <w:rFonts w:eastAsia="Times New Roman"/>
          <w:color w:val="000000"/>
          <w:shd w:val="clear" w:color="auto" w:fill="00FFFF"/>
          <w:lang w:val="en-US"/>
        </w:rPr>
        <w:t xml:space="preserve">The frequency band choices for lunar </w:t>
      </w:r>
      <w:r>
        <w:rPr>
          <w:rFonts w:eastAsia="Times New Roman"/>
          <w:b/>
          <w:bCs/>
          <w:color w:val="000000"/>
          <w:shd w:val="clear" w:color="auto" w:fill="00FFFF"/>
          <w:lang w:val="en-US"/>
        </w:rPr>
        <w:t xml:space="preserve">or martian </w:t>
      </w:r>
      <w:r>
        <w:rPr>
          <w:rFonts w:eastAsia="Times New Roman"/>
          <w:color w:val="000000"/>
          <w:shd w:val="clear" w:color="auto" w:fill="00FFFF"/>
          <w:lang w:val="en-US"/>
        </w:rPr>
        <w:t>surface wireless transmissions could be impacted by ITU REC [</w:t>
      </w:r>
      <w:r>
        <w:rPr>
          <w:rFonts w:eastAsia="Times New Roman"/>
          <w:shd w:val="clear" w:color="auto" w:fill="00FFFF"/>
          <w:lang w:val="en-US"/>
        </w:rPr>
        <w:t>38</w:t>
      </w:r>
      <w:r>
        <w:rPr>
          <w:rFonts w:eastAsia="Times New Roman"/>
          <w:color w:val="000000"/>
          <w:shd w:val="clear" w:color="auto" w:fill="00FFFF"/>
          <w:lang w:val="en-US"/>
        </w:rPr>
        <w:t xml:space="preserve">] and by the Radio Regulation [39] applicable in the Shielded Zone of the Moon (SZM). Therefore, </w:t>
      </w:r>
      <w:r>
        <w:rPr>
          <w:rFonts w:eastAsia="Times New Roman"/>
          <w:b/>
          <w:bCs/>
          <w:color w:val="00B050"/>
          <w:shd w:val="clear" w:color="auto" w:fill="00FFFF"/>
          <w:lang w:val="en-US"/>
        </w:rPr>
        <w:t>Adopters</w:t>
      </w:r>
      <w:r>
        <w:rPr>
          <w:rFonts w:eastAsia="Times New Roman"/>
          <w:b/>
          <w:bCs/>
          <w:color w:val="000000"/>
          <w:shd w:val="clear" w:color="auto" w:fill="00FFFF"/>
          <w:lang w:val="en-US"/>
        </w:rPr>
        <w:t xml:space="preserve"> </w:t>
      </w:r>
      <w:r>
        <w:rPr>
          <w:rFonts w:eastAsia="Times New Roman"/>
          <w:shd w:val="clear" w:color="auto" w:fill="00FFFF"/>
          <w:lang w:val="en-US"/>
        </w:rPr>
        <w:t>must ensure compatibility with ITU Radio Regulations.</w:t>
      </w:r>
    </w:p>
    <w:p w:rsidR="00D03F2E" w:rsidRDefault="00D03F2E" w:rsidP="00D03F2E">
      <w:pPr>
        <w:ind w:left="720"/>
        <w:rPr>
          <w:rFonts w:eastAsia="Times New Roman"/>
          <w:b/>
          <w:color w:val="00B050"/>
          <w:lang w:val="de-DE"/>
        </w:rPr>
      </w:pPr>
      <w:r>
        <w:rPr>
          <w:rFonts w:eastAsia="Times New Roman"/>
          <w:b/>
          <w:color w:val="00B050"/>
          <w:shd w:val="clear" w:color="auto" w:fill="00FFFF"/>
          <w:lang w:val="en-US"/>
        </w:rPr>
        <w:sym w:font="Wingdings" w:char="F0E8"/>
      </w:r>
      <w:r>
        <w:rPr>
          <w:rFonts w:eastAsia="Times New Roman"/>
          <w:b/>
          <w:color w:val="00B050"/>
          <w:shd w:val="clear" w:color="auto" w:fill="00FFFF"/>
          <w:lang w:val="en-US"/>
        </w:rPr>
        <w:t>OK</w:t>
      </w:r>
    </w:p>
    <w:p w:rsidR="00D03F2E" w:rsidRDefault="00D03F2E" w:rsidP="00D03F2E">
      <w:pPr>
        <w:ind w:left="720"/>
        <w:rPr>
          <w:rFonts w:eastAsia="Times New Roman"/>
          <w:lang w:val="de-DE"/>
        </w:rPr>
      </w:pPr>
      <w:r>
        <w:rPr>
          <w:rFonts w:ascii="Calibri" w:eastAsia="Times New Roman" w:hAnsi="Calibri" w:cs="Calibri"/>
          <w:color w:val="000000"/>
          <w:lang w:val="en-US"/>
        </w:rPr>
        <w:t xml:space="preserve">The </w:t>
      </w:r>
      <w:r>
        <w:rPr>
          <w:rFonts w:ascii="Arial" w:eastAsia="Times New Roman" w:hAnsi="Arial" w:cs="Arial"/>
          <w:sz w:val="20"/>
          <w:szCs w:val="20"/>
          <w:lang w:val="en-US"/>
        </w:rPr>
        <w:t>"</w:t>
      </w:r>
      <w:r>
        <w:rPr>
          <w:rFonts w:ascii="Arial" w:eastAsia="Times New Roman" w:hAnsi="Arial" w:cs="Arial"/>
          <w:b/>
          <w:bCs/>
          <w:color w:val="0000FF"/>
          <w:sz w:val="22"/>
          <w:szCs w:val="22"/>
          <w:lang w:val="en-US"/>
        </w:rPr>
        <w:t>use of any frequency band</w:t>
      </w:r>
      <w:r>
        <w:rPr>
          <w:rFonts w:ascii="Arial" w:eastAsia="Times New Roman" w:hAnsi="Arial" w:cs="Arial"/>
          <w:sz w:val="20"/>
          <w:szCs w:val="20"/>
          <w:lang w:val="en-US"/>
        </w:rPr>
        <w:t>" shall be verified liaising with RFM WG before selecting any of non-SFCG wireless frequency band.</w:t>
      </w:r>
    </w:p>
    <w:p w:rsidR="00D03F2E" w:rsidRDefault="00D03F2E" w:rsidP="00D03F2E">
      <w:pPr>
        <w:ind w:left="720"/>
        <w:rPr>
          <w:rFonts w:eastAsia="Times New Roman"/>
          <w:b/>
          <w:color w:val="00B050"/>
          <w:lang w:val="de-DE"/>
        </w:rPr>
      </w:pPr>
      <w:r>
        <w:rPr>
          <w:rFonts w:ascii="Arial" w:eastAsia="Times New Roman" w:hAnsi="Arial" w:cs="Arial"/>
          <w:b/>
          <w:color w:val="00B050"/>
          <w:lang w:val="en-US"/>
        </w:rPr>
        <w:sym w:font="Wingdings" w:char="F0E8"/>
      </w:r>
      <w:r>
        <w:rPr>
          <w:rFonts w:ascii="Arial" w:eastAsia="Times New Roman" w:hAnsi="Arial" w:cs="Arial"/>
          <w:b/>
          <w:color w:val="00B050"/>
          <w:lang w:val="en-US"/>
        </w:rPr>
        <w:t xml:space="preserve"> OK</w:t>
      </w:r>
    </w:p>
    <w:p w:rsidR="00D03F2E" w:rsidRDefault="00D03F2E" w:rsidP="00D03F2E">
      <w:pPr>
        <w:ind w:left="720"/>
        <w:rPr>
          <w:rFonts w:eastAsia="Times New Roman"/>
          <w:strike/>
          <w:lang w:val="de-DE"/>
        </w:rPr>
      </w:pPr>
      <w:r>
        <w:rPr>
          <w:rFonts w:eastAsia="Times New Roman"/>
          <w:strike/>
          <w:lang w:val="en-US"/>
        </w:rPr>
        <w:t xml:space="preserve">Special attention shall be given to the </w:t>
      </w:r>
      <w:r>
        <w:rPr>
          <w:rFonts w:eastAsia="Times New Roman"/>
          <w:b/>
          <w:bCs/>
          <w:strike/>
          <w:lang w:val="en-US"/>
        </w:rPr>
        <w:t xml:space="preserve">2483.5-2500 MHz band, which is </w:t>
      </w:r>
      <w:r>
        <w:rPr>
          <w:rFonts w:eastAsia="Times New Roman"/>
          <w:b/>
          <w:bCs/>
          <w:strike/>
          <w:sz w:val="28"/>
          <w:szCs w:val="28"/>
          <w:lang w:val="en-US"/>
        </w:rPr>
        <w:t>the only</w:t>
      </w:r>
      <w:r>
        <w:rPr>
          <w:rFonts w:eastAsia="Times New Roman"/>
          <w:b/>
          <w:bCs/>
          <w:strike/>
          <w:lang w:val="en-US"/>
        </w:rPr>
        <w:t xml:space="preserve"> SFCG band potentially overlapped by one of the numerous “non-SFCG compatible” wireless standards of the red book (see informational note in section … for more detail).</w:t>
      </w:r>
    </w:p>
    <w:p w:rsidR="00D03F2E" w:rsidRDefault="00D03F2E" w:rsidP="00D03F2E">
      <w:pPr>
        <w:ind w:left="720"/>
        <w:rPr>
          <w:rFonts w:eastAsia="Times New Roman"/>
          <w:color w:val="FF0000"/>
          <w:lang w:val="de-DE"/>
        </w:rPr>
      </w:pPr>
      <w:r>
        <w:rPr>
          <w:rFonts w:eastAsia="Times New Roman"/>
          <w:b/>
          <w:color w:val="FF0000"/>
          <w:lang w:val="en-US"/>
        </w:rPr>
        <w:sym w:font="Wingdings" w:char="F0E8"/>
      </w:r>
      <w:r>
        <w:rPr>
          <w:rFonts w:eastAsia="Times New Roman"/>
          <w:b/>
          <w:color w:val="FF0000"/>
          <w:lang w:val="en-US"/>
        </w:rPr>
        <w:t xml:space="preserve"> NOT OK: </w:t>
      </w:r>
      <w:r>
        <w:rPr>
          <w:rFonts w:eastAsia="Times New Roman"/>
          <w:color w:val="FF0000"/>
          <w:lang w:val="en-US"/>
        </w:rPr>
        <w:t xml:space="preserve">shall be separate due to the very specific and unique issue as justified above, and shall be </w:t>
      </w:r>
      <w:r>
        <w:rPr>
          <w:rFonts w:eastAsia="Times New Roman"/>
          <w:b/>
          <w:color w:val="FF0000"/>
          <w:lang w:val="en-US"/>
        </w:rPr>
        <w:t>normative</w:t>
      </w:r>
      <w:r>
        <w:rPr>
          <w:rFonts w:eastAsia="Times New Roman"/>
          <w:color w:val="FF0000"/>
          <w:lang w:val="en-US"/>
        </w:rPr>
        <w:t xml:space="preserve"> </w:t>
      </w:r>
      <w:proofErr w:type="gramStart"/>
      <w:r>
        <w:rPr>
          <w:rFonts w:eastAsia="Times New Roman"/>
          <w:color w:val="FF0000"/>
          <w:lang w:val="en-US"/>
        </w:rPr>
        <w:t>( not</w:t>
      </w:r>
      <w:proofErr w:type="gramEnd"/>
      <w:r>
        <w:rPr>
          <w:rFonts w:eastAsia="Times New Roman"/>
          <w:color w:val="FF0000"/>
          <w:lang w:val="en-US"/>
        </w:rPr>
        <w:t xml:space="preserve"> an informational note which </w:t>
      </w:r>
      <w:r>
        <w:rPr>
          <w:rFonts w:eastAsia="Times New Roman"/>
          <w:b/>
          <w:color w:val="FF0000"/>
          <w:lang w:val="en-US"/>
        </w:rPr>
        <w:t>would not protect</w:t>
      </w:r>
      <w:r>
        <w:rPr>
          <w:rFonts w:eastAsia="Times New Roman"/>
          <w:color w:val="FF0000"/>
          <w:lang w:val="en-US"/>
        </w:rPr>
        <w:t xml:space="preserve"> Radio Astronomy in the SZM </w:t>
      </w:r>
      <w:r>
        <w:rPr>
          <w:rFonts w:eastAsia="Times New Roman"/>
          <w:b/>
          <w:color w:val="FF0000"/>
          <w:lang w:val="en-US"/>
        </w:rPr>
        <w:t>from the heavy threat</w:t>
      </w:r>
      <w:r>
        <w:rPr>
          <w:rFonts w:eastAsia="Times New Roman"/>
          <w:color w:val="FF0000"/>
          <w:lang w:val="en-US"/>
        </w:rPr>
        <w:t xml:space="preserve"> mentioned )</w:t>
      </w:r>
    </w:p>
    <w:p w:rsidR="00D03F2E" w:rsidRDefault="00D03F2E" w:rsidP="00D03F2E">
      <w:pPr>
        <w:ind w:left="720"/>
        <w:rPr>
          <w:rFonts w:eastAsia="Times New Roman"/>
          <w:color w:val="FF0000"/>
          <w:lang w:val="de-DE"/>
        </w:rPr>
      </w:pPr>
      <w:r>
        <w:rPr>
          <w:rFonts w:eastAsia="Times New Roman"/>
          <w:b/>
          <w:color w:val="FF0000"/>
          <w:lang w:val="en-US"/>
        </w:rPr>
        <w:t>Remark:</w:t>
      </w:r>
      <w:r>
        <w:rPr>
          <w:rFonts w:eastAsia="Times New Roman"/>
          <w:color w:val="FF0000"/>
          <w:lang w:val="de-DE"/>
        </w:rPr>
        <w:t xml:space="preserve"> </w:t>
      </w:r>
      <w:proofErr w:type="spellStart"/>
      <w:r>
        <w:rPr>
          <w:rFonts w:eastAsia="Times New Roman"/>
          <w:color w:val="FF0000"/>
          <w:lang w:val="de-DE"/>
        </w:rPr>
        <w:t>moreover</w:t>
      </w:r>
      <w:proofErr w:type="spellEnd"/>
      <w:r>
        <w:rPr>
          <w:rFonts w:eastAsia="Times New Roman"/>
          <w:color w:val="FF0000"/>
          <w:lang w:val="de-DE"/>
        </w:rPr>
        <w:t xml:space="preserve">, </w:t>
      </w:r>
      <w:proofErr w:type="spellStart"/>
      <w:r>
        <w:rPr>
          <w:rFonts w:eastAsia="Times New Roman"/>
          <w:color w:val="FF0000"/>
          <w:lang w:val="de-DE"/>
        </w:rPr>
        <w:t>the</w:t>
      </w:r>
      <w:proofErr w:type="spellEnd"/>
      <w:r>
        <w:rPr>
          <w:rFonts w:eastAsia="Times New Roman"/>
          <w:color w:val="FF0000"/>
          <w:lang w:val="de-DE"/>
        </w:rPr>
        <w:t xml:space="preserve"> </w:t>
      </w:r>
      <w:proofErr w:type="spellStart"/>
      <w:r>
        <w:rPr>
          <w:rFonts w:eastAsia="Times New Roman"/>
          <w:color w:val="FF0000"/>
          <w:lang w:val="de-DE"/>
        </w:rPr>
        <w:t>proposed</w:t>
      </w:r>
      <w:proofErr w:type="spellEnd"/>
      <w:r>
        <w:rPr>
          <w:rFonts w:eastAsia="Times New Roman"/>
          <w:color w:val="FF0000"/>
          <w:lang w:val="de-DE"/>
        </w:rPr>
        <w:t xml:space="preserve"> </w:t>
      </w:r>
      <w:proofErr w:type="spellStart"/>
      <w:r>
        <w:rPr>
          <w:rFonts w:eastAsia="Times New Roman"/>
          <w:color w:val="FF0000"/>
          <w:lang w:val="de-DE"/>
        </w:rPr>
        <w:t>text</w:t>
      </w:r>
      <w:proofErr w:type="spellEnd"/>
      <w:r>
        <w:rPr>
          <w:rFonts w:eastAsia="Times New Roman"/>
          <w:color w:val="FF0000"/>
          <w:lang w:val="de-DE"/>
        </w:rPr>
        <w:t xml:space="preserve"> </w:t>
      </w:r>
      <w:proofErr w:type="spellStart"/>
      <w:r>
        <w:rPr>
          <w:rFonts w:eastAsia="Times New Roman"/>
          <w:color w:val="FF0000"/>
          <w:lang w:val="de-DE"/>
        </w:rPr>
        <w:t>here</w:t>
      </w:r>
      <w:proofErr w:type="spellEnd"/>
      <w:r>
        <w:rPr>
          <w:rFonts w:eastAsia="Times New Roman"/>
          <w:color w:val="FF0000"/>
          <w:lang w:val="de-DE"/>
        </w:rPr>
        <w:t xml:space="preserve"> </w:t>
      </w:r>
      <w:proofErr w:type="spellStart"/>
      <w:r>
        <w:rPr>
          <w:rFonts w:eastAsia="Times New Roman"/>
          <w:b/>
          <w:color w:val="FF0000"/>
          <w:lang w:val="de-DE"/>
        </w:rPr>
        <w:t>highlight</w:t>
      </w:r>
      <w:proofErr w:type="spellEnd"/>
      <w:r>
        <w:rPr>
          <w:rFonts w:eastAsia="Times New Roman"/>
          <w:b/>
          <w:color w:val="FF0000"/>
          <w:lang w:val="de-DE"/>
        </w:rPr>
        <w:t xml:space="preserve"> </w:t>
      </w:r>
      <w:proofErr w:type="spellStart"/>
      <w:r>
        <w:rPr>
          <w:rFonts w:eastAsia="Times New Roman"/>
          <w:b/>
          <w:color w:val="FF0000"/>
          <w:lang w:val="de-DE"/>
        </w:rPr>
        <w:t>that</w:t>
      </w:r>
      <w:proofErr w:type="spellEnd"/>
      <w:r>
        <w:rPr>
          <w:rFonts w:eastAsia="Times New Roman"/>
          <w:b/>
          <w:color w:val="FF0000"/>
          <w:lang w:val="de-DE"/>
        </w:rPr>
        <w:t xml:space="preserve"> </w:t>
      </w:r>
      <w:proofErr w:type="spellStart"/>
      <w:r>
        <w:rPr>
          <w:rFonts w:eastAsia="Times New Roman"/>
          <w:b/>
          <w:color w:val="FF0000"/>
          <w:lang w:val="de-DE"/>
        </w:rPr>
        <w:t>most</w:t>
      </w:r>
      <w:proofErr w:type="spellEnd"/>
      <w:r>
        <w:rPr>
          <w:rFonts w:eastAsia="Times New Roman"/>
          <w:b/>
          <w:color w:val="FF0000"/>
          <w:lang w:val="de-DE"/>
        </w:rPr>
        <w:t xml:space="preserve"> </w:t>
      </w:r>
      <w:proofErr w:type="spellStart"/>
      <w:r>
        <w:rPr>
          <w:rFonts w:eastAsia="Times New Roman"/>
          <w:b/>
          <w:color w:val="FF0000"/>
          <w:lang w:val="de-DE"/>
        </w:rPr>
        <w:t>of</w:t>
      </w:r>
      <w:proofErr w:type="spellEnd"/>
      <w:r>
        <w:rPr>
          <w:rFonts w:eastAsia="Times New Roman"/>
          <w:b/>
          <w:color w:val="FF0000"/>
          <w:lang w:val="de-DE"/>
        </w:rPr>
        <w:t xml:space="preserve"> </w:t>
      </w:r>
      <w:proofErr w:type="spellStart"/>
      <w:r>
        <w:rPr>
          <w:rFonts w:eastAsia="Times New Roman"/>
          <w:b/>
          <w:color w:val="FF0000"/>
          <w:lang w:val="de-DE"/>
        </w:rPr>
        <w:t>the</w:t>
      </w:r>
      <w:proofErr w:type="spellEnd"/>
      <w:r>
        <w:rPr>
          <w:rFonts w:eastAsia="Times New Roman"/>
          <w:b/>
          <w:color w:val="FF0000"/>
          <w:lang w:val="de-DE"/>
        </w:rPr>
        <w:t xml:space="preserve"> </w:t>
      </w:r>
      <w:proofErr w:type="spellStart"/>
      <w:r>
        <w:rPr>
          <w:rFonts w:eastAsia="Times New Roman"/>
          <w:b/>
          <w:color w:val="FF0000"/>
          <w:lang w:val="de-DE"/>
        </w:rPr>
        <w:t>wireless</w:t>
      </w:r>
      <w:proofErr w:type="spellEnd"/>
      <w:r>
        <w:rPr>
          <w:rFonts w:eastAsia="Times New Roman"/>
          <w:b/>
          <w:color w:val="FF0000"/>
          <w:lang w:val="de-DE"/>
        </w:rPr>
        <w:t xml:space="preserve"> </w:t>
      </w:r>
      <w:proofErr w:type="spellStart"/>
      <w:r>
        <w:rPr>
          <w:rFonts w:eastAsia="Times New Roman"/>
          <w:b/>
          <w:color w:val="FF0000"/>
          <w:lang w:val="de-DE"/>
        </w:rPr>
        <w:t>standards</w:t>
      </w:r>
      <w:proofErr w:type="spellEnd"/>
      <w:r>
        <w:rPr>
          <w:rFonts w:eastAsia="Times New Roman"/>
          <w:b/>
          <w:color w:val="FF0000"/>
          <w:lang w:val="de-DE"/>
        </w:rPr>
        <w:t xml:space="preserve"> </w:t>
      </w:r>
      <w:proofErr w:type="spellStart"/>
      <w:r>
        <w:rPr>
          <w:rFonts w:eastAsia="Times New Roman"/>
          <w:b/>
          <w:color w:val="FF0000"/>
          <w:lang w:val="de-DE"/>
        </w:rPr>
        <w:t>of</w:t>
      </w:r>
      <w:proofErr w:type="spellEnd"/>
      <w:r>
        <w:rPr>
          <w:rFonts w:eastAsia="Times New Roman"/>
          <w:b/>
          <w:color w:val="FF0000"/>
          <w:lang w:val="de-DE"/>
        </w:rPr>
        <w:t xml:space="preserve"> </w:t>
      </w:r>
      <w:proofErr w:type="spellStart"/>
      <w:r>
        <w:rPr>
          <w:rFonts w:eastAsia="Times New Roman"/>
          <w:b/>
          <w:color w:val="FF0000"/>
          <w:lang w:val="de-DE"/>
        </w:rPr>
        <w:t>the</w:t>
      </w:r>
      <w:proofErr w:type="spellEnd"/>
      <w:r>
        <w:rPr>
          <w:rFonts w:eastAsia="Times New Roman"/>
          <w:b/>
          <w:color w:val="FF0000"/>
          <w:lang w:val="de-DE"/>
        </w:rPr>
        <w:t xml:space="preserve"> </w:t>
      </w:r>
      <w:proofErr w:type="spellStart"/>
      <w:r>
        <w:rPr>
          <w:rFonts w:eastAsia="Times New Roman"/>
          <w:b/>
          <w:color w:val="FF0000"/>
          <w:lang w:val="de-DE"/>
        </w:rPr>
        <w:t>red</w:t>
      </w:r>
      <w:proofErr w:type="spellEnd"/>
      <w:r>
        <w:rPr>
          <w:rFonts w:eastAsia="Times New Roman"/>
          <w:b/>
          <w:color w:val="FF0000"/>
          <w:lang w:val="de-DE"/>
        </w:rPr>
        <w:t xml:space="preserve"> </w:t>
      </w:r>
      <w:proofErr w:type="spellStart"/>
      <w:r>
        <w:rPr>
          <w:rFonts w:eastAsia="Times New Roman"/>
          <w:b/>
          <w:color w:val="FF0000"/>
          <w:lang w:val="de-DE"/>
        </w:rPr>
        <w:t>book</w:t>
      </w:r>
      <w:proofErr w:type="spellEnd"/>
      <w:r>
        <w:rPr>
          <w:rFonts w:eastAsia="Times New Roman"/>
          <w:b/>
          <w:color w:val="FF0000"/>
          <w:lang w:val="de-DE"/>
        </w:rPr>
        <w:t xml:space="preserve"> </w:t>
      </w:r>
      <w:proofErr w:type="spellStart"/>
      <w:r>
        <w:rPr>
          <w:rFonts w:eastAsia="Times New Roman"/>
          <w:b/>
          <w:color w:val="FF0000"/>
          <w:lang w:val="de-DE"/>
        </w:rPr>
        <w:t>are</w:t>
      </w:r>
      <w:proofErr w:type="spellEnd"/>
      <w:r>
        <w:rPr>
          <w:rFonts w:eastAsia="Times New Roman"/>
          <w:b/>
          <w:color w:val="FF0000"/>
          <w:lang w:val="de-DE"/>
        </w:rPr>
        <w:t xml:space="preserve"> not SFCG-</w:t>
      </w:r>
      <w:proofErr w:type="spellStart"/>
      <w:r>
        <w:rPr>
          <w:rFonts w:eastAsia="Times New Roman"/>
          <w:b/>
          <w:color w:val="FF0000"/>
          <w:lang w:val="de-DE"/>
        </w:rPr>
        <w:t>compatible</w:t>
      </w:r>
      <w:proofErr w:type="spellEnd"/>
      <w:r>
        <w:rPr>
          <w:rFonts w:eastAsia="Times New Roman"/>
          <w:color w:val="FF0000"/>
          <w:lang w:val="de-DE"/>
        </w:rPr>
        <w:t xml:space="preserve">: </w:t>
      </w:r>
      <w:proofErr w:type="spellStart"/>
      <w:r>
        <w:rPr>
          <w:rFonts w:eastAsia="Times New Roman"/>
          <w:color w:val="FF0000"/>
          <w:lang w:val="de-DE"/>
        </w:rPr>
        <w:t>this</w:t>
      </w:r>
      <w:proofErr w:type="spellEnd"/>
      <w:r>
        <w:rPr>
          <w:rFonts w:eastAsia="Times New Roman"/>
          <w:color w:val="FF0000"/>
          <w:lang w:val="de-DE"/>
        </w:rPr>
        <w:t xml:space="preserve"> </w:t>
      </w:r>
      <w:proofErr w:type="spellStart"/>
      <w:r>
        <w:rPr>
          <w:rFonts w:eastAsia="Times New Roman"/>
          <w:color w:val="FF0000"/>
          <w:lang w:val="de-DE"/>
        </w:rPr>
        <w:t>is</w:t>
      </w:r>
      <w:proofErr w:type="spellEnd"/>
      <w:r>
        <w:rPr>
          <w:rFonts w:eastAsia="Times New Roman"/>
          <w:color w:val="FF0000"/>
          <w:lang w:val="de-DE"/>
        </w:rPr>
        <w:t xml:space="preserve"> </w:t>
      </w:r>
      <w:proofErr w:type="spellStart"/>
      <w:r>
        <w:rPr>
          <w:rFonts w:eastAsia="Times New Roman"/>
          <w:color w:val="FF0000"/>
          <w:lang w:val="de-DE"/>
        </w:rPr>
        <w:t>true</w:t>
      </w:r>
      <w:proofErr w:type="spellEnd"/>
      <w:r>
        <w:rPr>
          <w:rFonts w:eastAsia="Times New Roman"/>
          <w:color w:val="FF0000"/>
          <w:lang w:val="de-DE"/>
        </w:rPr>
        <w:t xml:space="preserve">, I </w:t>
      </w:r>
      <w:proofErr w:type="spellStart"/>
      <w:r>
        <w:rPr>
          <w:rFonts w:eastAsia="Times New Roman"/>
          <w:color w:val="FF0000"/>
          <w:lang w:val="de-DE"/>
        </w:rPr>
        <w:t>agree</w:t>
      </w:r>
      <w:proofErr w:type="spellEnd"/>
      <w:r>
        <w:rPr>
          <w:rFonts w:eastAsia="Times New Roman"/>
          <w:color w:val="FF0000"/>
          <w:lang w:val="de-DE"/>
        </w:rPr>
        <w:t xml:space="preserve"> </w:t>
      </w:r>
      <w:proofErr w:type="spellStart"/>
      <w:r>
        <w:rPr>
          <w:rFonts w:eastAsia="Times New Roman"/>
          <w:color w:val="FF0000"/>
          <w:lang w:val="de-DE"/>
        </w:rPr>
        <w:t>this</w:t>
      </w:r>
      <w:proofErr w:type="spellEnd"/>
      <w:r>
        <w:rPr>
          <w:rFonts w:eastAsia="Times New Roman"/>
          <w:color w:val="FF0000"/>
          <w:lang w:val="de-DE"/>
        </w:rPr>
        <w:t xml:space="preserve"> </w:t>
      </w:r>
      <w:proofErr w:type="spellStart"/>
      <w:r>
        <w:rPr>
          <w:rFonts w:eastAsia="Times New Roman"/>
          <w:color w:val="FF0000"/>
          <w:lang w:val="de-DE"/>
        </w:rPr>
        <w:t>to</w:t>
      </w:r>
      <w:proofErr w:type="spellEnd"/>
      <w:r>
        <w:rPr>
          <w:rFonts w:eastAsia="Times New Roman"/>
          <w:color w:val="FF0000"/>
          <w:lang w:val="de-DE"/>
        </w:rPr>
        <w:t xml:space="preserve"> </w:t>
      </w:r>
      <w:proofErr w:type="spellStart"/>
      <w:r>
        <w:rPr>
          <w:rFonts w:eastAsia="Times New Roman"/>
          <w:color w:val="FF0000"/>
          <w:lang w:val="de-DE"/>
        </w:rPr>
        <w:t>be</w:t>
      </w:r>
      <w:proofErr w:type="spellEnd"/>
      <w:r>
        <w:rPr>
          <w:rFonts w:eastAsia="Times New Roman"/>
          <w:color w:val="FF0000"/>
          <w:lang w:val="de-DE"/>
        </w:rPr>
        <w:t xml:space="preserve"> </w:t>
      </w:r>
      <w:proofErr w:type="spellStart"/>
      <w:proofErr w:type="gramStart"/>
      <w:r>
        <w:rPr>
          <w:rFonts w:eastAsia="Times New Roman"/>
          <w:color w:val="FF0000"/>
          <w:lang w:val="de-DE"/>
        </w:rPr>
        <w:t>mentioned</w:t>
      </w:r>
      <w:proofErr w:type="spellEnd"/>
      <w:r>
        <w:rPr>
          <w:rFonts w:eastAsia="Times New Roman"/>
          <w:color w:val="FF0000"/>
          <w:lang w:val="de-DE"/>
        </w:rPr>
        <w:t xml:space="preserve">  </w:t>
      </w:r>
      <w:proofErr w:type="spellStart"/>
      <w:r>
        <w:rPr>
          <w:rFonts w:eastAsia="Times New Roman"/>
          <w:color w:val="FF0000"/>
          <w:lang w:val="de-DE"/>
        </w:rPr>
        <w:t>elsewere</w:t>
      </w:r>
      <w:proofErr w:type="spellEnd"/>
      <w:proofErr w:type="gramEnd"/>
      <w:r>
        <w:rPr>
          <w:rFonts w:eastAsia="Times New Roman"/>
          <w:color w:val="FF0000"/>
          <w:lang w:val="de-DE"/>
        </w:rPr>
        <w:t xml:space="preserve"> (non normative </w:t>
      </w:r>
      <w:proofErr w:type="spellStart"/>
      <w:r>
        <w:rPr>
          <w:rFonts w:eastAsia="Times New Roman"/>
          <w:color w:val="FF0000"/>
          <w:lang w:val="de-DE"/>
        </w:rPr>
        <w:t>note</w:t>
      </w:r>
      <w:proofErr w:type="spellEnd"/>
      <w:r>
        <w:rPr>
          <w:rFonts w:eastAsia="Times New Roman"/>
          <w:color w:val="FF0000"/>
          <w:lang w:val="de-DE"/>
        </w:rPr>
        <w:t xml:space="preserve">; not in </w:t>
      </w:r>
      <w:proofErr w:type="spellStart"/>
      <w:r>
        <w:rPr>
          <w:rFonts w:eastAsia="Times New Roman"/>
          <w:color w:val="FF0000"/>
          <w:lang w:val="de-DE"/>
        </w:rPr>
        <w:t>this</w:t>
      </w:r>
      <w:proofErr w:type="spellEnd"/>
      <w:r>
        <w:rPr>
          <w:rFonts w:eastAsia="Times New Roman"/>
          <w:color w:val="FF0000"/>
          <w:lang w:val="de-DE"/>
        </w:rPr>
        <w:t xml:space="preserve"> </w:t>
      </w:r>
      <w:proofErr w:type="spellStart"/>
      <w:r>
        <w:rPr>
          <w:rFonts w:eastAsia="Times New Roman"/>
          <w:color w:val="FF0000"/>
          <w:lang w:val="de-DE"/>
        </w:rPr>
        <w:t>paragraph</w:t>
      </w:r>
      <w:proofErr w:type="spellEnd"/>
      <w:r>
        <w:rPr>
          <w:rFonts w:eastAsia="Times New Roman"/>
          <w:color w:val="FF0000"/>
          <w:lang w:val="de-DE"/>
        </w:rPr>
        <w:t xml:space="preserve">) in </w:t>
      </w:r>
      <w:proofErr w:type="spellStart"/>
      <w:r>
        <w:rPr>
          <w:rFonts w:eastAsia="Times New Roman"/>
          <w:color w:val="FF0000"/>
          <w:lang w:val="de-DE"/>
        </w:rPr>
        <w:t>the</w:t>
      </w:r>
      <w:proofErr w:type="spellEnd"/>
      <w:r>
        <w:rPr>
          <w:rFonts w:eastAsia="Times New Roman"/>
          <w:color w:val="FF0000"/>
          <w:lang w:val="de-DE"/>
        </w:rPr>
        <w:t xml:space="preserve"> </w:t>
      </w:r>
      <w:proofErr w:type="spellStart"/>
      <w:r>
        <w:rPr>
          <w:rFonts w:eastAsia="Times New Roman"/>
          <w:color w:val="FF0000"/>
          <w:lang w:val="de-DE"/>
        </w:rPr>
        <w:t>red</w:t>
      </w:r>
      <w:proofErr w:type="spellEnd"/>
      <w:r>
        <w:rPr>
          <w:rFonts w:eastAsia="Times New Roman"/>
          <w:color w:val="FF0000"/>
          <w:lang w:val="de-DE"/>
        </w:rPr>
        <w:t xml:space="preserve"> </w:t>
      </w:r>
      <w:proofErr w:type="spellStart"/>
      <w:r>
        <w:rPr>
          <w:rFonts w:eastAsia="Times New Roman"/>
          <w:color w:val="FF0000"/>
          <w:lang w:val="de-DE"/>
        </w:rPr>
        <w:t>book</w:t>
      </w:r>
      <w:proofErr w:type="spellEnd"/>
    </w:p>
    <w:p w:rsidR="00D03F2E" w:rsidRDefault="00D03F2E" w:rsidP="00D03F2E">
      <w:pPr>
        <w:ind w:left="720"/>
        <w:rPr>
          <w:rFonts w:eastAsia="Times New Roman"/>
          <w:color w:val="00B050"/>
          <w:lang w:val="de-DE"/>
        </w:rPr>
      </w:pPr>
      <w:r>
        <w:rPr>
          <w:rFonts w:eastAsia="Times New Roman"/>
          <w:b/>
          <w:bCs/>
          <w:color w:val="00B050"/>
          <w:shd w:val="clear" w:color="auto" w:fill="00FFFF"/>
          <w:lang w:val="en-US"/>
        </w:rPr>
        <w:t>Space Agencies</w:t>
      </w:r>
      <w:r>
        <w:rPr>
          <w:rFonts w:eastAsia="Times New Roman"/>
          <w:b/>
          <w:bCs/>
          <w:shd w:val="clear" w:color="auto" w:fill="00FFFF"/>
          <w:lang w:val="en-US"/>
        </w:rPr>
        <w:t xml:space="preserve"> </w:t>
      </w:r>
      <w:r>
        <w:rPr>
          <w:rFonts w:eastAsia="Times New Roman"/>
          <w:shd w:val="clear" w:color="auto" w:fill="00FFFF"/>
          <w:lang w:val="en-US"/>
        </w:rPr>
        <w:t xml:space="preserve">must ensure clearance for an SFCG Waiver when the chosen frequency band is not recommended in [33] </w:t>
      </w:r>
      <w:r>
        <w:rPr>
          <w:rFonts w:eastAsia="Times New Roman"/>
          <w:b/>
          <w:bCs/>
          <w:shd w:val="clear" w:color="auto" w:fill="00FFFF"/>
          <w:lang w:val="en-US"/>
        </w:rPr>
        <w:t>or in [40]</w:t>
      </w:r>
      <w:r>
        <w:rPr>
          <w:rFonts w:eastAsia="Times New Roman"/>
          <w:shd w:val="clear" w:color="auto" w:fill="00FFFF"/>
          <w:lang w:val="en-US"/>
        </w:rPr>
        <w:t>.</w:t>
      </w:r>
    </w:p>
    <w:p w:rsidR="00D03F2E" w:rsidRDefault="00D03F2E" w:rsidP="00D03F2E">
      <w:pPr>
        <w:pStyle w:val="Paragraphedeliste"/>
        <w:rPr>
          <w:rFonts w:eastAsia="Times New Roman"/>
          <w:b/>
          <w:color w:val="00B050"/>
          <w:lang w:val="de-DE"/>
        </w:rPr>
      </w:pPr>
      <w:r>
        <w:rPr>
          <w:color w:val="00B050"/>
          <w:lang w:val="en-US"/>
        </w:rPr>
        <w:sym w:font="Wingdings" w:char="F0E8"/>
      </w:r>
      <w:r>
        <w:rPr>
          <w:rFonts w:ascii="Arial" w:eastAsia="Times New Roman" w:hAnsi="Arial" w:cs="Arial"/>
          <w:b/>
          <w:color w:val="00B050"/>
          <w:lang w:val="en-US"/>
        </w:rPr>
        <w:t xml:space="preserve"> OK</w:t>
      </w:r>
    </w:p>
    <w:p w:rsidR="00D03F2E" w:rsidRDefault="00D03F2E" w:rsidP="00D03F2E">
      <w:pPr>
        <w:ind w:left="720"/>
        <w:rPr>
          <w:rFonts w:eastAsia="Times New Roman"/>
          <w:lang w:val="de-DE"/>
        </w:rPr>
      </w:pPr>
      <w:r>
        <w:rPr>
          <w:rFonts w:eastAsia="Times New Roman"/>
          <w:lang w:val="en-US"/>
        </w:rPr>
        <w:lastRenderedPageBreak/>
        <w:t>A Frequency Usage Verification Procedure needs to be followed as it is defined by the responsible bodies, that can be SLS RLM WG.</w:t>
      </w:r>
    </w:p>
    <w:p w:rsidR="00D03F2E" w:rsidRDefault="00D03F2E" w:rsidP="00D03F2E">
      <w:pPr>
        <w:pStyle w:val="Paragraphedeliste"/>
        <w:rPr>
          <w:rFonts w:eastAsia="Times New Roman"/>
          <w:b/>
          <w:color w:val="00B050"/>
          <w:lang w:val="de-DE"/>
        </w:rPr>
      </w:pPr>
      <w:r>
        <w:rPr>
          <w:color w:val="00B050"/>
          <w:lang w:val="en-US"/>
        </w:rPr>
        <w:sym w:font="Wingdings" w:char="F0E8"/>
      </w:r>
      <w:r>
        <w:rPr>
          <w:rFonts w:ascii="Arial" w:eastAsia="Times New Roman" w:hAnsi="Arial" w:cs="Arial"/>
          <w:b/>
          <w:color w:val="00B050"/>
          <w:lang w:val="en-US"/>
        </w:rPr>
        <w:t xml:space="preserve"> OK</w:t>
      </w:r>
    </w:p>
    <w:p w:rsidR="00D03F2E" w:rsidRDefault="00D03F2E" w:rsidP="00D03F2E">
      <w:pPr>
        <w:ind w:left="720"/>
        <w:rPr>
          <w:rFonts w:eastAsia="Times New Roman"/>
          <w:lang w:val="de-DE"/>
        </w:rPr>
      </w:pPr>
    </w:p>
    <w:p w:rsidR="00D03F2E" w:rsidRDefault="00D03F2E" w:rsidP="00D03F2E">
      <w:pPr>
        <w:pStyle w:val="xmsonormal"/>
        <w:rPr>
          <w:lang w:val="de-DE"/>
        </w:rPr>
      </w:pPr>
      <w:r>
        <w:rPr>
          <w:lang w:val="en-US"/>
        </w:rPr>
        <w:t> </w:t>
      </w:r>
    </w:p>
    <w:p w:rsidR="00D03F2E" w:rsidRDefault="00D03F2E" w:rsidP="00D03F2E">
      <w:pPr>
        <w:pStyle w:val="Paragraphedeliste"/>
        <w:numPr>
          <w:ilvl w:val="0"/>
          <w:numId w:val="3"/>
        </w:numPr>
        <w:rPr>
          <w:rFonts w:asciiTheme="minorHAnsi" w:hAnsiTheme="minorHAnsi" w:cstheme="minorBidi"/>
          <w:b/>
          <w:color w:val="1F497D"/>
          <w:sz w:val="22"/>
          <w:szCs w:val="22"/>
          <w:lang w:val="en-US" w:eastAsia="en-US"/>
        </w:rPr>
      </w:pPr>
      <w:r>
        <w:rPr>
          <w:rFonts w:asciiTheme="minorHAnsi" w:hAnsiTheme="minorHAnsi" w:cstheme="minorBidi"/>
          <w:b/>
          <w:color w:val="1F497D"/>
          <w:sz w:val="22"/>
          <w:szCs w:val="22"/>
          <w:lang w:val="en-US" w:eastAsia="en-US"/>
        </w:rPr>
        <w:t xml:space="preserve">new proposals taking into account </w:t>
      </w:r>
      <w:proofErr w:type="gramStart"/>
      <w:r>
        <w:rPr>
          <w:rFonts w:asciiTheme="minorHAnsi" w:hAnsiTheme="minorHAnsi" w:cstheme="minorBidi"/>
          <w:b/>
          <w:color w:val="1F497D"/>
          <w:sz w:val="22"/>
          <w:szCs w:val="22"/>
          <w:lang w:val="en-US" w:eastAsia="en-US"/>
        </w:rPr>
        <w:t>you</w:t>
      </w:r>
      <w:proofErr w:type="gramEnd"/>
      <w:r>
        <w:rPr>
          <w:rFonts w:asciiTheme="minorHAnsi" w:hAnsiTheme="minorHAnsi" w:cstheme="minorBidi"/>
          <w:b/>
          <w:color w:val="1F497D"/>
          <w:sz w:val="22"/>
          <w:szCs w:val="22"/>
          <w:lang w:val="en-US" w:eastAsia="en-US"/>
        </w:rPr>
        <w:t xml:space="preserve"> proposal Kevin:</w:t>
      </w:r>
    </w:p>
    <w:p w:rsidR="00D03F2E" w:rsidRDefault="00D03F2E" w:rsidP="00D03F2E">
      <w:pPr>
        <w:rPr>
          <w:rFonts w:asciiTheme="minorHAnsi" w:hAnsiTheme="minorHAnsi" w:cstheme="minorBidi"/>
          <w:b/>
          <w:color w:val="1F497D"/>
          <w:sz w:val="22"/>
          <w:szCs w:val="22"/>
          <w:lang w:val="en-US" w:eastAsia="en-US"/>
        </w:rPr>
      </w:pPr>
    </w:p>
    <w:p w:rsidR="00D03F2E" w:rsidRDefault="00D03F2E" w:rsidP="00D03F2E">
      <w:pPr>
        <w:rPr>
          <w:rFonts w:asciiTheme="minorHAnsi" w:hAnsiTheme="minorHAnsi" w:cstheme="minorBidi"/>
          <w:b/>
          <w:color w:val="1F497D"/>
          <w:sz w:val="22"/>
          <w:szCs w:val="22"/>
          <w:lang w:val="en-US" w:eastAsia="en-US"/>
        </w:rPr>
      </w:pPr>
      <w:r>
        <w:rPr>
          <w:rFonts w:asciiTheme="minorHAnsi" w:hAnsiTheme="minorHAnsi" w:cstheme="minorBidi"/>
          <w:b/>
          <w:color w:val="1F497D"/>
          <w:sz w:val="22"/>
          <w:szCs w:val="22"/>
          <w:lang w:val="en-US" w:eastAsia="en-US"/>
        </w:rPr>
        <w:t>To put at the end of paragraph 3.1 (Overview) one of the 2 version of the assembled paragraph</w:t>
      </w:r>
    </w:p>
    <w:p w:rsidR="00D03F2E" w:rsidRDefault="00D03F2E" w:rsidP="00D03F2E">
      <w:pPr>
        <w:pStyle w:val="Paragraphedeliste"/>
        <w:rPr>
          <w:rFonts w:asciiTheme="minorHAnsi" w:hAnsiTheme="minorHAnsi" w:cstheme="minorBidi"/>
          <w:b/>
          <w:color w:val="1F497D"/>
          <w:sz w:val="22"/>
          <w:szCs w:val="22"/>
          <w:lang w:val="en-US" w:eastAsia="en-US"/>
        </w:rPr>
      </w:pPr>
    </w:p>
    <w:p w:rsidR="00D03F2E" w:rsidRDefault="00D03F2E" w:rsidP="00D03F2E">
      <w:pPr>
        <w:pStyle w:val="Paragraphedeliste"/>
        <w:rPr>
          <w:rFonts w:asciiTheme="minorHAnsi" w:hAnsiTheme="minorHAnsi" w:cstheme="minorBidi"/>
          <w:b/>
          <w:color w:val="1F497D"/>
          <w:sz w:val="22"/>
          <w:szCs w:val="22"/>
          <w:lang w:val="en-US" w:eastAsia="en-US"/>
        </w:rPr>
      </w:pPr>
      <w:r>
        <w:rPr>
          <w:rFonts w:asciiTheme="minorHAnsi" w:hAnsiTheme="minorHAnsi" w:cstheme="minorBidi"/>
          <w:b/>
          <w:color w:val="1F497D"/>
          <w:sz w:val="22"/>
          <w:szCs w:val="22"/>
          <w:lang w:val="en-US" w:eastAsia="en-US"/>
        </w:rPr>
        <w:t>option 1:</w:t>
      </w:r>
    </w:p>
    <w:p w:rsidR="00D03F2E" w:rsidRDefault="00D03F2E" w:rsidP="00D03F2E">
      <w:pPr>
        <w:rPr>
          <w:rFonts w:asciiTheme="minorHAnsi" w:hAnsiTheme="minorHAnsi" w:cstheme="minorBidi"/>
          <w:color w:val="1F497D"/>
          <w:sz w:val="22"/>
          <w:szCs w:val="22"/>
          <w:lang w:val="en-US" w:eastAsia="en-US"/>
        </w:rPr>
      </w:pPr>
    </w:p>
    <w:p w:rsidR="00D03F2E" w:rsidRDefault="00D03F2E" w:rsidP="00D03F2E">
      <w:pPr>
        <w:pStyle w:val="NormalWeb"/>
        <w:rPr>
          <w:b/>
          <w:highlight w:val="cyan"/>
          <w:lang w:val="de-DE"/>
        </w:rPr>
      </w:pPr>
      <w:r>
        <w:rPr>
          <w:rFonts w:ascii="Calibri" w:hAnsi="Calibri" w:cs="Calibri"/>
          <w:b/>
          <w:highlight w:val="cyan"/>
          <w:lang w:val="en-US"/>
        </w:rPr>
        <w:t xml:space="preserve">This recommended standard does not provide any normative guidance in the frequency values of the permitted bands </w:t>
      </w:r>
      <w:r>
        <w:rPr>
          <w:b/>
          <w:bCs/>
          <w:sz w:val="28"/>
          <w:szCs w:val="28"/>
          <w:highlight w:val="green"/>
          <w:lang w:val="en-US"/>
        </w:rPr>
        <w:t>in addition to the applicable SFCG band</w:t>
      </w:r>
      <w:r>
        <w:rPr>
          <w:b/>
          <w:bCs/>
          <w:sz w:val="22"/>
          <w:szCs w:val="22"/>
          <w:highlight w:val="cyan"/>
          <w:lang w:val="en-US"/>
        </w:rPr>
        <w:t xml:space="preserve"> by the space systems using the wireless terrestrial standards covered in this book. Consequently, the following implications for the frequency selection are to be followed:</w:t>
      </w:r>
    </w:p>
    <w:p w:rsidR="00D03F2E" w:rsidRDefault="00D03F2E" w:rsidP="00D03F2E">
      <w:pPr>
        <w:numPr>
          <w:ilvl w:val="0"/>
          <w:numId w:val="4"/>
        </w:numPr>
        <w:rPr>
          <w:rFonts w:eastAsia="Times New Roman"/>
          <w:b/>
          <w:highlight w:val="cyan"/>
          <w:lang w:val="de-DE"/>
        </w:rPr>
      </w:pPr>
      <w:r>
        <w:rPr>
          <w:rFonts w:eastAsia="Times New Roman"/>
          <w:b/>
          <w:highlight w:val="cyan"/>
          <w:shd w:val="clear" w:color="auto" w:fill="00FFFF"/>
          <w:lang w:val="en-US"/>
        </w:rPr>
        <w:t xml:space="preserve">The frequency band choices for lunar </w:t>
      </w:r>
      <w:r>
        <w:rPr>
          <w:rFonts w:eastAsia="Times New Roman"/>
          <w:b/>
          <w:bCs/>
          <w:highlight w:val="cyan"/>
          <w:shd w:val="clear" w:color="auto" w:fill="00FFFF"/>
          <w:lang w:val="en-US"/>
        </w:rPr>
        <w:t xml:space="preserve">or martian </w:t>
      </w:r>
      <w:r>
        <w:rPr>
          <w:rFonts w:eastAsia="Times New Roman"/>
          <w:b/>
          <w:highlight w:val="cyan"/>
          <w:shd w:val="clear" w:color="auto" w:fill="00FFFF"/>
          <w:lang w:val="en-US"/>
        </w:rPr>
        <w:t xml:space="preserve">surface wireless transmissions could be impacted by ITU REC [38] and by the Radio Regulation [39] applicable in the Shielded Zone of the Moon (SZM). Therefore, </w:t>
      </w:r>
      <w:r>
        <w:rPr>
          <w:rFonts w:eastAsia="Times New Roman"/>
          <w:b/>
          <w:bCs/>
          <w:highlight w:val="cyan"/>
          <w:shd w:val="clear" w:color="auto" w:fill="00FFFF"/>
          <w:lang w:val="en-US"/>
        </w:rPr>
        <w:t xml:space="preserve">Adopters </w:t>
      </w:r>
      <w:r>
        <w:rPr>
          <w:rFonts w:eastAsia="Times New Roman"/>
          <w:b/>
          <w:highlight w:val="cyan"/>
          <w:shd w:val="clear" w:color="auto" w:fill="00FFFF"/>
          <w:lang w:val="en-US"/>
        </w:rPr>
        <w:t>must ensure compatibility with ITU Radio Regulations.</w:t>
      </w:r>
    </w:p>
    <w:p w:rsidR="00D03F2E" w:rsidRDefault="00D03F2E" w:rsidP="00D03F2E">
      <w:pPr>
        <w:numPr>
          <w:ilvl w:val="0"/>
          <w:numId w:val="4"/>
        </w:numPr>
        <w:rPr>
          <w:rFonts w:eastAsia="Times New Roman"/>
          <w:b/>
          <w:highlight w:val="cyan"/>
          <w:lang w:val="de-DE"/>
        </w:rPr>
      </w:pPr>
      <w:r>
        <w:rPr>
          <w:rFonts w:ascii="Calibri" w:eastAsia="Times New Roman" w:hAnsi="Calibri" w:cs="Calibri"/>
          <w:b/>
          <w:highlight w:val="cyan"/>
          <w:lang w:val="en-US"/>
        </w:rPr>
        <w:t xml:space="preserve">The </w:t>
      </w:r>
      <w:r>
        <w:rPr>
          <w:rFonts w:ascii="Arial" w:eastAsia="Times New Roman" w:hAnsi="Arial" w:cs="Arial"/>
          <w:b/>
          <w:sz w:val="20"/>
          <w:szCs w:val="20"/>
          <w:highlight w:val="cyan"/>
          <w:lang w:val="en-US"/>
        </w:rPr>
        <w:t>"</w:t>
      </w:r>
      <w:r>
        <w:rPr>
          <w:rFonts w:ascii="Arial" w:eastAsia="Times New Roman" w:hAnsi="Arial" w:cs="Arial"/>
          <w:b/>
          <w:bCs/>
          <w:sz w:val="22"/>
          <w:szCs w:val="22"/>
          <w:highlight w:val="cyan"/>
          <w:lang w:val="en-US"/>
        </w:rPr>
        <w:t>use of any frequency band</w:t>
      </w:r>
      <w:r>
        <w:rPr>
          <w:rFonts w:ascii="Arial" w:eastAsia="Times New Roman" w:hAnsi="Arial" w:cs="Arial"/>
          <w:b/>
          <w:sz w:val="20"/>
          <w:szCs w:val="20"/>
          <w:highlight w:val="cyan"/>
          <w:lang w:val="en-US"/>
        </w:rPr>
        <w:t>" shall be verified liaising with RFM WG before selecting any of non-SFCG wireless frequency band.</w:t>
      </w:r>
    </w:p>
    <w:p w:rsidR="00D03F2E" w:rsidRDefault="00D03F2E" w:rsidP="00D03F2E">
      <w:pPr>
        <w:numPr>
          <w:ilvl w:val="0"/>
          <w:numId w:val="4"/>
        </w:numPr>
        <w:rPr>
          <w:rFonts w:eastAsia="Times New Roman"/>
          <w:b/>
          <w:highlight w:val="cyan"/>
          <w:lang w:val="de-DE"/>
        </w:rPr>
      </w:pPr>
      <w:r>
        <w:rPr>
          <w:rFonts w:eastAsia="Times New Roman"/>
          <w:b/>
          <w:bCs/>
          <w:highlight w:val="cyan"/>
          <w:shd w:val="clear" w:color="auto" w:fill="00FFFF"/>
          <w:lang w:val="en-US"/>
        </w:rPr>
        <w:t xml:space="preserve">Space Agencies </w:t>
      </w:r>
      <w:r>
        <w:rPr>
          <w:rFonts w:eastAsia="Times New Roman"/>
          <w:b/>
          <w:highlight w:val="cyan"/>
          <w:shd w:val="clear" w:color="auto" w:fill="00FFFF"/>
          <w:lang w:val="en-US"/>
        </w:rPr>
        <w:t xml:space="preserve">must ensure clearance for an SFCG Waiver when the chosen frequency band is not recommended in [33] </w:t>
      </w:r>
      <w:r>
        <w:rPr>
          <w:rFonts w:eastAsia="Times New Roman"/>
          <w:b/>
          <w:bCs/>
          <w:highlight w:val="cyan"/>
          <w:shd w:val="clear" w:color="auto" w:fill="00FFFF"/>
          <w:lang w:val="en-US"/>
        </w:rPr>
        <w:t>or in [40]</w:t>
      </w:r>
      <w:r>
        <w:rPr>
          <w:rFonts w:eastAsia="Times New Roman"/>
          <w:b/>
          <w:highlight w:val="cyan"/>
          <w:shd w:val="clear" w:color="auto" w:fill="00FFFF"/>
          <w:lang w:val="en-US"/>
        </w:rPr>
        <w:t>.</w:t>
      </w:r>
    </w:p>
    <w:p w:rsidR="00D03F2E" w:rsidRDefault="00D03F2E" w:rsidP="00D03F2E">
      <w:pPr>
        <w:numPr>
          <w:ilvl w:val="0"/>
          <w:numId w:val="4"/>
        </w:numPr>
        <w:rPr>
          <w:rFonts w:eastAsia="Times New Roman"/>
          <w:b/>
          <w:highlight w:val="cyan"/>
          <w:lang w:val="de-DE"/>
        </w:rPr>
      </w:pPr>
      <w:r>
        <w:rPr>
          <w:rFonts w:eastAsia="Times New Roman"/>
          <w:b/>
          <w:highlight w:val="cyan"/>
          <w:lang w:val="en-US"/>
        </w:rPr>
        <w:t>A Frequency Usage Verification Procedure needs to be followed as it is defined by the responsible bodies, that can be SLS RLM WG.</w:t>
      </w:r>
    </w:p>
    <w:p w:rsidR="00D03F2E" w:rsidRDefault="00D03F2E" w:rsidP="00D03F2E">
      <w:pPr>
        <w:rPr>
          <w:rFonts w:asciiTheme="minorHAnsi" w:hAnsiTheme="minorHAnsi" w:cstheme="minorBidi"/>
          <w:color w:val="1F497D"/>
          <w:sz w:val="22"/>
          <w:szCs w:val="22"/>
          <w:lang w:val="en-US" w:eastAsia="en-US"/>
        </w:rPr>
      </w:pPr>
      <w:r>
        <w:rPr>
          <w:lang w:val="en-US"/>
        </w:rPr>
        <w:t> </w:t>
      </w:r>
    </w:p>
    <w:p w:rsidR="00D03F2E" w:rsidRDefault="00D03F2E" w:rsidP="00D03F2E">
      <w:pPr>
        <w:pStyle w:val="Paragraphedeliste"/>
        <w:rPr>
          <w:rFonts w:asciiTheme="minorHAnsi" w:hAnsiTheme="minorHAnsi" w:cstheme="minorBidi"/>
          <w:b/>
          <w:color w:val="1F497D"/>
          <w:sz w:val="22"/>
          <w:szCs w:val="22"/>
          <w:lang w:val="en-US" w:eastAsia="en-US"/>
        </w:rPr>
      </w:pPr>
      <w:r>
        <w:rPr>
          <w:rFonts w:asciiTheme="minorHAnsi" w:hAnsiTheme="minorHAnsi" w:cstheme="minorBidi"/>
          <w:b/>
          <w:color w:val="1F497D"/>
          <w:sz w:val="22"/>
          <w:szCs w:val="22"/>
          <w:lang w:val="en-US" w:eastAsia="en-US"/>
        </w:rPr>
        <w:t>option 2:</w:t>
      </w:r>
    </w:p>
    <w:p w:rsidR="00D03F2E" w:rsidRDefault="00D03F2E" w:rsidP="00D03F2E">
      <w:pPr>
        <w:rPr>
          <w:rFonts w:asciiTheme="minorHAnsi" w:hAnsiTheme="minorHAnsi" w:cstheme="minorBidi"/>
          <w:color w:val="1F497D"/>
          <w:sz w:val="22"/>
          <w:szCs w:val="22"/>
          <w:lang w:val="en-US" w:eastAsia="en-US"/>
        </w:rPr>
      </w:pPr>
    </w:p>
    <w:p w:rsidR="00D03F2E" w:rsidRDefault="00D03F2E" w:rsidP="00D03F2E">
      <w:pPr>
        <w:pStyle w:val="NormalWeb"/>
        <w:rPr>
          <w:b/>
          <w:highlight w:val="cyan"/>
          <w:lang w:val="de-DE"/>
        </w:rPr>
      </w:pPr>
      <w:r>
        <w:rPr>
          <w:rFonts w:ascii="Calibri" w:hAnsi="Calibri" w:cs="Calibri"/>
          <w:b/>
          <w:highlight w:val="cyan"/>
          <w:lang w:val="en-US"/>
        </w:rPr>
        <w:t xml:space="preserve">This recommended standard does not provide any normative guidance in the frequency values of the permitted bands </w:t>
      </w:r>
      <w:r>
        <w:rPr>
          <w:rFonts w:ascii="Calibri" w:hAnsi="Calibri" w:cs="Calibri"/>
          <w:b/>
          <w:sz w:val="32"/>
          <w:szCs w:val="32"/>
          <w:highlight w:val="green"/>
          <w:lang w:val="en-US"/>
        </w:rPr>
        <w:t>[</w:t>
      </w:r>
      <w:r>
        <w:rPr>
          <w:b/>
          <w:bCs/>
          <w:sz w:val="32"/>
          <w:szCs w:val="32"/>
          <w:highlight w:val="green"/>
          <w:lang w:val="en-US"/>
        </w:rPr>
        <w:t>in addition to the applicable SFCG band to protect (2483.5-2500 MHz)]</w:t>
      </w:r>
      <w:r>
        <w:rPr>
          <w:b/>
          <w:bCs/>
          <w:sz w:val="22"/>
          <w:szCs w:val="22"/>
          <w:highlight w:val="cyan"/>
          <w:lang w:val="en-US"/>
        </w:rPr>
        <w:t xml:space="preserve"> by the space systems using the wireless terrestrial standards covered in this book. Consequently, the following implications for the frequency selection are to be followed:</w:t>
      </w:r>
    </w:p>
    <w:p w:rsidR="00D03F2E" w:rsidRDefault="00D03F2E" w:rsidP="00D03F2E">
      <w:pPr>
        <w:numPr>
          <w:ilvl w:val="0"/>
          <w:numId w:val="5"/>
        </w:numPr>
        <w:rPr>
          <w:rFonts w:eastAsia="Times New Roman"/>
          <w:b/>
          <w:highlight w:val="cyan"/>
          <w:lang w:val="de-DE"/>
        </w:rPr>
      </w:pPr>
      <w:r>
        <w:rPr>
          <w:rFonts w:eastAsia="Times New Roman"/>
          <w:b/>
          <w:highlight w:val="cyan"/>
          <w:shd w:val="clear" w:color="auto" w:fill="00FFFF"/>
          <w:lang w:val="en-US"/>
        </w:rPr>
        <w:t xml:space="preserve">The frequency band choices for lunar </w:t>
      </w:r>
      <w:r>
        <w:rPr>
          <w:rFonts w:eastAsia="Times New Roman"/>
          <w:b/>
          <w:bCs/>
          <w:highlight w:val="cyan"/>
          <w:shd w:val="clear" w:color="auto" w:fill="00FFFF"/>
          <w:lang w:val="en-US"/>
        </w:rPr>
        <w:t xml:space="preserve">or martian </w:t>
      </w:r>
      <w:r>
        <w:rPr>
          <w:rFonts w:eastAsia="Times New Roman"/>
          <w:b/>
          <w:highlight w:val="cyan"/>
          <w:shd w:val="clear" w:color="auto" w:fill="00FFFF"/>
          <w:lang w:val="en-US"/>
        </w:rPr>
        <w:t xml:space="preserve">surface wireless transmissions could be impacted by ITU REC [38] and by the Radio Regulation [39] applicable in the Shielded Zone of the Moon (SZM). Therefore, </w:t>
      </w:r>
      <w:r>
        <w:rPr>
          <w:rFonts w:eastAsia="Times New Roman"/>
          <w:b/>
          <w:bCs/>
          <w:highlight w:val="cyan"/>
          <w:shd w:val="clear" w:color="auto" w:fill="00FFFF"/>
          <w:lang w:val="en-US"/>
        </w:rPr>
        <w:t xml:space="preserve">Adopters </w:t>
      </w:r>
      <w:r>
        <w:rPr>
          <w:rFonts w:eastAsia="Times New Roman"/>
          <w:b/>
          <w:highlight w:val="cyan"/>
          <w:shd w:val="clear" w:color="auto" w:fill="00FFFF"/>
          <w:lang w:val="en-US"/>
        </w:rPr>
        <w:t>must ensure compatibility with ITU Radio Regulations.</w:t>
      </w:r>
    </w:p>
    <w:p w:rsidR="00D03F2E" w:rsidRDefault="00D03F2E" w:rsidP="00D03F2E">
      <w:pPr>
        <w:numPr>
          <w:ilvl w:val="0"/>
          <w:numId w:val="5"/>
        </w:numPr>
        <w:rPr>
          <w:rFonts w:eastAsia="Times New Roman"/>
          <w:b/>
          <w:highlight w:val="cyan"/>
          <w:lang w:val="de-DE"/>
        </w:rPr>
      </w:pPr>
      <w:r>
        <w:rPr>
          <w:rFonts w:ascii="Calibri" w:eastAsia="Times New Roman" w:hAnsi="Calibri" w:cs="Calibri"/>
          <w:b/>
          <w:highlight w:val="cyan"/>
          <w:lang w:val="en-US"/>
        </w:rPr>
        <w:t xml:space="preserve">The </w:t>
      </w:r>
      <w:r>
        <w:rPr>
          <w:rFonts w:ascii="Arial" w:eastAsia="Times New Roman" w:hAnsi="Arial" w:cs="Arial"/>
          <w:b/>
          <w:sz w:val="20"/>
          <w:szCs w:val="20"/>
          <w:highlight w:val="cyan"/>
          <w:lang w:val="en-US"/>
        </w:rPr>
        <w:t>"</w:t>
      </w:r>
      <w:r>
        <w:rPr>
          <w:rFonts w:ascii="Arial" w:eastAsia="Times New Roman" w:hAnsi="Arial" w:cs="Arial"/>
          <w:b/>
          <w:bCs/>
          <w:sz w:val="22"/>
          <w:szCs w:val="22"/>
          <w:highlight w:val="cyan"/>
          <w:lang w:val="en-US"/>
        </w:rPr>
        <w:t>use of any frequency band</w:t>
      </w:r>
      <w:r>
        <w:rPr>
          <w:rFonts w:ascii="Arial" w:eastAsia="Times New Roman" w:hAnsi="Arial" w:cs="Arial"/>
          <w:b/>
          <w:sz w:val="20"/>
          <w:szCs w:val="20"/>
          <w:highlight w:val="cyan"/>
          <w:lang w:val="en-US"/>
        </w:rPr>
        <w:t>" shall be verified liaising with RFM WG before selecting any of non-SFCG wireless frequency band.</w:t>
      </w:r>
    </w:p>
    <w:p w:rsidR="00D03F2E" w:rsidRDefault="00D03F2E" w:rsidP="00D03F2E">
      <w:pPr>
        <w:numPr>
          <w:ilvl w:val="0"/>
          <w:numId w:val="5"/>
        </w:numPr>
        <w:rPr>
          <w:rFonts w:eastAsia="Times New Roman"/>
          <w:b/>
          <w:highlight w:val="cyan"/>
          <w:lang w:val="de-DE"/>
        </w:rPr>
      </w:pPr>
      <w:r>
        <w:rPr>
          <w:rFonts w:eastAsia="Times New Roman"/>
          <w:b/>
          <w:bCs/>
          <w:highlight w:val="cyan"/>
          <w:shd w:val="clear" w:color="auto" w:fill="00FFFF"/>
          <w:lang w:val="en-US"/>
        </w:rPr>
        <w:t xml:space="preserve">Space Agencies </w:t>
      </w:r>
      <w:r>
        <w:rPr>
          <w:rFonts w:eastAsia="Times New Roman"/>
          <w:b/>
          <w:highlight w:val="cyan"/>
          <w:shd w:val="clear" w:color="auto" w:fill="00FFFF"/>
          <w:lang w:val="en-US"/>
        </w:rPr>
        <w:t xml:space="preserve">must ensure clearance for an SFCG Waiver when the chosen frequency band is not recommended in [33] </w:t>
      </w:r>
      <w:r>
        <w:rPr>
          <w:rFonts w:eastAsia="Times New Roman"/>
          <w:b/>
          <w:bCs/>
          <w:highlight w:val="cyan"/>
          <w:shd w:val="clear" w:color="auto" w:fill="00FFFF"/>
          <w:lang w:val="en-US"/>
        </w:rPr>
        <w:t>or in [40]</w:t>
      </w:r>
      <w:r>
        <w:rPr>
          <w:rFonts w:eastAsia="Times New Roman"/>
          <w:b/>
          <w:highlight w:val="cyan"/>
          <w:shd w:val="clear" w:color="auto" w:fill="00FFFF"/>
          <w:lang w:val="en-US"/>
        </w:rPr>
        <w:t>.</w:t>
      </w:r>
    </w:p>
    <w:p w:rsidR="00D03F2E" w:rsidRDefault="00D03F2E" w:rsidP="00D03F2E">
      <w:pPr>
        <w:numPr>
          <w:ilvl w:val="0"/>
          <w:numId w:val="5"/>
        </w:numPr>
        <w:rPr>
          <w:rFonts w:eastAsia="Times New Roman"/>
          <w:b/>
          <w:highlight w:val="cyan"/>
          <w:lang w:val="de-DE"/>
        </w:rPr>
      </w:pPr>
      <w:r>
        <w:rPr>
          <w:rFonts w:eastAsia="Times New Roman"/>
          <w:b/>
          <w:highlight w:val="cyan"/>
          <w:lang w:val="en-US"/>
        </w:rPr>
        <w:t>A Frequency Usage Verification Procedure needs to be followed as it is defined by the responsible bodies, that can be SLS RLM WG.</w:t>
      </w:r>
    </w:p>
    <w:p w:rsidR="00D03F2E" w:rsidRDefault="00D03F2E" w:rsidP="00D03F2E">
      <w:pPr>
        <w:rPr>
          <w:rFonts w:asciiTheme="minorHAnsi" w:hAnsiTheme="minorHAnsi" w:cstheme="minorBidi"/>
          <w:color w:val="1F497D"/>
          <w:sz w:val="22"/>
          <w:szCs w:val="22"/>
          <w:lang w:val="en-US" w:eastAsia="en-US"/>
        </w:rPr>
      </w:pPr>
    </w:p>
    <w:p w:rsidR="00D03F2E" w:rsidRDefault="00D03F2E" w:rsidP="00D03F2E">
      <w:pPr>
        <w:rPr>
          <w:rFonts w:asciiTheme="minorHAnsi" w:hAnsiTheme="minorHAnsi" w:cstheme="minorBidi"/>
          <w:color w:val="1F497D"/>
          <w:sz w:val="22"/>
          <w:szCs w:val="22"/>
          <w:lang w:val="en-US" w:eastAsia="en-US"/>
        </w:rPr>
      </w:pPr>
      <w:r>
        <w:rPr>
          <w:rFonts w:asciiTheme="minorHAnsi" w:hAnsiTheme="minorHAnsi" w:cstheme="minorBidi"/>
          <w:color w:val="1F497D"/>
          <w:sz w:val="22"/>
          <w:szCs w:val="22"/>
          <w:lang w:val="en-US" w:eastAsia="en-US"/>
        </w:rPr>
        <w:t>In addition, the 3 partially redoundant paragraphs on this in chapter 3 are proposed to be removed.</w:t>
      </w:r>
    </w:p>
    <w:p w:rsidR="00D03F2E" w:rsidRDefault="00D03F2E" w:rsidP="00D03F2E">
      <w:pPr>
        <w:rPr>
          <w:rFonts w:asciiTheme="minorHAnsi" w:hAnsiTheme="minorHAnsi" w:cstheme="minorBidi"/>
          <w:color w:val="1F497D"/>
          <w:sz w:val="22"/>
          <w:szCs w:val="22"/>
          <w:lang w:val="en-US" w:eastAsia="en-US"/>
        </w:rPr>
      </w:pPr>
    </w:p>
    <w:p w:rsidR="00D03F2E" w:rsidRDefault="00D03F2E" w:rsidP="00D03F2E">
      <w:pPr>
        <w:rPr>
          <w:rFonts w:asciiTheme="minorHAnsi" w:hAnsiTheme="minorHAnsi" w:cstheme="minorBidi"/>
          <w:color w:val="1F497D"/>
          <w:sz w:val="22"/>
          <w:szCs w:val="22"/>
          <w:lang w:val="en-US" w:eastAsia="en-US"/>
        </w:rPr>
      </w:pPr>
      <w:r>
        <w:rPr>
          <w:rFonts w:asciiTheme="minorHAnsi" w:hAnsiTheme="minorHAnsi" w:cstheme="minorBidi"/>
          <w:color w:val="1F497D"/>
          <w:sz w:val="22"/>
          <w:szCs w:val="22"/>
          <w:lang w:val="en-US" w:eastAsia="en-US"/>
        </w:rPr>
        <w:t>The more important issue to reach consensus hopefully:</w:t>
      </w:r>
    </w:p>
    <w:p w:rsidR="00D03F2E" w:rsidRDefault="00D03F2E" w:rsidP="00D03F2E">
      <w:pPr>
        <w:rPr>
          <w:rFonts w:asciiTheme="minorHAnsi" w:hAnsiTheme="minorHAnsi" w:cstheme="minorBidi"/>
          <w:color w:val="1F497D"/>
          <w:sz w:val="22"/>
          <w:szCs w:val="22"/>
          <w:lang w:val="en-US" w:eastAsia="en-US"/>
        </w:rPr>
      </w:pPr>
    </w:p>
    <w:p w:rsidR="00D03F2E" w:rsidRDefault="00D03F2E" w:rsidP="00D03F2E">
      <w:pPr>
        <w:pStyle w:val="NormalWeb"/>
        <w:shd w:val="clear" w:color="auto" w:fill="FFFFFF" w:themeFill="background1"/>
        <w:rPr>
          <w:rFonts w:ascii="Calibri" w:hAnsi="Calibri" w:cs="Calibri"/>
          <w:b/>
          <w:color w:val="000000"/>
          <w:shd w:val="clear" w:color="auto" w:fill="FFFF00"/>
          <w:lang w:val="en-US"/>
        </w:rPr>
      </w:pPr>
      <w:r>
        <w:rPr>
          <w:rFonts w:ascii="Calibri" w:hAnsi="Calibri" w:cs="Calibri"/>
          <w:b/>
          <w:color w:val="000000"/>
          <w:shd w:val="clear" w:color="auto" w:fill="FFFF00"/>
          <w:lang w:val="en-US"/>
        </w:rPr>
        <w:t xml:space="preserve">Mandatorily normative statement in chapter </w:t>
      </w:r>
      <w:proofErr w:type="gramStart"/>
      <w:r>
        <w:rPr>
          <w:rFonts w:ascii="Calibri" w:hAnsi="Calibri" w:cs="Calibri"/>
          <w:b/>
          <w:color w:val="000000"/>
          <w:shd w:val="clear" w:color="auto" w:fill="FFFF00"/>
          <w:lang w:val="en-US"/>
        </w:rPr>
        <w:t>3 :</w:t>
      </w:r>
      <w:proofErr w:type="gramEnd"/>
      <w:r>
        <w:rPr>
          <w:rFonts w:ascii="Calibri" w:hAnsi="Calibri" w:cs="Calibri"/>
          <w:b/>
          <w:color w:val="000000"/>
          <w:shd w:val="clear" w:color="auto" w:fill="FFFF00"/>
          <w:lang w:val="en-US"/>
        </w:rPr>
        <w:t xml:space="preserve"> in paragraph 3.3.1</w:t>
      </w:r>
    </w:p>
    <w:p w:rsidR="00D03F2E" w:rsidRDefault="00D03F2E" w:rsidP="00D03F2E">
      <w:pPr>
        <w:pStyle w:val="NormalWeb"/>
        <w:rPr>
          <w:rFonts w:ascii="Calibri" w:hAnsi="Calibri" w:cs="Calibri"/>
          <w:color w:val="000000"/>
          <w:shd w:val="clear" w:color="auto" w:fill="FFFF00"/>
          <w:lang w:val="en-US"/>
        </w:rPr>
      </w:pPr>
    </w:p>
    <w:p w:rsidR="00D03F2E" w:rsidRDefault="00D03F2E" w:rsidP="00D03F2E">
      <w:pPr>
        <w:pStyle w:val="NormalWeb"/>
        <w:rPr>
          <w:rFonts w:ascii="Calibri" w:hAnsi="Calibri" w:cs="Calibri"/>
          <w:color w:val="000000"/>
          <w:shd w:val="clear" w:color="auto" w:fill="FFFF00"/>
          <w:lang w:val="en-US"/>
        </w:rPr>
      </w:pPr>
      <w:r>
        <w:rPr>
          <w:rFonts w:ascii="Calibri" w:hAnsi="Calibri" w:cs="Calibri"/>
          <w:color w:val="000000"/>
          <w:shd w:val="clear" w:color="auto" w:fill="FFFF00"/>
          <w:lang w:val="en-US"/>
        </w:rPr>
        <w:t xml:space="preserve">In any case, radiated volontary emissions (in allocated channels) and unvolontary emissions (from corresponding spurious) made by RF wireless transmitting devices of all types in the lunar or martian environment, which </w:t>
      </w:r>
      <w:proofErr w:type="gramStart"/>
      <w:r>
        <w:rPr>
          <w:rFonts w:ascii="Calibri" w:hAnsi="Calibri" w:cs="Calibri"/>
          <w:color w:val="000000"/>
          <w:shd w:val="clear" w:color="auto" w:fill="FFFF00"/>
          <w:lang w:val="en-US"/>
        </w:rPr>
        <w:t>would  cause</w:t>
      </w:r>
      <w:proofErr w:type="gramEnd"/>
      <w:r>
        <w:rPr>
          <w:rFonts w:ascii="Calibri" w:hAnsi="Calibri" w:cs="Calibri"/>
          <w:color w:val="000000"/>
          <w:shd w:val="clear" w:color="auto" w:fill="FFFF00"/>
          <w:lang w:val="en-US"/>
        </w:rPr>
        <w:t xml:space="preserve"> frequency overlaps with the lunar and martian </w:t>
      </w:r>
      <w:r>
        <w:rPr>
          <w:rFonts w:ascii="Calibri" w:hAnsi="Calibri" w:cs="Calibri"/>
          <w:color w:val="000000"/>
          <w:shd w:val="clear" w:color="auto" w:fill="FFFF00"/>
          <w:lang w:val="en-US"/>
        </w:rPr>
        <w:lastRenderedPageBreak/>
        <w:t xml:space="preserve">communication orbit to surface bands of 2483.5-2500 MHz [33], [40] shall not be permitted. The related </w:t>
      </w:r>
      <w:proofErr w:type="gramStart"/>
      <w:r>
        <w:rPr>
          <w:rFonts w:ascii="Calibri" w:hAnsi="Calibri" w:cs="Calibri"/>
          <w:color w:val="000000"/>
          <w:shd w:val="clear" w:color="auto" w:fill="FFFF00"/>
          <w:lang w:val="en-US"/>
        </w:rPr>
        <w:t>SFCG  lower</w:t>
      </w:r>
      <w:proofErr w:type="gramEnd"/>
      <w:r>
        <w:rPr>
          <w:rFonts w:ascii="Calibri" w:hAnsi="Calibri" w:cs="Calibri"/>
          <w:color w:val="000000"/>
          <w:shd w:val="clear" w:color="auto" w:fill="FFFF00"/>
          <w:lang w:val="en-US"/>
        </w:rPr>
        <w:t xml:space="preserve"> guard band [33], [40] protecting this orbit to surface band shall not be overlaped. The Adopter should also</w:t>
      </w:r>
      <w:r>
        <w:rPr>
          <w:rFonts w:ascii="Calibri" w:hAnsi="Calibri" w:cs="Calibri"/>
          <w:shd w:val="clear" w:color="auto" w:fill="FFFF00"/>
          <w:lang w:val="en-US"/>
        </w:rPr>
        <w:t xml:space="preserve"> </w:t>
      </w:r>
      <w:r>
        <w:rPr>
          <w:rFonts w:ascii="Calibri" w:hAnsi="Calibri" w:cs="Calibri"/>
          <w:bCs/>
          <w:shd w:val="clear" w:color="auto" w:fill="FFFF00"/>
          <w:lang w:val="en-US"/>
        </w:rPr>
        <w:t>define an upper guard band to protect this orbit to surface band</w:t>
      </w:r>
      <w:r>
        <w:rPr>
          <w:rFonts w:ascii="Calibri" w:hAnsi="Calibri" w:cs="Calibri"/>
          <w:b/>
          <w:bCs/>
          <w:color w:val="0070C0"/>
          <w:shd w:val="clear" w:color="auto" w:fill="FFFF00"/>
          <w:lang w:val="en-US"/>
        </w:rPr>
        <w:t>.</w:t>
      </w:r>
    </w:p>
    <w:p w:rsidR="00D03F2E" w:rsidRDefault="00D03F2E" w:rsidP="00D03F2E">
      <w:pPr>
        <w:rPr>
          <w:rFonts w:asciiTheme="minorHAnsi" w:hAnsiTheme="minorHAnsi" w:cstheme="minorBidi"/>
          <w:color w:val="1F497D"/>
          <w:sz w:val="22"/>
          <w:szCs w:val="22"/>
          <w:lang w:val="en-US" w:eastAsia="en-US"/>
        </w:rPr>
      </w:pPr>
    </w:p>
    <w:p w:rsidR="00D03F2E" w:rsidRDefault="00D03F2E" w:rsidP="00D03F2E">
      <w:pPr>
        <w:rPr>
          <w:rFonts w:asciiTheme="minorHAnsi" w:hAnsiTheme="minorHAnsi" w:cstheme="minorBidi"/>
          <w:color w:val="1F497D"/>
          <w:sz w:val="22"/>
          <w:szCs w:val="22"/>
          <w:lang w:val="en-US" w:eastAsia="en-US"/>
        </w:rPr>
      </w:pPr>
    </w:p>
    <w:p w:rsidR="00D03F2E" w:rsidRDefault="00D03F2E" w:rsidP="00D03F2E">
      <w:pPr>
        <w:rPr>
          <w:rFonts w:asciiTheme="minorHAnsi" w:hAnsiTheme="minorHAnsi" w:cstheme="minorBidi"/>
          <w:color w:val="1F497D"/>
          <w:sz w:val="22"/>
          <w:szCs w:val="22"/>
          <w:lang w:val="en-US" w:eastAsia="en-US"/>
        </w:rPr>
      </w:pPr>
      <w:r>
        <w:rPr>
          <w:rFonts w:asciiTheme="minorHAnsi" w:hAnsiTheme="minorHAnsi" w:cstheme="minorBidi"/>
          <w:color w:val="1F497D"/>
          <w:sz w:val="22"/>
          <w:szCs w:val="22"/>
          <w:lang w:val="en-US" w:eastAsia="en-US"/>
        </w:rPr>
        <w:t>For clarity, I updated the red book on CWE with these proposals, and I joint the corresponding extract of chapter 3 with all the proposed updates.</w:t>
      </w:r>
    </w:p>
    <w:p w:rsidR="00D03F2E" w:rsidRDefault="00D03F2E" w:rsidP="00D03F2E">
      <w:pPr>
        <w:rPr>
          <w:rFonts w:asciiTheme="minorHAnsi" w:hAnsiTheme="minorHAnsi" w:cstheme="minorBidi"/>
          <w:color w:val="1F497D"/>
          <w:sz w:val="22"/>
          <w:szCs w:val="22"/>
          <w:lang w:val="en-US" w:eastAsia="en-US"/>
        </w:rPr>
      </w:pPr>
    </w:p>
    <w:p w:rsidR="00D03F2E" w:rsidRDefault="00D03F2E" w:rsidP="00D03F2E">
      <w:pPr>
        <w:rPr>
          <w:rFonts w:asciiTheme="minorHAnsi" w:hAnsiTheme="minorHAnsi" w:cstheme="minorBidi"/>
          <w:color w:val="1F497D"/>
          <w:sz w:val="22"/>
          <w:szCs w:val="22"/>
          <w:lang w:val="en-US" w:eastAsia="en-US"/>
        </w:rPr>
      </w:pPr>
      <w:r>
        <w:rPr>
          <w:rFonts w:asciiTheme="minorHAnsi" w:hAnsiTheme="minorHAnsi" w:cstheme="minorBidi"/>
          <w:color w:val="1F497D"/>
          <w:sz w:val="22"/>
          <w:szCs w:val="22"/>
          <w:lang w:val="en-US" w:eastAsia="en-US"/>
        </w:rPr>
        <w:t>Looking forward a consensus, which imply an agreement on real protection of Radio Astronomy in the SZM by normatively not having any ambiguity on avoiding the overlapping of 2483.5-2500 MHz SFCG orbit to surface band in the CCSDS 883 bleu book.</w:t>
      </w:r>
    </w:p>
    <w:p w:rsidR="00D03F2E" w:rsidRDefault="00D03F2E" w:rsidP="00D03F2E">
      <w:pPr>
        <w:rPr>
          <w:rFonts w:asciiTheme="minorHAnsi" w:hAnsiTheme="minorHAnsi" w:cstheme="minorBidi"/>
          <w:color w:val="1F497D"/>
          <w:sz w:val="22"/>
          <w:szCs w:val="22"/>
          <w:lang w:val="en-US" w:eastAsia="en-US"/>
        </w:rPr>
      </w:pPr>
    </w:p>
    <w:p w:rsidR="00D03F2E" w:rsidRDefault="00D03F2E" w:rsidP="00D03F2E">
      <w:pPr>
        <w:rPr>
          <w:rFonts w:asciiTheme="minorHAnsi" w:hAnsiTheme="minorHAnsi" w:cstheme="minorBidi"/>
          <w:color w:val="1F497D"/>
          <w:sz w:val="22"/>
          <w:szCs w:val="22"/>
          <w:lang w:val="en-US" w:eastAsia="en-US"/>
        </w:rPr>
      </w:pPr>
      <w:r>
        <w:rPr>
          <w:rFonts w:asciiTheme="minorHAnsi" w:hAnsiTheme="minorHAnsi" w:cstheme="minorBidi"/>
          <w:color w:val="1F497D"/>
          <w:sz w:val="22"/>
          <w:szCs w:val="22"/>
          <w:lang w:val="en-US" w:eastAsia="en-US"/>
        </w:rPr>
        <w:t>VBR</w:t>
      </w:r>
    </w:p>
    <w:p w:rsidR="00D03F2E" w:rsidRDefault="00D03F2E" w:rsidP="00D03F2E">
      <w:pPr>
        <w:rPr>
          <w:rFonts w:asciiTheme="minorHAnsi" w:hAnsiTheme="minorHAnsi" w:cstheme="minorBidi"/>
          <w:color w:val="1F497D"/>
          <w:sz w:val="22"/>
          <w:szCs w:val="22"/>
          <w:lang w:val="en-US" w:eastAsia="en-US"/>
        </w:rPr>
      </w:pPr>
    </w:p>
    <w:p w:rsidR="00D03F2E" w:rsidRDefault="00D03F2E" w:rsidP="00D03F2E">
      <w:pPr>
        <w:rPr>
          <w:rFonts w:asciiTheme="minorHAnsi" w:hAnsiTheme="minorHAnsi" w:cstheme="minorBidi"/>
          <w:color w:val="1F497D"/>
          <w:sz w:val="22"/>
          <w:szCs w:val="22"/>
          <w:lang w:val="en-US" w:eastAsia="en-US"/>
        </w:rPr>
      </w:pPr>
      <w:r>
        <w:rPr>
          <w:rFonts w:asciiTheme="minorHAnsi" w:hAnsiTheme="minorHAnsi" w:cstheme="minorBidi"/>
          <w:color w:val="1F497D"/>
          <w:sz w:val="22"/>
          <w:szCs w:val="22"/>
          <w:lang w:val="en-US" w:eastAsia="en-US"/>
        </w:rPr>
        <w:t>Jean-Luc</w:t>
      </w:r>
    </w:p>
    <w:p w:rsidR="00D03F2E" w:rsidRDefault="00D03F2E" w:rsidP="00D03F2E">
      <w:pPr>
        <w:rPr>
          <w:rFonts w:asciiTheme="minorHAnsi" w:hAnsiTheme="minorHAnsi" w:cstheme="minorBidi"/>
          <w:color w:val="1F497D"/>
          <w:sz w:val="22"/>
          <w:szCs w:val="22"/>
          <w:lang w:val="en-US" w:eastAsia="en-US"/>
        </w:rPr>
      </w:pPr>
    </w:p>
    <w:p w:rsidR="00D03F2E" w:rsidRPr="00D03F2E" w:rsidRDefault="00D03F2E" w:rsidP="00D03F2E">
      <w:pPr>
        <w:rPr>
          <w:rFonts w:ascii="Calibri" w:eastAsia="Times New Roman" w:hAnsi="Calibri" w:cs="Calibri"/>
          <w:sz w:val="22"/>
          <w:szCs w:val="22"/>
          <w:lang w:val="en-US"/>
        </w:rPr>
      </w:pPr>
      <w:bookmarkStart w:id="0" w:name="_MailOriginal"/>
      <w:r w:rsidRPr="00D03F2E">
        <w:rPr>
          <w:rFonts w:ascii="Calibri" w:eastAsia="Times New Roman" w:hAnsi="Calibri" w:cs="Calibri"/>
          <w:b/>
          <w:bCs/>
          <w:sz w:val="22"/>
          <w:szCs w:val="22"/>
          <w:lang w:val="en-US"/>
        </w:rPr>
        <w:t>De :</w:t>
      </w:r>
      <w:r w:rsidRPr="00D03F2E">
        <w:rPr>
          <w:rFonts w:ascii="Calibri" w:eastAsia="Times New Roman" w:hAnsi="Calibri" w:cs="Calibri"/>
          <w:sz w:val="22"/>
          <w:szCs w:val="22"/>
          <w:lang w:val="en-US"/>
        </w:rPr>
        <w:t xml:space="preserve"> Kevin K Gifford &lt;kevin.gifford@colorado.edu&gt; </w:t>
      </w:r>
      <w:r w:rsidRPr="00D03F2E">
        <w:rPr>
          <w:rFonts w:ascii="Calibri" w:eastAsia="Times New Roman" w:hAnsi="Calibri" w:cs="Calibri"/>
          <w:sz w:val="22"/>
          <w:szCs w:val="22"/>
          <w:lang w:val="en-US"/>
        </w:rPr>
        <w:br/>
      </w:r>
      <w:r w:rsidRPr="00D03F2E">
        <w:rPr>
          <w:rFonts w:ascii="Calibri" w:eastAsia="Times New Roman" w:hAnsi="Calibri" w:cs="Calibri"/>
          <w:b/>
          <w:bCs/>
          <w:sz w:val="22"/>
          <w:szCs w:val="22"/>
          <w:lang w:val="en-US"/>
        </w:rPr>
        <w:t>Envoyé :</w:t>
      </w:r>
      <w:r w:rsidRPr="00D03F2E">
        <w:rPr>
          <w:rFonts w:ascii="Calibri" w:eastAsia="Times New Roman" w:hAnsi="Calibri" w:cs="Calibri"/>
          <w:sz w:val="22"/>
          <w:szCs w:val="22"/>
          <w:lang w:val="en-US"/>
        </w:rPr>
        <w:t xml:space="preserve"> jeudi 17 juin 2021 16:13</w:t>
      </w:r>
      <w:r w:rsidRPr="00D03F2E">
        <w:rPr>
          <w:rFonts w:ascii="Calibri" w:eastAsia="Times New Roman" w:hAnsi="Calibri" w:cs="Calibri"/>
          <w:sz w:val="22"/>
          <w:szCs w:val="22"/>
          <w:lang w:val="en-US"/>
        </w:rPr>
        <w:br/>
      </w:r>
      <w:r w:rsidRPr="00D03F2E">
        <w:rPr>
          <w:rFonts w:ascii="Calibri" w:eastAsia="Times New Roman" w:hAnsi="Calibri" w:cs="Calibri"/>
          <w:b/>
          <w:bCs/>
          <w:sz w:val="22"/>
          <w:szCs w:val="22"/>
          <w:lang w:val="en-US"/>
        </w:rPr>
        <w:t>À :</w:t>
      </w:r>
      <w:r w:rsidRPr="00D03F2E">
        <w:rPr>
          <w:rFonts w:ascii="Calibri" w:eastAsia="Times New Roman" w:hAnsi="Calibri" w:cs="Calibri"/>
          <w:sz w:val="22"/>
          <w:szCs w:val="22"/>
          <w:lang w:val="en-US"/>
        </w:rPr>
        <w:t xml:space="preserve"> Martin.Drobczyk@dlr.de; Issler Jean-Luc &lt;Jean-Luc.Issler@cnes.fr&gt;; sois-wir@mailman.ccsds.org; peter.m.shames@jpl.nasa.gov</w:t>
      </w:r>
      <w:r w:rsidRPr="00D03F2E">
        <w:rPr>
          <w:rFonts w:ascii="Calibri" w:eastAsia="Times New Roman" w:hAnsi="Calibri" w:cs="Calibri"/>
          <w:sz w:val="22"/>
          <w:szCs w:val="22"/>
          <w:lang w:val="en-US"/>
        </w:rPr>
        <w:br/>
      </w:r>
      <w:r w:rsidRPr="00D03F2E">
        <w:rPr>
          <w:rFonts w:ascii="Calibri" w:eastAsia="Times New Roman" w:hAnsi="Calibri" w:cs="Calibri"/>
          <w:b/>
          <w:bCs/>
          <w:sz w:val="22"/>
          <w:szCs w:val="22"/>
          <w:lang w:val="en-US"/>
        </w:rPr>
        <w:t>Cc :</w:t>
      </w:r>
      <w:r w:rsidRPr="00D03F2E">
        <w:rPr>
          <w:rFonts w:ascii="Calibri" w:eastAsia="Times New Roman" w:hAnsi="Calibri" w:cs="Calibri"/>
          <w:sz w:val="22"/>
          <w:szCs w:val="22"/>
          <w:lang w:val="en-US"/>
        </w:rPr>
        <w:t xml:space="preserve"> raymond.s.wagner@nasa.gov; chatwin.lansdowne-1@nasa.gov; stephen_braham@sfu.ca; brian.cascarano@canada.ca</w:t>
      </w:r>
      <w:r w:rsidRPr="00D03F2E">
        <w:rPr>
          <w:rFonts w:ascii="Calibri" w:eastAsia="Times New Roman" w:hAnsi="Calibri" w:cs="Calibri"/>
          <w:sz w:val="22"/>
          <w:szCs w:val="22"/>
          <w:lang w:val="en-US"/>
        </w:rPr>
        <w:br/>
      </w:r>
      <w:r w:rsidRPr="00D03F2E">
        <w:rPr>
          <w:rFonts w:ascii="Calibri" w:eastAsia="Times New Roman" w:hAnsi="Calibri" w:cs="Calibri"/>
          <w:b/>
          <w:bCs/>
          <w:sz w:val="22"/>
          <w:szCs w:val="22"/>
          <w:lang w:val="en-US"/>
        </w:rPr>
        <w:t>Objet :</w:t>
      </w:r>
      <w:r w:rsidRPr="00D03F2E">
        <w:rPr>
          <w:rFonts w:ascii="Calibri" w:eastAsia="Times New Roman" w:hAnsi="Calibri" w:cs="Calibri"/>
          <w:sz w:val="22"/>
          <w:szCs w:val="22"/>
          <w:lang w:val="en-US"/>
        </w:rPr>
        <w:t xml:space="preserve"> Re: AW: AW: AW: [EXTERNAL] Re: Updated CCSDS-883-0-R-0 on the CWE</w:t>
      </w:r>
    </w:p>
    <w:p w:rsidR="00D03F2E" w:rsidRPr="00D03F2E" w:rsidRDefault="00D03F2E" w:rsidP="00D03F2E">
      <w:pPr>
        <w:rPr>
          <w:lang w:val="en-US"/>
        </w:rPr>
      </w:pPr>
    </w:p>
    <w:p w:rsidR="00D03F2E" w:rsidRPr="00D03F2E" w:rsidRDefault="00D03F2E" w:rsidP="00D03F2E">
      <w:pPr>
        <w:rPr>
          <w:rFonts w:ascii="Calibri" w:eastAsia="Times New Roman" w:hAnsi="Calibri" w:cs="Calibri"/>
          <w:color w:val="000000"/>
          <w:lang w:val="en-US"/>
        </w:rPr>
      </w:pPr>
      <w:r w:rsidRPr="00D03F2E">
        <w:rPr>
          <w:rFonts w:ascii="Calibri" w:eastAsia="Times New Roman" w:hAnsi="Calibri" w:cs="Calibri"/>
          <w:color w:val="000000"/>
          <w:lang w:val="en-US"/>
        </w:rPr>
        <w:t>Dear Martin, Dear All - </w:t>
      </w:r>
    </w:p>
    <w:p w:rsidR="00D03F2E" w:rsidRPr="00D03F2E" w:rsidRDefault="00D03F2E" w:rsidP="00D03F2E">
      <w:pPr>
        <w:rPr>
          <w:rFonts w:ascii="Calibri" w:eastAsia="Times New Roman" w:hAnsi="Calibri" w:cs="Calibri"/>
          <w:color w:val="000000"/>
          <w:lang w:val="en-US"/>
        </w:rPr>
      </w:pPr>
    </w:p>
    <w:p w:rsidR="00D03F2E" w:rsidRPr="00D03F2E" w:rsidRDefault="00D03F2E" w:rsidP="00D03F2E">
      <w:pPr>
        <w:rPr>
          <w:rFonts w:ascii="Calibri" w:eastAsia="Times New Roman" w:hAnsi="Calibri" w:cs="Calibri"/>
          <w:color w:val="000000"/>
          <w:lang w:val="en-US"/>
        </w:rPr>
      </w:pPr>
      <w:r w:rsidRPr="00D03F2E">
        <w:rPr>
          <w:rFonts w:ascii="Calibri" w:eastAsia="Times New Roman" w:hAnsi="Calibri" w:cs="Calibri"/>
          <w:color w:val="000000"/>
          <w:lang w:val="en-US"/>
        </w:rPr>
        <w:t>@Martin: Thank you for the suggested input.  </w:t>
      </w:r>
    </w:p>
    <w:p w:rsidR="00D03F2E" w:rsidRPr="00D03F2E" w:rsidRDefault="00D03F2E" w:rsidP="00D03F2E">
      <w:pPr>
        <w:rPr>
          <w:rFonts w:ascii="Calibri" w:eastAsia="Times New Roman" w:hAnsi="Calibri" w:cs="Calibri"/>
          <w:color w:val="000000"/>
          <w:lang w:val="en-US"/>
        </w:rPr>
      </w:pPr>
    </w:p>
    <w:p w:rsidR="00D03F2E" w:rsidRPr="00D03F2E" w:rsidRDefault="00D03F2E" w:rsidP="00D03F2E">
      <w:pPr>
        <w:rPr>
          <w:rFonts w:ascii="Calibri" w:eastAsia="Times New Roman" w:hAnsi="Calibri" w:cs="Calibri"/>
          <w:color w:val="000000"/>
          <w:lang w:val="en-US"/>
        </w:rPr>
      </w:pPr>
      <w:r w:rsidRPr="00D03F2E">
        <w:rPr>
          <w:rFonts w:ascii="Calibri" w:eastAsia="Times New Roman" w:hAnsi="Calibri" w:cs="Calibri"/>
          <w:color w:val="000000"/>
          <w:lang w:val="en-US"/>
        </w:rPr>
        <w:t>As SOIS-WIR WG Chair, I would support Martin's proposal and I believe that NASA would support this proposal as well with the (Martin's) proposed text up front in Section 3.1.</w:t>
      </w:r>
    </w:p>
    <w:p w:rsidR="00D03F2E" w:rsidRPr="00D03F2E" w:rsidRDefault="00D03F2E" w:rsidP="00D03F2E">
      <w:pPr>
        <w:rPr>
          <w:rFonts w:ascii="Calibri" w:eastAsia="Times New Roman" w:hAnsi="Calibri" w:cs="Calibri"/>
          <w:color w:val="000000"/>
          <w:lang w:val="en-US"/>
        </w:rPr>
      </w:pPr>
    </w:p>
    <w:p w:rsidR="00D03F2E" w:rsidRPr="00D03F2E" w:rsidRDefault="00D03F2E" w:rsidP="00D03F2E">
      <w:pPr>
        <w:rPr>
          <w:rFonts w:ascii="Calibri" w:eastAsia="Times New Roman" w:hAnsi="Calibri" w:cs="Calibri"/>
          <w:color w:val="000000"/>
          <w:lang w:val="en-US"/>
        </w:rPr>
      </w:pPr>
      <w:r w:rsidRPr="00D03F2E">
        <w:rPr>
          <w:rFonts w:ascii="Calibri" w:eastAsia="Times New Roman" w:hAnsi="Calibri" w:cs="Calibri"/>
          <w:color w:val="000000"/>
          <w:lang w:val="en-US"/>
        </w:rPr>
        <w:t>@Jean-Luc: Can CNES accept Martin's proposal?</w:t>
      </w:r>
    </w:p>
    <w:p w:rsidR="00D03F2E" w:rsidRPr="00D03F2E" w:rsidRDefault="00D03F2E" w:rsidP="00D03F2E">
      <w:pPr>
        <w:rPr>
          <w:rFonts w:ascii="Calibri" w:eastAsia="Times New Roman" w:hAnsi="Calibri" w:cs="Calibri"/>
          <w:color w:val="000000"/>
          <w:lang w:val="en-US"/>
        </w:rPr>
      </w:pPr>
    </w:p>
    <w:p w:rsidR="00D03F2E" w:rsidRPr="00D03F2E" w:rsidRDefault="00D03F2E" w:rsidP="00D03F2E">
      <w:pPr>
        <w:rPr>
          <w:rFonts w:ascii="Calibri" w:eastAsia="Times New Roman" w:hAnsi="Calibri" w:cs="Calibri"/>
          <w:color w:val="000000"/>
          <w:lang w:val="en-US"/>
        </w:rPr>
      </w:pPr>
      <w:r w:rsidRPr="00D03F2E">
        <w:rPr>
          <w:rFonts w:ascii="Calibri" w:eastAsia="Times New Roman" w:hAnsi="Calibri" w:cs="Calibri"/>
          <w:color w:val="000000"/>
          <w:lang w:val="en-US"/>
        </w:rPr>
        <w:t>Thanks to all for the hard work and professionalism displayed dealing with this important concern.</w:t>
      </w:r>
    </w:p>
    <w:p w:rsidR="00D03F2E" w:rsidRPr="00D03F2E" w:rsidRDefault="00D03F2E" w:rsidP="00D03F2E">
      <w:pPr>
        <w:rPr>
          <w:rFonts w:ascii="Calibri" w:eastAsia="Times New Roman" w:hAnsi="Calibri" w:cs="Calibri"/>
          <w:color w:val="000000"/>
          <w:lang w:val="en-US"/>
        </w:rPr>
      </w:pPr>
    </w:p>
    <w:p w:rsidR="00D03F2E" w:rsidRDefault="00D03F2E" w:rsidP="00D03F2E">
      <w:pPr>
        <w:rPr>
          <w:rFonts w:ascii="Calibri" w:eastAsia="Times New Roman" w:hAnsi="Calibri" w:cs="Calibri"/>
          <w:color w:val="000000"/>
        </w:rPr>
      </w:pPr>
      <w:r>
        <w:rPr>
          <w:rFonts w:ascii="Calibri" w:eastAsia="Times New Roman" w:hAnsi="Calibri" w:cs="Calibri"/>
          <w:color w:val="000000"/>
        </w:rPr>
        <w:t>Kevin</w:t>
      </w:r>
    </w:p>
    <w:p w:rsidR="00D03F2E" w:rsidRDefault="00D03F2E" w:rsidP="00D03F2E">
      <w:pPr>
        <w:jc w:val="center"/>
        <w:rPr>
          <w:rFonts w:eastAsia="Times New Roman"/>
        </w:rPr>
      </w:pPr>
      <w:r>
        <w:rPr>
          <w:rFonts w:eastAsia="Times New Roman"/>
        </w:rPr>
        <w:pict>
          <v:rect id="_x0000_i1033" style="width:472.25pt;height:1.8pt" o:hrpct="980" o:hralign="center" o:hrstd="t" o:hr="t" fillcolor="#a0a0a0" stroked="f"/>
        </w:pict>
      </w:r>
    </w:p>
    <w:p w:rsidR="00D03F2E" w:rsidRPr="00D03F2E" w:rsidRDefault="00D03F2E" w:rsidP="00D03F2E">
      <w:pPr>
        <w:outlineLvl w:val="0"/>
        <w:rPr>
          <w:rFonts w:eastAsia="Times New Roman"/>
          <w:lang w:val="en-US"/>
        </w:rPr>
      </w:pPr>
      <w:r w:rsidRPr="00D03F2E">
        <w:rPr>
          <w:rFonts w:ascii="Calibri" w:eastAsia="Times New Roman" w:hAnsi="Calibri" w:cs="Calibri"/>
          <w:b/>
          <w:bCs/>
          <w:color w:val="000000"/>
          <w:sz w:val="22"/>
          <w:szCs w:val="22"/>
          <w:lang w:val="en-US"/>
        </w:rPr>
        <w:t>From:</w:t>
      </w:r>
      <w:r w:rsidRPr="00D03F2E">
        <w:rPr>
          <w:rFonts w:ascii="Calibri" w:eastAsia="Times New Roman" w:hAnsi="Calibri" w:cs="Calibri"/>
          <w:color w:val="000000"/>
          <w:sz w:val="22"/>
          <w:szCs w:val="22"/>
          <w:lang w:val="en-US"/>
        </w:rPr>
        <w:t xml:space="preserve"> </w:t>
      </w:r>
      <w:hyperlink r:id="rId8" w:history="1">
        <w:r w:rsidRPr="00D03F2E">
          <w:rPr>
            <w:rStyle w:val="Lienhypertexte"/>
            <w:rFonts w:ascii="Calibri" w:eastAsia="Times New Roman" w:hAnsi="Calibri" w:cs="Calibri"/>
            <w:sz w:val="22"/>
            <w:szCs w:val="22"/>
            <w:lang w:val="en-US"/>
          </w:rPr>
          <w:t>Martin.Drobczyk@dlr.de</w:t>
        </w:r>
      </w:hyperlink>
      <w:r w:rsidRPr="00D03F2E">
        <w:rPr>
          <w:rFonts w:ascii="Calibri" w:eastAsia="Times New Roman" w:hAnsi="Calibri" w:cs="Calibri"/>
          <w:color w:val="000000"/>
          <w:sz w:val="22"/>
          <w:szCs w:val="22"/>
          <w:lang w:val="en-US"/>
        </w:rPr>
        <w:t xml:space="preserve"> &lt;</w:t>
      </w:r>
      <w:hyperlink r:id="rId9" w:history="1">
        <w:r w:rsidRPr="00D03F2E">
          <w:rPr>
            <w:rStyle w:val="Lienhypertexte"/>
            <w:rFonts w:ascii="Calibri" w:eastAsia="Times New Roman" w:hAnsi="Calibri" w:cs="Calibri"/>
            <w:sz w:val="22"/>
            <w:szCs w:val="22"/>
            <w:lang w:val="en-US"/>
          </w:rPr>
          <w:t>Martin.Drobczyk@dlr.de</w:t>
        </w:r>
      </w:hyperlink>
      <w:r w:rsidRPr="00D03F2E">
        <w:rPr>
          <w:rFonts w:ascii="Calibri" w:eastAsia="Times New Roman" w:hAnsi="Calibri" w:cs="Calibri"/>
          <w:color w:val="000000"/>
          <w:sz w:val="22"/>
          <w:szCs w:val="22"/>
          <w:lang w:val="en-US"/>
        </w:rPr>
        <w:t>&gt;</w:t>
      </w:r>
      <w:r w:rsidRPr="00D03F2E">
        <w:rPr>
          <w:rFonts w:ascii="Calibri" w:eastAsia="Times New Roman" w:hAnsi="Calibri" w:cs="Calibri"/>
          <w:color w:val="000000"/>
          <w:sz w:val="22"/>
          <w:szCs w:val="22"/>
          <w:lang w:val="en-US"/>
        </w:rPr>
        <w:br/>
      </w:r>
      <w:r w:rsidRPr="00D03F2E">
        <w:rPr>
          <w:rFonts w:ascii="Calibri" w:eastAsia="Times New Roman" w:hAnsi="Calibri" w:cs="Calibri"/>
          <w:b/>
          <w:bCs/>
          <w:color w:val="000000"/>
          <w:sz w:val="22"/>
          <w:szCs w:val="22"/>
          <w:lang w:val="en-US"/>
        </w:rPr>
        <w:t>Sent:</w:t>
      </w:r>
      <w:r w:rsidRPr="00D03F2E">
        <w:rPr>
          <w:rFonts w:ascii="Calibri" w:eastAsia="Times New Roman" w:hAnsi="Calibri" w:cs="Calibri"/>
          <w:color w:val="000000"/>
          <w:sz w:val="22"/>
          <w:szCs w:val="22"/>
          <w:lang w:val="en-US"/>
        </w:rPr>
        <w:t xml:space="preserve"> Thursday, June 17, 2021 7:52 AM</w:t>
      </w:r>
      <w:r w:rsidRPr="00D03F2E">
        <w:rPr>
          <w:rFonts w:ascii="Calibri" w:eastAsia="Times New Roman" w:hAnsi="Calibri" w:cs="Calibri"/>
          <w:color w:val="000000"/>
          <w:sz w:val="22"/>
          <w:szCs w:val="22"/>
          <w:lang w:val="en-US"/>
        </w:rPr>
        <w:br/>
      </w:r>
      <w:r w:rsidRPr="00D03F2E">
        <w:rPr>
          <w:rFonts w:ascii="Calibri" w:eastAsia="Times New Roman" w:hAnsi="Calibri" w:cs="Calibri"/>
          <w:b/>
          <w:bCs/>
          <w:color w:val="000000"/>
          <w:sz w:val="22"/>
          <w:szCs w:val="22"/>
          <w:lang w:val="en-US"/>
        </w:rPr>
        <w:t>To:</w:t>
      </w:r>
      <w:r w:rsidRPr="00D03F2E">
        <w:rPr>
          <w:rFonts w:ascii="Calibri" w:eastAsia="Times New Roman" w:hAnsi="Calibri" w:cs="Calibri"/>
          <w:color w:val="000000"/>
          <w:sz w:val="22"/>
          <w:szCs w:val="22"/>
          <w:lang w:val="en-US"/>
        </w:rPr>
        <w:t xml:space="preserve"> </w:t>
      </w:r>
      <w:hyperlink r:id="rId10" w:history="1">
        <w:r w:rsidRPr="00D03F2E">
          <w:rPr>
            <w:rStyle w:val="Lienhypertexte"/>
            <w:rFonts w:ascii="Calibri" w:eastAsia="Times New Roman" w:hAnsi="Calibri" w:cs="Calibri"/>
            <w:sz w:val="22"/>
            <w:szCs w:val="22"/>
            <w:lang w:val="en-US"/>
          </w:rPr>
          <w:t>Jean-Luc.Issler@cnes.fr</w:t>
        </w:r>
      </w:hyperlink>
      <w:r w:rsidRPr="00D03F2E">
        <w:rPr>
          <w:rFonts w:ascii="Calibri" w:eastAsia="Times New Roman" w:hAnsi="Calibri" w:cs="Calibri"/>
          <w:color w:val="000000"/>
          <w:sz w:val="22"/>
          <w:szCs w:val="22"/>
          <w:lang w:val="en-US"/>
        </w:rPr>
        <w:t xml:space="preserve"> &lt;</w:t>
      </w:r>
      <w:hyperlink r:id="rId11" w:history="1">
        <w:r w:rsidRPr="00D03F2E">
          <w:rPr>
            <w:rStyle w:val="Lienhypertexte"/>
            <w:rFonts w:ascii="Calibri" w:eastAsia="Times New Roman" w:hAnsi="Calibri" w:cs="Calibri"/>
            <w:sz w:val="22"/>
            <w:szCs w:val="22"/>
            <w:lang w:val="en-US"/>
          </w:rPr>
          <w:t>Jean-Luc.Issler@cnes.fr</w:t>
        </w:r>
      </w:hyperlink>
      <w:r w:rsidRPr="00D03F2E">
        <w:rPr>
          <w:rFonts w:ascii="Calibri" w:eastAsia="Times New Roman" w:hAnsi="Calibri" w:cs="Calibri"/>
          <w:color w:val="000000"/>
          <w:sz w:val="22"/>
          <w:szCs w:val="22"/>
          <w:lang w:val="en-US"/>
        </w:rPr>
        <w:t>&gt;; Kevin K Gifford &lt;</w:t>
      </w:r>
      <w:hyperlink r:id="rId12" w:history="1">
        <w:r w:rsidRPr="00D03F2E">
          <w:rPr>
            <w:rStyle w:val="Lienhypertexte"/>
            <w:rFonts w:ascii="Calibri" w:eastAsia="Times New Roman" w:hAnsi="Calibri" w:cs="Calibri"/>
            <w:sz w:val="22"/>
            <w:szCs w:val="22"/>
            <w:lang w:val="en-US"/>
          </w:rPr>
          <w:t>kevin.gifford@colorado.edu</w:t>
        </w:r>
      </w:hyperlink>
      <w:r w:rsidRPr="00D03F2E">
        <w:rPr>
          <w:rFonts w:ascii="Calibri" w:eastAsia="Times New Roman" w:hAnsi="Calibri" w:cs="Calibri"/>
          <w:color w:val="000000"/>
          <w:sz w:val="22"/>
          <w:szCs w:val="22"/>
          <w:lang w:val="en-US"/>
        </w:rPr>
        <w:t xml:space="preserve">&gt;; </w:t>
      </w:r>
      <w:hyperlink r:id="rId13" w:history="1">
        <w:r w:rsidRPr="00D03F2E">
          <w:rPr>
            <w:rStyle w:val="Lienhypertexte"/>
            <w:rFonts w:ascii="Calibri" w:eastAsia="Times New Roman" w:hAnsi="Calibri" w:cs="Calibri"/>
            <w:sz w:val="22"/>
            <w:szCs w:val="22"/>
            <w:lang w:val="en-US"/>
          </w:rPr>
          <w:t>sois-wir@mailman.ccsds.org</w:t>
        </w:r>
      </w:hyperlink>
      <w:r w:rsidRPr="00D03F2E">
        <w:rPr>
          <w:rFonts w:ascii="Calibri" w:eastAsia="Times New Roman" w:hAnsi="Calibri" w:cs="Calibri"/>
          <w:color w:val="000000"/>
          <w:sz w:val="22"/>
          <w:szCs w:val="22"/>
          <w:lang w:val="en-US"/>
        </w:rPr>
        <w:t xml:space="preserve"> &lt;</w:t>
      </w:r>
      <w:hyperlink r:id="rId14" w:history="1">
        <w:r w:rsidRPr="00D03F2E">
          <w:rPr>
            <w:rStyle w:val="Lienhypertexte"/>
            <w:rFonts w:ascii="Calibri" w:eastAsia="Times New Roman" w:hAnsi="Calibri" w:cs="Calibri"/>
            <w:sz w:val="22"/>
            <w:szCs w:val="22"/>
            <w:lang w:val="en-US"/>
          </w:rPr>
          <w:t>sois-wir@mailman.ccsds.org</w:t>
        </w:r>
      </w:hyperlink>
      <w:r w:rsidRPr="00D03F2E">
        <w:rPr>
          <w:rFonts w:ascii="Calibri" w:eastAsia="Times New Roman" w:hAnsi="Calibri" w:cs="Calibri"/>
          <w:color w:val="000000"/>
          <w:sz w:val="22"/>
          <w:szCs w:val="22"/>
          <w:lang w:val="en-US"/>
        </w:rPr>
        <w:t xml:space="preserve">&gt;; </w:t>
      </w:r>
      <w:hyperlink r:id="rId15" w:history="1">
        <w:r w:rsidRPr="00D03F2E">
          <w:rPr>
            <w:rStyle w:val="Lienhypertexte"/>
            <w:rFonts w:ascii="Calibri" w:eastAsia="Times New Roman" w:hAnsi="Calibri" w:cs="Calibri"/>
            <w:sz w:val="22"/>
            <w:szCs w:val="22"/>
            <w:lang w:val="en-US"/>
          </w:rPr>
          <w:t>peter.m.shames@jpl.nasa.gov</w:t>
        </w:r>
      </w:hyperlink>
      <w:r w:rsidRPr="00D03F2E">
        <w:rPr>
          <w:rFonts w:ascii="Calibri" w:eastAsia="Times New Roman" w:hAnsi="Calibri" w:cs="Calibri"/>
          <w:color w:val="000000"/>
          <w:sz w:val="22"/>
          <w:szCs w:val="22"/>
          <w:lang w:val="en-US"/>
        </w:rPr>
        <w:t xml:space="preserve"> &lt;</w:t>
      </w:r>
      <w:hyperlink r:id="rId16" w:history="1">
        <w:r w:rsidRPr="00D03F2E">
          <w:rPr>
            <w:rStyle w:val="Lienhypertexte"/>
            <w:rFonts w:ascii="Calibri" w:eastAsia="Times New Roman" w:hAnsi="Calibri" w:cs="Calibri"/>
            <w:sz w:val="22"/>
            <w:szCs w:val="22"/>
            <w:lang w:val="en-US"/>
          </w:rPr>
          <w:t>peter.m.shames@jpl.nasa.gov</w:t>
        </w:r>
      </w:hyperlink>
      <w:r w:rsidRPr="00D03F2E">
        <w:rPr>
          <w:rFonts w:ascii="Calibri" w:eastAsia="Times New Roman" w:hAnsi="Calibri" w:cs="Calibri"/>
          <w:color w:val="000000"/>
          <w:sz w:val="22"/>
          <w:szCs w:val="22"/>
          <w:lang w:val="en-US"/>
        </w:rPr>
        <w:t>&gt;</w:t>
      </w:r>
      <w:r w:rsidRPr="00D03F2E">
        <w:rPr>
          <w:rFonts w:ascii="Calibri" w:eastAsia="Times New Roman" w:hAnsi="Calibri" w:cs="Calibri"/>
          <w:color w:val="000000"/>
          <w:sz w:val="22"/>
          <w:szCs w:val="22"/>
          <w:lang w:val="en-US"/>
        </w:rPr>
        <w:br/>
      </w:r>
      <w:r w:rsidRPr="00D03F2E">
        <w:rPr>
          <w:rFonts w:ascii="Calibri" w:eastAsia="Times New Roman" w:hAnsi="Calibri" w:cs="Calibri"/>
          <w:b/>
          <w:bCs/>
          <w:color w:val="000000"/>
          <w:sz w:val="22"/>
          <w:szCs w:val="22"/>
          <w:lang w:val="en-US"/>
        </w:rPr>
        <w:t>Cc:</w:t>
      </w:r>
      <w:r w:rsidRPr="00D03F2E">
        <w:rPr>
          <w:rFonts w:ascii="Calibri" w:eastAsia="Times New Roman" w:hAnsi="Calibri" w:cs="Calibri"/>
          <w:color w:val="000000"/>
          <w:sz w:val="22"/>
          <w:szCs w:val="22"/>
          <w:lang w:val="en-US"/>
        </w:rPr>
        <w:t xml:space="preserve"> </w:t>
      </w:r>
      <w:hyperlink r:id="rId17" w:history="1">
        <w:r w:rsidRPr="00D03F2E">
          <w:rPr>
            <w:rStyle w:val="Lienhypertexte"/>
            <w:rFonts w:ascii="Calibri" w:eastAsia="Times New Roman" w:hAnsi="Calibri" w:cs="Calibri"/>
            <w:sz w:val="22"/>
            <w:szCs w:val="22"/>
            <w:lang w:val="en-US"/>
          </w:rPr>
          <w:t>raymond.s.wagner@nasa.gov</w:t>
        </w:r>
      </w:hyperlink>
      <w:r w:rsidRPr="00D03F2E">
        <w:rPr>
          <w:rFonts w:ascii="Calibri" w:eastAsia="Times New Roman" w:hAnsi="Calibri" w:cs="Calibri"/>
          <w:color w:val="000000"/>
          <w:sz w:val="22"/>
          <w:szCs w:val="22"/>
          <w:lang w:val="en-US"/>
        </w:rPr>
        <w:t xml:space="preserve"> &lt;</w:t>
      </w:r>
      <w:hyperlink r:id="rId18" w:history="1">
        <w:r w:rsidRPr="00D03F2E">
          <w:rPr>
            <w:rStyle w:val="Lienhypertexte"/>
            <w:rFonts w:ascii="Calibri" w:eastAsia="Times New Roman" w:hAnsi="Calibri" w:cs="Calibri"/>
            <w:sz w:val="22"/>
            <w:szCs w:val="22"/>
            <w:lang w:val="en-US"/>
          </w:rPr>
          <w:t>raymond.s.wagner@nasa.gov</w:t>
        </w:r>
      </w:hyperlink>
      <w:r w:rsidRPr="00D03F2E">
        <w:rPr>
          <w:rFonts w:ascii="Calibri" w:eastAsia="Times New Roman" w:hAnsi="Calibri" w:cs="Calibri"/>
          <w:color w:val="000000"/>
          <w:sz w:val="22"/>
          <w:szCs w:val="22"/>
          <w:lang w:val="en-US"/>
        </w:rPr>
        <w:t xml:space="preserve">&gt;; </w:t>
      </w:r>
      <w:hyperlink r:id="rId19" w:history="1">
        <w:r w:rsidRPr="00D03F2E">
          <w:rPr>
            <w:rStyle w:val="Lienhypertexte"/>
            <w:rFonts w:ascii="Calibri" w:eastAsia="Times New Roman" w:hAnsi="Calibri" w:cs="Calibri"/>
            <w:sz w:val="22"/>
            <w:szCs w:val="22"/>
            <w:lang w:val="en-US"/>
          </w:rPr>
          <w:t>chatwin.lansdowne-1@nasa.gov</w:t>
        </w:r>
      </w:hyperlink>
      <w:r w:rsidRPr="00D03F2E">
        <w:rPr>
          <w:rFonts w:ascii="Calibri" w:eastAsia="Times New Roman" w:hAnsi="Calibri" w:cs="Calibri"/>
          <w:color w:val="000000"/>
          <w:sz w:val="22"/>
          <w:szCs w:val="22"/>
          <w:lang w:val="en-US"/>
        </w:rPr>
        <w:t xml:space="preserve"> &lt;</w:t>
      </w:r>
      <w:hyperlink r:id="rId20" w:history="1">
        <w:r w:rsidRPr="00D03F2E">
          <w:rPr>
            <w:rStyle w:val="Lienhypertexte"/>
            <w:rFonts w:ascii="Calibri" w:eastAsia="Times New Roman" w:hAnsi="Calibri" w:cs="Calibri"/>
            <w:sz w:val="22"/>
            <w:szCs w:val="22"/>
            <w:lang w:val="en-US"/>
          </w:rPr>
          <w:t>chatwin.lansdowne-1@nasa.gov</w:t>
        </w:r>
      </w:hyperlink>
      <w:r w:rsidRPr="00D03F2E">
        <w:rPr>
          <w:rFonts w:ascii="Calibri" w:eastAsia="Times New Roman" w:hAnsi="Calibri" w:cs="Calibri"/>
          <w:color w:val="000000"/>
          <w:sz w:val="22"/>
          <w:szCs w:val="22"/>
          <w:lang w:val="en-US"/>
        </w:rPr>
        <w:t xml:space="preserve">&gt;; </w:t>
      </w:r>
      <w:hyperlink r:id="rId21" w:history="1">
        <w:r w:rsidRPr="00D03F2E">
          <w:rPr>
            <w:rStyle w:val="Lienhypertexte"/>
            <w:rFonts w:ascii="Calibri" w:eastAsia="Times New Roman" w:hAnsi="Calibri" w:cs="Calibri"/>
            <w:sz w:val="22"/>
            <w:szCs w:val="22"/>
            <w:lang w:val="en-US"/>
          </w:rPr>
          <w:t>stephen_braham@sfu.ca</w:t>
        </w:r>
      </w:hyperlink>
      <w:r w:rsidRPr="00D03F2E">
        <w:rPr>
          <w:rFonts w:ascii="Calibri" w:eastAsia="Times New Roman" w:hAnsi="Calibri" w:cs="Calibri"/>
          <w:color w:val="000000"/>
          <w:sz w:val="22"/>
          <w:szCs w:val="22"/>
          <w:lang w:val="en-US"/>
        </w:rPr>
        <w:t xml:space="preserve"> &lt;</w:t>
      </w:r>
      <w:hyperlink r:id="rId22" w:history="1">
        <w:r w:rsidRPr="00D03F2E">
          <w:rPr>
            <w:rStyle w:val="Lienhypertexte"/>
            <w:rFonts w:ascii="Calibri" w:eastAsia="Times New Roman" w:hAnsi="Calibri" w:cs="Calibri"/>
            <w:sz w:val="22"/>
            <w:szCs w:val="22"/>
            <w:lang w:val="en-US"/>
          </w:rPr>
          <w:t>stephen_braham@sfu.ca</w:t>
        </w:r>
      </w:hyperlink>
      <w:r w:rsidRPr="00D03F2E">
        <w:rPr>
          <w:rFonts w:ascii="Calibri" w:eastAsia="Times New Roman" w:hAnsi="Calibri" w:cs="Calibri"/>
          <w:color w:val="000000"/>
          <w:sz w:val="22"/>
          <w:szCs w:val="22"/>
          <w:lang w:val="en-US"/>
        </w:rPr>
        <w:t xml:space="preserve">&gt;; </w:t>
      </w:r>
      <w:hyperlink r:id="rId23" w:history="1">
        <w:r w:rsidRPr="00D03F2E">
          <w:rPr>
            <w:rStyle w:val="Lienhypertexte"/>
            <w:rFonts w:ascii="Calibri" w:eastAsia="Times New Roman" w:hAnsi="Calibri" w:cs="Calibri"/>
            <w:sz w:val="22"/>
            <w:szCs w:val="22"/>
            <w:lang w:val="en-US"/>
          </w:rPr>
          <w:t>brian.cascarano@canada.ca</w:t>
        </w:r>
      </w:hyperlink>
      <w:r w:rsidRPr="00D03F2E">
        <w:rPr>
          <w:rFonts w:ascii="Calibri" w:eastAsia="Times New Roman" w:hAnsi="Calibri" w:cs="Calibri"/>
          <w:color w:val="000000"/>
          <w:sz w:val="22"/>
          <w:szCs w:val="22"/>
          <w:lang w:val="en-US"/>
        </w:rPr>
        <w:t xml:space="preserve"> &lt;</w:t>
      </w:r>
      <w:hyperlink r:id="rId24" w:history="1">
        <w:r w:rsidRPr="00D03F2E">
          <w:rPr>
            <w:rStyle w:val="Lienhypertexte"/>
            <w:rFonts w:ascii="Calibri" w:eastAsia="Times New Roman" w:hAnsi="Calibri" w:cs="Calibri"/>
            <w:sz w:val="22"/>
            <w:szCs w:val="22"/>
            <w:lang w:val="en-US"/>
          </w:rPr>
          <w:t>brian.cascarano@canada.ca</w:t>
        </w:r>
      </w:hyperlink>
      <w:r w:rsidRPr="00D03F2E">
        <w:rPr>
          <w:rFonts w:ascii="Calibri" w:eastAsia="Times New Roman" w:hAnsi="Calibri" w:cs="Calibri"/>
          <w:color w:val="000000"/>
          <w:sz w:val="22"/>
          <w:szCs w:val="22"/>
          <w:lang w:val="en-US"/>
        </w:rPr>
        <w:t>&gt;</w:t>
      </w:r>
      <w:r w:rsidRPr="00D03F2E">
        <w:rPr>
          <w:rFonts w:ascii="Calibri" w:eastAsia="Times New Roman" w:hAnsi="Calibri" w:cs="Calibri"/>
          <w:color w:val="000000"/>
          <w:sz w:val="22"/>
          <w:szCs w:val="22"/>
          <w:lang w:val="en-US"/>
        </w:rPr>
        <w:br/>
      </w:r>
      <w:r w:rsidRPr="00D03F2E">
        <w:rPr>
          <w:rFonts w:ascii="Calibri" w:eastAsia="Times New Roman" w:hAnsi="Calibri" w:cs="Calibri"/>
          <w:b/>
          <w:bCs/>
          <w:color w:val="000000"/>
          <w:sz w:val="22"/>
          <w:szCs w:val="22"/>
          <w:lang w:val="en-US"/>
        </w:rPr>
        <w:t>Subject:</w:t>
      </w:r>
      <w:r w:rsidRPr="00D03F2E">
        <w:rPr>
          <w:rFonts w:ascii="Calibri" w:eastAsia="Times New Roman" w:hAnsi="Calibri" w:cs="Calibri"/>
          <w:color w:val="000000"/>
          <w:sz w:val="22"/>
          <w:szCs w:val="22"/>
          <w:lang w:val="en-US"/>
        </w:rPr>
        <w:t xml:space="preserve"> AW: AW: AW: AW: [EXTERNAL] Re: Updated CCSDS-883-0-R-0 on the CWE</w:t>
      </w:r>
      <w:r w:rsidRPr="00D03F2E">
        <w:rPr>
          <w:rFonts w:eastAsia="Times New Roman"/>
          <w:lang w:val="en-US"/>
        </w:rPr>
        <w:t xml:space="preserve"> </w:t>
      </w:r>
    </w:p>
    <w:p w:rsidR="00D03F2E" w:rsidRPr="00D03F2E" w:rsidRDefault="00D03F2E" w:rsidP="00D03F2E">
      <w:pPr>
        <w:rPr>
          <w:rFonts w:eastAsia="Times New Roman"/>
          <w:lang w:val="en-US"/>
        </w:rPr>
      </w:pPr>
      <w:r w:rsidRPr="00D03F2E">
        <w:rPr>
          <w:rFonts w:eastAsia="Times New Roman"/>
          <w:lang w:val="en-US"/>
        </w:rPr>
        <w:t> </w:t>
      </w:r>
    </w:p>
    <w:p w:rsidR="00D03F2E" w:rsidRDefault="00D03F2E" w:rsidP="00D03F2E">
      <w:pPr>
        <w:pStyle w:val="xmsonormal"/>
        <w:rPr>
          <w:lang w:val="de-DE"/>
        </w:rPr>
      </w:pPr>
      <w:proofErr w:type="spellStart"/>
      <w:r>
        <w:rPr>
          <w:lang w:val="de-DE"/>
        </w:rPr>
        <w:t>Dear</w:t>
      </w:r>
      <w:proofErr w:type="spellEnd"/>
      <w:r>
        <w:rPr>
          <w:lang w:val="de-DE"/>
        </w:rPr>
        <w:t xml:space="preserve"> all,</w:t>
      </w:r>
    </w:p>
    <w:p w:rsidR="00D03F2E" w:rsidRDefault="00D03F2E" w:rsidP="00D03F2E">
      <w:pPr>
        <w:pStyle w:val="xmsonormal"/>
        <w:rPr>
          <w:lang w:val="de-DE"/>
        </w:rPr>
      </w:pPr>
      <w:r>
        <w:rPr>
          <w:lang w:val="de-DE"/>
        </w:rPr>
        <w:t> </w:t>
      </w:r>
    </w:p>
    <w:p w:rsidR="00D03F2E" w:rsidRDefault="00D03F2E" w:rsidP="00D03F2E">
      <w:pPr>
        <w:pStyle w:val="xmsonormal"/>
        <w:rPr>
          <w:lang w:val="de-DE"/>
        </w:rPr>
      </w:pPr>
      <w:r>
        <w:rPr>
          <w:lang w:val="en-US"/>
        </w:rPr>
        <w:t xml:space="preserve">I can confirm and support the CNES statement regarding the ITU Regulation concerning the Shielded side of the moon, since this is also the main concern by the German radio astronomers as from a statement made </w:t>
      </w:r>
      <w:r>
        <w:rPr>
          <w:lang w:val="en-US"/>
        </w:rPr>
        <w:lastRenderedPageBreak/>
        <w:t>by our SFCG representative Mr. Ewald. So, it should be clarified “that using LTE on the moon is not violating the RR and this usage is compatible with existing regulation” as Mr. Ewald stated regarding this specific issue.</w:t>
      </w:r>
    </w:p>
    <w:p w:rsidR="00D03F2E" w:rsidRDefault="00D03F2E" w:rsidP="00D03F2E">
      <w:pPr>
        <w:pStyle w:val="xmsonormal"/>
        <w:rPr>
          <w:lang w:val="de-DE"/>
        </w:rPr>
      </w:pPr>
      <w:r>
        <w:rPr>
          <w:lang w:val="en-US"/>
        </w:rPr>
        <w:t> </w:t>
      </w:r>
    </w:p>
    <w:p w:rsidR="00D03F2E" w:rsidRDefault="00D03F2E" w:rsidP="00D03F2E">
      <w:pPr>
        <w:pStyle w:val="xmsonormal"/>
        <w:rPr>
          <w:lang w:val="de-DE"/>
        </w:rPr>
      </w:pPr>
      <w:r>
        <w:rPr>
          <w:lang w:val="en-US"/>
        </w:rPr>
        <w:t xml:space="preserve">I am not sure if this is possible, but I would suggest to compress all relevant information to one statement, as all of them are connected to each other, and the reader (the later adaptor/ system architect) directly knows the conditions under which he </w:t>
      </w:r>
      <w:proofErr w:type="gramStart"/>
      <w:r>
        <w:rPr>
          <w:lang w:val="en-US"/>
        </w:rPr>
        <w:t>needs  select</w:t>
      </w:r>
      <w:proofErr w:type="gramEnd"/>
      <w:r>
        <w:rPr>
          <w:lang w:val="en-US"/>
        </w:rPr>
        <w:t xml:space="preserve"> the frequency band, who is responsible for what and which actions items he needs to work through. It is more clear to the reader and the most important information is at one place.  It would be maybe something like this:</w:t>
      </w:r>
    </w:p>
    <w:p w:rsidR="00D03F2E" w:rsidRDefault="00D03F2E" w:rsidP="00D03F2E">
      <w:pPr>
        <w:pStyle w:val="xmsonormal"/>
        <w:rPr>
          <w:lang w:val="de-DE"/>
        </w:rPr>
      </w:pPr>
      <w:r>
        <w:rPr>
          <w:lang w:val="en-US"/>
        </w:rPr>
        <w:t> </w:t>
      </w:r>
    </w:p>
    <w:p w:rsidR="00D03F2E" w:rsidRDefault="00D03F2E" w:rsidP="00D03F2E">
      <w:pPr>
        <w:pStyle w:val="NormalWeb"/>
        <w:rPr>
          <w:lang w:val="de-DE"/>
        </w:rPr>
      </w:pPr>
      <w:r>
        <w:rPr>
          <w:rFonts w:ascii="Calibri" w:hAnsi="Calibri" w:cs="Calibri"/>
          <w:color w:val="000000"/>
          <w:lang w:val="en-US"/>
        </w:rPr>
        <w:t xml:space="preserve">This recommended standard does not provide any normative guidance in the frequency values of the permitted bands </w:t>
      </w:r>
      <w:r>
        <w:rPr>
          <w:b/>
          <w:bCs/>
          <w:color w:val="0000FF"/>
          <w:sz w:val="22"/>
          <w:szCs w:val="22"/>
          <w:lang w:val="en-US"/>
        </w:rPr>
        <w:t>in addition to applicable SFCG bands by the space systems using the wireless terrestrial standards covered in this book. Consequently, the following implications for the frequency selection are to be followed:</w:t>
      </w:r>
    </w:p>
    <w:p w:rsidR="00D03F2E" w:rsidRDefault="00D03F2E" w:rsidP="00D03F2E">
      <w:pPr>
        <w:numPr>
          <w:ilvl w:val="0"/>
          <w:numId w:val="6"/>
        </w:numPr>
        <w:rPr>
          <w:rFonts w:eastAsia="Times New Roman"/>
          <w:color w:val="000000"/>
          <w:lang w:val="de-DE"/>
        </w:rPr>
      </w:pPr>
      <w:r>
        <w:rPr>
          <w:rFonts w:eastAsia="Times New Roman"/>
          <w:color w:val="000000"/>
          <w:shd w:val="clear" w:color="auto" w:fill="00FFFF"/>
          <w:lang w:val="en-US"/>
        </w:rPr>
        <w:t xml:space="preserve">The frequency band choices for lunar </w:t>
      </w:r>
      <w:r>
        <w:rPr>
          <w:rFonts w:eastAsia="Times New Roman"/>
          <w:b/>
          <w:bCs/>
          <w:color w:val="000000"/>
          <w:shd w:val="clear" w:color="auto" w:fill="00FFFF"/>
          <w:lang w:val="en-US"/>
        </w:rPr>
        <w:t xml:space="preserve">or martian </w:t>
      </w:r>
      <w:r>
        <w:rPr>
          <w:rFonts w:eastAsia="Times New Roman"/>
          <w:color w:val="000000"/>
          <w:shd w:val="clear" w:color="auto" w:fill="00FFFF"/>
          <w:lang w:val="en-US"/>
        </w:rPr>
        <w:t>surface wireless transmissions could be impacted by ITU REC [</w:t>
      </w:r>
      <w:r>
        <w:rPr>
          <w:rFonts w:eastAsia="Times New Roman"/>
          <w:shd w:val="clear" w:color="auto" w:fill="00FFFF"/>
          <w:lang w:val="en-US"/>
        </w:rPr>
        <w:t>38</w:t>
      </w:r>
      <w:r>
        <w:rPr>
          <w:rFonts w:eastAsia="Times New Roman"/>
          <w:color w:val="000000"/>
          <w:shd w:val="clear" w:color="auto" w:fill="00FFFF"/>
          <w:lang w:val="en-US"/>
        </w:rPr>
        <w:t xml:space="preserve">] and by the Radio Regulation [39] applicable in the Shielded Zone of the Moon (SZM). Therefore, </w:t>
      </w:r>
      <w:r>
        <w:rPr>
          <w:rFonts w:eastAsia="Times New Roman"/>
          <w:b/>
          <w:bCs/>
          <w:color w:val="00B050"/>
          <w:shd w:val="clear" w:color="auto" w:fill="00FFFF"/>
          <w:lang w:val="en-US"/>
        </w:rPr>
        <w:t>Adopters</w:t>
      </w:r>
      <w:r>
        <w:rPr>
          <w:rFonts w:eastAsia="Times New Roman"/>
          <w:b/>
          <w:bCs/>
          <w:color w:val="000000"/>
          <w:shd w:val="clear" w:color="auto" w:fill="00FFFF"/>
          <w:lang w:val="en-US"/>
        </w:rPr>
        <w:t xml:space="preserve"> </w:t>
      </w:r>
      <w:r>
        <w:rPr>
          <w:rFonts w:eastAsia="Times New Roman"/>
          <w:shd w:val="clear" w:color="auto" w:fill="00FFFF"/>
          <w:lang w:val="en-US"/>
        </w:rPr>
        <w:t>must ensure compatibility with ITU Radio Regulations.</w:t>
      </w:r>
    </w:p>
    <w:p w:rsidR="00D03F2E" w:rsidRDefault="00D03F2E" w:rsidP="00D03F2E">
      <w:pPr>
        <w:numPr>
          <w:ilvl w:val="0"/>
          <w:numId w:val="6"/>
        </w:numPr>
        <w:rPr>
          <w:rFonts w:eastAsia="Times New Roman"/>
          <w:lang w:val="de-DE"/>
        </w:rPr>
      </w:pPr>
      <w:r>
        <w:rPr>
          <w:rFonts w:ascii="Calibri" w:eastAsia="Times New Roman" w:hAnsi="Calibri" w:cs="Calibri"/>
          <w:color w:val="000000"/>
          <w:lang w:val="en-US"/>
        </w:rPr>
        <w:t xml:space="preserve">The </w:t>
      </w:r>
      <w:r>
        <w:rPr>
          <w:rFonts w:ascii="Arial" w:eastAsia="Times New Roman" w:hAnsi="Arial" w:cs="Arial"/>
          <w:sz w:val="20"/>
          <w:szCs w:val="20"/>
          <w:lang w:val="en-US"/>
        </w:rPr>
        <w:t>"</w:t>
      </w:r>
      <w:r>
        <w:rPr>
          <w:rFonts w:ascii="Arial" w:eastAsia="Times New Roman" w:hAnsi="Arial" w:cs="Arial"/>
          <w:b/>
          <w:bCs/>
          <w:color w:val="0000FF"/>
          <w:sz w:val="22"/>
          <w:szCs w:val="22"/>
          <w:lang w:val="en-US"/>
        </w:rPr>
        <w:t>use of any frequency band</w:t>
      </w:r>
      <w:r>
        <w:rPr>
          <w:rFonts w:ascii="Arial" w:eastAsia="Times New Roman" w:hAnsi="Arial" w:cs="Arial"/>
          <w:sz w:val="20"/>
          <w:szCs w:val="20"/>
          <w:lang w:val="en-US"/>
        </w:rPr>
        <w:t>" shall be verified liaising with RFM WG before selecting any of non-SFCG wireless frequency band.</w:t>
      </w:r>
    </w:p>
    <w:p w:rsidR="00D03F2E" w:rsidRDefault="00D03F2E" w:rsidP="00D03F2E">
      <w:pPr>
        <w:numPr>
          <w:ilvl w:val="0"/>
          <w:numId w:val="6"/>
        </w:numPr>
        <w:rPr>
          <w:rFonts w:eastAsia="Times New Roman"/>
          <w:lang w:val="de-DE"/>
        </w:rPr>
      </w:pPr>
      <w:r>
        <w:rPr>
          <w:rFonts w:eastAsia="Times New Roman"/>
          <w:lang w:val="en-US"/>
        </w:rPr>
        <w:t xml:space="preserve">Special attention shall be given to the </w:t>
      </w:r>
      <w:r>
        <w:rPr>
          <w:rFonts w:eastAsia="Times New Roman"/>
          <w:b/>
          <w:bCs/>
          <w:lang w:val="en-US"/>
        </w:rPr>
        <w:t xml:space="preserve">2483.5-2500 MHz band, which is </w:t>
      </w:r>
      <w:r>
        <w:rPr>
          <w:rFonts w:eastAsia="Times New Roman"/>
          <w:b/>
          <w:bCs/>
          <w:sz w:val="28"/>
          <w:szCs w:val="28"/>
          <w:lang w:val="en-US"/>
        </w:rPr>
        <w:t>the only</w:t>
      </w:r>
      <w:r>
        <w:rPr>
          <w:rFonts w:eastAsia="Times New Roman"/>
          <w:b/>
          <w:bCs/>
          <w:lang w:val="en-US"/>
        </w:rPr>
        <w:t xml:space="preserve"> SFCG band potentially overlapped by one of the numerous “non-SFCG compatible” wireless standards of the red book (see informational note in section … for more detail).</w:t>
      </w:r>
    </w:p>
    <w:p w:rsidR="00D03F2E" w:rsidRDefault="00D03F2E" w:rsidP="00D03F2E">
      <w:pPr>
        <w:numPr>
          <w:ilvl w:val="0"/>
          <w:numId w:val="6"/>
        </w:numPr>
        <w:rPr>
          <w:rFonts w:eastAsia="Times New Roman"/>
          <w:color w:val="000000"/>
          <w:lang w:val="de-DE"/>
        </w:rPr>
      </w:pPr>
      <w:r>
        <w:rPr>
          <w:rFonts w:eastAsia="Times New Roman"/>
          <w:b/>
          <w:bCs/>
          <w:color w:val="00B050"/>
          <w:shd w:val="clear" w:color="auto" w:fill="00FFFF"/>
          <w:lang w:val="en-US"/>
        </w:rPr>
        <w:t>Space Agencies</w:t>
      </w:r>
      <w:r>
        <w:rPr>
          <w:rFonts w:eastAsia="Times New Roman"/>
          <w:b/>
          <w:bCs/>
          <w:shd w:val="clear" w:color="auto" w:fill="00FFFF"/>
          <w:lang w:val="en-US"/>
        </w:rPr>
        <w:t xml:space="preserve"> </w:t>
      </w:r>
      <w:r>
        <w:rPr>
          <w:rFonts w:eastAsia="Times New Roman"/>
          <w:shd w:val="clear" w:color="auto" w:fill="00FFFF"/>
          <w:lang w:val="en-US"/>
        </w:rPr>
        <w:t xml:space="preserve">must ensure clearance for an SFCG Waiver when the chosen frequency band is not recommended in [33] </w:t>
      </w:r>
      <w:r>
        <w:rPr>
          <w:rFonts w:eastAsia="Times New Roman"/>
          <w:b/>
          <w:bCs/>
          <w:shd w:val="clear" w:color="auto" w:fill="00FFFF"/>
          <w:lang w:val="en-US"/>
        </w:rPr>
        <w:t>or in [40]</w:t>
      </w:r>
      <w:r>
        <w:rPr>
          <w:rFonts w:eastAsia="Times New Roman"/>
          <w:shd w:val="clear" w:color="auto" w:fill="00FFFF"/>
          <w:lang w:val="en-US"/>
        </w:rPr>
        <w:t>.</w:t>
      </w:r>
    </w:p>
    <w:p w:rsidR="00D03F2E" w:rsidRDefault="00D03F2E" w:rsidP="00D03F2E">
      <w:pPr>
        <w:numPr>
          <w:ilvl w:val="0"/>
          <w:numId w:val="6"/>
        </w:numPr>
        <w:rPr>
          <w:rFonts w:eastAsia="Times New Roman"/>
          <w:lang w:val="de-DE"/>
        </w:rPr>
      </w:pPr>
      <w:r>
        <w:rPr>
          <w:rFonts w:eastAsia="Times New Roman"/>
          <w:lang w:val="en-US"/>
        </w:rPr>
        <w:t>A Frequency Usage Verification Procedure needs to be followed as it is defined by the responsible bodies, that can be SLS RLM WG.</w:t>
      </w:r>
    </w:p>
    <w:p w:rsidR="00D03F2E" w:rsidRDefault="00D03F2E" w:rsidP="00D03F2E">
      <w:pPr>
        <w:pStyle w:val="xmsonormal"/>
        <w:rPr>
          <w:lang w:val="de-DE"/>
        </w:rPr>
      </w:pPr>
      <w:r>
        <w:rPr>
          <w:lang w:val="en-US"/>
        </w:rPr>
        <w:t> </w:t>
      </w:r>
    </w:p>
    <w:p w:rsidR="00D03F2E" w:rsidRDefault="00D03F2E" w:rsidP="00D03F2E">
      <w:pPr>
        <w:pStyle w:val="xmsonormal"/>
        <w:rPr>
          <w:lang w:val="de-DE"/>
        </w:rPr>
      </w:pPr>
      <w:r>
        <w:rPr>
          <w:lang w:val="en-US"/>
        </w:rPr>
        <w:t> </w:t>
      </w:r>
    </w:p>
    <w:p w:rsidR="00D03F2E" w:rsidRDefault="00D03F2E" w:rsidP="00D03F2E">
      <w:pPr>
        <w:pStyle w:val="xmsonormal"/>
        <w:rPr>
          <w:lang w:val="de-DE"/>
        </w:rPr>
      </w:pPr>
      <w:r>
        <w:rPr>
          <w:lang w:val="en-US"/>
        </w:rPr>
        <w:t>Best regards</w:t>
      </w:r>
    </w:p>
    <w:p w:rsidR="00D03F2E" w:rsidRDefault="00D03F2E" w:rsidP="00D03F2E">
      <w:pPr>
        <w:pStyle w:val="xmsonormal"/>
        <w:rPr>
          <w:lang w:val="de-DE"/>
        </w:rPr>
      </w:pPr>
      <w:r>
        <w:rPr>
          <w:lang w:val="en-US"/>
        </w:rPr>
        <w:t> </w:t>
      </w:r>
    </w:p>
    <w:p w:rsidR="00D03F2E" w:rsidRDefault="00D03F2E" w:rsidP="00D03F2E">
      <w:pPr>
        <w:pStyle w:val="xmsonormal"/>
        <w:rPr>
          <w:lang w:val="de-DE"/>
        </w:rPr>
      </w:pPr>
      <w:r>
        <w:rPr>
          <w:lang w:val="en-US"/>
        </w:rPr>
        <w:t>Martin</w:t>
      </w:r>
    </w:p>
    <w:p w:rsidR="00D03F2E" w:rsidRDefault="00D03F2E" w:rsidP="00D03F2E">
      <w:pPr>
        <w:pStyle w:val="xmsonormal"/>
        <w:rPr>
          <w:lang w:val="de-DE"/>
        </w:rPr>
      </w:pPr>
      <w:r>
        <w:rPr>
          <w:lang w:val="en-US"/>
        </w:rPr>
        <w:t> </w:t>
      </w:r>
    </w:p>
    <w:p w:rsidR="00D03F2E" w:rsidRDefault="00D03F2E" w:rsidP="00D03F2E">
      <w:pPr>
        <w:pStyle w:val="xmsonormal"/>
        <w:rPr>
          <w:lang w:val="de-DE"/>
        </w:rPr>
      </w:pPr>
      <w:r>
        <w:rPr>
          <w:lang w:val="en-US"/>
        </w:rPr>
        <w:t> </w:t>
      </w:r>
    </w:p>
    <w:p w:rsidR="00D03F2E" w:rsidRDefault="00D03F2E" w:rsidP="00D03F2E">
      <w:pPr>
        <w:pStyle w:val="xmsonormal"/>
        <w:rPr>
          <w:lang w:val="de-DE"/>
        </w:rPr>
      </w:pPr>
      <w:r>
        <w:rPr>
          <w:lang w:val="en-US"/>
        </w:rPr>
        <w:t> </w:t>
      </w:r>
    </w:p>
    <w:p w:rsidR="00D03F2E" w:rsidRDefault="00D03F2E" w:rsidP="00D03F2E">
      <w:pPr>
        <w:pStyle w:val="xmsonormal"/>
        <w:outlineLvl w:val="0"/>
        <w:rPr>
          <w:lang w:val="de-DE"/>
        </w:rPr>
      </w:pPr>
      <w:r>
        <w:rPr>
          <w:b/>
          <w:bCs/>
          <w:lang w:val="de-DE"/>
        </w:rPr>
        <w:t>Von:</w:t>
      </w:r>
      <w:r>
        <w:rPr>
          <w:lang w:val="de-DE"/>
        </w:rPr>
        <w:t xml:space="preserve"> Issler Jean-Luc &lt;</w:t>
      </w:r>
      <w:hyperlink r:id="rId25" w:history="1">
        <w:r>
          <w:rPr>
            <w:rStyle w:val="Lienhypertexte"/>
            <w:lang w:val="de-DE"/>
          </w:rPr>
          <w:t>Jean-Luc.Issler@cnes.fr</w:t>
        </w:r>
      </w:hyperlink>
      <w:r>
        <w:rPr>
          <w:lang w:val="de-DE"/>
        </w:rPr>
        <w:t xml:space="preserve">&gt; </w:t>
      </w:r>
      <w:r>
        <w:rPr>
          <w:lang w:val="de-DE"/>
        </w:rPr>
        <w:br/>
      </w:r>
      <w:r>
        <w:rPr>
          <w:b/>
          <w:bCs/>
          <w:lang w:val="de-DE"/>
        </w:rPr>
        <w:t>Gesendet:</w:t>
      </w:r>
      <w:r>
        <w:rPr>
          <w:lang w:val="de-DE"/>
        </w:rPr>
        <w:t xml:space="preserve"> Mittwoch, 16. Juni 2021 19:25</w:t>
      </w:r>
      <w:r>
        <w:rPr>
          <w:lang w:val="de-DE"/>
        </w:rPr>
        <w:br/>
      </w:r>
      <w:r>
        <w:rPr>
          <w:b/>
          <w:bCs/>
          <w:lang w:val="de-DE"/>
        </w:rPr>
        <w:t>An:</w:t>
      </w:r>
      <w:r>
        <w:rPr>
          <w:lang w:val="de-DE"/>
        </w:rPr>
        <w:t xml:space="preserve"> </w:t>
      </w:r>
      <w:proofErr w:type="spellStart"/>
      <w:r>
        <w:rPr>
          <w:lang w:val="de-DE"/>
        </w:rPr>
        <w:t>Drobczyk</w:t>
      </w:r>
      <w:proofErr w:type="spellEnd"/>
      <w:r>
        <w:rPr>
          <w:lang w:val="de-DE"/>
        </w:rPr>
        <w:t>, Martin &lt;</w:t>
      </w:r>
      <w:hyperlink r:id="rId26" w:history="1">
        <w:r>
          <w:rPr>
            <w:rStyle w:val="Lienhypertexte"/>
            <w:lang w:val="de-DE"/>
          </w:rPr>
          <w:t>Martin.Drobczyk@dlr.de</w:t>
        </w:r>
      </w:hyperlink>
      <w:r>
        <w:rPr>
          <w:lang w:val="de-DE"/>
        </w:rPr>
        <w:t xml:space="preserve">&gt;; </w:t>
      </w:r>
      <w:hyperlink r:id="rId27" w:history="1">
        <w:r>
          <w:rPr>
            <w:rStyle w:val="Lienhypertexte"/>
            <w:lang w:val="de-DE"/>
          </w:rPr>
          <w:t>kevin.gifford@colorado.edu</w:t>
        </w:r>
      </w:hyperlink>
      <w:r>
        <w:rPr>
          <w:lang w:val="de-DE"/>
        </w:rPr>
        <w:t xml:space="preserve">; </w:t>
      </w:r>
      <w:hyperlink r:id="rId28" w:history="1">
        <w:r>
          <w:rPr>
            <w:rStyle w:val="Lienhypertexte"/>
            <w:lang w:val="de-DE"/>
          </w:rPr>
          <w:t>sois-wir@mailman.ccsds.org</w:t>
        </w:r>
      </w:hyperlink>
      <w:r>
        <w:rPr>
          <w:lang w:val="de-DE"/>
        </w:rPr>
        <w:t xml:space="preserve">; </w:t>
      </w:r>
      <w:hyperlink r:id="rId29" w:history="1">
        <w:r>
          <w:rPr>
            <w:rStyle w:val="Lienhypertexte"/>
            <w:lang w:val="de-DE"/>
          </w:rPr>
          <w:t>peter.m.shames@jpl.nasa.gov</w:t>
        </w:r>
      </w:hyperlink>
      <w:r>
        <w:rPr>
          <w:lang w:val="de-DE"/>
        </w:rPr>
        <w:br/>
      </w:r>
      <w:r>
        <w:rPr>
          <w:b/>
          <w:bCs/>
          <w:lang w:val="de-DE"/>
        </w:rPr>
        <w:t>Cc:</w:t>
      </w:r>
      <w:r>
        <w:rPr>
          <w:lang w:val="de-DE"/>
        </w:rPr>
        <w:t xml:space="preserve"> </w:t>
      </w:r>
      <w:hyperlink r:id="rId30" w:history="1">
        <w:r>
          <w:rPr>
            <w:rStyle w:val="Lienhypertexte"/>
            <w:lang w:val="de-DE"/>
          </w:rPr>
          <w:t>raymond.s.wagner@nasa.gov</w:t>
        </w:r>
      </w:hyperlink>
      <w:r>
        <w:rPr>
          <w:lang w:val="de-DE"/>
        </w:rPr>
        <w:t xml:space="preserve">; </w:t>
      </w:r>
      <w:hyperlink r:id="rId31" w:history="1">
        <w:r>
          <w:rPr>
            <w:rStyle w:val="Lienhypertexte"/>
            <w:lang w:val="de-DE"/>
          </w:rPr>
          <w:t>chatwin.lansdowne-1@nasa.gov</w:t>
        </w:r>
      </w:hyperlink>
      <w:r>
        <w:rPr>
          <w:lang w:val="de-DE"/>
        </w:rPr>
        <w:t xml:space="preserve">; </w:t>
      </w:r>
      <w:hyperlink r:id="rId32" w:history="1">
        <w:r>
          <w:rPr>
            <w:rStyle w:val="Lienhypertexte"/>
            <w:lang w:val="de-DE"/>
          </w:rPr>
          <w:t>stephen_braham@sfu.ca</w:t>
        </w:r>
      </w:hyperlink>
      <w:r>
        <w:rPr>
          <w:lang w:val="de-DE"/>
        </w:rPr>
        <w:t xml:space="preserve">; </w:t>
      </w:r>
      <w:hyperlink r:id="rId33" w:history="1">
        <w:r>
          <w:rPr>
            <w:rStyle w:val="Lienhypertexte"/>
            <w:lang w:val="de-DE"/>
          </w:rPr>
          <w:t>brian.cascarano@canada.ca</w:t>
        </w:r>
      </w:hyperlink>
      <w:r>
        <w:rPr>
          <w:lang w:val="de-DE"/>
        </w:rPr>
        <w:br/>
      </w:r>
      <w:r>
        <w:rPr>
          <w:b/>
          <w:bCs/>
          <w:lang w:val="de-DE"/>
        </w:rPr>
        <w:t>Betreff:</w:t>
      </w:r>
      <w:r>
        <w:rPr>
          <w:lang w:val="de-DE"/>
        </w:rPr>
        <w:t xml:space="preserve"> RE: AW: AW: AW: [EXTERNAL] Re: Updated CCSDS-883-0-R-0 on </w:t>
      </w:r>
      <w:proofErr w:type="spellStart"/>
      <w:r>
        <w:rPr>
          <w:lang w:val="de-DE"/>
        </w:rPr>
        <w:t>the</w:t>
      </w:r>
      <w:proofErr w:type="spellEnd"/>
      <w:r>
        <w:rPr>
          <w:lang w:val="de-DE"/>
        </w:rPr>
        <w:t xml:space="preserve"> CWE</w:t>
      </w:r>
    </w:p>
    <w:p w:rsidR="00D03F2E" w:rsidRDefault="00D03F2E" w:rsidP="00D03F2E">
      <w:pPr>
        <w:pStyle w:val="xmsonormal"/>
        <w:rPr>
          <w:lang w:val="de-DE"/>
        </w:rPr>
      </w:pPr>
      <w:r>
        <w:rPr>
          <w:lang w:val="de-DE"/>
        </w:rPr>
        <w:t> </w:t>
      </w:r>
    </w:p>
    <w:p w:rsidR="00D03F2E" w:rsidRDefault="00D03F2E" w:rsidP="00D03F2E">
      <w:pPr>
        <w:pStyle w:val="xmsonormal"/>
        <w:rPr>
          <w:color w:val="1F497D"/>
          <w:lang w:val="en-US"/>
        </w:rPr>
      </w:pPr>
      <w:r w:rsidRPr="00D03F2E">
        <w:rPr>
          <w:color w:val="1F497D"/>
          <w:lang w:val="en-US"/>
        </w:rPr>
        <w:t>Dear Kevin, dear all,</w:t>
      </w:r>
    </w:p>
    <w:p w:rsidR="00D03F2E" w:rsidRDefault="00D03F2E" w:rsidP="00D03F2E">
      <w:pPr>
        <w:pStyle w:val="xmsonormal"/>
        <w:rPr>
          <w:color w:val="1F497D"/>
          <w:lang w:val="en-US"/>
        </w:rPr>
      </w:pPr>
      <w:bookmarkStart w:id="1" w:name="_GoBack"/>
      <w:bookmarkEnd w:id="1"/>
    </w:p>
    <w:bookmarkStart w:id="2" w:name="_MON_1685520307"/>
    <w:bookmarkEnd w:id="2"/>
    <w:p w:rsidR="00D03F2E" w:rsidRDefault="00D03F2E" w:rsidP="00D03F2E">
      <w:pPr>
        <w:pStyle w:val="xmsonormal"/>
        <w:rPr>
          <w:lang w:val="de-DE"/>
        </w:rPr>
      </w:pPr>
      <w:r>
        <w:rPr>
          <w:color w:val="1F497D"/>
          <w:lang w:val="en-US"/>
        </w:rPr>
        <w:object w:dxaOrig="1518"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76.2pt;height:49.2pt" o:ole="">
            <v:imagedata r:id="rId34" o:title=""/>
          </v:shape>
          <o:OLEObject Type="Embed" ProgID="Word.Document.12" ShapeID="_x0000_i1048" DrawAspect="Icon" ObjectID="_1685520322" r:id="rId35">
            <o:FieldCodes>\s</o:FieldCodes>
          </o:OLEObject>
        </w:object>
      </w:r>
    </w:p>
    <w:p w:rsidR="00D03F2E" w:rsidRDefault="00D03F2E" w:rsidP="00D03F2E">
      <w:pPr>
        <w:pStyle w:val="xmsonormal"/>
        <w:rPr>
          <w:lang w:val="de-DE"/>
        </w:rPr>
      </w:pPr>
      <w:r w:rsidRPr="00D03F2E">
        <w:rPr>
          <w:color w:val="1F497D"/>
          <w:lang w:val="en-US"/>
        </w:rPr>
        <w:t> </w:t>
      </w:r>
    </w:p>
    <w:p w:rsidR="00D03F2E" w:rsidRDefault="00D03F2E" w:rsidP="00D03F2E">
      <w:pPr>
        <w:pStyle w:val="xmsonormal"/>
        <w:rPr>
          <w:lang w:val="de-DE"/>
        </w:rPr>
      </w:pPr>
      <w:r>
        <w:rPr>
          <w:color w:val="1F497D"/>
          <w:lang w:val="en-US"/>
        </w:rPr>
        <w:t>Please find here the attached CNES answers and proposals, looking forward your understanding of CNES and Radio Astronomers high level concerns, and a consensus.</w:t>
      </w:r>
    </w:p>
    <w:p w:rsidR="00D03F2E" w:rsidRDefault="00D03F2E" w:rsidP="00D03F2E">
      <w:pPr>
        <w:pStyle w:val="xmsonormal"/>
        <w:rPr>
          <w:lang w:val="de-DE"/>
        </w:rPr>
      </w:pPr>
      <w:r>
        <w:rPr>
          <w:color w:val="1F497D"/>
          <w:lang w:val="en-US"/>
        </w:rPr>
        <w:t> </w:t>
      </w:r>
    </w:p>
    <w:p w:rsidR="00D03F2E" w:rsidRDefault="00D03F2E" w:rsidP="00D03F2E">
      <w:pPr>
        <w:pStyle w:val="xmsonormal"/>
        <w:rPr>
          <w:lang w:val="de-DE"/>
        </w:rPr>
      </w:pPr>
      <w:r>
        <w:rPr>
          <w:color w:val="1F497D"/>
          <w:lang w:val="en-US"/>
        </w:rPr>
        <w:t>Have a nice day; VBR</w:t>
      </w:r>
    </w:p>
    <w:p w:rsidR="00D03F2E" w:rsidRDefault="00D03F2E" w:rsidP="00D03F2E">
      <w:pPr>
        <w:pStyle w:val="xmsonormal"/>
        <w:rPr>
          <w:lang w:val="de-DE"/>
        </w:rPr>
      </w:pPr>
      <w:r>
        <w:rPr>
          <w:color w:val="1F497D"/>
          <w:lang w:val="en-US"/>
        </w:rPr>
        <w:lastRenderedPageBreak/>
        <w:t> </w:t>
      </w:r>
    </w:p>
    <w:p w:rsidR="00D03F2E" w:rsidRDefault="00D03F2E" w:rsidP="00D03F2E">
      <w:pPr>
        <w:pStyle w:val="xmsonormal"/>
        <w:rPr>
          <w:lang w:val="de-DE"/>
        </w:rPr>
      </w:pPr>
      <w:r>
        <w:rPr>
          <w:color w:val="1F497D"/>
          <w:lang w:val="en-US"/>
        </w:rPr>
        <w:t>Jean-Luc</w:t>
      </w:r>
    </w:p>
    <w:p w:rsidR="00D03F2E" w:rsidRDefault="00D03F2E" w:rsidP="00D03F2E">
      <w:pPr>
        <w:pStyle w:val="xmsonormal"/>
        <w:rPr>
          <w:lang w:val="de-DE"/>
        </w:rPr>
      </w:pPr>
      <w:r>
        <w:rPr>
          <w:color w:val="1F497D"/>
          <w:lang w:val="en-US"/>
        </w:rPr>
        <w:t> </w:t>
      </w:r>
    </w:p>
    <w:p w:rsidR="00D03F2E" w:rsidRDefault="00D03F2E" w:rsidP="00D03F2E">
      <w:pPr>
        <w:pStyle w:val="xmsonormal"/>
        <w:outlineLvl w:val="0"/>
        <w:rPr>
          <w:lang w:val="de-DE"/>
        </w:rPr>
      </w:pPr>
      <w:r w:rsidRPr="00D03F2E">
        <w:rPr>
          <w:b/>
          <w:bCs/>
          <w:lang w:val="de-DE"/>
        </w:rPr>
        <w:t>De :</w:t>
      </w:r>
      <w:r w:rsidRPr="00D03F2E">
        <w:rPr>
          <w:lang w:val="de-DE"/>
        </w:rPr>
        <w:t xml:space="preserve"> </w:t>
      </w:r>
      <w:hyperlink r:id="rId36" w:history="1">
        <w:r w:rsidRPr="00D03F2E">
          <w:rPr>
            <w:rStyle w:val="Lienhypertexte"/>
            <w:lang w:val="de-DE"/>
          </w:rPr>
          <w:t>Martin.Drobczyk@dlr.de</w:t>
        </w:r>
      </w:hyperlink>
      <w:r w:rsidRPr="00D03F2E">
        <w:rPr>
          <w:lang w:val="de-DE"/>
        </w:rPr>
        <w:t xml:space="preserve"> &lt;</w:t>
      </w:r>
      <w:hyperlink r:id="rId37" w:history="1">
        <w:r w:rsidRPr="00D03F2E">
          <w:rPr>
            <w:rStyle w:val="Lienhypertexte"/>
            <w:lang w:val="de-DE"/>
          </w:rPr>
          <w:t>Martin.Drobczyk@dlr.de</w:t>
        </w:r>
      </w:hyperlink>
      <w:r w:rsidRPr="00D03F2E">
        <w:rPr>
          <w:lang w:val="de-DE"/>
        </w:rPr>
        <w:t xml:space="preserve">&gt; </w:t>
      </w:r>
      <w:r w:rsidRPr="00D03F2E">
        <w:rPr>
          <w:lang w:val="de-DE"/>
        </w:rPr>
        <w:br/>
      </w:r>
      <w:r w:rsidRPr="00D03F2E">
        <w:rPr>
          <w:b/>
          <w:bCs/>
          <w:lang w:val="de-DE"/>
        </w:rPr>
        <w:t>Envoyé :</w:t>
      </w:r>
      <w:r w:rsidRPr="00D03F2E">
        <w:rPr>
          <w:lang w:val="de-DE"/>
        </w:rPr>
        <w:t xml:space="preserve"> </w:t>
      </w:r>
      <w:proofErr w:type="spellStart"/>
      <w:r w:rsidRPr="00D03F2E">
        <w:rPr>
          <w:lang w:val="de-DE"/>
        </w:rPr>
        <w:t>mercredi</w:t>
      </w:r>
      <w:proofErr w:type="spellEnd"/>
      <w:r w:rsidRPr="00D03F2E">
        <w:rPr>
          <w:lang w:val="de-DE"/>
        </w:rPr>
        <w:t xml:space="preserve"> 16 </w:t>
      </w:r>
      <w:proofErr w:type="spellStart"/>
      <w:r w:rsidRPr="00D03F2E">
        <w:rPr>
          <w:lang w:val="de-DE"/>
        </w:rPr>
        <w:t>juin</w:t>
      </w:r>
      <w:proofErr w:type="spellEnd"/>
      <w:r w:rsidRPr="00D03F2E">
        <w:rPr>
          <w:lang w:val="de-DE"/>
        </w:rPr>
        <w:t xml:space="preserve"> 2021 07:50</w:t>
      </w:r>
      <w:r w:rsidRPr="00D03F2E">
        <w:rPr>
          <w:lang w:val="de-DE"/>
        </w:rPr>
        <w:br/>
      </w:r>
      <w:r w:rsidRPr="00D03F2E">
        <w:rPr>
          <w:b/>
          <w:bCs/>
          <w:lang w:val="de-DE"/>
        </w:rPr>
        <w:t>À :</w:t>
      </w:r>
      <w:r w:rsidRPr="00D03F2E">
        <w:rPr>
          <w:lang w:val="de-DE"/>
        </w:rPr>
        <w:t xml:space="preserve"> </w:t>
      </w:r>
      <w:hyperlink r:id="rId38" w:history="1">
        <w:r w:rsidRPr="00D03F2E">
          <w:rPr>
            <w:rStyle w:val="Lienhypertexte"/>
            <w:lang w:val="de-DE"/>
          </w:rPr>
          <w:t>kevin.gifford@colorado.edu</w:t>
        </w:r>
      </w:hyperlink>
      <w:r w:rsidRPr="00D03F2E">
        <w:rPr>
          <w:lang w:val="de-DE"/>
        </w:rPr>
        <w:t>; Issler Jean-Luc &lt;</w:t>
      </w:r>
      <w:hyperlink r:id="rId39" w:history="1">
        <w:r w:rsidRPr="00D03F2E">
          <w:rPr>
            <w:rStyle w:val="Lienhypertexte"/>
            <w:lang w:val="de-DE"/>
          </w:rPr>
          <w:t>Jean-Luc.Issler@cnes.fr</w:t>
        </w:r>
      </w:hyperlink>
      <w:r w:rsidRPr="00D03F2E">
        <w:rPr>
          <w:lang w:val="de-DE"/>
        </w:rPr>
        <w:t xml:space="preserve">&gt;; </w:t>
      </w:r>
      <w:hyperlink r:id="rId40" w:history="1">
        <w:r w:rsidRPr="00D03F2E">
          <w:rPr>
            <w:rStyle w:val="Lienhypertexte"/>
            <w:lang w:val="de-DE"/>
          </w:rPr>
          <w:t>sois-wir@mailman.ccsds.org</w:t>
        </w:r>
      </w:hyperlink>
      <w:r w:rsidRPr="00D03F2E">
        <w:rPr>
          <w:lang w:val="de-DE"/>
        </w:rPr>
        <w:t xml:space="preserve">; </w:t>
      </w:r>
      <w:hyperlink r:id="rId41" w:history="1">
        <w:r w:rsidRPr="00D03F2E">
          <w:rPr>
            <w:rStyle w:val="Lienhypertexte"/>
            <w:lang w:val="de-DE"/>
          </w:rPr>
          <w:t>peter.m.shames@jpl.nasa.gov</w:t>
        </w:r>
      </w:hyperlink>
      <w:r w:rsidRPr="00D03F2E">
        <w:rPr>
          <w:lang w:val="de-DE"/>
        </w:rPr>
        <w:br/>
      </w:r>
      <w:r w:rsidRPr="00D03F2E">
        <w:rPr>
          <w:b/>
          <w:bCs/>
          <w:lang w:val="de-DE"/>
        </w:rPr>
        <w:t>Cc :</w:t>
      </w:r>
      <w:r w:rsidRPr="00D03F2E">
        <w:rPr>
          <w:lang w:val="de-DE"/>
        </w:rPr>
        <w:t xml:space="preserve"> </w:t>
      </w:r>
      <w:hyperlink r:id="rId42" w:history="1">
        <w:r w:rsidRPr="00D03F2E">
          <w:rPr>
            <w:rStyle w:val="Lienhypertexte"/>
            <w:lang w:val="de-DE"/>
          </w:rPr>
          <w:t>raymond.s.wagner@nasa.gov</w:t>
        </w:r>
      </w:hyperlink>
      <w:r w:rsidRPr="00D03F2E">
        <w:rPr>
          <w:lang w:val="de-DE"/>
        </w:rPr>
        <w:t xml:space="preserve">; </w:t>
      </w:r>
      <w:hyperlink r:id="rId43" w:history="1">
        <w:r w:rsidRPr="00D03F2E">
          <w:rPr>
            <w:rStyle w:val="Lienhypertexte"/>
            <w:lang w:val="de-DE"/>
          </w:rPr>
          <w:t>chatwin.lansdowne-1@nasa.gov</w:t>
        </w:r>
      </w:hyperlink>
      <w:r w:rsidRPr="00D03F2E">
        <w:rPr>
          <w:lang w:val="de-DE"/>
        </w:rPr>
        <w:t xml:space="preserve">; </w:t>
      </w:r>
      <w:hyperlink r:id="rId44" w:history="1">
        <w:r w:rsidRPr="00D03F2E">
          <w:rPr>
            <w:rStyle w:val="Lienhypertexte"/>
            <w:lang w:val="de-DE"/>
          </w:rPr>
          <w:t>stephen_braham@sfu.ca</w:t>
        </w:r>
      </w:hyperlink>
      <w:r w:rsidRPr="00D03F2E">
        <w:rPr>
          <w:lang w:val="de-DE"/>
        </w:rPr>
        <w:t xml:space="preserve">; </w:t>
      </w:r>
      <w:hyperlink r:id="rId45" w:history="1">
        <w:r w:rsidRPr="00D03F2E">
          <w:rPr>
            <w:rStyle w:val="Lienhypertexte"/>
            <w:lang w:val="de-DE"/>
          </w:rPr>
          <w:t>brian.cascarano@canada.ca</w:t>
        </w:r>
      </w:hyperlink>
      <w:r w:rsidRPr="00D03F2E">
        <w:rPr>
          <w:lang w:val="de-DE"/>
        </w:rPr>
        <w:br/>
      </w:r>
      <w:proofErr w:type="spellStart"/>
      <w:r w:rsidRPr="00D03F2E">
        <w:rPr>
          <w:b/>
          <w:bCs/>
          <w:lang w:val="de-DE"/>
        </w:rPr>
        <w:t>Objet</w:t>
      </w:r>
      <w:proofErr w:type="spellEnd"/>
      <w:r w:rsidRPr="00D03F2E">
        <w:rPr>
          <w:b/>
          <w:bCs/>
          <w:lang w:val="de-DE"/>
        </w:rPr>
        <w:t> :</w:t>
      </w:r>
      <w:r w:rsidRPr="00D03F2E">
        <w:rPr>
          <w:lang w:val="de-DE"/>
        </w:rPr>
        <w:t xml:space="preserve"> AW: AW: AW: AW: [EXTERNAL] Re: Updated CCSDS-883-0-R-0 on </w:t>
      </w:r>
      <w:proofErr w:type="spellStart"/>
      <w:r w:rsidRPr="00D03F2E">
        <w:rPr>
          <w:lang w:val="de-DE"/>
        </w:rPr>
        <w:t>the</w:t>
      </w:r>
      <w:proofErr w:type="spellEnd"/>
      <w:r w:rsidRPr="00D03F2E">
        <w:rPr>
          <w:lang w:val="de-DE"/>
        </w:rPr>
        <w:t xml:space="preserve"> CWE</w:t>
      </w:r>
    </w:p>
    <w:p w:rsidR="00D03F2E" w:rsidRDefault="00D03F2E" w:rsidP="00D03F2E">
      <w:pPr>
        <w:pStyle w:val="xmsonormal"/>
        <w:rPr>
          <w:lang w:val="de-DE"/>
        </w:rPr>
      </w:pPr>
      <w:r w:rsidRPr="00D03F2E">
        <w:rPr>
          <w:lang w:val="de-DE"/>
        </w:rPr>
        <w:t> </w:t>
      </w:r>
    </w:p>
    <w:p w:rsidR="00D03F2E" w:rsidRDefault="00D03F2E" w:rsidP="00D03F2E">
      <w:pPr>
        <w:pStyle w:val="xmsonormal"/>
        <w:rPr>
          <w:lang w:val="de-DE"/>
        </w:rPr>
      </w:pPr>
      <w:r>
        <w:rPr>
          <w:lang w:val="de-DE"/>
        </w:rPr>
        <w:t>Hi all,</w:t>
      </w:r>
    </w:p>
    <w:p w:rsidR="00D03F2E" w:rsidRDefault="00D03F2E" w:rsidP="00D03F2E">
      <w:pPr>
        <w:pStyle w:val="xmsonormal"/>
        <w:rPr>
          <w:lang w:val="de-DE"/>
        </w:rPr>
      </w:pPr>
      <w:r>
        <w:rPr>
          <w:lang w:val="de-DE"/>
        </w:rPr>
        <w:t> </w:t>
      </w:r>
    </w:p>
    <w:p w:rsidR="00D03F2E" w:rsidRDefault="00D03F2E" w:rsidP="00D03F2E">
      <w:pPr>
        <w:pStyle w:val="xmsonormal"/>
        <w:rPr>
          <w:lang w:val="de-DE"/>
        </w:rPr>
      </w:pPr>
      <w:r>
        <w:rPr>
          <w:lang w:val="en-US"/>
        </w:rPr>
        <w:t>number 1 is a very important statement/requirement (maybe the most important) and already builds the framework for number 3 which can be from my point of view an informational note, as long as number 1 is a requirement. Because the statement in number 1 delegates the frequency selection and verification to the bodies and authorized representatives responsible for it. And it clearly and implicitly states, that this book recommends the wireless terrestrial standards but without any guarantee and authority to use them in the terrestrial bands, but instead be (always) compliant with any SFCG and SLS RFM decisions, clauses or normative statements regarding frequency selection.</w:t>
      </w:r>
    </w:p>
    <w:p w:rsidR="00D03F2E" w:rsidRDefault="00D03F2E" w:rsidP="00D03F2E">
      <w:pPr>
        <w:pStyle w:val="xmsonormal"/>
        <w:rPr>
          <w:lang w:val="de-DE"/>
        </w:rPr>
      </w:pPr>
      <w:r>
        <w:rPr>
          <w:lang w:val="en-US"/>
        </w:rPr>
        <w:t> </w:t>
      </w:r>
    </w:p>
    <w:p w:rsidR="00D03F2E" w:rsidRDefault="00D03F2E" w:rsidP="00D03F2E">
      <w:pPr>
        <w:pStyle w:val="xmsonormal"/>
        <w:rPr>
          <w:lang w:val="de-DE"/>
        </w:rPr>
      </w:pPr>
      <w:r>
        <w:rPr>
          <w:lang w:val="en-US"/>
        </w:rPr>
        <w:t xml:space="preserve">For this reason, I would also agree with Kevin that number 2 is out of the scope of this document as it is already enclosed in the statement of number 1 </w:t>
      </w:r>
      <w:proofErr w:type="gramStart"/>
      <w:r>
        <w:rPr>
          <w:lang w:val="en-US"/>
        </w:rPr>
        <w:t>“..</w:t>
      </w:r>
      <w:proofErr w:type="gramEnd"/>
      <w:r>
        <w:rPr>
          <w:lang w:val="en-US"/>
        </w:rPr>
        <w:t xml:space="preserve"> verified liaising with RFM </w:t>
      </w:r>
      <w:proofErr w:type="gramStart"/>
      <w:r>
        <w:rPr>
          <w:lang w:val="en-US"/>
        </w:rPr>
        <w:t>WG..</w:t>
      </w:r>
      <w:proofErr w:type="gramEnd"/>
      <w:r>
        <w:rPr>
          <w:lang w:val="en-US"/>
        </w:rPr>
        <w:t>”, and the verification process needs to be established there.</w:t>
      </w:r>
    </w:p>
    <w:p w:rsidR="00D03F2E" w:rsidRDefault="00D03F2E" w:rsidP="00D03F2E">
      <w:pPr>
        <w:pStyle w:val="xmsonormal"/>
        <w:rPr>
          <w:lang w:val="de-DE"/>
        </w:rPr>
      </w:pPr>
      <w:r>
        <w:rPr>
          <w:lang w:val="en-US"/>
        </w:rPr>
        <w:t> </w:t>
      </w:r>
    </w:p>
    <w:p w:rsidR="00D03F2E" w:rsidRDefault="00D03F2E" w:rsidP="00D03F2E">
      <w:pPr>
        <w:pStyle w:val="xmsonormal"/>
        <w:rPr>
          <w:lang w:val="de-DE"/>
        </w:rPr>
      </w:pPr>
      <w:r>
        <w:rPr>
          <w:lang w:val="en-US"/>
        </w:rPr>
        <w:t>Best regards</w:t>
      </w:r>
    </w:p>
    <w:p w:rsidR="00D03F2E" w:rsidRDefault="00D03F2E" w:rsidP="00D03F2E">
      <w:pPr>
        <w:pStyle w:val="xmsonormal"/>
        <w:rPr>
          <w:lang w:val="de-DE"/>
        </w:rPr>
      </w:pPr>
      <w:r>
        <w:rPr>
          <w:lang w:val="en-US"/>
        </w:rPr>
        <w:t> </w:t>
      </w:r>
    </w:p>
    <w:p w:rsidR="00D03F2E" w:rsidRDefault="00D03F2E" w:rsidP="00D03F2E">
      <w:pPr>
        <w:pStyle w:val="xmsonormal"/>
        <w:rPr>
          <w:lang w:val="de-DE"/>
        </w:rPr>
      </w:pPr>
      <w:r>
        <w:rPr>
          <w:lang w:val="en-US"/>
        </w:rPr>
        <w:t>Martin</w:t>
      </w:r>
    </w:p>
    <w:p w:rsidR="00D03F2E" w:rsidRDefault="00D03F2E" w:rsidP="00D03F2E">
      <w:pPr>
        <w:pStyle w:val="xmsonormal"/>
        <w:rPr>
          <w:lang w:val="de-DE"/>
        </w:rPr>
      </w:pPr>
      <w:r>
        <w:rPr>
          <w:lang w:val="en-US"/>
        </w:rPr>
        <w:t> </w:t>
      </w:r>
    </w:p>
    <w:p w:rsidR="00D03F2E" w:rsidRDefault="00D03F2E" w:rsidP="00D03F2E">
      <w:pPr>
        <w:pStyle w:val="xmsonormal"/>
        <w:rPr>
          <w:lang w:val="de-DE"/>
        </w:rPr>
      </w:pPr>
      <w:r>
        <w:rPr>
          <w:lang w:val="en-US"/>
        </w:rPr>
        <w:t> </w:t>
      </w:r>
    </w:p>
    <w:p w:rsidR="00D03F2E" w:rsidRDefault="00D03F2E" w:rsidP="00D03F2E">
      <w:pPr>
        <w:pStyle w:val="xmsonormal"/>
        <w:outlineLvl w:val="0"/>
        <w:rPr>
          <w:lang w:val="de-DE"/>
        </w:rPr>
      </w:pPr>
      <w:r>
        <w:rPr>
          <w:b/>
          <w:bCs/>
          <w:lang w:val="de-DE"/>
        </w:rPr>
        <w:t>Von:</w:t>
      </w:r>
      <w:r>
        <w:rPr>
          <w:lang w:val="de-DE"/>
        </w:rPr>
        <w:t xml:space="preserve"> Kevin K Gifford &lt;</w:t>
      </w:r>
      <w:hyperlink r:id="rId46" w:history="1">
        <w:r>
          <w:rPr>
            <w:rStyle w:val="Lienhypertexte"/>
            <w:lang w:val="de-DE"/>
          </w:rPr>
          <w:t>kevin.gifford@colorado.edu</w:t>
        </w:r>
      </w:hyperlink>
      <w:r>
        <w:rPr>
          <w:lang w:val="de-DE"/>
        </w:rPr>
        <w:t xml:space="preserve">&gt; </w:t>
      </w:r>
      <w:r>
        <w:rPr>
          <w:lang w:val="de-DE"/>
        </w:rPr>
        <w:br/>
      </w:r>
      <w:r>
        <w:rPr>
          <w:b/>
          <w:bCs/>
          <w:lang w:val="de-DE"/>
        </w:rPr>
        <w:t>Gesendet:</w:t>
      </w:r>
      <w:r>
        <w:rPr>
          <w:lang w:val="de-DE"/>
        </w:rPr>
        <w:t xml:space="preserve"> Dienstag, 15. Juni 2021 18:07</w:t>
      </w:r>
      <w:r>
        <w:rPr>
          <w:lang w:val="de-DE"/>
        </w:rPr>
        <w:br/>
      </w:r>
      <w:r>
        <w:rPr>
          <w:b/>
          <w:bCs/>
          <w:lang w:val="de-DE"/>
        </w:rPr>
        <w:t>An:</w:t>
      </w:r>
      <w:r>
        <w:rPr>
          <w:lang w:val="de-DE"/>
        </w:rPr>
        <w:t xml:space="preserve"> Issler Jean-Luc &lt;</w:t>
      </w:r>
      <w:hyperlink r:id="rId47" w:history="1">
        <w:r>
          <w:rPr>
            <w:rStyle w:val="Lienhypertexte"/>
            <w:lang w:val="de-DE"/>
          </w:rPr>
          <w:t>Jean-Luc.Issler@cnes.fr</w:t>
        </w:r>
      </w:hyperlink>
      <w:r>
        <w:rPr>
          <w:lang w:val="de-DE"/>
        </w:rPr>
        <w:t xml:space="preserve">&gt;; </w:t>
      </w:r>
      <w:hyperlink r:id="rId48" w:history="1">
        <w:r>
          <w:rPr>
            <w:rStyle w:val="Lienhypertexte"/>
            <w:lang w:val="de-DE"/>
          </w:rPr>
          <w:t>sois-wir@mailman.ccsds.org</w:t>
        </w:r>
      </w:hyperlink>
      <w:r>
        <w:rPr>
          <w:lang w:val="de-DE"/>
        </w:rPr>
        <w:t xml:space="preserve">; </w:t>
      </w:r>
      <w:proofErr w:type="spellStart"/>
      <w:r>
        <w:rPr>
          <w:lang w:val="de-DE"/>
        </w:rPr>
        <w:t>Shames</w:t>
      </w:r>
      <w:proofErr w:type="spellEnd"/>
      <w:r>
        <w:rPr>
          <w:lang w:val="de-DE"/>
        </w:rPr>
        <w:t>, Peter M (US 312B) &lt;</w:t>
      </w:r>
      <w:hyperlink r:id="rId49" w:history="1">
        <w:r>
          <w:rPr>
            <w:rStyle w:val="Lienhypertexte"/>
            <w:lang w:val="de-DE"/>
          </w:rPr>
          <w:t>peter.m.shames@jpl.nasa.gov</w:t>
        </w:r>
      </w:hyperlink>
      <w:r>
        <w:rPr>
          <w:lang w:val="de-DE"/>
        </w:rPr>
        <w:t>&gt;</w:t>
      </w:r>
      <w:r>
        <w:rPr>
          <w:lang w:val="de-DE"/>
        </w:rPr>
        <w:br/>
      </w:r>
      <w:r>
        <w:rPr>
          <w:b/>
          <w:bCs/>
          <w:lang w:val="de-DE"/>
        </w:rPr>
        <w:t>Cc:</w:t>
      </w:r>
      <w:r>
        <w:rPr>
          <w:lang w:val="de-DE"/>
        </w:rPr>
        <w:t xml:space="preserve"> Ray Wagner &lt;</w:t>
      </w:r>
      <w:hyperlink r:id="rId50" w:history="1">
        <w:r>
          <w:rPr>
            <w:rStyle w:val="Lienhypertexte"/>
            <w:lang w:val="de-DE"/>
          </w:rPr>
          <w:t>raymond.s.wagner@nasa.gov</w:t>
        </w:r>
      </w:hyperlink>
      <w:r>
        <w:rPr>
          <w:lang w:val="de-DE"/>
        </w:rPr>
        <w:t>&gt;; Lansdowne, Chatwin (JSC-EV811) &lt;</w:t>
      </w:r>
      <w:hyperlink r:id="rId51" w:history="1">
        <w:r>
          <w:rPr>
            <w:rStyle w:val="Lienhypertexte"/>
            <w:lang w:val="de-DE"/>
          </w:rPr>
          <w:t>chatwin.lansdowne-1@nasa.gov</w:t>
        </w:r>
      </w:hyperlink>
      <w:r>
        <w:rPr>
          <w:lang w:val="de-DE"/>
        </w:rPr>
        <w:t>&gt;; Stephen Braham &lt;</w:t>
      </w:r>
      <w:hyperlink r:id="rId52" w:history="1">
        <w:r>
          <w:rPr>
            <w:rStyle w:val="Lienhypertexte"/>
            <w:lang w:val="de-DE"/>
          </w:rPr>
          <w:t>stephen_braham@sfu.ca</w:t>
        </w:r>
      </w:hyperlink>
      <w:r>
        <w:rPr>
          <w:lang w:val="de-DE"/>
        </w:rPr>
        <w:t>&gt;; Cascarano, Brian (ASC/CSA) &lt;</w:t>
      </w:r>
      <w:hyperlink r:id="rId53" w:history="1">
        <w:r>
          <w:rPr>
            <w:rStyle w:val="Lienhypertexte"/>
            <w:lang w:val="de-DE"/>
          </w:rPr>
          <w:t>brian.cascarano@canada.ca</w:t>
        </w:r>
      </w:hyperlink>
      <w:r>
        <w:rPr>
          <w:lang w:val="de-DE"/>
        </w:rPr>
        <w:t>&gt;; Kevin K Gifford &lt;</w:t>
      </w:r>
      <w:hyperlink r:id="rId54" w:history="1">
        <w:r>
          <w:rPr>
            <w:rStyle w:val="Lienhypertexte"/>
            <w:lang w:val="de-DE"/>
          </w:rPr>
          <w:t>kevin.gifford@colorado.edu</w:t>
        </w:r>
      </w:hyperlink>
      <w:r>
        <w:rPr>
          <w:lang w:val="de-DE"/>
        </w:rPr>
        <w:t xml:space="preserve">&gt;; </w:t>
      </w:r>
      <w:proofErr w:type="spellStart"/>
      <w:r>
        <w:rPr>
          <w:lang w:val="de-DE"/>
        </w:rPr>
        <w:t>Drobczyk</w:t>
      </w:r>
      <w:proofErr w:type="spellEnd"/>
      <w:r>
        <w:rPr>
          <w:lang w:val="de-DE"/>
        </w:rPr>
        <w:t>, Martin &lt;</w:t>
      </w:r>
      <w:hyperlink r:id="rId55" w:history="1">
        <w:r>
          <w:rPr>
            <w:rStyle w:val="Lienhypertexte"/>
            <w:lang w:val="de-DE"/>
          </w:rPr>
          <w:t>Martin.Drobczyk@dlr.de</w:t>
        </w:r>
      </w:hyperlink>
      <w:r>
        <w:rPr>
          <w:lang w:val="de-DE"/>
        </w:rPr>
        <w:t>&gt;</w:t>
      </w:r>
      <w:r>
        <w:rPr>
          <w:lang w:val="de-DE"/>
        </w:rPr>
        <w:br/>
      </w:r>
      <w:r>
        <w:rPr>
          <w:b/>
          <w:bCs/>
          <w:lang w:val="de-DE"/>
        </w:rPr>
        <w:t>Betreff:</w:t>
      </w:r>
      <w:r>
        <w:rPr>
          <w:lang w:val="de-DE"/>
        </w:rPr>
        <w:t xml:space="preserve"> Re: AW: AW: AW: [EXTERNAL] Re: Updated CCSDS-883-0-R-0 on </w:t>
      </w:r>
      <w:proofErr w:type="spellStart"/>
      <w:r>
        <w:rPr>
          <w:lang w:val="de-DE"/>
        </w:rPr>
        <w:t>the</w:t>
      </w:r>
      <w:proofErr w:type="spellEnd"/>
      <w:r>
        <w:rPr>
          <w:lang w:val="de-DE"/>
        </w:rPr>
        <w:t xml:space="preserve"> CWE</w:t>
      </w:r>
    </w:p>
    <w:p w:rsidR="00D03F2E" w:rsidRDefault="00D03F2E" w:rsidP="00D03F2E">
      <w:pPr>
        <w:pStyle w:val="xmsonormal"/>
        <w:rPr>
          <w:lang w:val="de-DE"/>
        </w:rPr>
      </w:pPr>
      <w:r>
        <w:rPr>
          <w:lang w:val="de-DE"/>
        </w:rPr>
        <w:t> </w:t>
      </w:r>
    </w:p>
    <w:p w:rsidR="00D03F2E" w:rsidRDefault="00D03F2E" w:rsidP="00D03F2E">
      <w:pPr>
        <w:pStyle w:val="xmsonormal"/>
        <w:rPr>
          <w:lang w:val="de-DE"/>
        </w:rPr>
      </w:pPr>
      <w:r>
        <w:rPr>
          <w:color w:val="000000"/>
          <w:sz w:val="24"/>
          <w:szCs w:val="24"/>
          <w:lang w:val="de-DE"/>
        </w:rPr>
        <w:t xml:space="preserve">[ + Peter </w:t>
      </w:r>
      <w:proofErr w:type="spellStart"/>
      <w:proofErr w:type="gramStart"/>
      <w:r>
        <w:rPr>
          <w:color w:val="000000"/>
          <w:sz w:val="24"/>
          <w:szCs w:val="24"/>
          <w:lang w:val="de-DE"/>
        </w:rPr>
        <w:t>Shames</w:t>
      </w:r>
      <w:proofErr w:type="spellEnd"/>
      <w:r>
        <w:rPr>
          <w:color w:val="000000"/>
          <w:sz w:val="24"/>
          <w:szCs w:val="24"/>
          <w:lang w:val="de-DE"/>
        </w:rPr>
        <w:t xml:space="preserve"> ]</w:t>
      </w:r>
      <w:proofErr w:type="gramEnd"/>
    </w:p>
    <w:p w:rsidR="00D03F2E" w:rsidRDefault="00D03F2E" w:rsidP="00D03F2E">
      <w:pPr>
        <w:pStyle w:val="xmsonormal"/>
        <w:rPr>
          <w:lang w:val="de-DE"/>
        </w:rPr>
      </w:pPr>
      <w:r>
        <w:rPr>
          <w:color w:val="000000"/>
          <w:sz w:val="24"/>
          <w:szCs w:val="24"/>
          <w:lang w:val="de-DE"/>
        </w:rPr>
        <w:t> </w:t>
      </w:r>
    </w:p>
    <w:p w:rsidR="00D03F2E" w:rsidRDefault="00D03F2E" w:rsidP="00D03F2E">
      <w:pPr>
        <w:pStyle w:val="NormalWeb"/>
        <w:rPr>
          <w:lang w:val="de-DE"/>
        </w:rPr>
      </w:pPr>
      <w:proofErr w:type="spellStart"/>
      <w:r>
        <w:rPr>
          <w:color w:val="000000"/>
          <w:lang w:val="de-DE"/>
        </w:rPr>
        <w:t>Dear</w:t>
      </w:r>
      <w:proofErr w:type="spellEnd"/>
      <w:r>
        <w:rPr>
          <w:color w:val="000000"/>
          <w:lang w:val="de-DE"/>
        </w:rPr>
        <w:t xml:space="preserve"> Jean-Luc - </w:t>
      </w:r>
    </w:p>
    <w:p w:rsidR="00D03F2E" w:rsidRDefault="00D03F2E" w:rsidP="00D03F2E">
      <w:pPr>
        <w:pStyle w:val="NormalWeb"/>
        <w:rPr>
          <w:lang w:val="de-DE"/>
        </w:rPr>
      </w:pPr>
      <w:r>
        <w:rPr>
          <w:color w:val="000000"/>
          <w:lang w:val="de-DE"/>
        </w:rPr>
        <w:t> </w:t>
      </w:r>
    </w:p>
    <w:p w:rsidR="00D03F2E" w:rsidRDefault="00D03F2E" w:rsidP="00D03F2E">
      <w:pPr>
        <w:pStyle w:val="NormalWeb"/>
        <w:rPr>
          <w:lang w:val="de-DE"/>
        </w:rPr>
      </w:pPr>
      <w:proofErr w:type="spellStart"/>
      <w:r>
        <w:rPr>
          <w:color w:val="000000"/>
          <w:lang w:val="de-DE"/>
        </w:rPr>
        <w:t>Thank</w:t>
      </w:r>
      <w:proofErr w:type="spellEnd"/>
      <w:r>
        <w:rPr>
          <w:color w:val="000000"/>
          <w:lang w:val="de-DE"/>
        </w:rPr>
        <w:t xml:space="preserve"> </w:t>
      </w:r>
      <w:proofErr w:type="spellStart"/>
      <w:r>
        <w:rPr>
          <w:color w:val="000000"/>
          <w:lang w:val="de-DE"/>
        </w:rPr>
        <w:t>you</w:t>
      </w:r>
      <w:proofErr w:type="spellEnd"/>
      <w:r>
        <w:rPr>
          <w:color w:val="000000"/>
          <w:lang w:val="de-DE"/>
        </w:rPr>
        <w:t xml:space="preserve"> </w:t>
      </w:r>
      <w:proofErr w:type="spellStart"/>
      <w:r>
        <w:rPr>
          <w:color w:val="000000"/>
          <w:lang w:val="de-DE"/>
        </w:rPr>
        <w:t>for</w:t>
      </w:r>
      <w:proofErr w:type="spellEnd"/>
      <w:r>
        <w:rPr>
          <w:color w:val="000000"/>
          <w:lang w:val="de-DE"/>
        </w:rPr>
        <w:t xml:space="preserve"> </w:t>
      </w:r>
      <w:proofErr w:type="spellStart"/>
      <w:r>
        <w:rPr>
          <w:color w:val="000000"/>
          <w:lang w:val="de-DE"/>
        </w:rPr>
        <w:t>your</w:t>
      </w:r>
      <w:proofErr w:type="spellEnd"/>
      <w:r>
        <w:rPr>
          <w:color w:val="000000"/>
          <w:lang w:val="de-DE"/>
        </w:rPr>
        <w:t xml:space="preserve"> </w:t>
      </w:r>
      <w:proofErr w:type="spellStart"/>
      <w:r>
        <w:rPr>
          <w:color w:val="000000"/>
          <w:lang w:val="de-DE"/>
        </w:rPr>
        <w:t>updated</w:t>
      </w:r>
      <w:proofErr w:type="spellEnd"/>
      <w:r>
        <w:rPr>
          <w:color w:val="000000"/>
          <w:lang w:val="de-DE"/>
        </w:rPr>
        <w:t xml:space="preserve"> </w:t>
      </w:r>
      <w:proofErr w:type="spellStart"/>
      <w:r>
        <w:rPr>
          <w:color w:val="000000"/>
          <w:lang w:val="de-DE"/>
        </w:rPr>
        <w:t>proposal</w:t>
      </w:r>
      <w:proofErr w:type="spellEnd"/>
      <w:r>
        <w:rPr>
          <w:color w:val="000000"/>
          <w:lang w:val="de-DE"/>
        </w:rPr>
        <w:t xml:space="preserve">.  I </w:t>
      </w:r>
      <w:proofErr w:type="spellStart"/>
      <w:r>
        <w:rPr>
          <w:color w:val="000000"/>
          <w:lang w:val="de-DE"/>
        </w:rPr>
        <w:t>believe</w:t>
      </w:r>
      <w:proofErr w:type="spellEnd"/>
      <w:r>
        <w:rPr>
          <w:color w:val="000000"/>
          <w:lang w:val="de-DE"/>
        </w:rPr>
        <w:t xml:space="preserve"> </w:t>
      </w:r>
      <w:proofErr w:type="spellStart"/>
      <w:r>
        <w:rPr>
          <w:color w:val="000000"/>
          <w:lang w:val="de-DE"/>
        </w:rPr>
        <w:t>we</w:t>
      </w:r>
      <w:proofErr w:type="spellEnd"/>
      <w:r>
        <w:rPr>
          <w:color w:val="000000"/>
          <w:lang w:val="de-DE"/>
        </w:rPr>
        <w:t xml:space="preserve"> </w:t>
      </w:r>
      <w:proofErr w:type="spellStart"/>
      <w:r>
        <w:rPr>
          <w:color w:val="000000"/>
          <w:lang w:val="de-DE"/>
        </w:rPr>
        <w:t>are</w:t>
      </w:r>
      <w:proofErr w:type="spellEnd"/>
      <w:r>
        <w:rPr>
          <w:color w:val="000000"/>
          <w:lang w:val="de-DE"/>
        </w:rPr>
        <w:t xml:space="preserve"> </w:t>
      </w:r>
      <w:proofErr w:type="spellStart"/>
      <w:r>
        <w:rPr>
          <w:color w:val="000000"/>
          <w:lang w:val="de-DE"/>
        </w:rPr>
        <w:t>getting</w:t>
      </w:r>
      <w:proofErr w:type="spellEnd"/>
      <w:r>
        <w:rPr>
          <w:color w:val="000000"/>
          <w:lang w:val="de-DE"/>
        </w:rPr>
        <w:t xml:space="preserve"> </w:t>
      </w:r>
      <w:proofErr w:type="spellStart"/>
      <w:r>
        <w:rPr>
          <w:color w:val="000000"/>
          <w:lang w:val="de-DE"/>
        </w:rPr>
        <w:t>close</w:t>
      </w:r>
      <w:proofErr w:type="spellEnd"/>
      <w:r>
        <w:rPr>
          <w:color w:val="000000"/>
          <w:lang w:val="de-DE"/>
        </w:rPr>
        <w:t xml:space="preserve"> </w:t>
      </w:r>
      <w:proofErr w:type="spellStart"/>
      <w:r>
        <w:rPr>
          <w:color w:val="000000"/>
          <w:lang w:val="de-DE"/>
        </w:rPr>
        <w:t>to</w:t>
      </w:r>
      <w:proofErr w:type="spellEnd"/>
      <w:r>
        <w:rPr>
          <w:color w:val="000000"/>
          <w:lang w:val="de-DE"/>
        </w:rPr>
        <w:t xml:space="preserve"> a </w:t>
      </w:r>
      <w:proofErr w:type="spellStart"/>
      <w:r>
        <w:rPr>
          <w:color w:val="000000"/>
          <w:lang w:val="de-DE"/>
        </w:rPr>
        <w:t>resolution</w:t>
      </w:r>
      <w:proofErr w:type="spellEnd"/>
      <w:r>
        <w:rPr>
          <w:color w:val="000000"/>
          <w:lang w:val="de-DE"/>
        </w:rPr>
        <w:t xml:space="preserve"> and </w:t>
      </w:r>
      <w:proofErr w:type="spellStart"/>
      <w:r>
        <w:rPr>
          <w:color w:val="000000"/>
          <w:lang w:val="de-DE"/>
        </w:rPr>
        <w:t>again</w:t>
      </w:r>
      <w:proofErr w:type="spellEnd"/>
      <w:r>
        <w:rPr>
          <w:color w:val="000000"/>
          <w:lang w:val="de-DE"/>
        </w:rPr>
        <w:t xml:space="preserve"> am </w:t>
      </w:r>
      <w:proofErr w:type="spellStart"/>
      <w:r>
        <w:rPr>
          <w:color w:val="000000"/>
          <w:lang w:val="de-DE"/>
        </w:rPr>
        <w:t>very</w:t>
      </w:r>
      <w:proofErr w:type="spellEnd"/>
      <w:r>
        <w:rPr>
          <w:color w:val="000000"/>
          <w:lang w:val="de-DE"/>
        </w:rPr>
        <w:t xml:space="preserve"> </w:t>
      </w:r>
      <w:proofErr w:type="spellStart"/>
      <w:r>
        <w:rPr>
          <w:color w:val="000000"/>
          <w:lang w:val="de-DE"/>
        </w:rPr>
        <w:t>thankful</w:t>
      </w:r>
      <w:proofErr w:type="spellEnd"/>
      <w:r>
        <w:rPr>
          <w:color w:val="000000"/>
          <w:lang w:val="de-DE"/>
        </w:rPr>
        <w:t xml:space="preserve"> </w:t>
      </w:r>
      <w:proofErr w:type="spellStart"/>
      <w:r>
        <w:rPr>
          <w:color w:val="000000"/>
          <w:lang w:val="de-DE"/>
        </w:rPr>
        <w:t>to</w:t>
      </w:r>
      <w:proofErr w:type="spellEnd"/>
      <w:r>
        <w:rPr>
          <w:color w:val="000000"/>
          <w:lang w:val="de-DE"/>
        </w:rPr>
        <w:t xml:space="preserve"> </w:t>
      </w:r>
      <w:proofErr w:type="spellStart"/>
      <w:r>
        <w:rPr>
          <w:color w:val="000000"/>
          <w:lang w:val="de-DE"/>
        </w:rPr>
        <w:t>be</w:t>
      </w:r>
      <w:proofErr w:type="spellEnd"/>
      <w:r>
        <w:rPr>
          <w:color w:val="000000"/>
          <w:lang w:val="de-DE"/>
        </w:rPr>
        <w:t xml:space="preserve"> </w:t>
      </w:r>
      <w:proofErr w:type="spellStart"/>
      <w:r>
        <w:rPr>
          <w:color w:val="000000"/>
          <w:lang w:val="de-DE"/>
        </w:rPr>
        <w:t>addressing</w:t>
      </w:r>
      <w:proofErr w:type="spellEnd"/>
      <w:r>
        <w:rPr>
          <w:color w:val="000000"/>
          <w:lang w:val="de-DE"/>
        </w:rPr>
        <w:t xml:space="preserve"> </w:t>
      </w:r>
      <w:proofErr w:type="spellStart"/>
      <w:r>
        <w:rPr>
          <w:color w:val="000000"/>
          <w:lang w:val="de-DE"/>
        </w:rPr>
        <w:t>this</w:t>
      </w:r>
      <w:proofErr w:type="spellEnd"/>
      <w:r>
        <w:rPr>
          <w:color w:val="000000"/>
          <w:lang w:val="de-DE"/>
        </w:rPr>
        <w:t xml:space="preserve"> </w:t>
      </w:r>
      <w:proofErr w:type="spellStart"/>
      <w:r>
        <w:rPr>
          <w:color w:val="000000"/>
          <w:lang w:val="de-DE"/>
        </w:rPr>
        <w:t>issue</w:t>
      </w:r>
      <w:proofErr w:type="spellEnd"/>
      <w:r>
        <w:rPr>
          <w:color w:val="000000"/>
          <w:lang w:val="de-DE"/>
        </w:rPr>
        <w:t xml:space="preserve"> </w:t>
      </w:r>
      <w:proofErr w:type="spellStart"/>
      <w:r>
        <w:rPr>
          <w:color w:val="000000"/>
          <w:lang w:val="de-DE"/>
        </w:rPr>
        <w:t>with</w:t>
      </w:r>
      <w:proofErr w:type="spellEnd"/>
      <w:r>
        <w:rPr>
          <w:color w:val="000000"/>
          <w:lang w:val="de-DE"/>
        </w:rPr>
        <w:t xml:space="preserve"> </w:t>
      </w:r>
      <w:proofErr w:type="spellStart"/>
      <w:r>
        <w:rPr>
          <w:color w:val="000000"/>
          <w:lang w:val="de-DE"/>
        </w:rPr>
        <w:t>yourself</w:t>
      </w:r>
      <w:proofErr w:type="spellEnd"/>
      <w:r>
        <w:rPr>
          <w:color w:val="000000"/>
          <w:lang w:val="de-DE"/>
        </w:rPr>
        <w:t xml:space="preserve"> and CNES.</w:t>
      </w:r>
    </w:p>
    <w:p w:rsidR="00D03F2E" w:rsidRDefault="00D03F2E" w:rsidP="00D03F2E">
      <w:pPr>
        <w:pStyle w:val="NormalWeb"/>
        <w:rPr>
          <w:lang w:val="de-DE"/>
        </w:rPr>
      </w:pPr>
      <w:r>
        <w:rPr>
          <w:color w:val="000000"/>
          <w:lang w:val="de-DE"/>
        </w:rPr>
        <w:t> </w:t>
      </w:r>
    </w:p>
    <w:p w:rsidR="00D03F2E" w:rsidRDefault="00D03F2E" w:rsidP="00D03F2E">
      <w:pPr>
        <w:pStyle w:val="NormalWeb"/>
        <w:rPr>
          <w:lang w:val="de-DE"/>
        </w:rPr>
      </w:pPr>
      <w:proofErr w:type="spellStart"/>
      <w:r>
        <w:rPr>
          <w:color w:val="000000"/>
          <w:lang w:val="de-DE"/>
        </w:rPr>
        <w:t>Thanks</w:t>
      </w:r>
      <w:proofErr w:type="spellEnd"/>
      <w:r>
        <w:rPr>
          <w:color w:val="000000"/>
          <w:lang w:val="de-DE"/>
        </w:rPr>
        <w:t xml:space="preserve"> also </w:t>
      </w:r>
      <w:proofErr w:type="spellStart"/>
      <w:r>
        <w:rPr>
          <w:color w:val="000000"/>
          <w:lang w:val="de-DE"/>
        </w:rPr>
        <w:t>for</w:t>
      </w:r>
      <w:proofErr w:type="spellEnd"/>
      <w:r>
        <w:rPr>
          <w:color w:val="000000"/>
          <w:lang w:val="de-DE"/>
        </w:rPr>
        <w:t xml:space="preserve"> </w:t>
      </w:r>
      <w:proofErr w:type="spellStart"/>
      <w:r>
        <w:rPr>
          <w:color w:val="000000"/>
          <w:lang w:val="de-DE"/>
        </w:rPr>
        <w:t>acknowledging</w:t>
      </w:r>
      <w:proofErr w:type="spellEnd"/>
      <w:r>
        <w:rPr>
          <w:color w:val="000000"/>
          <w:lang w:val="de-DE"/>
        </w:rPr>
        <w:t xml:space="preserve"> </w:t>
      </w:r>
      <w:proofErr w:type="spellStart"/>
      <w:r>
        <w:rPr>
          <w:color w:val="000000"/>
          <w:lang w:val="de-DE"/>
        </w:rPr>
        <w:t>that</w:t>
      </w:r>
      <w:proofErr w:type="spellEnd"/>
      <w:r>
        <w:rPr>
          <w:color w:val="000000"/>
          <w:lang w:val="de-DE"/>
        </w:rPr>
        <w:t xml:space="preserve"> CNES </w:t>
      </w:r>
      <w:proofErr w:type="spellStart"/>
      <w:r>
        <w:rPr>
          <w:color w:val="000000"/>
          <w:lang w:val="de-DE"/>
        </w:rPr>
        <w:t>is</w:t>
      </w:r>
      <w:proofErr w:type="spellEnd"/>
      <w:r>
        <w:rPr>
          <w:color w:val="000000"/>
          <w:lang w:val="de-DE"/>
        </w:rPr>
        <w:t xml:space="preserve"> </w:t>
      </w:r>
      <w:proofErr w:type="spellStart"/>
      <w:r>
        <w:rPr>
          <w:color w:val="000000"/>
          <w:lang w:val="de-DE"/>
        </w:rPr>
        <w:t>aware</w:t>
      </w:r>
      <w:proofErr w:type="spellEnd"/>
      <w:r>
        <w:rPr>
          <w:color w:val="000000"/>
          <w:lang w:val="de-DE"/>
        </w:rPr>
        <w:t xml:space="preserve"> </w:t>
      </w:r>
      <w:proofErr w:type="spellStart"/>
      <w:r>
        <w:rPr>
          <w:color w:val="000000"/>
          <w:lang w:val="de-DE"/>
        </w:rPr>
        <w:t>of</w:t>
      </w:r>
      <w:proofErr w:type="spellEnd"/>
      <w:r>
        <w:rPr>
          <w:color w:val="000000"/>
          <w:lang w:val="de-DE"/>
        </w:rPr>
        <w:t xml:space="preserve"> </w:t>
      </w:r>
      <w:proofErr w:type="spellStart"/>
      <w:r>
        <w:rPr>
          <w:color w:val="000000"/>
          <w:lang w:val="de-DE"/>
        </w:rPr>
        <w:t>the</w:t>
      </w:r>
      <w:proofErr w:type="spellEnd"/>
      <w:r>
        <w:rPr>
          <w:color w:val="000000"/>
          <w:lang w:val="de-DE"/>
        </w:rPr>
        <w:t xml:space="preserve"> </w:t>
      </w:r>
      <w:proofErr w:type="spellStart"/>
      <w:r>
        <w:rPr>
          <w:color w:val="000000"/>
          <w:lang w:val="de-DE"/>
        </w:rPr>
        <w:t>directions</w:t>
      </w:r>
      <w:proofErr w:type="spellEnd"/>
      <w:r>
        <w:rPr>
          <w:color w:val="000000"/>
          <w:lang w:val="de-DE"/>
        </w:rPr>
        <w:t xml:space="preserve"> </w:t>
      </w:r>
      <w:proofErr w:type="spellStart"/>
      <w:r>
        <w:rPr>
          <w:color w:val="000000"/>
          <w:lang w:val="de-DE"/>
        </w:rPr>
        <w:t>provided</w:t>
      </w:r>
      <w:proofErr w:type="spellEnd"/>
      <w:r>
        <w:rPr>
          <w:color w:val="000000"/>
          <w:lang w:val="de-DE"/>
        </w:rPr>
        <w:t xml:space="preserve"> </w:t>
      </w:r>
      <w:proofErr w:type="spellStart"/>
      <w:r>
        <w:rPr>
          <w:color w:val="000000"/>
          <w:lang w:val="de-DE"/>
        </w:rPr>
        <w:t>by</w:t>
      </w:r>
      <w:proofErr w:type="spellEnd"/>
      <w:r>
        <w:rPr>
          <w:color w:val="000000"/>
          <w:lang w:val="de-DE"/>
        </w:rPr>
        <w:t xml:space="preserve"> Peter </w:t>
      </w:r>
      <w:proofErr w:type="spellStart"/>
      <w:r>
        <w:rPr>
          <w:color w:val="000000"/>
          <w:lang w:val="de-DE"/>
        </w:rPr>
        <w:t>Shames</w:t>
      </w:r>
      <w:proofErr w:type="spellEnd"/>
      <w:r>
        <w:rPr>
          <w:color w:val="000000"/>
          <w:lang w:val="de-DE"/>
        </w:rPr>
        <w:t xml:space="preserve"> (CESG) </w:t>
      </w:r>
      <w:proofErr w:type="spellStart"/>
      <w:r>
        <w:rPr>
          <w:color w:val="000000"/>
          <w:lang w:val="de-DE"/>
        </w:rPr>
        <w:t>to</w:t>
      </w:r>
      <w:proofErr w:type="spellEnd"/>
      <w:r>
        <w:rPr>
          <w:color w:val="000000"/>
          <w:lang w:val="de-DE"/>
        </w:rPr>
        <w:t xml:space="preserve"> </w:t>
      </w:r>
      <w:proofErr w:type="spellStart"/>
      <w:r>
        <w:rPr>
          <w:color w:val="000000"/>
          <w:lang w:val="de-DE"/>
        </w:rPr>
        <w:t>the</w:t>
      </w:r>
      <w:proofErr w:type="spellEnd"/>
      <w:r>
        <w:rPr>
          <w:color w:val="000000"/>
          <w:lang w:val="de-DE"/>
        </w:rPr>
        <w:t xml:space="preserve"> SOIS-WIR WG on </w:t>
      </w:r>
      <w:proofErr w:type="spellStart"/>
      <w:r>
        <w:rPr>
          <w:color w:val="000000"/>
          <w:lang w:val="de-DE"/>
        </w:rPr>
        <w:t>this</w:t>
      </w:r>
      <w:proofErr w:type="spellEnd"/>
      <w:r>
        <w:rPr>
          <w:color w:val="000000"/>
          <w:lang w:val="de-DE"/>
        </w:rPr>
        <w:t xml:space="preserve"> </w:t>
      </w:r>
      <w:proofErr w:type="spellStart"/>
      <w:r>
        <w:rPr>
          <w:color w:val="000000"/>
          <w:lang w:val="de-DE"/>
        </w:rPr>
        <w:t>issue</w:t>
      </w:r>
      <w:proofErr w:type="spellEnd"/>
      <w:r>
        <w:rPr>
          <w:color w:val="000000"/>
          <w:lang w:val="de-DE"/>
        </w:rPr>
        <w:t xml:space="preserve">.  Per Peter </w:t>
      </w:r>
      <w:proofErr w:type="spellStart"/>
      <w:r>
        <w:rPr>
          <w:color w:val="000000"/>
          <w:lang w:val="de-DE"/>
        </w:rPr>
        <w:t>Shames</w:t>
      </w:r>
      <w:proofErr w:type="spellEnd"/>
      <w:r>
        <w:rPr>
          <w:color w:val="000000"/>
          <w:lang w:val="de-DE"/>
        </w:rPr>
        <w:t xml:space="preserve">' </w:t>
      </w:r>
      <w:proofErr w:type="spellStart"/>
      <w:r>
        <w:rPr>
          <w:color w:val="000000"/>
          <w:lang w:val="de-DE"/>
        </w:rPr>
        <w:t>instructions</w:t>
      </w:r>
      <w:proofErr w:type="spellEnd"/>
      <w:r>
        <w:rPr>
          <w:color w:val="000000"/>
          <w:lang w:val="de-DE"/>
        </w:rPr>
        <w:t xml:space="preserve">, </w:t>
      </w:r>
      <w:proofErr w:type="spellStart"/>
      <w:r>
        <w:rPr>
          <w:color w:val="000000"/>
          <w:lang w:val="de-DE"/>
        </w:rPr>
        <w:t>the</w:t>
      </w:r>
      <w:proofErr w:type="spellEnd"/>
      <w:r>
        <w:rPr>
          <w:color w:val="000000"/>
          <w:lang w:val="de-DE"/>
        </w:rPr>
        <w:t xml:space="preserve"> CCSDS-883-0-R-0 </w:t>
      </w:r>
      <w:proofErr w:type="spellStart"/>
      <w:r>
        <w:rPr>
          <w:color w:val="000000"/>
          <w:lang w:val="de-DE"/>
        </w:rPr>
        <w:t>document</w:t>
      </w:r>
      <w:proofErr w:type="spellEnd"/>
      <w:r>
        <w:rPr>
          <w:color w:val="000000"/>
          <w:lang w:val="de-DE"/>
        </w:rPr>
        <w:t>:</w:t>
      </w:r>
    </w:p>
    <w:p w:rsidR="00D03F2E" w:rsidRDefault="00D03F2E" w:rsidP="00D03F2E">
      <w:pPr>
        <w:pStyle w:val="NormalWeb"/>
        <w:rPr>
          <w:lang w:val="de-DE"/>
        </w:rPr>
      </w:pPr>
      <w:r>
        <w:rPr>
          <w:color w:val="000000"/>
          <w:lang w:val="de-DE"/>
        </w:rPr>
        <w:t xml:space="preserve">-- </w:t>
      </w:r>
      <w:proofErr w:type="spellStart"/>
      <w:r>
        <w:rPr>
          <w:color w:val="000000"/>
          <w:lang w:val="de-DE"/>
        </w:rPr>
        <w:t>Shall</w:t>
      </w:r>
      <w:proofErr w:type="spellEnd"/>
      <w:r>
        <w:rPr>
          <w:color w:val="000000"/>
          <w:lang w:val="de-DE"/>
        </w:rPr>
        <w:t xml:space="preserve"> </w:t>
      </w:r>
      <w:proofErr w:type="spellStart"/>
      <w:r>
        <w:rPr>
          <w:color w:val="000000"/>
          <w:lang w:val="de-DE"/>
        </w:rPr>
        <w:t>state</w:t>
      </w:r>
      <w:proofErr w:type="spellEnd"/>
      <w:r>
        <w:rPr>
          <w:color w:val="000000"/>
          <w:lang w:val="de-DE"/>
        </w:rPr>
        <w:t xml:space="preserve"> </w:t>
      </w:r>
      <w:proofErr w:type="spellStart"/>
      <w:r>
        <w:rPr>
          <w:color w:val="000000"/>
          <w:lang w:val="de-DE"/>
        </w:rPr>
        <w:t>normatively</w:t>
      </w:r>
      <w:proofErr w:type="spellEnd"/>
      <w:r>
        <w:rPr>
          <w:color w:val="000000"/>
          <w:lang w:val="de-DE"/>
        </w:rPr>
        <w:t xml:space="preserve"> </w:t>
      </w:r>
      <w:proofErr w:type="spellStart"/>
      <w:r>
        <w:rPr>
          <w:color w:val="000000"/>
          <w:lang w:val="de-DE"/>
        </w:rPr>
        <w:t>that</w:t>
      </w:r>
      <w:proofErr w:type="spellEnd"/>
      <w:r>
        <w:rPr>
          <w:color w:val="000000"/>
          <w:lang w:val="de-DE"/>
        </w:rPr>
        <w:t xml:space="preserve"> all </w:t>
      </w:r>
      <w:proofErr w:type="spellStart"/>
      <w:r>
        <w:rPr>
          <w:color w:val="000000"/>
          <w:lang w:val="de-DE"/>
        </w:rPr>
        <w:t>spectrum</w:t>
      </w:r>
      <w:proofErr w:type="spellEnd"/>
      <w:r>
        <w:rPr>
          <w:color w:val="000000"/>
          <w:lang w:val="de-DE"/>
        </w:rPr>
        <w:t xml:space="preserve"> </w:t>
      </w:r>
      <w:proofErr w:type="spellStart"/>
      <w:r>
        <w:rPr>
          <w:color w:val="000000"/>
          <w:lang w:val="de-DE"/>
        </w:rPr>
        <w:t>coordination</w:t>
      </w:r>
      <w:proofErr w:type="spellEnd"/>
      <w:r>
        <w:rPr>
          <w:rStyle w:val="xapple-converted-space"/>
          <w:color w:val="000000"/>
          <w:lang w:val="de-DE"/>
        </w:rPr>
        <w:t> </w:t>
      </w:r>
      <w:r>
        <w:rPr>
          <w:b/>
          <w:bCs/>
          <w:color w:val="000000"/>
          <w:lang w:val="de-DE"/>
        </w:rPr>
        <w:t>must</w:t>
      </w:r>
      <w:r>
        <w:rPr>
          <w:rStyle w:val="xapple-converted-space"/>
          <w:color w:val="000000"/>
          <w:lang w:val="de-DE"/>
        </w:rPr>
        <w:t> </w:t>
      </w:r>
      <w:proofErr w:type="spellStart"/>
      <w:r>
        <w:rPr>
          <w:color w:val="000000"/>
          <w:lang w:val="de-DE"/>
        </w:rPr>
        <w:t>go</w:t>
      </w:r>
      <w:proofErr w:type="spellEnd"/>
      <w:r>
        <w:rPr>
          <w:color w:val="000000"/>
          <w:lang w:val="de-DE"/>
        </w:rPr>
        <w:t xml:space="preserve"> </w:t>
      </w:r>
      <w:proofErr w:type="spellStart"/>
      <w:r>
        <w:rPr>
          <w:color w:val="000000"/>
          <w:lang w:val="de-DE"/>
        </w:rPr>
        <w:t>through</w:t>
      </w:r>
      <w:proofErr w:type="spellEnd"/>
      <w:r>
        <w:rPr>
          <w:color w:val="000000"/>
          <w:lang w:val="de-DE"/>
        </w:rPr>
        <w:t xml:space="preserve"> </w:t>
      </w:r>
      <w:proofErr w:type="spellStart"/>
      <w:r>
        <w:rPr>
          <w:color w:val="000000"/>
          <w:lang w:val="de-DE"/>
        </w:rPr>
        <w:t>the</w:t>
      </w:r>
      <w:proofErr w:type="spellEnd"/>
      <w:r>
        <w:rPr>
          <w:color w:val="000000"/>
          <w:lang w:val="de-DE"/>
        </w:rPr>
        <w:t xml:space="preserve"> SLS-RFM and </w:t>
      </w:r>
      <w:proofErr w:type="spellStart"/>
      <w:r>
        <w:rPr>
          <w:color w:val="000000"/>
          <w:lang w:val="de-DE"/>
        </w:rPr>
        <w:t>the</w:t>
      </w:r>
      <w:proofErr w:type="spellEnd"/>
      <w:r>
        <w:rPr>
          <w:color w:val="000000"/>
          <w:lang w:val="de-DE"/>
        </w:rPr>
        <w:t xml:space="preserve"> SFCG</w:t>
      </w:r>
    </w:p>
    <w:p w:rsidR="00D03F2E" w:rsidRDefault="00D03F2E" w:rsidP="00D03F2E">
      <w:pPr>
        <w:pStyle w:val="NormalWeb"/>
        <w:rPr>
          <w:lang w:val="de-DE"/>
        </w:rPr>
      </w:pPr>
      <w:r>
        <w:rPr>
          <w:color w:val="000000"/>
          <w:lang w:val="de-DE"/>
        </w:rPr>
        <w:t>--</w:t>
      </w:r>
      <w:r>
        <w:rPr>
          <w:rStyle w:val="xapple-converted-space"/>
          <w:color w:val="000000"/>
          <w:lang w:val="de-DE"/>
        </w:rPr>
        <w:t> </w:t>
      </w:r>
      <w:proofErr w:type="spellStart"/>
      <w:r>
        <w:rPr>
          <w:b/>
          <w:bCs/>
          <w:color w:val="000000"/>
          <w:lang w:val="de-DE"/>
        </w:rPr>
        <w:t>Cannot</w:t>
      </w:r>
      <w:proofErr w:type="spellEnd"/>
      <w:r>
        <w:rPr>
          <w:rStyle w:val="xapple-converted-space"/>
          <w:color w:val="000000"/>
          <w:lang w:val="de-DE"/>
        </w:rPr>
        <w:t> </w:t>
      </w:r>
      <w:proofErr w:type="spellStart"/>
      <w:r>
        <w:rPr>
          <w:color w:val="000000"/>
          <w:lang w:val="de-DE"/>
        </w:rPr>
        <w:t>make</w:t>
      </w:r>
      <w:proofErr w:type="spellEnd"/>
      <w:r>
        <w:rPr>
          <w:color w:val="000000"/>
          <w:lang w:val="de-DE"/>
        </w:rPr>
        <w:t xml:space="preserve"> </w:t>
      </w:r>
      <w:proofErr w:type="spellStart"/>
      <w:r>
        <w:rPr>
          <w:color w:val="000000"/>
          <w:lang w:val="de-DE"/>
        </w:rPr>
        <w:t>any</w:t>
      </w:r>
      <w:proofErr w:type="spellEnd"/>
      <w:r>
        <w:rPr>
          <w:rStyle w:val="xapple-converted-space"/>
          <w:color w:val="000000"/>
          <w:lang w:val="de-DE"/>
        </w:rPr>
        <w:t> </w:t>
      </w:r>
      <w:r>
        <w:rPr>
          <w:color w:val="000000"/>
          <w:u w:val="single"/>
          <w:lang w:val="de-DE"/>
        </w:rPr>
        <w:t>normative</w:t>
      </w:r>
      <w:r>
        <w:rPr>
          <w:rStyle w:val="xapple-converted-space"/>
          <w:color w:val="000000"/>
          <w:lang w:val="de-DE"/>
        </w:rPr>
        <w:t> </w:t>
      </w:r>
      <w:proofErr w:type="spellStart"/>
      <w:r>
        <w:rPr>
          <w:color w:val="000000"/>
          <w:lang w:val="de-DE"/>
        </w:rPr>
        <w:t>statements</w:t>
      </w:r>
      <w:proofErr w:type="spellEnd"/>
      <w:r>
        <w:rPr>
          <w:color w:val="000000"/>
          <w:lang w:val="de-DE"/>
        </w:rPr>
        <w:t xml:space="preserve"> </w:t>
      </w:r>
      <w:proofErr w:type="spellStart"/>
      <w:r>
        <w:rPr>
          <w:color w:val="000000"/>
          <w:lang w:val="de-DE"/>
        </w:rPr>
        <w:t>regarding</w:t>
      </w:r>
      <w:proofErr w:type="spellEnd"/>
      <w:r>
        <w:rPr>
          <w:color w:val="000000"/>
          <w:lang w:val="de-DE"/>
        </w:rPr>
        <w:t xml:space="preserve"> </w:t>
      </w:r>
      <w:proofErr w:type="spellStart"/>
      <w:r>
        <w:rPr>
          <w:color w:val="000000"/>
          <w:lang w:val="de-DE"/>
        </w:rPr>
        <w:t>frequency</w:t>
      </w:r>
      <w:proofErr w:type="spellEnd"/>
      <w:r>
        <w:rPr>
          <w:color w:val="000000"/>
          <w:lang w:val="de-DE"/>
        </w:rPr>
        <w:t xml:space="preserve"> </w:t>
      </w:r>
      <w:proofErr w:type="spellStart"/>
      <w:r>
        <w:rPr>
          <w:color w:val="000000"/>
          <w:lang w:val="de-DE"/>
        </w:rPr>
        <w:t>assignments</w:t>
      </w:r>
      <w:proofErr w:type="spellEnd"/>
    </w:p>
    <w:p w:rsidR="00D03F2E" w:rsidRDefault="00D03F2E" w:rsidP="00D03F2E">
      <w:pPr>
        <w:pStyle w:val="NormalWeb"/>
        <w:rPr>
          <w:lang w:val="de-DE"/>
        </w:rPr>
      </w:pPr>
      <w:r>
        <w:rPr>
          <w:color w:val="000000"/>
          <w:lang w:val="de-DE"/>
        </w:rPr>
        <w:lastRenderedPageBreak/>
        <w:t> </w:t>
      </w:r>
    </w:p>
    <w:p w:rsidR="00D03F2E" w:rsidRDefault="00D03F2E" w:rsidP="00D03F2E">
      <w:pPr>
        <w:pStyle w:val="NormalWeb"/>
        <w:rPr>
          <w:lang w:val="de-DE"/>
        </w:rPr>
      </w:pPr>
      <w:r>
        <w:rPr>
          <w:color w:val="000000"/>
          <w:lang w:val="de-DE"/>
        </w:rPr>
        <w:t xml:space="preserve">The SOIS-WIR </w:t>
      </w:r>
      <w:proofErr w:type="spellStart"/>
      <w:r>
        <w:rPr>
          <w:color w:val="000000"/>
          <w:lang w:val="de-DE"/>
        </w:rPr>
        <w:t>counter</w:t>
      </w:r>
      <w:proofErr w:type="spellEnd"/>
      <w:r>
        <w:rPr>
          <w:color w:val="000000"/>
          <w:lang w:val="de-DE"/>
        </w:rPr>
        <w:t xml:space="preserve"> </w:t>
      </w:r>
      <w:proofErr w:type="spellStart"/>
      <w:r>
        <w:rPr>
          <w:color w:val="000000"/>
          <w:lang w:val="de-DE"/>
        </w:rPr>
        <w:t>proposal</w:t>
      </w:r>
      <w:proofErr w:type="spellEnd"/>
      <w:r>
        <w:rPr>
          <w:color w:val="000000"/>
          <w:lang w:val="de-DE"/>
        </w:rPr>
        <w:t xml:space="preserve"> </w:t>
      </w:r>
      <w:proofErr w:type="spellStart"/>
      <w:r>
        <w:rPr>
          <w:color w:val="000000"/>
          <w:lang w:val="de-DE"/>
        </w:rPr>
        <w:t>is</w:t>
      </w:r>
      <w:proofErr w:type="spellEnd"/>
      <w:r>
        <w:rPr>
          <w:color w:val="000000"/>
          <w:lang w:val="de-DE"/>
        </w:rPr>
        <w:t xml:space="preserve"> </w:t>
      </w:r>
      <w:proofErr w:type="spellStart"/>
      <w:r>
        <w:rPr>
          <w:color w:val="000000"/>
          <w:lang w:val="de-DE"/>
        </w:rPr>
        <w:t>as</w:t>
      </w:r>
      <w:proofErr w:type="spellEnd"/>
      <w:r>
        <w:rPr>
          <w:color w:val="000000"/>
          <w:lang w:val="de-DE"/>
        </w:rPr>
        <w:t xml:space="preserve"> </w:t>
      </w:r>
      <w:proofErr w:type="spellStart"/>
      <w:r>
        <w:rPr>
          <w:color w:val="000000"/>
          <w:lang w:val="de-DE"/>
        </w:rPr>
        <w:t>follows</w:t>
      </w:r>
      <w:proofErr w:type="spellEnd"/>
      <w:r>
        <w:rPr>
          <w:color w:val="000000"/>
          <w:lang w:val="de-DE"/>
        </w:rPr>
        <w:t>:</w:t>
      </w:r>
    </w:p>
    <w:p w:rsidR="00D03F2E" w:rsidRDefault="00D03F2E" w:rsidP="00D03F2E">
      <w:pPr>
        <w:pStyle w:val="NormalWeb"/>
        <w:rPr>
          <w:lang w:val="de-DE"/>
        </w:rPr>
      </w:pPr>
      <w:r>
        <w:rPr>
          <w:color w:val="000000"/>
          <w:lang w:val="de-DE"/>
        </w:rPr>
        <w:t> </w:t>
      </w:r>
    </w:p>
    <w:p w:rsidR="00D03F2E" w:rsidRDefault="00D03F2E" w:rsidP="00D03F2E">
      <w:pPr>
        <w:pStyle w:val="NormalWeb"/>
        <w:rPr>
          <w:lang w:val="de-DE"/>
        </w:rPr>
      </w:pPr>
      <w:r>
        <w:rPr>
          <w:color w:val="000000"/>
          <w:lang w:val="de-DE"/>
        </w:rPr>
        <w:t>----- 1 -------</w:t>
      </w:r>
    </w:p>
    <w:p w:rsidR="00D03F2E" w:rsidRDefault="00D03F2E" w:rsidP="00D03F2E">
      <w:pPr>
        <w:pStyle w:val="NormalWeb"/>
        <w:rPr>
          <w:lang w:val="de-DE"/>
        </w:rPr>
      </w:pPr>
      <w:r>
        <w:rPr>
          <w:color w:val="000000"/>
          <w:lang w:val="de-DE"/>
        </w:rPr>
        <w:t>[</w:t>
      </w:r>
      <w:proofErr w:type="spellStart"/>
      <w:r>
        <w:rPr>
          <w:color w:val="000000"/>
          <w:lang w:val="de-DE"/>
        </w:rPr>
        <w:t>Accept</w:t>
      </w:r>
      <w:proofErr w:type="spellEnd"/>
      <w:r>
        <w:rPr>
          <w:color w:val="000000"/>
          <w:lang w:val="de-DE"/>
        </w:rPr>
        <w:t>] </w:t>
      </w:r>
    </w:p>
    <w:p w:rsidR="00D03F2E" w:rsidRDefault="00D03F2E" w:rsidP="00D03F2E">
      <w:pPr>
        <w:pStyle w:val="NormalWeb"/>
        <w:rPr>
          <w:lang w:val="de-DE"/>
        </w:rPr>
      </w:pPr>
      <w:r>
        <w:rPr>
          <w:color w:val="000000"/>
          <w:lang w:val="de-DE"/>
        </w:rPr>
        <w:t xml:space="preserve">A </w:t>
      </w:r>
      <w:proofErr w:type="spellStart"/>
      <w:r>
        <w:rPr>
          <w:color w:val="000000"/>
          <w:lang w:val="de-DE"/>
        </w:rPr>
        <w:t>requirement</w:t>
      </w:r>
      <w:proofErr w:type="spellEnd"/>
      <w:r>
        <w:rPr>
          <w:color w:val="000000"/>
          <w:lang w:val="de-DE"/>
        </w:rPr>
        <w:t xml:space="preserve"> </w:t>
      </w:r>
      <w:proofErr w:type="spellStart"/>
      <w:r>
        <w:rPr>
          <w:color w:val="000000"/>
          <w:lang w:val="de-DE"/>
        </w:rPr>
        <w:t>shall</w:t>
      </w:r>
      <w:proofErr w:type="spellEnd"/>
      <w:r>
        <w:rPr>
          <w:color w:val="000000"/>
          <w:lang w:val="de-DE"/>
        </w:rPr>
        <w:t xml:space="preserve"> </w:t>
      </w:r>
      <w:proofErr w:type="spellStart"/>
      <w:r>
        <w:rPr>
          <w:color w:val="000000"/>
          <w:lang w:val="de-DE"/>
        </w:rPr>
        <w:t>be</w:t>
      </w:r>
      <w:proofErr w:type="spellEnd"/>
      <w:r>
        <w:rPr>
          <w:color w:val="000000"/>
          <w:lang w:val="de-DE"/>
        </w:rPr>
        <w:t xml:space="preserve"> </w:t>
      </w:r>
      <w:proofErr w:type="spellStart"/>
      <w:r>
        <w:rPr>
          <w:color w:val="000000"/>
          <w:lang w:val="de-DE"/>
        </w:rPr>
        <w:t>added</w:t>
      </w:r>
      <w:proofErr w:type="spellEnd"/>
      <w:r>
        <w:rPr>
          <w:color w:val="000000"/>
          <w:lang w:val="de-DE"/>
        </w:rPr>
        <w:t xml:space="preserve"> </w:t>
      </w:r>
      <w:proofErr w:type="spellStart"/>
      <w:r>
        <w:rPr>
          <w:color w:val="000000"/>
          <w:lang w:val="de-DE"/>
        </w:rPr>
        <w:t>to</w:t>
      </w:r>
      <w:proofErr w:type="spellEnd"/>
      <w:r>
        <w:rPr>
          <w:color w:val="000000"/>
          <w:lang w:val="de-DE"/>
        </w:rPr>
        <w:t xml:space="preserve"> </w:t>
      </w:r>
      <w:proofErr w:type="spellStart"/>
      <w:r>
        <w:rPr>
          <w:color w:val="000000"/>
          <w:lang w:val="de-DE"/>
        </w:rPr>
        <w:t>section</w:t>
      </w:r>
      <w:proofErr w:type="spellEnd"/>
      <w:r>
        <w:rPr>
          <w:color w:val="000000"/>
          <w:lang w:val="de-DE"/>
        </w:rPr>
        <w:t xml:space="preserve"> 3 </w:t>
      </w:r>
      <w:proofErr w:type="spellStart"/>
      <w:r>
        <w:rPr>
          <w:color w:val="000000"/>
          <w:lang w:val="de-DE"/>
        </w:rPr>
        <w:t>to</w:t>
      </w:r>
      <w:proofErr w:type="spellEnd"/>
      <w:r>
        <w:rPr>
          <w:color w:val="000000"/>
          <w:lang w:val="de-DE"/>
        </w:rPr>
        <w:t xml:space="preserve"> </w:t>
      </w:r>
      <w:proofErr w:type="spellStart"/>
      <w:r>
        <w:rPr>
          <w:color w:val="000000"/>
          <w:lang w:val="de-DE"/>
        </w:rPr>
        <w:t>state</w:t>
      </w:r>
      <w:proofErr w:type="spellEnd"/>
      <w:r>
        <w:rPr>
          <w:color w:val="000000"/>
          <w:lang w:val="de-DE"/>
        </w:rPr>
        <w:t xml:space="preserve"> </w:t>
      </w:r>
      <w:proofErr w:type="spellStart"/>
      <w:r>
        <w:rPr>
          <w:color w:val="000000"/>
          <w:lang w:val="de-DE"/>
        </w:rPr>
        <w:t>that</w:t>
      </w:r>
      <w:proofErr w:type="spellEnd"/>
      <w:r>
        <w:rPr>
          <w:color w:val="000000"/>
          <w:lang w:val="de-DE"/>
        </w:rPr>
        <w:t>: "</w:t>
      </w:r>
      <w:proofErr w:type="spellStart"/>
      <w:r>
        <w:rPr>
          <w:color w:val="000000"/>
          <w:lang w:val="de-DE"/>
        </w:rPr>
        <w:t>use</w:t>
      </w:r>
      <w:proofErr w:type="spellEnd"/>
      <w:r>
        <w:rPr>
          <w:color w:val="000000"/>
          <w:lang w:val="de-DE"/>
        </w:rPr>
        <w:t xml:space="preserve"> </w:t>
      </w:r>
      <w:proofErr w:type="spellStart"/>
      <w:r>
        <w:rPr>
          <w:color w:val="000000"/>
          <w:lang w:val="de-DE"/>
        </w:rPr>
        <w:t>of</w:t>
      </w:r>
      <w:proofErr w:type="spellEnd"/>
      <w:r>
        <w:rPr>
          <w:color w:val="000000"/>
          <w:lang w:val="de-DE"/>
        </w:rPr>
        <w:t xml:space="preserve"> / </w:t>
      </w:r>
      <w:proofErr w:type="spellStart"/>
      <w:r>
        <w:rPr>
          <w:color w:val="000000"/>
          <w:lang w:val="de-DE"/>
        </w:rPr>
        <w:t>allocation</w:t>
      </w:r>
      <w:proofErr w:type="spellEnd"/>
      <w:r>
        <w:rPr>
          <w:color w:val="000000"/>
          <w:lang w:val="de-DE"/>
        </w:rPr>
        <w:t xml:space="preserve"> </w:t>
      </w:r>
      <w:proofErr w:type="spellStart"/>
      <w:r>
        <w:rPr>
          <w:color w:val="000000"/>
          <w:lang w:val="de-DE"/>
        </w:rPr>
        <w:t>of</w:t>
      </w:r>
      <w:proofErr w:type="spellEnd"/>
      <w:r>
        <w:rPr>
          <w:color w:val="000000"/>
          <w:lang w:val="de-DE"/>
        </w:rPr>
        <w:t xml:space="preserve"> </w:t>
      </w:r>
      <w:proofErr w:type="spellStart"/>
      <w:r>
        <w:rPr>
          <w:color w:val="000000"/>
          <w:lang w:val="de-DE"/>
        </w:rPr>
        <w:t>frequencies</w:t>
      </w:r>
      <w:proofErr w:type="spellEnd"/>
      <w:r>
        <w:rPr>
          <w:color w:val="000000"/>
          <w:lang w:val="de-DE"/>
        </w:rPr>
        <w:t xml:space="preserve">" </w:t>
      </w:r>
      <w:proofErr w:type="spellStart"/>
      <w:r>
        <w:rPr>
          <w:color w:val="000000"/>
          <w:lang w:val="de-DE"/>
        </w:rPr>
        <w:t>shall</w:t>
      </w:r>
      <w:proofErr w:type="spellEnd"/>
      <w:r>
        <w:rPr>
          <w:color w:val="000000"/>
          <w:lang w:val="de-DE"/>
        </w:rPr>
        <w:t xml:space="preserve"> </w:t>
      </w:r>
      <w:proofErr w:type="spellStart"/>
      <w:r>
        <w:rPr>
          <w:color w:val="000000"/>
          <w:lang w:val="de-DE"/>
        </w:rPr>
        <w:t>be</w:t>
      </w:r>
      <w:proofErr w:type="spellEnd"/>
      <w:r>
        <w:rPr>
          <w:color w:val="000000"/>
          <w:lang w:val="de-DE"/>
        </w:rPr>
        <w:t xml:space="preserve"> </w:t>
      </w:r>
      <w:proofErr w:type="spellStart"/>
      <w:r>
        <w:rPr>
          <w:color w:val="000000"/>
          <w:lang w:val="de-DE"/>
        </w:rPr>
        <w:t>verified</w:t>
      </w:r>
      <w:proofErr w:type="spellEnd"/>
      <w:r>
        <w:rPr>
          <w:color w:val="000000"/>
          <w:lang w:val="de-DE"/>
        </w:rPr>
        <w:t xml:space="preserve"> </w:t>
      </w:r>
      <w:proofErr w:type="spellStart"/>
      <w:r>
        <w:rPr>
          <w:color w:val="000000"/>
          <w:lang w:val="de-DE"/>
        </w:rPr>
        <w:t>liaising</w:t>
      </w:r>
      <w:proofErr w:type="spellEnd"/>
      <w:r>
        <w:rPr>
          <w:color w:val="000000"/>
          <w:lang w:val="de-DE"/>
        </w:rPr>
        <w:t xml:space="preserve"> </w:t>
      </w:r>
      <w:proofErr w:type="spellStart"/>
      <w:r>
        <w:rPr>
          <w:color w:val="000000"/>
          <w:lang w:val="de-DE"/>
        </w:rPr>
        <w:t>with</w:t>
      </w:r>
      <w:proofErr w:type="spellEnd"/>
      <w:r>
        <w:rPr>
          <w:color w:val="000000"/>
          <w:lang w:val="de-DE"/>
        </w:rPr>
        <w:t xml:space="preserve"> RFM WG </w:t>
      </w:r>
      <w:proofErr w:type="spellStart"/>
      <w:r>
        <w:rPr>
          <w:color w:val="000000"/>
          <w:lang w:val="de-DE"/>
        </w:rPr>
        <w:t>before</w:t>
      </w:r>
      <w:proofErr w:type="spellEnd"/>
      <w:r>
        <w:rPr>
          <w:color w:val="000000"/>
          <w:lang w:val="de-DE"/>
        </w:rPr>
        <w:t xml:space="preserve"> </w:t>
      </w:r>
      <w:proofErr w:type="spellStart"/>
      <w:r>
        <w:rPr>
          <w:color w:val="000000"/>
          <w:lang w:val="de-DE"/>
        </w:rPr>
        <w:t>selecting</w:t>
      </w:r>
      <w:proofErr w:type="spellEnd"/>
      <w:r>
        <w:rPr>
          <w:color w:val="000000"/>
          <w:lang w:val="de-DE"/>
        </w:rPr>
        <w:t xml:space="preserve"> </w:t>
      </w:r>
      <w:proofErr w:type="spellStart"/>
      <w:r>
        <w:rPr>
          <w:color w:val="000000"/>
          <w:lang w:val="de-DE"/>
        </w:rPr>
        <w:t>any</w:t>
      </w:r>
      <w:proofErr w:type="spellEnd"/>
      <w:r>
        <w:rPr>
          <w:color w:val="000000"/>
          <w:lang w:val="de-DE"/>
        </w:rPr>
        <w:t xml:space="preserve"> </w:t>
      </w:r>
      <w:proofErr w:type="spellStart"/>
      <w:r>
        <w:rPr>
          <w:color w:val="000000"/>
          <w:lang w:val="de-DE"/>
        </w:rPr>
        <w:t>of</w:t>
      </w:r>
      <w:proofErr w:type="spellEnd"/>
      <w:r>
        <w:rPr>
          <w:color w:val="000000"/>
          <w:lang w:val="de-DE"/>
        </w:rPr>
        <w:t xml:space="preserve"> non-SFCG </w:t>
      </w:r>
      <w:proofErr w:type="spellStart"/>
      <w:r>
        <w:rPr>
          <w:color w:val="000000"/>
          <w:lang w:val="de-DE"/>
        </w:rPr>
        <w:t>wireless</w:t>
      </w:r>
      <w:proofErr w:type="spellEnd"/>
      <w:r>
        <w:rPr>
          <w:color w:val="000000"/>
          <w:lang w:val="de-DE"/>
        </w:rPr>
        <w:t xml:space="preserve"> </w:t>
      </w:r>
      <w:proofErr w:type="spellStart"/>
      <w:r>
        <w:rPr>
          <w:color w:val="000000"/>
          <w:lang w:val="de-DE"/>
        </w:rPr>
        <w:t>frequency</w:t>
      </w:r>
      <w:proofErr w:type="spellEnd"/>
      <w:r>
        <w:rPr>
          <w:color w:val="000000"/>
          <w:lang w:val="de-DE"/>
        </w:rPr>
        <w:t xml:space="preserve"> band </w:t>
      </w:r>
      <w:proofErr w:type="spellStart"/>
      <w:r>
        <w:rPr>
          <w:color w:val="000000"/>
          <w:lang w:val="de-DE"/>
        </w:rPr>
        <w:t>with</w:t>
      </w:r>
      <w:proofErr w:type="spellEnd"/>
      <w:r>
        <w:rPr>
          <w:color w:val="000000"/>
          <w:lang w:val="de-DE"/>
        </w:rPr>
        <w:t xml:space="preserve"> a NOTE </w:t>
      </w:r>
      <w:proofErr w:type="spellStart"/>
      <w:r>
        <w:rPr>
          <w:color w:val="000000"/>
          <w:lang w:val="de-DE"/>
        </w:rPr>
        <w:t>remarking</w:t>
      </w:r>
      <w:proofErr w:type="spellEnd"/>
      <w:r>
        <w:rPr>
          <w:color w:val="000000"/>
          <w:lang w:val="de-DE"/>
        </w:rPr>
        <w:t xml:space="preserve"> </w:t>
      </w:r>
      <w:proofErr w:type="spellStart"/>
      <w:r>
        <w:rPr>
          <w:color w:val="000000"/>
          <w:lang w:val="de-DE"/>
        </w:rPr>
        <w:t>that</w:t>
      </w:r>
      <w:proofErr w:type="spellEnd"/>
      <w:r>
        <w:rPr>
          <w:color w:val="000000"/>
          <w:lang w:val="de-DE"/>
        </w:rPr>
        <w:t xml:space="preserve"> "This </w:t>
      </w:r>
      <w:proofErr w:type="spellStart"/>
      <w:r>
        <w:rPr>
          <w:color w:val="000000"/>
          <w:lang w:val="de-DE"/>
        </w:rPr>
        <w:t>recommended</w:t>
      </w:r>
      <w:proofErr w:type="spellEnd"/>
      <w:r>
        <w:rPr>
          <w:color w:val="000000"/>
          <w:lang w:val="de-DE"/>
        </w:rPr>
        <w:t xml:space="preserve"> </w:t>
      </w:r>
      <w:proofErr w:type="spellStart"/>
      <w:r>
        <w:rPr>
          <w:color w:val="000000"/>
          <w:lang w:val="de-DE"/>
        </w:rPr>
        <w:t>standard</w:t>
      </w:r>
      <w:proofErr w:type="spellEnd"/>
      <w:r>
        <w:rPr>
          <w:color w:val="000000"/>
          <w:lang w:val="de-DE"/>
        </w:rPr>
        <w:t xml:space="preserve"> </w:t>
      </w:r>
      <w:proofErr w:type="spellStart"/>
      <w:r>
        <w:rPr>
          <w:color w:val="000000"/>
          <w:lang w:val="de-DE"/>
        </w:rPr>
        <w:t>does</w:t>
      </w:r>
      <w:proofErr w:type="spellEnd"/>
      <w:r>
        <w:rPr>
          <w:color w:val="000000"/>
          <w:lang w:val="de-DE"/>
        </w:rPr>
        <w:t xml:space="preserve"> not </w:t>
      </w:r>
      <w:proofErr w:type="spellStart"/>
      <w:r>
        <w:rPr>
          <w:color w:val="000000"/>
          <w:lang w:val="de-DE"/>
        </w:rPr>
        <w:t>provide</w:t>
      </w:r>
      <w:proofErr w:type="spellEnd"/>
      <w:r>
        <w:rPr>
          <w:color w:val="000000"/>
          <w:lang w:val="de-DE"/>
        </w:rPr>
        <w:t xml:space="preserve"> normative </w:t>
      </w:r>
      <w:proofErr w:type="spellStart"/>
      <w:r>
        <w:rPr>
          <w:color w:val="000000"/>
          <w:lang w:val="de-DE"/>
        </w:rPr>
        <w:t>guidance</w:t>
      </w:r>
      <w:proofErr w:type="spellEnd"/>
      <w:r>
        <w:rPr>
          <w:color w:val="000000"/>
          <w:lang w:val="de-DE"/>
        </w:rPr>
        <w:t xml:space="preserve"> in </w:t>
      </w:r>
      <w:proofErr w:type="spellStart"/>
      <w:r>
        <w:rPr>
          <w:color w:val="000000"/>
          <w:lang w:val="de-DE"/>
        </w:rPr>
        <w:t>the</w:t>
      </w:r>
      <w:proofErr w:type="spellEnd"/>
      <w:r>
        <w:rPr>
          <w:color w:val="000000"/>
          <w:lang w:val="de-DE"/>
        </w:rPr>
        <w:t xml:space="preserve"> </w:t>
      </w:r>
      <w:proofErr w:type="spellStart"/>
      <w:r>
        <w:rPr>
          <w:color w:val="000000"/>
          <w:lang w:val="de-DE"/>
        </w:rPr>
        <w:t>frequency</w:t>
      </w:r>
      <w:proofErr w:type="spellEnd"/>
      <w:r>
        <w:rPr>
          <w:color w:val="000000"/>
          <w:lang w:val="de-DE"/>
        </w:rPr>
        <w:t xml:space="preserve"> </w:t>
      </w:r>
      <w:proofErr w:type="spellStart"/>
      <w:r>
        <w:rPr>
          <w:color w:val="000000"/>
          <w:lang w:val="de-DE"/>
        </w:rPr>
        <w:t>values</w:t>
      </w:r>
      <w:proofErr w:type="spellEnd"/>
      <w:r>
        <w:rPr>
          <w:color w:val="000000"/>
          <w:lang w:val="de-DE"/>
        </w:rPr>
        <w:t xml:space="preserve"> </w:t>
      </w:r>
      <w:proofErr w:type="spellStart"/>
      <w:r>
        <w:rPr>
          <w:color w:val="000000"/>
          <w:lang w:val="de-DE"/>
        </w:rPr>
        <w:t>of</w:t>
      </w:r>
      <w:proofErr w:type="spellEnd"/>
      <w:r>
        <w:rPr>
          <w:color w:val="000000"/>
          <w:lang w:val="de-DE"/>
        </w:rPr>
        <w:t xml:space="preserve"> </w:t>
      </w:r>
      <w:proofErr w:type="spellStart"/>
      <w:r>
        <w:rPr>
          <w:color w:val="000000"/>
          <w:lang w:val="de-DE"/>
        </w:rPr>
        <w:t>the</w:t>
      </w:r>
      <w:proofErr w:type="spellEnd"/>
      <w:r>
        <w:rPr>
          <w:color w:val="000000"/>
          <w:lang w:val="de-DE"/>
        </w:rPr>
        <w:t xml:space="preserve"> </w:t>
      </w:r>
      <w:proofErr w:type="spellStart"/>
      <w:r>
        <w:rPr>
          <w:color w:val="000000"/>
          <w:lang w:val="de-DE"/>
        </w:rPr>
        <w:t>permitted</w:t>
      </w:r>
      <w:proofErr w:type="spellEnd"/>
      <w:r>
        <w:rPr>
          <w:color w:val="000000"/>
          <w:lang w:val="de-DE"/>
        </w:rPr>
        <w:t xml:space="preserve"> </w:t>
      </w:r>
      <w:proofErr w:type="spellStart"/>
      <w:r>
        <w:rPr>
          <w:color w:val="000000"/>
          <w:lang w:val="de-DE"/>
        </w:rPr>
        <w:t>bands</w:t>
      </w:r>
      <w:proofErr w:type="spellEnd"/>
      <w:r>
        <w:rPr>
          <w:color w:val="000000"/>
          <w:lang w:val="de-DE"/>
        </w:rPr>
        <w:t xml:space="preserve"> </w:t>
      </w:r>
      <w:proofErr w:type="spellStart"/>
      <w:r>
        <w:rPr>
          <w:color w:val="000000"/>
          <w:lang w:val="de-DE"/>
        </w:rPr>
        <w:t>to</w:t>
      </w:r>
      <w:proofErr w:type="spellEnd"/>
      <w:r>
        <w:rPr>
          <w:color w:val="000000"/>
          <w:lang w:val="de-DE"/>
        </w:rPr>
        <w:t xml:space="preserve"> </w:t>
      </w:r>
      <w:proofErr w:type="spellStart"/>
      <w:r>
        <w:rPr>
          <w:color w:val="000000"/>
          <w:lang w:val="de-DE"/>
        </w:rPr>
        <w:t>be</w:t>
      </w:r>
      <w:proofErr w:type="spellEnd"/>
      <w:r>
        <w:rPr>
          <w:color w:val="000000"/>
          <w:lang w:val="de-DE"/>
        </w:rPr>
        <w:t xml:space="preserve"> </w:t>
      </w:r>
      <w:proofErr w:type="spellStart"/>
      <w:r>
        <w:rPr>
          <w:color w:val="000000"/>
          <w:lang w:val="de-DE"/>
        </w:rPr>
        <w:t>used</w:t>
      </w:r>
      <w:proofErr w:type="spellEnd"/>
      <w:r>
        <w:rPr>
          <w:color w:val="000000"/>
          <w:lang w:val="de-DE"/>
        </w:rPr>
        <w:t xml:space="preserve"> </w:t>
      </w:r>
      <w:proofErr w:type="spellStart"/>
      <w:r>
        <w:rPr>
          <w:color w:val="000000"/>
          <w:lang w:val="de-DE"/>
        </w:rPr>
        <w:t>by</w:t>
      </w:r>
      <w:proofErr w:type="spellEnd"/>
      <w:r>
        <w:rPr>
          <w:color w:val="000000"/>
          <w:lang w:val="de-DE"/>
        </w:rPr>
        <w:t xml:space="preserve"> </w:t>
      </w:r>
      <w:proofErr w:type="spellStart"/>
      <w:r>
        <w:rPr>
          <w:color w:val="000000"/>
          <w:lang w:val="de-DE"/>
        </w:rPr>
        <w:t>the</w:t>
      </w:r>
      <w:proofErr w:type="spellEnd"/>
      <w:r>
        <w:rPr>
          <w:color w:val="000000"/>
          <w:lang w:val="de-DE"/>
        </w:rPr>
        <w:t xml:space="preserve"> </w:t>
      </w:r>
      <w:proofErr w:type="spellStart"/>
      <w:r>
        <w:rPr>
          <w:color w:val="000000"/>
          <w:lang w:val="de-DE"/>
        </w:rPr>
        <w:t>wireless</w:t>
      </w:r>
      <w:proofErr w:type="spellEnd"/>
      <w:r>
        <w:rPr>
          <w:color w:val="000000"/>
          <w:lang w:val="de-DE"/>
        </w:rPr>
        <w:t xml:space="preserve"> </w:t>
      </w:r>
      <w:proofErr w:type="spellStart"/>
      <w:r>
        <w:rPr>
          <w:color w:val="000000"/>
          <w:lang w:val="de-DE"/>
        </w:rPr>
        <w:t>terrestrial</w:t>
      </w:r>
      <w:proofErr w:type="spellEnd"/>
      <w:r>
        <w:rPr>
          <w:color w:val="000000"/>
          <w:lang w:val="de-DE"/>
        </w:rPr>
        <w:t xml:space="preserve"> </w:t>
      </w:r>
      <w:proofErr w:type="spellStart"/>
      <w:r>
        <w:rPr>
          <w:color w:val="000000"/>
          <w:lang w:val="de-DE"/>
        </w:rPr>
        <w:t>standards</w:t>
      </w:r>
      <w:proofErr w:type="spellEnd"/>
      <w:r>
        <w:rPr>
          <w:color w:val="000000"/>
          <w:lang w:val="de-DE"/>
        </w:rPr>
        <w:t xml:space="preserve"> in </w:t>
      </w:r>
      <w:proofErr w:type="spellStart"/>
      <w:r>
        <w:rPr>
          <w:color w:val="000000"/>
          <w:lang w:val="de-DE"/>
        </w:rPr>
        <w:t>addition</w:t>
      </w:r>
      <w:proofErr w:type="spellEnd"/>
      <w:r>
        <w:rPr>
          <w:color w:val="000000"/>
          <w:lang w:val="de-DE"/>
        </w:rPr>
        <w:t xml:space="preserve"> </w:t>
      </w:r>
      <w:proofErr w:type="spellStart"/>
      <w:r>
        <w:rPr>
          <w:color w:val="000000"/>
          <w:lang w:val="de-DE"/>
        </w:rPr>
        <w:t>to</w:t>
      </w:r>
      <w:proofErr w:type="spellEnd"/>
      <w:r>
        <w:rPr>
          <w:color w:val="000000"/>
          <w:lang w:val="de-DE"/>
        </w:rPr>
        <w:t xml:space="preserve"> </w:t>
      </w:r>
      <w:proofErr w:type="spellStart"/>
      <w:r>
        <w:rPr>
          <w:color w:val="000000"/>
          <w:lang w:val="de-DE"/>
        </w:rPr>
        <w:t>applicable</w:t>
      </w:r>
      <w:proofErr w:type="spellEnd"/>
      <w:r>
        <w:rPr>
          <w:color w:val="000000"/>
          <w:lang w:val="de-DE"/>
        </w:rPr>
        <w:t xml:space="preserve"> SFCG </w:t>
      </w:r>
      <w:proofErr w:type="spellStart"/>
      <w:r>
        <w:rPr>
          <w:color w:val="000000"/>
          <w:lang w:val="de-DE"/>
        </w:rPr>
        <w:t>bands</w:t>
      </w:r>
      <w:proofErr w:type="spellEnd"/>
      <w:r>
        <w:rPr>
          <w:color w:val="000000"/>
          <w:lang w:val="de-DE"/>
        </w:rPr>
        <w:t>"</w:t>
      </w:r>
    </w:p>
    <w:p w:rsidR="00D03F2E" w:rsidRDefault="00D03F2E" w:rsidP="00D03F2E">
      <w:pPr>
        <w:pStyle w:val="NormalWeb"/>
        <w:rPr>
          <w:lang w:val="de-DE"/>
        </w:rPr>
      </w:pPr>
      <w:r>
        <w:rPr>
          <w:color w:val="000000"/>
          <w:lang w:val="de-DE"/>
        </w:rPr>
        <w:t> </w:t>
      </w:r>
    </w:p>
    <w:p w:rsidR="00D03F2E" w:rsidRDefault="00D03F2E" w:rsidP="00D03F2E">
      <w:pPr>
        <w:pStyle w:val="NormalWeb"/>
        <w:rPr>
          <w:lang w:val="de-DE"/>
        </w:rPr>
      </w:pPr>
      <w:r>
        <w:rPr>
          <w:color w:val="000000"/>
          <w:lang w:val="de-DE"/>
        </w:rPr>
        <w:t> </w:t>
      </w:r>
    </w:p>
    <w:p w:rsidR="00D03F2E" w:rsidRDefault="00D03F2E" w:rsidP="00D03F2E">
      <w:pPr>
        <w:pStyle w:val="NormalWeb"/>
        <w:rPr>
          <w:lang w:val="de-DE"/>
        </w:rPr>
      </w:pPr>
      <w:r>
        <w:rPr>
          <w:color w:val="000000"/>
          <w:shd w:val="clear" w:color="auto" w:fill="FFFFFF"/>
          <w:lang w:val="de-DE"/>
        </w:rPr>
        <w:t>----- 2 -------</w:t>
      </w:r>
    </w:p>
    <w:p w:rsidR="00D03F2E" w:rsidRDefault="00D03F2E" w:rsidP="00D03F2E">
      <w:pPr>
        <w:pStyle w:val="NormalWeb"/>
        <w:rPr>
          <w:lang w:val="de-DE"/>
        </w:rPr>
      </w:pPr>
      <w:r>
        <w:rPr>
          <w:color w:val="000000"/>
          <w:lang w:val="de-DE"/>
        </w:rPr>
        <w:t>[</w:t>
      </w:r>
      <w:proofErr w:type="spellStart"/>
      <w:r>
        <w:rPr>
          <w:color w:val="000000"/>
          <w:lang w:val="de-DE"/>
        </w:rPr>
        <w:t>Reject</w:t>
      </w:r>
      <w:proofErr w:type="spellEnd"/>
      <w:r>
        <w:rPr>
          <w:color w:val="000000"/>
          <w:lang w:val="de-DE"/>
        </w:rPr>
        <w:t>]</w:t>
      </w:r>
    </w:p>
    <w:p w:rsidR="00D03F2E" w:rsidRDefault="00D03F2E" w:rsidP="00D03F2E">
      <w:pPr>
        <w:pStyle w:val="NormalWeb"/>
        <w:rPr>
          <w:lang w:val="de-DE"/>
        </w:rPr>
      </w:pPr>
      <w:r>
        <w:rPr>
          <w:color w:val="000000"/>
          <w:lang w:val="de-DE"/>
        </w:rPr>
        <w:t xml:space="preserve">The </w:t>
      </w:r>
      <w:proofErr w:type="spellStart"/>
      <w:r>
        <w:rPr>
          <w:color w:val="000000"/>
          <w:lang w:val="de-DE"/>
        </w:rPr>
        <w:t>added</w:t>
      </w:r>
      <w:proofErr w:type="spellEnd"/>
      <w:r>
        <w:rPr>
          <w:color w:val="000000"/>
          <w:lang w:val="de-DE"/>
        </w:rPr>
        <w:t xml:space="preserve"> </w:t>
      </w:r>
      <w:proofErr w:type="spellStart"/>
      <w:r>
        <w:rPr>
          <w:color w:val="000000"/>
          <w:lang w:val="de-DE"/>
        </w:rPr>
        <w:t>requirement</w:t>
      </w:r>
      <w:proofErr w:type="spellEnd"/>
      <w:r>
        <w:rPr>
          <w:color w:val="000000"/>
          <w:lang w:val="de-DE"/>
        </w:rPr>
        <w:t xml:space="preserve"> </w:t>
      </w:r>
      <w:proofErr w:type="spellStart"/>
      <w:r>
        <w:rPr>
          <w:color w:val="000000"/>
          <w:lang w:val="de-DE"/>
        </w:rPr>
        <w:t>shall</w:t>
      </w:r>
      <w:proofErr w:type="spellEnd"/>
      <w:r>
        <w:rPr>
          <w:color w:val="000000"/>
          <w:lang w:val="de-DE"/>
        </w:rPr>
        <w:t xml:space="preserve"> </w:t>
      </w:r>
      <w:proofErr w:type="spellStart"/>
      <w:r>
        <w:rPr>
          <w:color w:val="000000"/>
          <w:lang w:val="de-DE"/>
        </w:rPr>
        <w:t>be</w:t>
      </w:r>
      <w:proofErr w:type="spellEnd"/>
      <w:r>
        <w:rPr>
          <w:color w:val="000000"/>
          <w:lang w:val="de-DE"/>
        </w:rPr>
        <w:t xml:space="preserve"> </w:t>
      </w:r>
      <w:proofErr w:type="spellStart"/>
      <w:r>
        <w:rPr>
          <w:color w:val="000000"/>
          <w:lang w:val="de-DE"/>
        </w:rPr>
        <w:t>reflected</w:t>
      </w:r>
      <w:proofErr w:type="spellEnd"/>
      <w:r>
        <w:rPr>
          <w:color w:val="000000"/>
          <w:lang w:val="de-DE"/>
        </w:rPr>
        <w:t xml:space="preserve"> in </w:t>
      </w:r>
      <w:proofErr w:type="spellStart"/>
      <w:r>
        <w:rPr>
          <w:color w:val="000000"/>
          <w:lang w:val="de-DE"/>
        </w:rPr>
        <w:t>the</w:t>
      </w:r>
      <w:proofErr w:type="spellEnd"/>
      <w:r>
        <w:rPr>
          <w:color w:val="000000"/>
          <w:lang w:val="de-DE"/>
        </w:rPr>
        <w:t xml:space="preserve"> PICS Annex </w:t>
      </w:r>
      <w:proofErr w:type="spellStart"/>
      <w:r>
        <w:rPr>
          <w:color w:val="000000"/>
          <w:lang w:val="de-DE"/>
        </w:rPr>
        <w:t>by</w:t>
      </w:r>
      <w:proofErr w:type="spellEnd"/>
      <w:r>
        <w:rPr>
          <w:color w:val="000000"/>
          <w:lang w:val="de-DE"/>
        </w:rPr>
        <w:t xml:space="preserve"> a relevant "</w:t>
      </w:r>
      <w:proofErr w:type="spellStart"/>
      <w:r>
        <w:rPr>
          <w:color w:val="000000"/>
          <w:lang w:val="de-DE"/>
        </w:rPr>
        <w:t>Frequency</w:t>
      </w:r>
      <w:proofErr w:type="spellEnd"/>
      <w:r>
        <w:rPr>
          <w:color w:val="000000"/>
          <w:lang w:val="de-DE"/>
        </w:rPr>
        <w:t xml:space="preserve"> </w:t>
      </w:r>
      <w:proofErr w:type="spellStart"/>
      <w:r>
        <w:rPr>
          <w:color w:val="000000"/>
          <w:lang w:val="de-DE"/>
        </w:rPr>
        <w:t>Usage</w:t>
      </w:r>
      <w:proofErr w:type="spellEnd"/>
      <w:r>
        <w:rPr>
          <w:color w:val="000000"/>
          <w:lang w:val="de-DE"/>
        </w:rPr>
        <w:t xml:space="preserve"> </w:t>
      </w:r>
      <w:proofErr w:type="spellStart"/>
      <w:r>
        <w:rPr>
          <w:color w:val="000000"/>
          <w:lang w:val="de-DE"/>
        </w:rPr>
        <w:t>Verification</w:t>
      </w:r>
      <w:proofErr w:type="spellEnd"/>
      <w:r>
        <w:rPr>
          <w:color w:val="000000"/>
          <w:lang w:val="de-DE"/>
        </w:rPr>
        <w:t xml:space="preserve"> </w:t>
      </w:r>
      <w:proofErr w:type="spellStart"/>
      <w:r>
        <w:rPr>
          <w:color w:val="000000"/>
          <w:lang w:val="de-DE"/>
        </w:rPr>
        <w:t>Procedure</w:t>
      </w:r>
      <w:proofErr w:type="spellEnd"/>
      <w:r>
        <w:rPr>
          <w:color w:val="000000"/>
          <w:lang w:val="de-DE"/>
        </w:rPr>
        <w:t xml:space="preserve">" </w:t>
      </w:r>
      <w:proofErr w:type="spellStart"/>
      <w:r>
        <w:rPr>
          <w:color w:val="000000"/>
          <w:lang w:val="de-DE"/>
        </w:rPr>
        <w:t>to</w:t>
      </w:r>
      <w:proofErr w:type="spellEnd"/>
      <w:r>
        <w:rPr>
          <w:color w:val="000000"/>
          <w:lang w:val="de-DE"/>
        </w:rPr>
        <w:t xml:space="preserve"> </w:t>
      </w:r>
      <w:proofErr w:type="spellStart"/>
      <w:r>
        <w:rPr>
          <w:color w:val="000000"/>
          <w:lang w:val="de-DE"/>
        </w:rPr>
        <w:t>be</w:t>
      </w:r>
      <w:proofErr w:type="spellEnd"/>
      <w:r>
        <w:rPr>
          <w:color w:val="000000"/>
          <w:lang w:val="de-DE"/>
        </w:rPr>
        <w:t xml:space="preserve"> </w:t>
      </w:r>
      <w:proofErr w:type="spellStart"/>
      <w:r>
        <w:rPr>
          <w:color w:val="000000"/>
          <w:lang w:val="de-DE"/>
        </w:rPr>
        <w:t>added</w:t>
      </w:r>
      <w:proofErr w:type="spellEnd"/>
      <w:r>
        <w:rPr>
          <w:color w:val="000000"/>
          <w:lang w:val="de-DE"/>
        </w:rPr>
        <w:t xml:space="preserve"> </w:t>
      </w:r>
      <w:proofErr w:type="spellStart"/>
      <w:r>
        <w:rPr>
          <w:color w:val="000000"/>
          <w:lang w:val="de-DE"/>
        </w:rPr>
        <w:t>to</w:t>
      </w:r>
      <w:proofErr w:type="spellEnd"/>
      <w:r>
        <w:rPr>
          <w:color w:val="000000"/>
          <w:lang w:val="de-DE"/>
        </w:rPr>
        <w:t xml:space="preserve"> </w:t>
      </w:r>
      <w:proofErr w:type="spellStart"/>
      <w:r>
        <w:rPr>
          <w:color w:val="000000"/>
          <w:lang w:val="de-DE"/>
        </w:rPr>
        <w:t>the</w:t>
      </w:r>
      <w:proofErr w:type="spellEnd"/>
      <w:r>
        <w:rPr>
          <w:color w:val="000000"/>
          <w:lang w:val="de-DE"/>
        </w:rPr>
        <w:t xml:space="preserve"> </w:t>
      </w:r>
      <w:proofErr w:type="spellStart"/>
      <w:r>
        <w:rPr>
          <w:color w:val="000000"/>
          <w:lang w:val="de-DE"/>
        </w:rPr>
        <w:t>existing</w:t>
      </w:r>
      <w:proofErr w:type="spellEnd"/>
      <w:r>
        <w:rPr>
          <w:color w:val="000000"/>
          <w:lang w:val="de-DE"/>
        </w:rPr>
        <w:t xml:space="preserve"> Network Connectivity </w:t>
      </w:r>
      <w:proofErr w:type="spellStart"/>
      <w:r>
        <w:rPr>
          <w:color w:val="000000"/>
          <w:lang w:val="de-DE"/>
        </w:rPr>
        <w:t>Verification</w:t>
      </w:r>
      <w:proofErr w:type="spellEnd"/>
      <w:r>
        <w:rPr>
          <w:color w:val="000000"/>
          <w:lang w:val="de-DE"/>
        </w:rPr>
        <w:t xml:space="preserve"> </w:t>
      </w:r>
      <w:proofErr w:type="spellStart"/>
      <w:r>
        <w:rPr>
          <w:color w:val="000000"/>
          <w:lang w:val="de-DE"/>
        </w:rPr>
        <w:t>Procedure</w:t>
      </w:r>
      <w:proofErr w:type="spellEnd"/>
      <w:r>
        <w:rPr>
          <w:color w:val="000000"/>
          <w:lang w:val="de-DE"/>
        </w:rPr>
        <w:t xml:space="preserve">, Network Performance </w:t>
      </w:r>
      <w:proofErr w:type="spellStart"/>
      <w:r>
        <w:rPr>
          <w:color w:val="000000"/>
          <w:lang w:val="de-DE"/>
        </w:rPr>
        <w:t>Verification</w:t>
      </w:r>
      <w:proofErr w:type="spellEnd"/>
      <w:r>
        <w:rPr>
          <w:color w:val="000000"/>
          <w:lang w:val="de-DE"/>
        </w:rPr>
        <w:t xml:space="preserve"> </w:t>
      </w:r>
      <w:proofErr w:type="spellStart"/>
      <w:r>
        <w:rPr>
          <w:color w:val="000000"/>
          <w:lang w:val="de-DE"/>
        </w:rPr>
        <w:t>Procedure</w:t>
      </w:r>
      <w:proofErr w:type="spellEnd"/>
      <w:r>
        <w:rPr>
          <w:color w:val="000000"/>
          <w:lang w:val="de-DE"/>
        </w:rPr>
        <w:t xml:space="preserve">, </w:t>
      </w:r>
      <w:proofErr w:type="spellStart"/>
      <w:r>
        <w:rPr>
          <w:color w:val="000000"/>
          <w:lang w:val="de-DE"/>
        </w:rPr>
        <w:t>QoS</w:t>
      </w:r>
      <w:proofErr w:type="spellEnd"/>
      <w:r>
        <w:rPr>
          <w:color w:val="000000"/>
          <w:lang w:val="de-DE"/>
        </w:rPr>
        <w:t xml:space="preserve"> </w:t>
      </w:r>
      <w:proofErr w:type="spellStart"/>
      <w:r>
        <w:rPr>
          <w:color w:val="000000"/>
          <w:lang w:val="de-DE"/>
        </w:rPr>
        <w:t>Verification</w:t>
      </w:r>
      <w:proofErr w:type="spellEnd"/>
      <w:r>
        <w:rPr>
          <w:color w:val="000000"/>
          <w:lang w:val="de-DE"/>
        </w:rPr>
        <w:t xml:space="preserve"> </w:t>
      </w:r>
      <w:proofErr w:type="spellStart"/>
      <w:r>
        <w:rPr>
          <w:color w:val="000000"/>
          <w:lang w:val="de-DE"/>
        </w:rPr>
        <w:t>Procedure</w:t>
      </w:r>
      <w:proofErr w:type="spellEnd"/>
      <w:r>
        <w:rPr>
          <w:color w:val="000000"/>
          <w:lang w:val="de-DE"/>
        </w:rPr>
        <w:t>.</w:t>
      </w:r>
    </w:p>
    <w:p w:rsidR="00D03F2E" w:rsidRDefault="00D03F2E" w:rsidP="00D03F2E">
      <w:pPr>
        <w:pStyle w:val="NormalWeb"/>
        <w:rPr>
          <w:lang w:val="de-DE"/>
        </w:rPr>
      </w:pPr>
      <w:r>
        <w:rPr>
          <w:color w:val="000000"/>
          <w:lang w:val="de-DE"/>
        </w:rPr>
        <w:t> </w:t>
      </w:r>
    </w:p>
    <w:p w:rsidR="00D03F2E" w:rsidRDefault="00D03F2E" w:rsidP="00D03F2E">
      <w:pPr>
        <w:pStyle w:val="NormalWeb"/>
        <w:rPr>
          <w:lang w:val="de-DE"/>
        </w:rPr>
      </w:pPr>
      <w:r>
        <w:rPr>
          <w:color w:val="000000"/>
          <w:lang w:val="de-DE"/>
        </w:rPr>
        <w:t xml:space="preserve">Rationale: The CCSDS Yellow Book </w:t>
      </w:r>
      <w:proofErr w:type="spellStart"/>
      <w:r>
        <w:rPr>
          <w:color w:val="000000"/>
          <w:lang w:val="de-DE"/>
        </w:rPr>
        <w:t>is</w:t>
      </w:r>
      <w:proofErr w:type="spellEnd"/>
      <w:r>
        <w:rPr>
          <w:color w:val="000000"/>
          <w:lang w:val="de-DE"/>
        </w:rPr>
        <w:t xml:space="preserve"> </w:t>
      </w:r>
      <w:proofErr w:type="spellStart"/>
      <w:r>
        <w:rPr>
          <w:color w:val="000000"/>
          <w:lang w:val="de-DE"/>
        </w:rPr>
        <w:t>required</w:t>
      </w:r>
      <w:proofErr w:type="spellEnd"/>
      <w:r>
        <w:rPr>
          <w:color w:val="000000"/>
          <w:lang w:val="de-DE"/>
        </w:rPr>
        <w:t xml:space="preserve"> </w:t>
      </w:r>
      <w:proofErr w:type="spellStart"/>
      <w:r>
        <w:rPr>
          <w:color w:val="000000"/>
          <w:lang w:val="de-DE"/>
        </w:rPr>
        <w:t>for</w:t>
      </w:r>
      <w:proofErr w:type="spellEnd"/>
      <w:r>
        <w:rPr>
          <w:color w:val="000000"/>
          <w:lang w:val="de-DE"/>
        </w:rPr>
        <w:t xml:space="preserve"> </w:t>
      </w:r>
      <w:proofErr w:type="spellStart"/>
      <w:r>
        <w:rPr>
          <w:color w:val="000000"/>
          <w:lang w:val="de-DE"/>
        </w:rPr>
        <w:t>interoperability</w:t>
      </w:r>
      <w:proofErr w:type="spellEnd"/>
      <w:r>
        <w:rPr>
          <w:color w:val="000000"/>
          <w:lang w:val="de-DE"/>
        </w:rPr>
        <w:t xml:space="preserve"> </w:t>
      </w:r>
      <w:proofErr w:type="spellStart"/>
      <w:r>
        <w:rPr>
          <w:color w:val="000000"/>
          <w:lang w:val="de-DE"/>
        </w:rPr>
        <w:t>conformance</w:t>
      </w:r>
      <w:proofErr w:type="spellEnd"/>
      <w:r>
        <w:rPr>
          <w:color w:val="000000"/>
          <w:lang w:val="de-DE"/>
        </w:rPr>
        <w:t xml:space="preserve"> </w:t>
      </w:r>
      <w:proofErr w:type="spellStart"/>
      <w:r>
        <w:rPr>
          <w:color w:val="000000"/>
          <w:lang w:val="de-DE"/>
        </w:rPr>
        <w:t>verifications</w:t>
      </w:r>
      <w:proofErr w:type="spellEnd"/>
      <w:r>
        <w:rPr>
          <w:color w:val="000000"/>
          <w:lang w:val="de-DE"/>
        </w:rPr>
        <w:t xml:space="preserve">.  A "SLS-RFM </w:t>
      </w:r>
      <w:proofErr w:type="spellStart"/>
      <w:r>
        <w:rPr>
          <w:color w:val="000000"/>
          <w:lang w:val="de-DE"/>
        </w:rPr>
        <w:t>or</w:t>
      </w:r>
      <w:proofErr w:type="spellEnd"/>
      <w:r>
        <w:rPr>
          <w:color w:val="000000"/>
          <w:lang w:val="de-DE"/>
        </w:rPr>
        <w:t xml:space="preserve"> SFCG" </w:t>
      </w:r>
      <w:proofErr w:type="spellStart"/>
      <w:r>
        <w:rPr>
          <w:color w:val="000000"/>
          <w:lang w:val="de-DE"/>
        </w:rPr>
        <w:t>Frequency</w:t>
      </w:r>
      <w:proofErr w:type="spellEnd"/>
      <w:r>
        <w:rPr>
          <w:color w:val="000000"/>
          <w:lang w:val="de-DE"/>
        </w:rPr>
        <w:t xml:space="preserve"> </w:t>
      </w:r>
      <w:proofErr w:type="spellStart"/>
      <w:r>
        <w:rPr>
          <w:color w:val="000000"/>
          <w:lang w:val="de-DE"/>
        </w:rPr>
        <w:t>Verification</w:t>
      </w:r>
      <w:proofErr w:type="spellEnd"/>
      <w:r>
        <w:rPr>
          <w:color w:val="000000"/>
          <w:lang w:val="de-DE"/>
        </w:rPr>
        <w:t xml:space="preserve"> </w:t>
      </w:r>
      <w:proofErr w:type="spellStart"/>
      <w:r>
        <w:rPr>
          <w:color w:val="000000"/>
          <w:lang w:val="de-DE"/>
        </w:rPr>
        <w:t>Procedure</w:t>
      </w:r>
      <w:proofErr w:type="spellEnd"/>
      <w:r>
        <w:rPr>
          <w:color w:val="000000"/>
          <w:lang w:val="de-DE"/>
        </w:rPr>
        <w:t xml:space="preserve"> </w:t>
      </w:r>
      <w:proofErr w:type="spellStart"/>
      <w:r>
        <w:rPr>
          <w:color w:val="000000"/>
          <w:lang w:val="de-DE"/>
        </w:rPr>
        <w:t>is</w:t>
      </w:r>
      <w:proofErr w:type="spellEnd"/>
      <w:r>
        <w:rPr>
          <w:color w:val="000000"/>
          <w:lang w:val="de-DE"/>
        </w:rPr>
        <w:t xml:space="preserve"> out </w:t>
      </w:r>
      <w:proofErr w:type="spellStart"/>
      <w:r>
        <w:rPr>
          <w:color w:val="000000"/>
          <w:lang w:val="de-DE"/>
        </w:rPr>
        <w:t>of</w:t>
      </w:r>
      <w:proofErr w:type="spellEnd"/>
      <w:r>
        <w:rPr>
          <w:color w:val="000000"/>
          <w:lang w:val="de-DE"/>
        </w:rPr>
        <w:t xml:space="preserve"> </w:t>
      </w:r>
      <w:proofErr w:type="spellStart"/>
      <w:r>
        <w:rPr>
          <w:color w:val="000000"/>
          <w:lang w:val="de-DE"/>
        </w:rPr>
        <w:t>scope</w:t>
      </w:r>
      <w:proofErr w:type="spellEnd"/>
      <w:r>
        <w:rPr>
          <w:color w:val="000000"/>
          <w:lang w:val="de-DE"/>
        </w:rPr>
        <w:t xml:space="preserve"> </w:t>
      </w:r>
      <w:proofErr w:type="spellStart"/>
      <w:r>
        <w:rPr>
          <w:color w:val="000000"/>
          <w:lang w:val="de-DE"/>
        </w:rPr>
        <w:t>for</w:t>
      </w:r>
      <w:proofErr w:type="spellEnd"/>
      <w:r>
        <w:rPr>
          <w:color w:val="000000"/>
          <w:lang w:val="de-DE"/>
        </w:rPr>
        <w:t xml:space="preserve"> CCDSD-883-0-R-0; SOIS-WIR </w:t>
      </w:r>
      <w:proofErr w:type="spellStart"/>
      <w:r>
        <w:rPr>
          <w:color w:val="000000"/>
          <w:lang w:val="de-DE"/>
        </w:rPr>
        <w:t>firmly</w:t>
      </w:r>
      <w:proofErr w:type="spellEnd"/>
      <w:r>
        <w:rPr>
          <w:color w:val="000000"/>
          <w:lang w:val="de-DE"/>
        </w:rPr>
        <w:t xml:space="preserve"> </w:t>
      </w:r>
      <w:proofErr w:type="spellStart"/>
      <w:r>
        <w:rPr>
          <w:color w:val="000000"/>
          <w:lang w:val="de-DE"/>
        </w:rPr>
        <w:t>believes</w:t>
      </w:r>
      <w:proofErr w:type="spellEnd"/>
      <w:r>
        <w:rPr>
          <w:color w:val="000000"/>
          <w:lang w:val="de-DE"/>
        </w:rPr>
        <w:t xml:space="preserve"> </w:t>
      </w:r>
      <w:proofErr w:type="spellStart"/>
      <w:r>
        <w:rPr>
          <w:color w:val="000000"/>
          <w:lang w:val="de-DE"/>
        </w:rPr>
        <w:t>this</w:t>
      </w:r>
      <w:proofErr w:type="spellEnd"/>
      <w:r>
        <w:rPr>
          <w:color w:val="000000"/>
          <w:lang w:val="de-DE"/>
        </w:rPr>
        <w:t xml:space="preserve"> </w:t>
      </w:r>
      <w:proofErr w:type="spellStart"/>
      <w:r>
        <w:rPr>
          <w:color w:val="000000"/>
          <w:lang w:val="de-DE"/>
        </w:rPr>
        <w:t>procedure</w:t>
      </w:r>
      <w:proofErr w:type="spellEnd"/>
      <w:r>
        <w:rPr>
          <w:color w:val="000000"/>
          <w:lang w:val="de-DE"/>
        </w:rPr>
        <w:t xml:space="preserve"> </w:t>
      </w:r>
      <w:proofErr w:type="spellStart"/>
      <w:r>
        <w:rPr>
          <w:color w:val="000000"/>
          <w:lang w:val="de-DE"/>
        </w:rPr>
        <w:t>is</w:t>
      </w:r>
      <w:proofErr w:type="spellEnd"/>
      <w:r>
        <w:rPr>
          <w:color w:val="000000"/>
          <w:lang w:val="de-DE"/>
        </w:rPr>
        <w:t xml:space="preserve"> in </w:t>
      </w:r>
      <w:proofErr w:type="spellStart"/>
      <w:r>
        <w:rPr>
          <w:color w:val="000000"/>
          <w:lang w:val="de-DE"/>
        </w:rPr>
        <w:t>purview</w:t>
      </w:r>
      <w:proofErr w:type="spellEnd"/>
      <w:r>
        <w:rPr>
          <w:color w:val="000000"/>
          <w:lang w:val="de-DE"/>
        </w:rPr>
        <w:t xml:space="preserve"> </w:t>
      </w:r>
      <w:proofErr w:type="spellStart"/>
      <w:r>
        <w:rPr>
          <w:color w:val="000000"/>
          <w:lang w:val="de-DE"/>
        </w:rPr>
        <w:t>of</w:t>
      </w:r>
      <w:proofErr w:type="spellEnd"/>
      <w:r>
        <w:rPr>
          <w:color w:val="000000"/>
          <w:lang w:val="de-DE"/>
        </w:rPr>
        <w:t xml:space="preserve"> SLS-RFM.</w:t>
      </w:r>
    </w:p>
    <w:p w:rsidR="00D03F2E" w:rsidRDefault="00D03F2E" w:rsidP="00D03F2E">
      <w:pPr>
        <w:pStyle w:val="NormalWeb"/>
        <w:rPr>
          <w:lang w:val="de-DE"/>
        </w:rPr>
      </w:pPr>
      <w:r>
        <w:rPr>
          <w:color w:val="000000"/>
          <w:lang w:val="de-DE"/>
        </w:rPr>
        <w:t> </w:t>
      </w:r>
    </w:p>
    <w:p w:rsidR="00D03F2E" w:rsidRDefault="00D03F2E" w:rsidP="00D03F2E">
      <w:pPr>
        <w:pStyle w:val="NormalWeb"/>
        <w:rPr>
          <w:lang w:val="de-DE"/>
        </w:rPr>
      </w:pPr>
      <w:r>
        <w:rPr>
          <w:color w:val="000000"/>
          <w:lang w:val="de-DE"/>
        </w:rPr>
        <w:t> </w:t>
      </w:r>
    </w:p>
    <w:p w:rsidR="00D03F2E" w:rsidRDefault="00D03F2E" w:rsidP="00D03F2E">
      <w:pPr>
        <w:pStyle w:val="NormalWeb"/>
        <w:rPr>
          <w:lang w:val="de-DE"/>
        </w:rPr>
      </w:pPr>
      <w:r>
        <w:rPr>
          <w:color w:val="000000"/>
          <w:shd w:val="clear" w:color="auto" w:fill="FFFFFF"/>
          <w:lang w:val="de-DE"/>
        </w:rPr>
        <w:t>----- 3 -------</w:t>
      </w:r>
    </w:p>
    <w:p w:rsidR="00D03F2E" w:rsidRDefault="00D03F2E" w:rsidP="00D03F2E">
      <w:pPr>
        <w:pStyle w:val="NormalWeb"/>
        <w:rPr>
          <w:lang w:val="de-DE"/>
        </w:rPr>
      </w:pPr>
      <w:proofErr w:type="spellStart"/>
      <w:r>
        <w:rPr>
          <w:color w:val="000000"/>
          <w:lang w:val="de-DE"/>
        </w:rPr>
        <w:t>For</w:t>
      </w:r>
      <w:proofErr w:type="spellEnd"/>
      <w:r>
        <w:rPr>
          <w:color w:val="000000"/>
          <w:lang w:val="de-DE"/>
        </w:rPr>
        <w:t xml:space="preserve"> </w:t>
      </w:r>
      <w:proofErr w:type="spellStart"/>
      <w:r>
        <w:rPr>
          <w:color w:val="000000"/>
          <w:lang w:val="de-DE"/>
        </w:rPr>
        <w:t>the</w:t>
      </w:r>
      <w:proofErr w:type="spellEnd"/>
      <w:r>
        <w:rPr>
          <w:color w:val="000000"/>
          <w:lang w:val="de-DE"/>
        </w:rPr>
        <w:t xml:space="preserve"> CNES </w:t>
      </w:r>
      <w:proofErr w:type="spellStart"/>
      <w:r>
        <w:rPr>
          <w:color w:val="000000"/>
          <w:lang w:val="de-DE"/>
        </w:rPr>
        <w:t>proposed</w:t>
      </w:r>
      <w:proofErr w:type="spellEnd"/>
      <w:r>
        <w:rPr>
          <w:color w:val="000000"/>
          <w:lang w:val="de-DE"/>
        </w:rPr>
        <w:t xml:space="preserve"> </w:t>
      </w:r>
      <w:proofErr w:type="spellStart"/>
      <w:r>
        <w:rPr>
          <w:color w:val="000000"/>
          <w:lang w:val="de-DE"/>
        </w:rPr>
        <w:t>text</w:t>
      </w:r>
      <w:proofErr w:type="spellEnd"/>
      <w:r>
        <w:rPr>
          <w:color w:val="000000"/>
          <w:lang w:val="de-DE"/>
        </w:rPr>
        <w:t xml:space="preserve"> </w:t>
      </w:r>
      <w:proofErr w:type="spellStart"/>
      <w:r>
        <w:rPr>
          <w:color w:val="000000"/>
          <w:lang w:val="de-DE"/>
        </w:rPr>
        <w:t>below</w:t>
      </w:r>
      <w:proofErr w:type="spellEnd"/>
      <w:r>
        <w:rPr>
          <w:color w:val="000000"/>
          <w:lang w:val="de-DE"/>
        </w:rPr>
        <w:t xml:space="preserve"> </w:t>
      </w:r>
      <w:proofErr w:type="spellStart"/>
      <w:r>
        <w:rPr>
          <w:color w:val="000000"/>
          <w:lang w:val="de-DE"/>
        </w:rPr>
        <w:t>the</w:t>
      </w:r>
      <w:proofErr w:type="spellEnd"/>
      <w:r>
        <w:rPr>
          <w:color w:val="000000"/>
          <w:lang w:val="de-DE"/>
        </w:rPr>
        <w:t xml:space="preserve"> SOIS-WIR WG will </w:t>
      </w:r>
      <w:proofErr w:type="spellStart"/>
      <w:r>
        <w:rPr>
          <w:color w:val="000000"/>
          <w:lang w:val="de-DE"/>
        </w:rPr>
        <w:t>accept</w:t>
      </w:r>
      <w:proofErr w:type="spellEnd"/>
      <w:r>
        <w:rPr>
          <w:color w:val="000000"/>
          <w:lang w:val="de-DE"/>
        </w:rPr>
        <w:t xml:space="preserve"> </w:t>
      </w:r>
      <w:proofErr w:type="spellStart"/>
      <w:r>
        <w:rPr>
          <w:color w:val="000000"/>
          <w:lang w:val="de-DE"/>
        </w:rPr>
        <w:t>this</w:t>
      </w:r>
      <w:proofErr w:type="spellEnd"/>
      <w:r>
        <w:rPr>
          <w:color w:val="000000"/>
          <w:lang w:val="de-DE"/>
        </w:rPr>
        <w:t xml:space="preserve"> </w:t>
      </w:r>
      <w:proofErr w:type="spellStart"/>
      <w:r>
        <w:rPr>
          <w:color w:val="000000"/>
          <w:lang w:val="de-DE"/>
        </w:rPr>
        <w:t>text</w:t>
      </w:r>
      <w:proofErr w:type="spellEnd"/>
      <w:r>
        <w:rPr>
          <w:color w:val="000000"/>
          <w:lang w:val="de-DE"/>
        </w:rPr>
        <w:t xml:space="preserve"> </w:t>
      </w:r>
      <w:proofErr w:type="spellStart"/>
      <w:r>
        <w:rPr>
          <w:color w:val="000000"/>
          <w:lang w:val="de-DE"/>
        </w:rPr>
        <w:t>as</w:t>
      </w:r>
      <w:proofErr w:type="spellEnd"/>
      <w:r>
        <w:rPr>
          <w:color w:val="000000"/>
          <w:lang w:val="de-DE"/>
        </w:rPr>
        <w:t xml:space="preserve"> an</w:t>
      </w:r>
      <w:r>
        <w:rPr>
          <w:rStyle w:val="xapple-converted-space"/>
          <w:color w:val="000000"/>
          <w:lang w:val="de-DE"/>
        </w:rPr>
        <w:t> </w:t>
      </w:r>
      <w:proofErr w:type="spellStart"/>
      <w:r>
        <w:rPr>
          <w:b/>
          <w:bCs/>
          <w:color w:val="000000"/>
          <w:lang w:val="de-DE"/>
        </w:rPr>
        <w:t>Informational</w:t>
      </w:r>
      <w:proofErr w:type="spellEnd"/>
      <w:r>
        <w:rPr>
          <w:b/>
          <w:bCs/>
          <w:color w:val="000000"/>
          <w:lang w:val="de-DE"/>
        </w:rPr>
        <w:t xml:space="preserve"> Note</w:t>
      </w:r>
      <w:r>
        <w:rPr>
          <w:rStyle w:val="xapple-converted-space"/>
          <w:color w:val="000000"/>
          <w:lang w:val="de-DE"/>
        </w:rPr>
        <w:t> </w:t>
      </w:r>
      <w:r>
        <w:rPr>
          <w:color w:val="000000"/>
          <w:lang w:val="de-DE"/>
        </w:rPr>
        <w:t xml:space="preserve">but not </w:t>
      </w:r>
      <w:proofErr w:type="spellStart"/>
      <w:r>
        <w:rPr>
          <w:color w:val="000000"/>
          <w:lang w:val="de-DE"/>
        </w:rPr>
        <w:t>as</w:t>
      </w:r>
      <w:proofErr w:type="spellEnd"/>
      <w:r>
        <w:rPr>
          <w:color w:val="000000"/>
          <w:lang w:val="de-DE"/>
        </w:rPr>
        <w:t xml:space="preserve"> a Normative </w:t>
      </w:r>
      <w:proofErr w:type="spellStart"/>
      <w:r>
        <w:rPr>
          <w:color w:val="000000"/>
          <w:lang w:val="de-DE"/>
        </w:rPr>
        <w:t>statement</w:t>
      </w:r>
      <w:proofErr w:type="spellEnd"/>
      <w:r>
        <w:rPr>
          <w:color w:val="000000"/>
          <w:lang w:val="de-DE"/>
        </w:rPr>
        <w:t>:</w:t>
      </w:r>
    </w:p>
    <w:p w:rsidR="00D03F2E" w:rsidRDefault="00D03F2E" w:rsidP="00D03F2E">
      <w:pPr>
        <w:pStyle w:val="NormalWeb"/>
        <w:rPr>
          <w:lang w:val="de-DE"/>
        </w:rPr>
      </w:pPr>
      <w:r>
        <w:rPr>
          <w:color w:val="000000"/>
          <w:lang w:val="de-DE"/>
        </w:rPr>
        <w:t> </w:t>
      </w:r>
    </w:p>
    <w:p w:rsidR="00D03F2E" w:rsidRDefault="00D03F2E" w:rsidP="00D03F2E">
      <w:pPr>
        <w:pStyle w:val="NormalWeb"/>
        <w:rPr>
          <w:lang w:val="de-DE"/>
        </w:rPr>
      </w:pPr>
      <w:r>
        <w:rPr>
          <w:color w:val="000000"/>
          <w:shd w:val="clear" w:color="auto" w:fill="FFFF00"/>
          <w:lang w:val="de-DE"/>
        </w:rPr>
        <w:t xml:space="preserve">In </w:t>
      </w:r>
      <w:proofErr w:type="spellStart"/>
      <w:r>
        <w:rPr>
          <w:color w:val="000000"/>
          <w:shd w:val="clear" w:color="auto" w:fill="FFFF00"/>
          <w:lang w:val="de-DE"/>
        </w:rPr>
        <w:t>any</w:t>
      </w:r>
      <w:proofErr w:type="spellEnd"/>
      <w:r>
        <w:rPr>
          <w:color w:val="000000"/>
          <w:shd w:val="clear" w:color="auto" w:fill="FFFF00"/>
          <w:lang w:val="de-DE"/>
        </w:rPr>
        <w:t xml:space="preserve"> </w:t>
      </w:r>
      <w:proofErr w:type="spellStart"/>
      <w:r>
        <w:rPr>
          <w:color w:val="000000"/>
          <w:shd w:val="clear" w:color="auto" w:fill="FFFF00"/>
          <w:lang w:val="de-DE"/>
        </w:rPr>
        <w:t>case</w:t>
      </w:r>
      <w:proofErr w:type="spellEnd"/>
      <w:r>
        <w:rPr>
          <w:color w:val="000000"/>
          <w:shd w:val="clear" w:color="auto" w:fill="FFFF00"/>
          <w:lang w:val="de-DE"/>
        </w:rPr>
        <w:t xml:space="preserve">, </w:t>
      </w:r>
      <w:proofErr w:type="spellStart"/>
      <w:r>
        <w:rPr>
          <w:color w:val="000000"/>
          <w:shd w:val="clear" w:color="auto" w:fill="FFFF00"/>
          <w:lang w:val="de-DE"/>
        </w:rPr>
        <w:t>radiated</w:t>
      </w:r>
      <w:proofErr w:type="spellEnd"/>
      <w:r>
        <w:rPr>
          <w:color w:val="000000"/>
          <w:shd w:val="clear" w:color="auto" w:fill="FFFF00"/>
          <w:lang w:val="de-DE"/>
        </w:rPr>
        <w:t xml:space="preserve"> </w:t>
      </w:r>
      <w:proofErr w:type="spellStart"/>
      <w:r>
        <w:rPr>
          <w:color w:val="000000"/>
          <w:shd w:val="clear" w:color="auto" w:fill="FFFF00"/>
          <w:lang w:val="de-DE"/>
        </w:rPr>
        <w:t>volontary</w:t>
      </w:r>
      <w:proofErr w:type="spellEnd"/>
      <w:r>
        <w:rPr>
          <w:color w:val="000000"/>
          <w:shd w:val="clear" w:color="auto" w:fill="FFFF00"/>
          <w:lang w:val="de-DE"/>
        </w:rPr>
        <w:t xml:space="preserve"> </w:t>
      </w:r>
      <w:proofErr w:type="spellStart"/>
      <w:r>
        <w:rPr>
          <w:color w:val="000000"/>
          <w:shd w:val="clear" w:color="auto" w:fill="FFFF00"/>
          <w:lang w:val="de-DE"/>
        </w:rPr>
        <w:t>emissions</w:t>
      </w:r>
      <w:proofErr w:type="spellEnd"/>
      <w:r>
        <w:rPr>
          <w:color w:val="000000"/>
          <w:shd w:val="clear" w:color="auto" w:fill="FFFF00"/>
          <w:lang w:val="de-DE"/>
        </w:rPr>
        <w:t xml:space="preserve"> (in </w:t>
      </w:r>
      <w:proofErr w:type="spellStart"/>
      <w:r>
        <w:rPr>
          <w:color w:val="000000"/>
          <w:shd w:val="clear" w:color="auto" w:fill="FFFF00"/>
          <w:lang w:val="de-DE"/>
        </w:rPr>
        <w:t>allocated</w:t>
      </w:r>
      <w:proofErr w:type="spellEnd"/>
      <w:r>
        <w:rPr>
          <w:color w:val="000000"/>
          <w:shd w:val="clear" w:color="auto" w:fill="FFFF00"/>
          <w:lang w:val="de-DE"/>
        </w:rPr>
        <w:t xml:space="preserve"> </w:t>
      </w:r>
      <w:proofErr w:type="spellStart"/>
      <w:r>
        <w:rPr>
          <w:color w:val="000000"/>
          <w:shd w:val="clear" w:color="auto" w:fill="FFFF00"/>
          <w:lang w:val="de-DE"/>
        </w:rPr>
        <w:t>channels</w:t>
      </w:r>
      <w:proofErr w:type="spellEnd"/>
      <w:r>
        <w:rPr>
          <w:color w:val="000000"/>
          <w:shd w:val="clear" w:color="auto" w:fill="FFFF00"/>
          <w:lang w:val="de-DE"/>
        </w:rPr>
        <w:t xml:space="preserve">) and </w:t>
      </w:r>
      <w:proofErr w:type="spellStart"/>
      <w:r>
        <w:rPr>
          <w:color w:val="000000"/>
          <w:shd w:val="clear" w:color="auto" w:fill="FFFF00"/>
          <w:lang w:val="de-DE"/>
        </w:rPr>
        <w:t>unvolontary</w:t>
      </w:r>
      <w:proofErr w:type="spellEnd"/>
      <w:r>
        <w:rPr>
          <w:color w:val="000000"/>
          <w:shd w:val="clear" w:color="auto" w:fill="FFFF00"/>
          <w:lang w:val="de-DE"/>
        </w:rPr>
        <w:t xml:space="preserve"> </w:t>
      </w:r>
      <w:proofErr w:type="spellStart"/>
      <w:r>
        <w:rPr>
          <w:color w:val="000000"/>
          <w:shd w:val="clear" w:color="auto" w:fill="FFFF00"/>
          <w:lang w:val="de-DE"/>
        </w:rPr>
        <w:t>emissions</w:t>
      </w:r>
      <w:proofErr w:type="spellEnd"/>
      <w:r>
        <w:rPr>
          <w:color w:val="000000"/>
          <w:shd w:val="clear" w:color="auto" w:fill="FFFF00"/>
          <w:lang w:val="de-DE"/>
        </w:rPr>
        <w:t xml:space="preserve"> (</w:t>
      </w:r>
      <w:proofErr w:type="spellStart"/>
      <w:r>
        <w:rPr>
          <w:color w:val="000000"/>
          <w:shd w:val="clear" w:color="auto" w:fill="FFFF00"/>
          <w:lang w:val="de-DE"/>
        </w:rPr>
        <w:t>from</w:t>
      </w:r>
      <w:proofErr w:type="spellEnd"/>
      <w:r>
        <w:rPr>
          <w:color w:val="000000"/>
          <w:shd w:val="clear" w:color="auto" w:fill="FFFF00"/>
          <w:lang w:val="de-DE"/>
        </w:rPr>
        <w:t xml:space="preserve"> </w:t>
      </w:r>
      <w:proofErr w:type="spellStart"/>
      <w:r>
        <w:rPr>
          <w:color w:val="000000"/>
          <w:shd w:val="clear" w:color="auto" w:fill="FFFF00"/>
          <w:lang w:val="de-DE"/>
        </w:rPr>
        <w:t>corresponding</w:t>
      </w:r>
      <w:proofErr w:type="spellEnd"/>
      <w:r>
        <w:rPr>
          <w:color w:val="000000"/>
          <w:shd w:val="clear" w:color="auto" w:fill="FFFF00"/>
          <w:lang w:val="de-DE"/>
        </w:rPr>
        <w:t xml:space="preserve"> </w:t>
      </w:r>
      <w:proofErr w:type="spellStart"/>
      <w:r>
        <w:rPr>
          <w:color w:val="000000"/>
          <w:shd w:val="clear" w:color="auto" w:fill="FFFF00"/>
          <w:lang w:val="de-DE"/>
        </w:rPr>
        <w:t>spurious</w:t>
      </w:r>
      <w:proofErr w:type="spellEnd"/>
      <w:r>
        <w:rPr>
          <w:color w:val="000000"/>
          <w:shd w:val="clear" w:color="auto" w:fill="FFFF00"/>
          <w:lang w:val="de-DE"/>
        </w:rPr>
        <w:t xml:space="preserve">) </w:t>
      </w:r>
      <w:proofErr w:type="spellStart"/>
      <w:r>
        <w:rPr>
          <w:color w:val="000000"/>
          <w:shd w:val="clear" w:color="auto" w:fill="FFFF00"/>
          <w:lang w:val="de-DE"/>
        </w:rPr>
        <w:t>made</w:t>
      </w:r>
      <w:proofErr w:type="spellEnd"/>
      <w:r>
        <w:rPr>
          <w:color w:val="000000"/>
          <w:shd w:val="clear" w:color="auto" w:fill="FFFF00"/>
          <w:lang w:val="de-DE"/>
        </w:rPr>
        <w:t xml:space="preserve"> </w:t>
      </w:r>
      <w:proofErr w:type="spellStart"/>
      <w:r>
        <w:rPr>
          <w:color w:val="000000"/>
          <w:shd w:val="clear" w:color="auto" w:fill="FFFF00"/>
          <w:lang w:val="de-DE"/>
        </w:rPr>
        <w:t>by</w:t>
      </w:r>
      <w:proofErr w:type="spellEnd"/>
      <w:r>
        <w:rPr>
          <w:color w:val="000000"/>
          <w:shd w:val="clear" w:color="auto" w:fill="FFFF00"/>
          <w:lang w:val="de-DE"/>
        </w:rPr>
        <w:t xml:space="preserve"> RF </w:t>
      </w:r>
      <w:proofErr w:type="spellStart"/>
      <w:r>
        <w:rPr>
          <w:color w:val="000000"/>
          <w:shd w:val="clear" w:color="auto" w:fill="FFFF00"/>
          <w:lang w:val="de-DE"/>
        </w:rPr>
        <w:t>wireless</w:t>
      </w:r>
      <w:proofErr w:type="spellEnd"/>
      <w:r>
        <w:rPr>
          <w:color w:val="000000"/>
          <w:shd w:val="clear" w:color="auto" w:fill="FFFF00"/>
          <w:lang w:val="de-DE"/>
        </w:rPr>
        <w:t xml:space="preserve"> </w:t>
      </w:r>
      <w:proofErr w:type="spellStart"/>
      <w:r>
        <w:rPr>
          <w:color w:val="000000"/>
          <w:shd w:val="clear" w:color="auto" w:fill="FFFF00"/>
          <w:lang w:val="de-DE"/>
        </w:rPr>
        <w:t>transmitting</w:t>
      </w:r>
      <w:proofErr w:type="spellEnd"/>
      <w:r>
        <w:rPr>
          <w:color w:val="000000"/>
          <w:shd w:val="clear" w:color="auto" w:fill="FFFF00"/>
          <w:lang w:val="de-DE"/>
        </w:rPr>
        <w:t xml:space="preserve"> </w:t>
      </w:r>
      <w:proofErr w:type="spellStart"/>
      <w:r>
        <w:rPr>
          <w:color w:val="000000"/>
          <w:shd w:val="clear" w:color="auto" w:fill="FFFF00"/>
          <w:lang w:val="de-DE"/>
        </w:rPr>
        <w:t>devices</w:t>
      </w:r>
      <w:proofErr w:type="spellEnd"/>
      <w:r>
        <w:rPr>
          <w:color w:val="000000"/>
          <w:shd w:val="clear" w:color="auto" w:fill="FFFF00"/>
          <w:lang w:val="de-DE"/>
        </w:rPr>
        <w:t xml:space="preserve"> </w:t>
      </w:r>
      <w:proofErr w:type="spellStart"/>
      <w:r>
        <w:rPr>
          <w:color w:val="000000"/>
          <w:shd w:val="clear" w:color="auto" w:fill="FFFF00"/>
          <w:lang w:val="de-DE"/>
        </w:rPr>
        <w:t>of</w:t>
      </w:r>
      <w:proofErr w:type="spellEnd"/>
      <w:r>
        <w:rPr>
          <w:color w:val="000000"/>
          <w:shd w:val="clear" w:color="auto" w:fill="FFFF00"/>
          <w:lang w:val="de-DE"/>
        </w:rPr>
        <w:t xml:space="preserve"> all </w:t>
      </w:r>
      <w:proofErr w:type="spellStart"/>
      <w:r>
        <w:rPr>
          <w:color w:val="000000"/>
          <w:shd w:val="clear" w:color="auto" w:fill="FFFF00"/>
          <w:lang w:val="de-DE"/>
        </w:rPr>
        <w:t>types</w:t>
      </w:r>
      <w:proofErr w:type="spellEnd"/>
      <w:r>
        <w:rPr>
          <w:color w:val="000000"/>
          <w:shd w:val="clear" w:color="auto" w:fill="FFFF00"/>
          <w:lang w:val="de-DE"/>
        </w:rPr>
        <w:t xml:space="preserve"> in </w:t>
      </w:r>
      <w:proofErr w:type="spellStart"/>
      <w:r>
        <w:rPr>
          <w:color w:val="000000"/>
          <w:shd w:val="clear" w:color="auto" w:fill="FFFF00"/>
          <w:lang w:val="de-DE"/>
        </w:rPr>
        <w:t>the</w:t>
      </w:r>
      <w:proofErr w:type="spellEnd"/>
      <w:r>
        <w:rPr>
          <w:color w:val="000000"/>
          <w:shd w:val="clear" w:color="auto" w:fill="FFFF00"/>
          <w:lang w:val="de-DE"/>
        </w:rPr>
        <w:t xml:space="preserve"> lunar </w:t>
      </w:r>
      <w:proofErr w:type="spellStart"/>
      <w:r>
        <w:rPr>
          <w:color w:val="000000"/>
          <w:shd w:val="clear" w:color="auto" w:fill="FFFF00"/>
          <w:lang w:val="de-DE"/>
        </w:rPr>
        <w:t>or</w:t>
      </w:r>
      <w:proofErr w:type="spellEnd"/>
      <w:r>
        <w:rPr>
          <w:color w:val="000000"/>
          <w:shd w:val="clear" w:color="auto" w:fill="FFFF00"/>
          <w:lang w:val="de-DE"/>
        </w:rPr>
        <w:t xml:space="preserve"> </w:t>
      </w:r>
      <w:proofErr w:type="spellStart"/>
      <w:r>
        <w:rPr>
          <w:color w:val="000000"/>
          <w:shd w:val="clear" w:color="auto" w:fill="FFFF00"/>
          <w:lang w:val="de-DE"/>
        </w:rPr>
        <w:t>martian</w:t>
      </w:r>
      <w:proofErr w:type="spellEnd"/>
      <w:r>
        <w:rPr>
          <w:color w:val="000000"/>
          <w:shd w:val="clear" w:color="auto" w:fill="FFFF00"/>
          <w:lang w:val="de-DE"/>
        </w:rPr>
        <w:t xml:space="preserve"> </w:t>
      </w:r>
      <w:proofErr w:type="spellStart"/>
      <w:r>
        <w:rPr>
          <w:color w:val="000000"/>
          <w:shd w:val="clear" w:color="auto" w:fill="FFFF00"/>
          <w:lang w:val="de-DE"/>
        </w:rPr>
        <w:t>environment</w:t>
      </w:r>
      <w:proofErr w:type="spellEnd"/>
      <w:r>
        <w:rPr>
          <w:color w:val="000000"/>
          <w:shd w:val="clear" w:color="auto" w:fill="FFFF00"/>
          <w:lang w:val="de-DE"/>
        </w:rPr>
        <w:t xml:space="preserve">, </w:t>
      </w:r>
      <w:proofErr w:type="spellStart"/>
      <w:r>
        <w:rPr>
          <w:color w:val="000000"/>
          <w:shd w:val="clear" w:color="auto" w:fill="FFFF00"/>
          <w:lang w:val="de-DE"/>
        </w:rPr>
        <w:t>which</w:t>
      </w:r>
      <w:proofErr w:type="spellEnd"/>
      <w:r>
        <w:rPr>
          <w:color w:val="000000"/>
          <w:shd w:val="clear" w:color="auto" w:fill="FFFF00"/>
          <w:lang w:val="de-DE"/>
        </w:rPr>
        <w:t xml:space="preserve"> </w:t>
      </w:r>
      <w:proofErr w:type="spellStart"/>
      <w:r>
        <w:rPr>
          <w:color w:val="000000"/>
          <w:shd w:val="clear" w:color="auto" w:fill="FFFF00"/>
          <w:lang w:val="de-DE"/>
        </w:rPr>
        <w:t>would</w:t>
      </w:r>
      <w:proofErr w:type="spellEnd"/>
      <w:r>
        <w:rPr>
          <w:color w:val="000000"/>
          <w:shd w:val="clear" w:color="auto" w:fill="FFFF00"/>
          <w:lang w:val="de-DE"/>
        </w:rPr>
        <w:t xml:space="preserve">  </w:t>
      </w:r>
      <w:proofErr w:type="spellStart"/>
      <w:r>
        <w:rPr>
          <w:color w:val="000000"/>
          <w:shd w:val="clear" w:color="auto" w:fill="FFFF00"/>
          <w:lang w:val="de-DE"/>
        </w:rPr>
        <w:t>cause</w:t>
      </w:r>
      <w:proofErr w:type="spellEnd"/>
      <w:r>
        <w:rPr>
          <w:color w:val="000000"/>
          <w:shd w:val="clear" w:color="auto" w:fill="FFFF00"/>
          <w:lang w:val="de-DE"/>
        </w:rPr>
        <w:t xml:space="preserve"> </w:t>
      </w:r>
      <w:proofErr w:type="spellStart"/>
      <w:r>
        <w:rPr>
          <w:color w:val="000000"/>
          <w:shd w:val="clear" w:color="auto" w:fill="FFFF00"/>
          <w:lang w:val="de-DE"/>
        </w:rPr>
        <w:t>frequency</w:t>
      </w:r>
      <w:proofErr w:type="spellEnd"/>
      <w:r>
        <w:rPr>
          <w:color w:val="000000"/>
          <w:shd w:val="clear" w:color="auto" w:fill="FFFF00"/>
          <w:lang w:val="de-DE"/>
        </w:rPr>
        <w:t xml:space="preserve"> </w:t>
      </w:r>
      <w:proofErr w:type="spellStart"/>
      <w:r>
        <w:rPr>
          <w:color w:val="000000"/>
          <w:shd w:val="clear" w:color="auto" w:fill="FFFF00"/>
          <w:lang w:val="de-DE"/>
        </w:rPr>
        <w:t>overlaps</w:t>
      </w:r>
      <w:proofErr w:type="spellEnd"/>
      <w:r>
        <w:rPr>
          <w:color w:val="000000"/>
          <w:shd w:val="clear" w:color="auto" w:fill="FFFF00"/>
          <w:lang w:val="de-DE"/>
        </w:rPr>
        <w:t xml:space="preserve"> </w:t>
      </w:r>
      <w:proofErr w:type="spellStart"/>
      <w:r>
        <w:rPr>
          <w:color w:val="000000"/>
          <w:shd w:val="clear" w:color="auto" w:fill="FFFF00"/>
          <w:lang w:val="de-DE"/>
        </w:rPr>
        <w:t>with</w:t>
      </w:r>
      <w:proofErr w:type="spellEnd"/>
      <w:r>
        <w:rPr>
          <w:color w:val="000000"/>
          <w:shd w:val="clear" w:color="auto" w:fill="FFFF00"/>
          <w:lang w:val="de-DE"/>
        </w:rPr>
        <w:t xml:space="preserve"> </w:t>
      </w:r>
      <w:proofErr w:type="spellStart"/>
      <w:r>
        <w:rPr>
          <w:color w:val="000000"/>
          <w:shd w:val="clear" w:color="auto" w:fill="FFFF00"/>
          <w:lang w:val="de-DE"/>
        </w:rPr>
        <w:t>the</w:t>
      </w:r>
      <w:proofErr w:type="spellEnd"/>
      <w:r>
        <w:rPr>
          <w:color w:val="000000"/>
          <w:shd w:val="clear" w:color="auto" w:fill="FFFF00"/>
          <w:lang w:val="de-DE"/>
        </w:rPr>
        <w:t xml:space="preserve"> lunar and </w:t>
      </w:r>
      <w:proofErr w:type="spellStart"/>
      <w:r>
        <w:rPr>
          <w:color w:val="000000"/>
          <w:shd w:val="clear" w:color="auto" w:fill="FFFF00"/>
          <w:lang w:val="de-DE"/>
        </w:rPr>
        <w:t>martian</w:t>
      </w:r>
      <w:proofErr w:type="spellEnd"/>
      <w:r>
        <w:rPr>
          <w:color w:val="000000"/>
          <w:shd w:val="clear" w:color="auto" w:fill="FFFF00"/>
          <w:lang w:val="de-DE"/>
        </w:rPr>
        <w:t xml:space="preserve"> </w:t>
      </w:r>
      <w:proofErr w:type="spellStart"/>
      <w:r>
        <w:rPr>
          <w:color w:val="000000"/>
          <w:shd w:val="clear" w:color="auto" w:fill="FFFF00"/>
          <w:lang w:val="de-DE"/>
        </w:rPr>
        <w:t>communication</w:t>
      </w:r>
      <w:proofErr w:type="spellEnd"/>
      <w:r>
        <w:rPr>
          <w:color w:val="000000"/>
          <w:shd w:val="clear" w:color="auto" w:fill="FFFF00"/>
          <w:lang w:val="de-DE"/>
        </w:rPr>
        <w:t> </w:t>
      </w:r>
      <w:proofErr w:type="spellStart"/>
      <w:r>
        <w:rPr>
          <w:color w:val="000000"/>
          <w:shd w:val="clear" w:color="auto" w:fill="FFFF00"/>
          <w:lang w:val="de-DE"/>
        </w:rPr>
        <w:t>orbit</w:t>
      </w:r>
      <w:proofErr w:type="spellEnd"/>
      <w:r>
        <w:rPr>
          <w:color w:val="000000"/>
          <w:shd w:val="clear" w:color="auto" w:fill="FFFF00"/>
          <w:lang w:val="de-DE"/>
        </w:rPr>
        <w:t xml:space="preserve"> </w:t>
      </w:r>
      <w:proofErr w:type="spellStart"/>
      <w:r>
        <w:rPr>
          <w:color w:val="000000"/>
          <w:shd w:val="clear" w:color="auto" w:fill="FFFF00"/>
          <w:lang w:val="de-DE"/>
        </w:rPr>
        <w:t>to</w:t>
      </w:r>
      <w:proofErr w:type="spellEnd"/>
      <w:r>
        <w:rPr>
          <w:color w:val="000000"/>
          <w:shd w:val="clear" w:color="auto" w:fill="FFFF00"/>
          <w:lang w:val="de-DE"/>
        </w:rPr>
        <w:t xml:space="preserve"> </w:t>
      </w:r>
      <w:proofErr w:type="spellStart"/>
      <w:r>
        <w:rPr>
          <w:color w:val="000000"/>
          <w:shd w:val="clear" w:color="auto" w:fill="FFFF00"/>
          <w:lang w:val="de-DE"/>
        </w:rPr>
        <w:t>surface</w:t>
      </w:r>
      <w:proofErr w:type="spellEnd"/>
      <w:r>
        <w:rPr>
          <w:color w:val="000000"/>
          <w:shd w:val="clear" w:color="auto" w:fill="FFFF00"/>
          <w:lang w:val="de-DE"/>
        </w:rPr>
        <w:t> </w:t>
      </w:r>
      <w:proofErr w:type="spellStart"/>
      <w:r>
        <w:rPr>
          <w:color w:val="000000"/>
          <w:shd w:val="clear" w:color="auto" w:fill="FFFF00"/>
          <w:lang w:val="de-DE"/>
        </w:rPr>
        <w:t>bands</w:t>
      </w:r>
      <w:proofErr w:type="spellEnd"/>
      <w:r>
        <w:rPr>
          <w:color w:val="000000"/>
          <w:shd w:val="clear" w:color="auto" w:fill="FFFF00"/>
          <w:lang w:val="de-DE"/>
        </w:rPr>
        <w:t xml:space="preserve"> </w:t>
      </w:r>
      <w:proofErr w:type="spellStart"/>
      <w:r>
        <w:rPr>
          <w:color w:val="000000"/>
          <w:shd w:val="clear" w:color="auto" w:fill="FFFF00"/>
          <w:lang w:val="de-DE"/>
        </w:rPr>
        <w:t>of</w:t>
      </w:r>
      <w:proofErr w:type="spellEnd"/>
      <w:r>
        <w:rPr>
          <w:color w:val="000000"/>
          <w:shd w:val="clear" w:color="auto" w:fill="FFFF00"/>
          <w:lang w:val="de-DE"/>
        </w:rPr>
        <w:t> </w:t>
      </w:r>
      <w:r>
        <w:rPr>
          <w:strike/>
          <w:color w:val="000000"/>
          <w:shd w:val="clear" w:color="auto" w:fill="FFFF00"/>
          <w:lang w:val="de-DE"/>
        </w:rPr>
        <w:t>(1)</w:t>
      </w:r>
      <w:r>
        <w:rPr>
          <w:color w:val="000000"/>
          <w:shd w:val="clear" w:color="auto" w:fill="FFFF00"/>
          <w:lang w:val="de-DE"/>
        </w:rPr>
        <w:t> 2483.5-2500 MHz [33], [40]</w:t>
      </w:r>
      <w:r>
        <w:rPr>
          <w:strike/>
          <w:color w:val="000000"/>
          <w:shd w:val="clear" w:color="auto" w:fill="FFFF00"/>
          <w:lang w:val="de-DE"/>
        </w:rPr>
        <w:t xml:space="preserve">; </w:t>
      </w:r>
      <w:proofErr w:type="spellStart"/>
      <w:r>
        <w:rPr>
          <w:strike/>
          <w:color w:val="000000"/>
          <w:shd w:val="clear" w:color="auto" w:fill="FFFF00"/>
          <w:lang w:val="de-DE"/>
        </w:rPr>
        <w:t>or</w:t>
      </w:r>
      <w:proofErr w:type="spellEnd"/>
      <w:r>
        <w:rPr>
          <w:strike/>
          <w:color w:val="000000"/>
          <w:shd w:val="clear" w:color="auto" w:fill="FFFF00"/>
          <w:lang w:val="de-DE"/>
        </w:rPr>
        <w:t xml:space="preserve"> (2) </w:t>
      </w:r>
      <w:r>
        <w:rPr>
          <w:b/>
          <w:bCs/>
          <w:strike/>
          <w:color w:val="000000"/>
          <w:shd w:val="clear" w:color="auto" w:fill="FFFF00"/>
          <w:lang w:val="de-DE"/>
        </w:rPr>
        <w:t>a</w:t>
      </w:r>
      <w:r>
        <w:rPr>
          <w:strike/>
          <w:color w:val="000000"/>
          <w:shd w:val="clear" w:color="auto" w:fill="FFFF00"/>
          <w:lang w:val="de-DE"/>
        </w:rPr>
        <w:t xml:space="preserve"> 3.5 MHz </w:t>
      </w:r>
      <w:proofErr w:type="spellStart"/>
      <w:r>
        <w:rPr>
          <w:strike/>
          <w:color w:val="000000"/>
          <w:shd w:val="clear" w:color="auto" w:fill="FFFF00"/>
          <w:lang w:val="de-DE"/>
        </w:rPr>
        <w:t>upper</w:t>
      </w:r>
      <w:proofErr w:type="spellEnd"/>
      <w:r>
        <w:rPr>
          <w:strike/>
          <w:color w:val="000000"/>
          <w:shd w:val="clear" w:color="auto" w:fill="FFFF00"/>
          <w:lang w:val="de-DE"/>
        </w:rPr>
        <w:t xml:space="preserve"> </w:t>
      </w:r>
      <w:proofErr w:type="spellStart"/>
      <w:r>
        <w:rPr>
          <w:strike/>
          <w:color w:val="000000"/>
          <w:shd w:val="clear" w:color="auto" w:fill="FFFF00"/>
          <w:lang w:val="de-DE"/>
        </w:rPr>
        <w:t>guard</w:t>
      </w:r>
      <w:proofErr w:type="spellEnd"/>
      <w:r>
        <w:rPr>
          <w:strike/>
          <w:color w:val="000000"/>
          <w:shd w:val="clear" w:color="auto" w:fill="FFFF00"/>
          <w:lang w:val="de-DE"/>
        </w:rPr>
        <w:t xml:space="preserve"> band </w:t>
      </w:r>
      <w:proofErr w:type="spellStart"/>
      <w:r>
        <w:rPr>
          <w:strike/>
          <w:color w:val="000000"/>
          <w:shd w:val="clear" w:color="auto" w:fill="FFFF00"/>
          <w:lang w:val="de-DE"/>
        </w:rPr>
        <w:t>between</w:t>
      </w:r>
      <w:proofErr w:type="spellEnd"/>
      <w:r>
        <w:rPr>
          <w:strike/>
          <w:color w:val="000000"/>
          <w:shd w:val="clear" w:color="auto" w:fill="FFFF00"/>
          <w:lang w:val="de-DE"/>
        </w:rPr>
        <w:t xml:space="preserve"> 2500 MHz and 2503.5 MHz; </w:t>
      </w:r>
      <w:proofErr w:type="spellStart"/>
      <w:r>
        <w:rPr>
          <w:strike/>
          <w:color w:val="000000"/>
          <w:shd w:val="clear" w:color="auto" w:fill="FFFF00"/>
          <w:lang w:val="de-DE"/>
        </w:rPr>
        <w:t>or</w:t>
      </w:r>
      <w:proofErr w:type="spellEnd"/>
      <w:r>
        <w:rPr>
          <w:strike/>
          <w:color w:val="000000"/>
          <w:shd w:val="clear" w:color="auto" w:fill="FFFF00"/>
          <w:lang w:val="de-DE"/>
        </w:rPr>
        <w:t xml:space="preserve"> (3)  </w:t>
      </w:r>
      <w:proofErr w:type="spellStart"/>
      <w:r>
        <w:rPr>
          <w:strike/>
          <w:color w:val="000000"/>
          <w:shd w:val="clear" w:color="auto" w:fill="FFFF00"/>
          <w:lang w:val="de-DE"/>
        </w:rPr>
        <w:t>as</w:t>
      </w:r>
      <w:proofErr w:type="spellEnd"/>
      <w:r>
        <w:rPr>
          <w:strike/>
          <w:color w:val="000000"/>
          <w:shd w:val="clear" w:color="auto" w:fill="FFFF00"/>
          <w:lang w:val="de-DE"/>
        </w:rPr>
        <w:t xml:space="preserve"> </w:t>
      </w:r>
      <w:proofErr w:type="spellStart"/>
      <w:r>
        <w:rPr>
          <w:strike/>
          <w:color w:val="000000"/>
          <w:shd w:val="clear" w:color="auto" w:fill="FFFF00"/>
          <w:lang w:val="de-DE"/>
        </w:rPr>
        <w:t>well</w:t>
      </w:r>
      <w:proofErr w:type="spellEnd"/>
      <w:r>
        <w:rPr>
          <w:strike/>
          <w:color w:val="000000"/>
          <w:shd w:val="clear" w:color="auto" w:fill="FFFF00"/>
          <w:lang w:val="de-DE"/>
        </w:rPr>
        <w:t xml:space="preserve"> </w:t>
      </w:r>
      <w:proofErr w:type="spellStart"/>
      <w:r>
        <w:rPr>
          <w:strike/>
          <w:color w:val="000000"/>
          <w:shd w:val="clear" w:color="auto" w:fill="FFFF00"/>
          <w:lang w:val="de-DE"/>
        </w:rPr>
        <w:t>as</w:t>
      </w:r>
      <w:proofErr w:type="spellEnd"/>
      <w:r>
        <w:rPr>
          <w:strike/>
          <w:color w:val="000000"/>
          <w:shd w:val="clear" w:color="auto" w:fill="FFFF00"/>
          <w:lang w:val="de-DE"/>
        </w:rPr>
        <w:t xml:space="preserve"> </w:t>
      </w:r>
      <w:proofErr w:type="spellStart"/>
      <w:r>
        <w:rPr>
          <w:strike/>
          <w:color w:val="000000"/>
          <w:shd w:val="clear" w:color="auto" w:fill="FFFF00"/>
          <w:lang w:val="de-DE"/>
        </w:rPr>
        <w:t>the</w:t>
      </w:r>
      <w:proofErr w:type="spellEnd"/>
      <w:r>
        <w:rPr>
          <w:strike/>
          <w:color w:val="000000"/>
          <w:shd w:val="clear" w:color="auto" w:fill="FFFF00"/>
          <w:lang w:val="de-DE"/>
        </w:rPr>
        <w:t xml:space="preserve"> 3.5 MHz </w:t>
      </w:r>
      <w:proofErr w:type="spellStart"/>
      <w:r>
        <w:rPr>
          <w:strike/>
          <w:color w:val="000000"/>
          <w:shd w:val="clear" w:color="auto" w:fill="FFFF00"/>
          <w:lang w:val="de-DE"/>
        </w:rPr>
        <w:t>lower</w:t>
      </w:r>
      <w:proofErr w:type="spellEnd"/>
      <w:r>
        <w:rPr>
          <w:strike/>
          <w:color w:val="000000"/>
          <w:shd w:val="clear" w:color="auto" w:fill="FFFF00"/>
          <w:lang w:val="de-DE"/>
        </w:rPr>
        <w:t xml:space="preserve"> </w:t>
      </w:r>
      <w:proofErr w:type="spellStart"/>
      <w:r>
        <w:rPr>
          <w:strike/>
          <w:color w:val="000000"/>
          <w:shd w:val="clear" w:color="auto" w:fill="FFFF00"/>
          <w:lang w:val="de-DE"/>
        </w:rPr>
        <w:t>guard</w:t>
      </w:r>
      <w:proofErr w:type="spellEnd"/>
      <w:r>
        <w:rPr>
          <w:strike/>
          <w:color w:val="000000"/>
          <w:shd w:val="clear" w:color="auto" w:fill="FFFF00"/>
          <w:lang w:val="de-DE"/>
        </w:rPr>
        <w:t xml:space="preserve"> band </w:t>
      </w:r>
      <w:proofErr w:type="spellStart"/>
      <w:r>
        <w:rPr>
          <w:strike/>
          <w:color w:val="000000"/>
          <w:shd w:val="clear" w:color="auto" w:fill="FFFF00"/>
          <w:lang w:val="de-DE"/>
        </w:rPr>
        <w:t>between</w:t>
      </w:r>
      <w:proofErr w:type="spellEnd"/>
      <w:r>
        <w:rPr>
          <w:strike/>
          <w:color w:val="000000"/>
          <w:shd w:val="clear" w:color="auto" w:fill="FFFF00"/>
          <w:lang w:val="de-DE"/>
        </w:rPr>
        <w:t xml:space="preserve"> 2480 MHz and 2483.5 MHz [33], [40],</w:t>
      </w:r>
      <w:r>
        <w:rPr>
          <w:color w:val="000000"/>
          <w:shd w:val="clear" w:color="auto" w:fill="FFFF00"/>
          <w:lang w:val="de-DE"/>
        </w:rPr>
        <w:t> </w:t>
      </w:r>
      <w:proofErr w:type="spellStart"/>
      <w:r>
        <w:rPr>
          <w:color w:val="000000"/>
          <w:shd w:val="clear" w:color="auto" w:fill="FFFF00"/>
          <w:lang w:val="de-DE"/>
        </w:rPr>
        <w:t>shall</w:t>
      </w:r>
      <w:proofErr w:type="spellEnd"/>
      <w:r>
        <w:rPr>
          <w:color w:val="000000"/>
          <w:shd w:val="clear" w:color="auto" w:fill="FFFF00"/>
          <w:lang w:val="de-DE"/>
        </w:rPr>
        <w:t xml:space="preserve"> not </w:t>
      </w:r>
      <w:proofErr w:type="spellStart"/>
      <w:r>
        <w:rPr>
          <w:color w:val="000000"/>
          <w:shd w:val="clear" w:color="auto" w:fill="FFFF00"/>
          <w:lang w:val="de-DE"/>
        </w:rPr>
        <w:t>be</w:t>
      </w:r>
      <w:proofErr w:type="spellEnd"/>
      <w:r>
        <w:rPr>
          <w:color w:val="000000"/>
          <w:shd w:val="clear" w:color="auto" w:fill="FFFF00"/>
          <w:lang w:val="de-DE"/>
        </w:rPr>
        <w:t xml:space="preserve"> </w:t>
      </w:r>
      <w:proofErr w:type="spellStart"/>
      <w:r>
        <w:rPr>
          <w:color w:val="000000"/>
          <w:shd w:val="clear" w:color="auto" w:fill="FFFF00"/>
          <w:lang w:val="de-DE"/>
        </w:rPr>
        <w:t>permitted</w:t>
      </w:r>
      <w:proofErr w:type="spellEnd"/>
      <w:r>
        <w:rPr>
          <w:color w:val="000000"/>
          <w:shd w:val="clear" w:color="auto" w:fill="FFFF00"/>
          <w:lang w:val="de-DE"/>
        </w:rPr>
        <w:t>.</w:t>
      </w:r>
    </w:p>
    <w:p w:rsidR="00D03F2E" w:rsidRDefault="00D03F2E" w:rsidP="00D03F2E">
      <w:pPr>
        <w:pStyle w:val="NormalWeb"/>
        <w:rPr>
          <w:lang w:val="de-DE"/>
        </w:rPr>
      </w:pPr>
      <w:r>
        <w:rPr>
          <w:color w:val="000000"/>
          <w:shd w:val="clear" w:color="auto" w:fill="FFFF00"/>
          <w:lang w:val="de-DE"/>
        </w:rPr>
        <w:t> </w:t>
      </w:r>
    </w:p>
    <w:p w:rsidR="00D03F2E" w:rsidRDefault="00D03F2E" w:rsidP="00D03F2E">
      <w:pPr>
        <w:pStyle w:val="NormalWeb"/>
        <w:rPr>
          <w:lang w:val="de-DE"/>
        </w:rPr>
      </w:pPr>
      <w:r>
        <w:rPr>
          <w:color w:val="000000"/>
          <w:shd w:val="clear" w:color="auto" w:fill="FFFF00"/>
          <w:lang w:val="de-DE"/>
        </w:rPr>
        <w:t xml:space="preserve">The </w:t>
      </w:r>
      <w:proofErr w:type="spellStart"/>
      <w:r>
        <w:rPr>
          <w:color w:val="000000"/>
          <w:shd w:val="clear" w:color="auto" w:fill="FFFF00"/>
          <w:lang w:val="de-DE"/>
        </w:rPr>
        <w:t>related</w:t>
      </w:r>
      <w:proofErr w:type="spellEnd"/>
      <w:r>
        <w:rPr>
          <w:color w:val="000000"/>
          <w:shd w:val="clear" w:color="auto" w:fill="FFFF00"/>
          <w:lang w:val="de-DE"/>
        </w:rPr>
        <w:t xml:space="preserve"> </w:t>
      </w:r>
      <w:proofErr w:type="gramStart"/>
      <w:r>
        <w:rPr>
          <w:color w:val="000000"/>
          <w:shd w:val="clear" w:color="auto" w:fill="FFFF00"/>
          <w:lang w:val="de-DE"/>
        </w:rPr>
        <w:t xml:space="preserve">SFCG  </w:t>
      </w:r>
      <w:proofErr w:type="spellStart"/>
      <w:r>
        <w:rPr>
          <w:color w:val="000000"/>
          <w:shd w:val="clear" w:color="auto" w:fill="FFFF00"/>
          <w:lang w:val="de-DE"/>
        </w:rPr>
        <w:t>lower</w:t>
      </w:r>
      <w:proofErr w:type="spellEnd"/>
      <w:proofErr w:type="gramEnd"/>
      <w:r>
        <w:rPr>
          <w:color w:val="000000"/>
          <w:shd w:val="clear" w:color="auto" w:fill="FFFF00"/>
          <w:lang w:val="de-DE"/>
        </w:rPr>
        <w:t xml:space="preserve"> </w:t>
      </w:r>
      <w:proofErr w:type="spellStart"/>
      <w:r>
        <w:rPr>
          <w:color w:val="000000"/>
          <w:shd w:val="clear" w:color="auto" w:fill="FFFF00"/>
          <w:lang w:val="de-DE"/>
        </w:rPr>
        <w:t>guard</w:t>
      </w:r>
      <w:proofErr w:type="spellEnd"/>
      <w:r>
        <w:rPr>
          <w:color w:val="000000"/>
          <w:shd w:val="clear" w:color="auto" w:fill="FFFF00"/>
          <w:lang w:val="de-DE"/>
        </w:rPr>
        <w:t xml:space="preserve"> band [33], [40] </w:t>
      </w:r>
      <w:proofErr w:type="spellStart"/>
      <w:r>
        <w:rPr>
          <w:color w:val="000000"/>
          <w:shd w:val="clear" w:color="auto" w:fill="FFFF00"/>
          <w:lang w:val="de-DE"/>
        </w:rPr>
        <w:t>protecting</w:t>
      </w:r>
      <w:proofErr w:type="spellEnd"/>
      <w:r>
        <w:rPr>
          <w:color w:val="000000"/>
          <w:shd w:val="clear" w:color="auto" w:fill="FFFF00"/>
          <w:lang w:val="de-DE"/>
        </w:rPr>
        <w:t xml:space="preserve"> </w:t>
      </w:r>
      <w:proofErr w:type="spellStart"/>
      <w:r>
        <w:rPr>
          <w:color w:val="000000"/>
          <w:shd w:val="clear" w:color="auto" w:fill="FFFF00"/>
          <w:lang w:val="de-DE"/>
        </w:rPr>
        <w:t>this</w:t>
      </w:r>
      <w:proofErr w:type="spellEnd"/>
      <w:r>
        <w:rPr>
          <w:color w:val="000000"/>
          <w:shd w:val="clear" w:color="auto" w:fill="FFFF00"/>
          <w:lang w:val="de-DE"/>
        </w:rPr>
        <w:t xml:space="preserve"> lunar and </w:t>
      </w:r>
      <w:proofErr w:type="spellStart"/>
      <w:r>
        <w:rPr>
          <w:color w:val="000000"/>
          <w:shd w:val="clear" w:color="auto" w:fill="FFFF00"/>
          <w:lang w:val="de-DE"/>
        </w:rPr>
        <w:t>martian</w:t>
      </w:r>
      <w:proofErr w:type="spellEnd"/>
      <w:r>
        <w:rPr>
          <w:color w:val="000000"/>
          <w:shd w:val="clear" w:color="auto" w:fill="FFFF00"/>
          <w:lang w:val="de-DE"/>
        </w:rPr>
        <w:t xml:space="preserve"> </w:t>
      </w:r>
      <w:proofErr w:type="spellStart"/>
      <w:r>
        <w:rPr>
          <w:color w:val="000000"/>
          <w:shd w:val="clear" w:color="auto" w:fill="FFFF00"/>
          <w:lang w:val="de-DE"/>
        </w:rPr>
        <w:t>communication</w:t>
      </w:r>
      <w:proofErr w:type="spellEnd"/>
      <w:r>
        <w:rPr>
          <w:color w:val="000000"/>
          <w:shd w:val="clear" w:color="auto" w:fill="FFFF00"/>
          <w:lang w:val="de-DE"/>
        </w:rPr>
        <w:t> </w:t>
      </w:r>
      <w:proofErr w:type="spellStart"/>
      <w:r>
        <w:rPr>
          <w:color w:val="000000"/>
          <w:shd w:val="clear" w:color="auto" w:fill="FFFF00"/>
          <w:lang w:val="de-DE"/>
        </w:rPr>
        <w:t>orbit</w:t>
      </w:r>
      <w:proofErr w:type="spellEnd"/>
      <w:r>
        <w:rPr>
          <w:color w:val="000000"/>
          <w:shd w:val="clear" w:color="auto" w:fill="FFFF00"/>
          <w:lang w:val="de-DE"/>
        </w:rPr>
        <w:t xml:space="preserve"> </w:t>
      </w:r>
      <w:proofErr w:type="spellStart"/>
      <w:r>
        <w:rPr>
          <w:color w:val="000000"/>
          <w:shd w:val="clear" w:color="auto" w:fill="FFFF00"/>
          <w:lang w:val="de-DE"/>
        </w:rPr>
        <w:t>to</w:t>
      </w:r>
      <w:proofErr w:type="spellEnd"/>
      <w:r>
        <w:rPr>
          <w:color w:val="000000"/>
          <w:shd w:val="clear" w:color="auto" w:fill="FFFF00"/>
          <w:lang w:val="de-DE"/>
        </w:rPr>
        <w:t xml:space="preserve"> </w:t>
      </w:r>
      <w:proofErr w:type="spellStart"/>
      <w:r>
        <w:rPr>
          <w:color w:val="000000"/>
          <w:shd w:val="clear" w:color="auto" w:fill="FFFF00"/>
          <w:lang w:val="de-DE"/>
        </w:rPr>
        <w:t>surface</w:t>
      </w:r>
      <w:proofErr w:type="spellEnd"/>
      <w:r>
        <w:rPr>
          <w:color w:val="000000"/>
          <w:shd w:val="clear" w:color="auto" w:fill="FFFF00"/>
          <w:lang w:val="de-DE"/>
        </w:rPr>
        <w:t xml:space="preserve"> band </w:t>
      </w:r>
      <w:proofErr w:type="spellStart"/>
      <w:r>
        <w:rPr>
          <w:color w:val="000000"/>
          <w:shd w:val="clear" w:color="auto" w:fill="FFFF00"/>
          <w:lang w:val="de-DE"/>
        </w:rPr>
        <w:t>shall</w:t>
      </w:r>
      <w:proofErr w:type="spellEnd"/>
      <w:r>
        <w:rPr>
          <w:color w:val="000000"/>
          <w:shd w:val="clear" w:color="auto" w:fill="FFFF00"/>
          <w:lang w:val="de-DE"/>
        </w:rPr>
        <w:t xml:space="preserve"> not </w:t>
      </w:r>
      <w:proofErr w:type="spellStart"/>
      <w:r>
        <w:rPr>
          <w:color w:val="000000"/>
          <w:shd w:val="clear" w:color="auto" w:fill="FFFF00"/>
          <w:lang w:val="de-DE"/>
        </w:rPr>
        <w:t>be</w:t>
      </w:r>
      <w:proofErr w:type="spellEnd"/>
      <w:r>
        <w:rPr>
          <w:color w:val="000000"/>
          <w:shd w:val="clear" w:color="auto" w:fill="FFFF00"/>
          <w:lang w:val="de-DE"/>
        </w:rPr>
        <w:t xml:space="preserve"> </w:t>
      </w:r>
      <w:proofErr w:type="spellStart"/>
      <w:r>
        <w:rPr>
          <w:color w:val="000000"/>
          <w:shd w:val="clear" w:color="auto" w:fill="FFFF00"/>
          <w:lang w:val="de-DE"/>
        </w:rPr>
        <w:t>overlaped</w:t>
      </w:r>
      <w:proofErr w:type="spellEnd"/>
      <w:r>
        <w:rPr>
          <w:color w:val="000000"/>
          <w:shd w:val="clear" w:color="auto" w:fill="FFFF00"/>
          <w:lang w:val="de-DE"/>
        </w:rPr>
        <w:t xml:space="preserve">. SFCG will </w:t>
      </w:r>
      <w:proofErr w:type="spellStart"/>
      <w:r>
        <w:rPr>
          <w:color w:val="000000"/>
          <w:shd w:val="clear" w:color="auto" w:fill="FFFF00"/>
          <w:lang w:val="de-DE"/>
        </w:rPr>
        <w:t>define</w:t>
      </w:r>
      <w:proofErr w:type="spellEnd"/>
      <w:r>
        <w:rPr>
          <w:color w:val="000000"/>
          <w:shd w:val="clear" w:color="auto" w:fill="FFFF00"/>
          <w:lang w:val="de-DE"/>
        </w:rPr>
        <w:t xml:space="preserve"> </w:t>
      </w:r>
      <w:proofErr w:type="spellStart"/>
      <w:r>
        <w:rPr>
          <w:color w:val="000000"/>
          <w:shd w:val="clear" w:color="auto" w:fill="FFFF00"/>
          <w:lang w:val="de-DE"/>
        </w:rPr>
        <w:t>the</w:t>
      </w:r>
      <w:proofErr w:type="spellEnd"/>
      <w:r>
        <w:rPr>
          <w:color w:val="000000"/>
          <w:shd w:val="clear" w:color="auto" w:fill="FFFF00"/>
          <w:lang w:val="de-DE"/>
        </w:rPr>
        <w:t xml:space="preserve"> </w:t>
      </w:r>
      <w:proofErr w:type="spellStart"/>
      <w:r>
        <w:rPr>
          <w:color w:val="000000"/>
          <w:shd w:val="clear" w:color="auto" w:fill="FFFF00"/>
          <w:lang w:val="de-DE"/>
        </w:rPr>
        <w:t>related</w:t>
      </w:r>
      <w:proofErr w:type="spellEnd"/>
      <w:r>
        <w:rPr>
          <w:color w:val="000000"/>
          <w:shd w:val="clear" w:color="auto" w:fill="FFFF00"/>
          <w:lang w:val="de-DE"/>
        </w:rPr>
        <w:t xml:space="preserve"> </w:t>
      </w:r>
      <w:proofErr w:type="spellStart"/>
      <w:r>
        <w:rPr>
          <w:color w:val="000000"/>
          <w:shd w:val="clear" w:color="auto" w:fill="FFFF00"/>
          <w:lang w:val="de-DE"/>
        </w:rPr>
        <w:t>upper</w:t>
      </w:r>
      <w:proofErr w:type="spellEnd"/>
      <w:r>
        <w:rPr>
          <w:color w:val="000000"/>
          <w:shd w:val="clear" w:color="auto" w:fill="FFFF00"/>
          <w:lang w:val="de-DE"/>
        </w:rPr>
        <w:t xml:space="preserve"> </w:t>
      </w:r>
      <w:proofErr w:type="spellStart"/>
      <w:r>
        <w:rPr>
          <w:color w:val="000000"/>
          <w:shd w:val="clear" w:color="auto" w:fill="FFFF00"/>
          <w:lang w:val="de-DE"/>
        </w:rPr>
        <w:t>guard</w:t>
      </w:r>
      <w:proofErr w:type="spellEnd"/>
      <w:r>
        <w:rPr>
          <w:color w:val="000000"/>
          <w:shd w:val="clear" w:color="auto" w:fill="FFFF00"/>
          <w:lang w:val="de-DE"/>
        </w:rPr>
        <w:t xml:space="preserve"> band [33], [40] after </w:t>
      </w:r>
      <w:proofErr w:type="spellStart"/>
      <w:r>
        <w:rPr>
          <w:color w:val="000000"/>
          <w:shd w:val="clear" w:color="auto" w:fill="FFFF00"/>
          <w:lang w:val="de-DE"/>
        </w:rPr>
        <w:t>the</w:t>
      </w:r>
      <w:proofErr w:type="spellEnd"/>
      <w:r>
        <w:rPr>
          <w:color w:val="000000"/>
          <w:shd w:val="clear" w:color="auto" w:fill="FFFF00"/>
          <w:lang w:val="de-DE"/>
        </w:rPr>
        <w:t xml:space="preserve"> </w:t>
      </w:r>
      <w:proofErr w:type="spellStart"/>
      <w:r>
        <w:rPr>
          <w:color w:val="000000"/>
          <w:shd w:val="clear" w:color="auto" w:fill="FFFF00"/>
          <w:lang w:val="de-DE"/>
        </w:rPr>
        <w:t>publication</w:t>
      </w:r>
      <w:proofErr w:type="spellEnd"/>
      <w:r>
        <w:rPr>
          <w:color w:val="000000"/>
          <w:shd w:val="clear" w:color="auto" w:fill="FFFF00"/>
          <w:lang w:val="de-DE"/>
        </w:rPr>
        <w:t xml:space="preserve"> </w:t>
      </w:r>
      <w:proofErr w:type="spellStart"/>
      <w:r>
        <w:rPr>
          <w:color w:val="000000"/>
          <w:shd w:val="clear" w:color="auto" w:fill="FFFF00"/>
          <w:lang w:val="de-DE"/>
        </w:rPr>
        <w:t>of</w:t>
      </w:r>
      <w:proofErr w:type="spellEnd"/>
      <w:r>
        <w:rPr>
          <w:color w:val="000000"/>
          <w:shd w:val="clear" w:color="auto" w:fill="FFFF00"/>
          <w:lang w:val="de-DE"/>
        </w:rPr>
        <w:t xml:space="preserve"> </w:t>
      </w:r>
      <w:proofErr w:type="spellStart"/>
      <w:r>
        <w:rPr>
          <w:color w:val="000000"/>
          <w:shd w:val="clear" w:color="auto" w:fill="FFFF00"/>
          <w:lang w:val="de-DE"/>
        </w:rPr>
        <w:t>this</w:t>
      </w:r>
      <w:proofErr w:type="spellEnd"/>
      <w:r>
        <w:rPr>
          <w:color w:val="000000"/>
          <w:shd w:val="clear" w:color="auto" w:fill="FFFF00"/>
          <w:lang w:val="de-DE"/>
        </w:rPr>
        <w:t xml:space="preserve"> Bleu Book. This </w:t>
      </w:r>
      <w:proofErr w:type="spellStart"/>
      <w:r>
        <w:rPr>
          <w:color w:val="000000"/>
          <w:shd w:val="clear" w:color="auto" w:fill="FFFF00"/>
          <w:lang w:val="de-DE"/>
        </w:rPr>
        <w:t>upper</w:t>
      </w:r>
      <w:proofErr w:type="spellEnd"/>
      <w:r>
        <w:rPr>
          <w:color w:val="000000"/>
          <w:shd w:val="clear" w:color="auto" w:fill="FFFF00"/>
          <w:lang w:val="de-DE"/>
        </w:rPr>
        <w:t xml:space="preserve"> </w:t>
      </w:r>
      <w:proofErr w:type="spellStart"/>
      <w:r>
        <w:rPr>
          <w:color w:val="000000"/>
          <w:shd w:val="clear" w:color="auto" w:fill="FFFF00"/>
          <w:lang w:val="de-DE"/>
        </w:rPr>
        <w:t>guard</w:t>
      </w:r>
      <w:proofErr w:type="spellEnd"/>
      <w:r>
        <w:rPr>
          <w:color w:val="000000"/>
          <w:shd w:val="clear" w:color="auto" w:fill="FFFF00"/>
          <w:lang w:val="de-DE"/>
        </w:rPr>
        <w:t xml:space="preserve"> band, </w:t>
      </w:r>
      <w:proofErr w:type="spellStart"/>
      <w:r>
        <w:rPr>
          <w:color w:val="000000"/>
          <w:shd w:val="clear" w:color="auto" w:fill="FFFF00"/>
          <w:lang w:val="de-DE"/>
        </w:rPr>
        <w:t>when</w:t>
      </w:r>
      <w:proofErr w:type="spellEnd"/>
      <w:r>
        <w:rPr>
          <w:color w:val="000000"/>
          <w:shd w:val="clear" w:color="auto" w:fill="FFFF00"/>
          <w:lang w:val="de-DE"/>
        </w:rPr>
        <w:t xml:space="preserve"> </w:t>
      </w:r>
      <w:proofErr w:type="spellStart"/>
      <w:r>
        <w:rPr>
          <w:color w:val="000000"/>
          <w:shd w:val="clear" w:color="auto" w:fill="FFFF00"/>
          <w:lang w:val="de-DE"/>
        </w:rPr>
        <w:t>defined</w:t>
      </w:r>
      <w:proofErr w:type="spellEnd"/>
      <w:r>
        <w:rPr>
          <w:color w:val="000000"/>
          <w:shd w:val="clear" w:color="auto" w:fill="FFFF00"/>
          <w:lang w:val="de-DE"/>
        </w:rPr>
        <w:t xml:space="preserve">, </w:t>
      </w:r>
      <w:proofErr w:type="spellStart"/>
      <w:r>
        <w:rPr>
          <w:color w:val="000000"/>
          <w:shd w:val="clear" w:color="auto" w:fill="FFFF00"/>
          <w:lang w:val="de-DE"/>
        </w:rPr>
        <w:t>shall</w:t>
      </w:r>
      <w:proofErr w:type="spellEnd"/>
      <w:r>
        <w:rPr>
          <w:color w:val="000000"/>
          <w:shd w:val="clear" w:color="auto" w:fill="FFFF00"/>
          <w:lang w:val="de-DE"/>
        </w:rPr>
        <w:t xml:space="preserve"> not </w:t>
      </w:r>
      <w:proofErr w:type="spellStart"/>
      <w:r>
        <w:rPr>
          <w:color w:val="000000"/>
          <w:shd w:val="clear" w:color="auto" w:fill="FFFF00"/>
          <w:lang w:val="de-DE"/>
        </w:rPr>
        <w:t>be</w:t>
      </w:r>
      <w:proofErr w:type="spellEnd"/>
      <w:r>
        <w:rPr>
          <w:color w:val="000000"/>
          <w:shd w:val="clear" w:color="auto" w:fill="FFFF00"/>
          <w:lang w:val="de-DE"/>
        </w:rPr>
        <w:t xml:space="preserve"> </w:t>
      </w:r>
      <w:proofErr w:type="spellStart"/>
      <w:r>
        <w:rPr>
          <w:color w:val="000000"/>
          <w:shd w:val="clear" w:color="auto" w:fill="FFFF00"/>
          <w:lang w:val="de-DE"/>
        </w:rPr>
        <w:t>overlaped</w:t>
      </w:r>
      <w:proofErr w:type="spellEnd"/>
      <w:r>
        <w:rPr>
          <w:color w:val="000000"/>
          <w:shd w:val="clear" w:color="auto" w:fill="FFFF00"/>
          <w:lang w:val="de-DE"/>
        </w:rPr>
        <w:t>. </w:t>
      </w:r>
      <w:proofErr w:type="spellStart"/>
      <w:r>
        <w:rPr>
          <w:strike/>
          <w:color w:val="0070C0"/>
          <w:shd w:val="clear" w:color="auto" w:fill="FFFF00"/>
          <w:lang w:val="de-DE"/>
        </w:rPr>
        <w:t>By</w:t>
      </w:r>
      <w:proofErr w:type="spellEnd"/>
      <w:r>
        <w:rPr>
          <w:color w:val="0070C0"/>
          <w:shd w:val="clear" w:color="auto" w:fill="FFFF00"/>
          <w:lang w:val="de-DE"/>
        </w:rPr>
        <w:t> W</w:t>
      </w:r>
      <w:r>
        <w:rPr>
          <w:color w:val="000000"/>
          <w:shd w:val="clear" w:color="auto" w:fill="FFFF00"/>
          <w:lang w:val="de-DE"/>
        </w:rPr>
        <w:t xml:space="preserve">aiting </w:t>
      </w:r>
      <w:proofErr w:type="spellStart"/>
      <w:r>
        <w:rPr>
          <w:color w:val="000000"/>
          <w:shd w:val="clear" w:color="auto" w:fill="FFFF00"/>
          <w:lang w:val="de-DE"/>
        </w:rPr>
        <w:t>the</w:t>
      </w:r>
      <w:proofErr w:type="spellEnd"/>
      <w:r>
        <w:rPr>
          <w:color w:val="000000"/>
          <w:shd w:val="clear" w:color="auto" w:fill="FFFF00"/>
          <w:lang w:val="de-DE"/>
        </w:rPr>
        <w:t xml:space="preserve"> SFCG </w:t>
      </w:r>
      <w:proofErr w:type="spellStart"/>
      <w:r>
        <w:rPr>
          <w:color w:val="000000"/>
          <w:shd w:val="clear" w:color="auto" w:fill="FFFF00"/>
          <w:lang w:val="de-DE"/>
        </w:rPr>
        <w:t>definition</w:t>
      </w:r>
      <w:proofErr w:type="spellEnd"/>
      <w:r>
        <w:rPr>
          <w:color w:val="000000"/>
          <w:shd w:val="clear" w:color="auto" w:fill="FFFF00"/>
          <w:lang w:val="de-DE"/>
        </w:rPr>
        <w:t xml:space="preserve"> </w:t>
      </w:r>
      <w:proofErr w:type="spellStart"/>
      <w:r>
        <w:rPr>
          <w:color w:val="000000"/>
          <w:shd w:val="clear" w:color="auto" w:fill="FFFF00"/>
          <w:lang w:val="de-DE"/>
        </w:rPr>
        <w:t>of</w:t>
      </w:r>
      <w:proofErr w:type="spellEnd"/>
      <w:r>
        <w:rPr>
          <w:color w:val="000000"/>
          <w:shd w:val="clear" w:color="auto" w:fill="FFFF00"/>
          <w:lang w:val="de-DE"/>
        </w:rPr>
        <w:t xml:space="preserve"> </w:t>
      </w:r>
      <w:proofErr w:type="spellStart"/>
      <w:r>
        <w:rPr>
          <w:color w:val="000000"/>
          <w:shd w:val="clear" w:color="auto" w:fill="FFFF00"/>
          <w:lang w:val="de-DE"/>
        </w:rPr>
        <w:t>this</w:t>
      </w:r>
      <w:proofErr w:type="spellEnd"/>
      <w:r>
        <w:rPr>
          <w:color w:val="000000"/>
          <w:shd w:val="clear" w:color="auto" w:fill="FFFF00"/>
          <w:lang w:val="de-DE"/>
        </w:rPr>
        <w:t xml:space="preserve"> </w:t>
      </w:r>
      <w:proofErr w:type="spellStart"/>
      <w:r>
        <w:rPr>
          <w:color w:val="000000"/>
          <w:shd w:val="clear" w:color="auto" w:fill="FFFF00"/>
          <w:lang w:val="de-DE"/>
        </w:rPr>
        <w:t>upper</w:t>
      </w:r>
      <w:proofErr w:type="spellEnd"/>
      <w:r>
        <w:rPr>
          <w:color w:val="000000"/>
          <w:shd w:val="clear" w:color="auto" w:fill="FFFF00"/>
          <w:lang w:val="de-DE"/>
        </w:rPr>
        <w:t xml:space="preserve"> </w:t>
      </w:r>
      <w:proofErr w:type="spellStart"/>
      <w:r>
        <w:rPr>
          <w:color w:val="000000"/>
          <w:shd w:val="clear" w:color="auto" w:fill="FFFF00"/>
          <w:lang w:val="de-DE"/>
        </w:rPr>
        <w:t>guard</w:t>
      </w:r>
      <w:proofErr w:type="spellEnd"/>
      <w:r>
        <w:rPr>
          <w:color w:val="000000"/>
          <w:shd w:val="clear" w:color="auto" w:fill="FFFF00"/>
          <w:lang w:val="de-DE"/>
        </w:rPr>
        <w:t xml:space="preserve"> band, </w:t>
      </w:r>
      <w:proofErr w:type="spellStart"/>
      <w:r>
        <w:rPr>
          <w:color w:val="000000"/>
          <w:shd w:val="clear" w:color="auto" w:fill="FFFF00"/>
          <w:lang w:val="de-DE"/>
        </w:rPr>
        <w:t>the</w:t>
      </w:r>
      <w:proofErr w:type="spellEnd"/>
      <w:r>
        <w:rPr>
          <w:color w:val="000000"/>
          <w:shd w:val="clear" w:color="auto" w:fill="FFFF00"/>
          <w:lang w:val="de-DE"/>
        </w:rPr>
        <w:t xml:space="preserve"> </w:t>
      </w:r>
      <w:proofErr w:type="spellStart"/>
      <w:r>
        <w:rPr>
          <w:color w:val="000000"/>
          <w:shd w:val="clear" w:color="auto" w:fill="FFFF00"/>
          <w:lang w:val="de-DE"/>
        </w:rPr>
        <w:t>Adopter</w:t>
      </w:r>
      <w:proofErr w:type="spellEnd"/>
      <w:r>
        <w:rPr>
          <w:color w:val="000000"/>
          <w:shd w:val="clear" w:color="auto" w:fill="FFFF00"/>
          <w:lang w:val="de-DE"/>
        </w:rPr>
        <w:t xml:space="preserve"> </w:t>
      </w:r>
      <w:proofErr w:type="spellStart"/>
      <w:r>
        <w:rPr>
          <w:color w:val="000000"/>
          <w:shd w:val="clear" w:color="auto" w:fill="FFFF00"/>
          <w:lang w:val="de-DE"/>
        </w:rPr>
        <w:t>should</w:t>
      </w:r>
      <w:proofErr w:type="spellEnd"/>
      <w:r>
        <w:rPr>
          <w:color w:val="000000"/>
          <w:shd w:val="clear" w:color="auto" w:fill="FFFF00"/>
          <w:lang w:val="de-DE"/>
        </w:rPr>
        <w:t> </w:t>
      </w:r>
      <w:proofErr w:type="spellStart"/>
      <w:r>
        <w:rPr>
          <w:b/>
          <w:bCs/>
          <w:color w:val="0070C0"/>
          <w:shd w:val="clear" w:color="auto" w:fill="FFFF00"/>
          <w:lang w:val="de-DE"/>
        </w:rPr>
        <w:t>define</w:t>
      </w:r>
      <w:proofErr w:type="spellEnd"/>
      <w:r>
        <w:rPr>
          <w:b/>
          <w:bCs/>
          <w:color w:val="0070C0"/>
          <w:shd w:val="clear" w:color="auto" w:fill="FFFF00"/>
          <w:lang w:val="de-DE"/>
        </w:rPr>
        <w:t xml:space="preserve"> </w:t>
      </w:r>
      <w:proofErr w:type="spellStart"/>
      <w:r>
        <w:rPr>
          <w:b/>
          <w:bCs/>
          <w:color w:val="0070C0"/>
          <w:shd w:val="clear" w:color="auto" w:fill="FFFF00"/>
          <w:lang w:val="de-DE"/>
        </w:rPr>
        <w:t>this</w:t>
      </w:r>
      <w:proofErr w:type="spellEnd"/>
      <w:r>
        <w:rPr>
          <w:b/>
          <w:bCs/>
          <w:color w:val="0070C0"/>
          <w:shd w:val="clear" w:color="auto" w:fill="FFFF00"/>
          <w:lang w:val="de-DE"/>
        </w:rPr>
        <w:t xml:space="preserve"> </w:t>
      </w:r>
      <w:proofErr w:type="spellStart"/>
      <w:r>
        <w:rPr>
          <w:b/>
          <w:bCs/>
          <w:color w:val="0070C0"/>
          <w:shd w:val="clear" w:color="auto" w:fill="FFFF00"/>
          <w:lang w:val="de-DE"/>
        </w:rPr>
        <w:t>upper</w:t>
      </w:r>
      <w:proofErr w:type="spellEnd"/>
      <w:r>
        <w:rPr>
          <w:b/>
          <w:bCs/>
          <w:color w:val="0070C0"/>
          <w:shd w:val="clear" w:color="auto" w:fill="FFFF00"/>
          <w:lang w:val="de-DE"/>
        </w:rPr>
        <w:t xml:space="preserve"> </w:t>
      </w:r>
      <w:proofErr w:type="spellStart"/>
      <w:r>
        <w:rPr>
          <w:b/>
          <w:bCs/>
          <w:color w:val="0070C0"/>
          <w:shd w:val="clear" w:color="auto" w:fill="FFFF00"/>
          <w:lang w:val="de-DE"/>
        </w:rPr>
        <w:t>guard</w:t>
      </w:r>
      <w:proofErr w:type="spellEnd"/>
      <w:r>
        <w:rPr>
          <w:b/>
          <w:bCs/>
          <w:color w:val="0070C0"/>
          <w:shd w:val="clear" w:color="auto" w:fill="FFFF00"/>
          <w:lang w:val="de-DE"/>
        </w:rPr>
        <w:t xml:space="preserve"> band </w:t>
      </w:r>
      <w:proofErr w:type="spellStart"/>
      <w:r>
        <w:rPr>
          <w:b/>
          <w:bCs/>
          <w:color w:val="0070C0"/>
          <w:shd w:val="clear" w:color="auto" w:fill="FFFF00"/>
          <w:lang w:val="de-DE"/>
        </w:rPr>
        <w:t>by</w:t>
      </w:r>
      <w:proofErr w:type="spellEnd"/>
      <w:r>
        <w:rPr>
          <w:b/>
          <w:bCs/>
          <w:color w:val="0070C0"/>
          <w:shd w:val="clear" w:color="auto" w:fill="FFFF00"/>
          <w:lang w:val="de-DE"/>
        </w:rPr>
        <w:t xml:space="preserve"> </w:t>
      </w:r>
      <w:proofErr w:type="spellStart"/>
      <w:r>
        <w:rPr>
          <w:b/>
          <w:bCs/>
          <w:color w:val="0070C0"/>
          <w:shd w:val="clear" w:color="auto" w:fill="FFFF00"/>
          <w:lang w:val="de-DE"/>
        </w:rPr>
        <w:t>using</w:t>
      </w:r>
      <w:proofErr w:type="spellEnd"/>
      <w:r>
        <w:rPr>
          <w:b/>
          <w:bCs/>
          <w:color w:val="0070C0"/>
          <w:shd w:val="clear" w:color="auto" w:fill="FFFF00"/>
          <w:lang w:val="de-DE"/>
        </w:rPr>
        <w:t xml:space="preserve"> </w:t>
      </w:r>
      <w:proofErr w:type="spellStart"/>
      <w:r>
        <w:rPr>
          <w:b/>
          <w:bCs/>
          <w:color w:val="0070C0"/>
          <w:shd w:val="clear" w:color="auto" w:fill="FFFF00"/>
          <w:lang w:val="de-DE"/>
        </w:rPr>
        <w:t>the</w:t>
      </w:r>
      <w:proofErr w:type="spellEnd"/>
      <w:r>
        <w:rPr>
          <w:b/>
          <w:bCs/>
          <w:color w:val="0070C0"/>
          <w:shd w:val="clear" w:color="auto" w:fill="FFFF00"/>
          <w:lang w:val="de-DE"/>
        </w:rPr>
        <w:t xml:space="preserve"> “</w:t>
      </w:r>
      <w:proofErr w:type="spellStart"/>
      <w:r>
        <w:rPr>
          <w:rFonts w:ascii="Arial" w:hAnsi="Arial" w:cs="Arial"/>
          <w:b/>
          <w:bCs/>
          <w:color w:val="0070C0"/>
          <w:sz w:val="20"/>
          <w:szCs w:val="20"/>
          <w:shd w:val="clear" w:color="auto" w:fill="FFFF00"/>
          <w:lang w:val="de-DE"/>
        </w:rPr>
        <w:t>Frequency</w:t>
      </w:r>
      <w:proofErr w:type="spellEnd"/>
      <w:r>
        <w:rPr>
          <w:rFonts w:ascii="Arial" w:hAnsi="Arial" w:cs="Arial"/>
          <w:b/>
          <w:bCs/>
          <w:color w:val="0070C0"/>
          <w:sz w:val="20"/>
          <w:szCs w:val="20"/>
          <w:shd w:val="clear" w:color="auto" w:fill="FFFF00"/>
          <w:lang w:val="de-DE"/>
        </w:rPr>
        <w:t xml:space="preserve"> </w:t>
      </w:r>
      <w:proofErr w:type="spellStart"/>
      <w:r>
        <w:rPr>
          <w:rFonts w:ascii="Arial" w:hAnsi="Arial" w:cs="Arial"/>
          <w:b/>
          <w:bCs/>
          <w:color w:val="0070C0"/>
          <w:sz w:val="20"/>
          <w:szCs w:val="20"/>
          <w:shd w:val="clear" w:color="auto" w:fill="FFFF00"/>
          <w:lang w:val="de-DE"/>
        </w:rPr>
        <w:t>Usage</w:t>
      </w:r>
      <w:proofErr w:type="spellEnd"/>
      <w:r>
        <w:rPr>
          <w:rFonts w:ascii="Arial" w:hAnsi="Arial" w:cs="Arial"/>
          <w:b/>
          <w:bCs/>
          <w:color w:val="0070C0"/>
          <w:sz w:val="20"/>
          <w:szCs w:val="20"/>
          <w:shd w:val="clear" w:color="auto" w:fill="FFFF00"/>
          <w:lang w:val="de-DE"/>
        </w:rPr>
        <w:t xml:space="preserve"> </w:t>
      </w:r>
      <w:proofErr w:type="spellStart"/>
      <w:r>
        <w:rPr>
          <w:rFonts w:ascii="Arial" w:hAnsi="Arial" w:cs="Arial"/>
          <w:b/>
          <w:bCs/>
          <w:color w:val="0070C0"/>
          <w:sz w:val="20"/>
          <w:szCs w:val="20"/>
          <w:shd w:val="clear" w:color="auto" w:fill="FFFF00"/>
          <w:lang w:val="de-DE"/>
        </w:rPr>
        <w:t>Verification</w:t>
      </w:r>
      <w:proofErr w:type="spellEnd"/>
      <w:r>
        <w:rPr>
          <w:rFonts w:ascii="Arial" w:hAnsi="Arial" w:cs="Arial"/>
          <w:b/>
          <w:bCs/>
          <w:color w:val="0070C0"/>
          <w:sz w:val="20"/>
          <w:szCs w:val="20"/>
          <w:shd w:val="clear" w:color="auto" w:fill="FFFF00"/>
          <w:lang w:val="de-DE"/>
        </w:rPr>
        <w:t xml:space="preserve"> </w:t>
      </w:r>
      <w:proofErr w:type="spellStart"/>
      <w:r>
        <w:rPr>
          <w:rFonts w:ascii="Arial" w:hAnsi="Arial" w:cs="Arial"/>
          <w:b/>
          <w:bCs/>
          <w:color w:val="0070C0"/>
          <w:sz w:val="20"/>
          <w:szCs w:val="20"/>
          <w:shd w:val="clear" w:color="auto" w:fill="FFFF00"/>
          <w:lang w:val="de-DE"/>
        </w:rPr>
        <w:t>Procedure</w:t>
      </w:r>
      <w:proofErr w:type="spellEnd"/>
      <w:r>
        <w:rPr>
          <w:rFonts w:ascii="Arial" w:hAnsi="Arial" w:cs="Arial"/>
          <w:b/>
          <w:bCs/>
          <w:color w:val="0070C0"/>
          <w:sz w:val="20"/>
          <w:szCs w:val="20"/>
          <w:shd w:val="clear" w:color="auto" w:fill="FFFF00"/>
          <w:lang w:val="de-DE"/>
        </w:rPr>
        <w:t xml:space="preserve">” </w:t>
      </w:r>
      <w:proofErr w:type="spellStart"/>
      <w:r>
        <w:rPr>
          <w:rFonts w:ascii="Arial" w:hAnsi="Arial" w:cs="Arial"/>
          <w:b/>
          <w:bCs/>
          <w:color w:val="0070C0"/>
          <w:sz w:val="20"/>
          <w:szCs w:val="20"/>
          <w:shd w:val="clear" w:color="auto" w:fill="FFFF00"/>
          <w:lang w:val="de-DE"/>
        </w:rPr>
        <w:t>of</w:t>
      </w:r>
      <w:proofErr w:type="spellEnd"/>
      <w:r>
        <w:rPr>
          <w:rFonts w:ascii="Arial" w:hAnsi="Arial" w:cs="Arial"/>
          <w:b/>
          <w:bCs/>
          <w:color w:val="0070C0"/>
          <w:sz w:val="20"/>
          <w:szCs w:val="20"/>
          <w:shd w:val="clear" w:color="auto" w:fill="FFFF00"/>
          <w:lang w:val="de-DE"/>
        </w:rPr>
        <w:t xml:space="preserve"> </w:t>
      </w:r>
      <w:proofErr w:type="spellStart"/>
      <w:r>
        <w:rPr>
          <w:rFonts w:ascii="Arial" w:hAnsi="Arial" w:cs="Arial"/>
          <w:b/>
          <w:bCs/>
          <w:color w:val="0070C0"/>
          <w:sz w:val="20"/>
          <w:szCs w:val="20"/>
          <w:shd w:val="clear" w:color="auto" w:fill="FFFF00"/>
          <w:lang w:val="de-DE"/>
        </w:rPr>
        <w:t>the</w:t>
      </w:r>
      <w:proofErr w:type="spellEnd"/>
      <w:r>
        <w:rPr>
          <w:rFonts w:ascii="Arial" w:hAnsi="Arial" w:cs="Arial"/>
          <w:b/>
          <w:bCs/>
          <w:color w:val="0070C0"/>
          <w:sz w:val="20"/>
          <w:szCs w:val="20"/>
          <w:shd w:val="clear" w:color="auto" w:fill="FFFF00"/>
          <w:lang w:val="de-DE"/>
        </w:rPr>
        <w:t xml:space="preserve"> PICS Annex</w:t>
      </w:r>
      <w:r>
        <w:rPr>
          <w:b/>
          <w:bCs/>
          <w:color w:val="0070C0"/>
          <w:shd w:val="clear" w:color="auto" w:fill="FFFF00"/>
          <w:lang w:val="de-DE"/>
        </w:rPr>
        <w:t>.</w:t>
      </w:r>
    </w:p>
    <w:p w:rsidR="00D03F2E" w:rsidRDefault="00D03F2E" w:rsidP="00D03F2E">
      <w:pPr>
        <w:pStyle w:val="NormalWeb"/>
        <w:rPr>
          <w:lang w:val="de-DE"/>
        </w:rPr>
      </w:pPr>
      <w:r>
        <w:rPr>
          <w:color w:val="000000"/>
          <w:shd w:val="clear" w:color="auto" w:fill="FFFF00"/>
          <w:lang w:val="de-DE"/>
        </w:rPr>
        <w:t> </w:t>
      </w:r>
    </w:p>
    <w:p w:rsidR="00D03F2E" w:rsidRDefault="00D03F2E" w:rsidP="00D03F2E">
      <w:pPr>
        <w:pStyle w:val="NormalWeb"/>
        <w:ind w:left="540" w:hanging="540"/>
        <w:rPr>
          <w:lang w:val="de-DE"/>
        </w:rPr>
      </w:pPr>
      <w:r>
        <w:rPr>
          <w:color w:val="201F1E"/>
          <w:lang w:val="de-DE"/>
        </w:rPr>
        <w:t>[40] </w:t>
      </w:r>
      <w:proofErr w:type="spellStart"/>
      <w:r>
        <w:rPr>
          <w:i/>
          <w:iCs/>
          <w:color w:val="000000"/>
          <w:lang w:val="de-DE"/>
        </w:rPr>
        <w:t>Frequency</w:t>
      </w:r>
      <w:proofErr w:type="spellEnd"/>
      <w:r>
        <w:rPr>
          <w:i/>
          <w:iCs/>
          <w:color w:val="000000"/>
          <w:lang w:val="de-DE"/>
        </w:rPr>
        <w:t xml:space="preserve"> </w:t>
      </w:r>
      <w:proofErr w:type="spellStart"/>
      <w:r>
        <w:rPr>
          <w:i/>
          <w:iCs/>
          <w:color w:val="000000"/>
          <w:lang w:val="de-DE"/>
        </w:rPr>
        <w:t>assignment</w:t>
      </w:r>
      <w:proofErr w:type="spellEnd"/>
      <w:r>
        <w:rPr>
          <w:i/>
          <w:iCs/>
          <w:color w:val="000000"/>
          <w:lang w:val="de-DE"/>
        </w:rPr>
        <w:t xml:space="preserve"> </w:t>
      </w:r>
      <w:proofErr w:type="spellStart"/>
      <w:r>
        <w:rPr>
          <w:i/>
          <w:iCs/>
          <w:color w:val="000000"/>
          <w:lang w:val="de-DE"/>
        </w:rPr>
        <w:t>guidelines</w:t>
      </w:r>
      <w:proofErr w:type="spellEnd"/>
      <w:r>
        <w:rPr>
          <w:i/>
          <w:iCs/>
          <w:color w:val="000000"/>
          <w:lang w:val="de-DE"/>
        </w:rPr>
        <w:t xml:space="preserve"> </w:t>
      </w:r>
      <w:proofErr w:type="spellStart"/>
      <w:r>
        <w:rPr>
          <w:i/>
          <w:iCs/>
          <w:color w:val="000000"/>
          <w:lang w:val="de-DE"/>
        </w:rPr>
        <w:t>for</w:t>
      </w:r>
      <w:proofErr w:type="spellEnd"/>
      <w:r>
        <w:rPr>
          <w:i/>
          <w:iCs/>
          <w:color w:val="000000"/>
          <w:lang w:val="de-DE"/>
        </w:rPr>
        <w:t xml:space="preserve"> </w:t>
      </w:r>
      <w:proofErr w:type="spellStart"/>
      <w:r>
        <w:rPr>
          <w:i/>
          <w:iCs/>
          <w:color w:val="000000"/>
          <w:lang w:val="de-DE"/>
        </w:rPr>
        <w:t>communications</w:t>
      </w:r>
      <w:proofErr w:type="spellEnd"/>
      <w:r>
        <w:rPr>
          <w:i/>
          <w:iCs/>
          <w:color w:val="000000"/>
          <w:lang w:val="de-DE"/>
        </w:rPr>
        <w:t xml:space="preserve"> in </w:t>
      </w:r>
      <w:proofErr w:type="spellStart"/>
      <w:r>
        <w:rPr>
          <w:i/>
          <w:iCs/>
          <w:color w:val="000000"/>
          <w:lang w:val="de-DE"/>
        </w:rPr>
        <w:t>the</w:t>
      </w:r>
      <w:proofErr w:type="spellEnd"/>
      <w:r>
        <w:rPr>
          <w:i/>
          <w:iCs/>
          <w:color w:val="000000"/>
          <w:lang w:val="de-DE"/>
        </w:rPr>
        <w:t xml:space="preserve"> Mars </w:t>
      </w:r>
      <w:proofErr w:type="spellStart"/>
      <w:r>
        <w:rPr>
          <w:i/>
          <w:iCs/>
          <w:color w:val="000000"/>
          <w:lang w:val="de-DE"/>
        </w:rPr>
        <w:t>region</w:t>
      </w:r>
      <w:proofErr w:type="spellEnd"/>
      <w:r>
        <w:rPr>
          <w:color w:val="000000"/>
          <w:lang w:val="de-DE"/>
        </w:rPr>
        <w:t xml:space="preserve">. Space </w:t>
      </w:r>
      <w:proofErr w:type="spellStart"/>
      <w:r>
        <w:rPr>
          <w:color w:val="000000"/>
          <w:lang w:val="de-DE"/>
        </w:rPr>
        <w:t>Frequency</w:t>
      </w:r>
      <w:proofErr w:type="spellEnd"/>
      <w:r>
        <w:rPr>
          <w:color w:val="000000"/>
          <w:lang w:val="de-DE"/>
        </w:rPr>
        <w:t xml:space="preserve"> </w:t>
      </w:r>
      <w:proofErr w:type="spellStart"/>
      <w:r>
        <w:rPr>
          <w:color w:val="000000"/>
          <w:lang w:val="de-DE"/>
        </w:rPr>
        <w:t>Coordination</w:t>
      </w:r>
      <w:proofErr w:type="spellEnd"/>
      <w:r>
        <w:rPr>
          <w:color w:val="000000"/>
          <w:lang w:val="de-DE"/>
        </w:rPr>
        <w:t xml:space="preserve"> Group. </w:t>
      </w:r>
      <w:proofErr w:type="spellStart"/>
      <w:r>
        <w:rPr>
          <w:color w:val="000000"/>
          <w:lang w:val="de-DE"/>
        </w:rPr>
        <w:t>Recommendation</w:t>
      </w:r>
      <w:proofErr w:type="spellEnd"/>
      <w:r>
        <w:rPr>
          <w:color w:val="000000"/>
          <w:lang w:val="de-DE"/>
        </w:rPr>
        <w:t xml:space="preserve"> SFCG 22-1R3. </w:t>
      </w:r>
      <w:r>
        <w:rPr>
          <w:color w:val="201F1E"/>
          <w:shd w:val="clear" w:color="auto" w:fill="FFFF00"/>
          <w:lang w:val="de-DE"/>
        </w:rPr>
        <w:t xml:space="preserve">Reference [40] will </w:t>
      </w:r>
      <w:proofErr w:type="spellStart"/>
      <w:r>
        <w:rPr>
          <w:color w:val="201F1E"/>
          <w:shd w:val="clear" w:color="auto" w:fill="FFFF00"/>
          <w:lang w:val="de-DE"/>
        </w:rPr>
        <w:t>become</w:t>
      </w:r>
      <w:proofErr w:type="spellEnd"/>
      <w:r>
        <w:rPr>
          <w:color w:val="201F1E"/>
          <w:shd w:val="clear" w:color="auto" w:fill="FFFF00"/>
          <w:lang w:val="de-DE"/>
        </w:rPr>
        <w:t xml:space="preserve"> SFCG 22-1R4 </w:t>
      </w:r>
      <w:proofErr w:type="spellStart"/>
      <w:r>
        <w:rPr>
          <w:color w:val="201F1E"/>
          <w:shd w:val="clear" w:color="auto" w:fill="FFFF00"/>
          <w:lang w:val="de-DE"/>
        </w:rPr>
        <w:t>when</w:t>
      </w:r>
      <w:proofErr w:type="spellEnd"/>
      <w:r>
        <w:rPr>
          <w:color w:val="201F1E"/>
          <w:shd w:val="clear" w:color="auto" w:fill="FFFF00"/>
          <w:lang w:val="de-DE"/>
        </w:rPr>
        <w:t xml:space="preserve"> </w:t>
      </w:r>
      <w:proofErr w:type="spellStart"/>
      <w:r>
        <w:rPr>
          <w:color w:val="201F1E"/>
          <w:shd w:val="clear" w:color="auto" w:fill="FFFF00"/>
          <w:lang w:val="de-DE"/>
        </w:rPr>
        <w:t>this</w:t>
      </w:r>
      <w:proofErr w:type="spellEnd"/>
      <w:r>
        <w:rPr>
          <w:color w:val="201F1E"/>
          <w:shd w:val="clear" w:color="auto" w:fill="FFFF00"/>
          <w:lang w:val="de-DE"/>
        </w:rPr>
        <w:t xml:space="preserve"> SFCG </w:t>
      </w:r>
      <w:proofErr w:type="spellStart"/>
      <w:r>
        <w:rPr>
          <w:color w:val="201F1E"/>
          <w:shd w:val="clear" w:color="auto" w:fill="FFFF00"/>
          <w:lang w:val="de-DE"/>
        </w:rPr>
        <w:t>Recommendation</w:t>
      </w:r>
      <w:proofErr w:type="spellEnd"/>
      <w:r>
        <w:rPr>
          <w:color w:val="201F1E"/>
          <w:shd w:val="clear" w:color="auto" w:fill="FFFF00"/>
          <w:lang w:val="de-DE"/>
        </w:rPr>
        <w:t xml:space="preserve"> will </w:t>
      </w:r>
      <w:proofErr w:type="spellStart"/>
      <w:r>
        <w:rPr>
          <w:color w:val="201F1E"/>
          <w:shd w:val="clear" w:color="auto" w:fill="FFFF00"/>
          <w:lang w:val="de-DE"/>
        </w:rPr>
        <w:t>be</w:t>
      </w:r>
      <w:proofErr w:type="spellEnd"/>
      <w:r>
        <w:rPr>
          <w:color w:val="201F1E"/>
          <w:shd w:val="clear" w:color="auto" w:fill="FFFF00"/>
          <w:lang w:val="de-DE"/>
        </w:rPr>
        <w:t xml:space="preserve"> </w:t>
      </w:r>
      <w:proofErr w:type="spellStart"/>
      <w:r>
        <w:rPr>
          <w:color w:val="201F1E"/>
          <w:shd w:val="clear" w:color="auto" w:fill="FFFF00"/>
          <w:lang w:val="de-DE"/>
        </w:rPr>
        <w:t>edited</w:t>
      </w:r>
      <w:proofErr w:type="spellEnd"/>
      <w:r>
        <w:rPr>
          <w:color w:val="201F1E"/>
          <w:shd w:val="clear" w:color="auto" w:fill="FFFF00"/>
          <w:lang w:val="de-DE"/>
        </w:rPr>
        <w:t>.</w:t>
      </w:r>
    </w:p>
    <w:p w:rsidR="00D03F2E" w:rsidRDefault="00D03F2E" w:rsidP="00D03F2E">
      <w:pPr>
        <w:pStyle w:val="NormalWeb"/>
        <w:rPr>
          <w:lang w:val="de-DE"/>
        </w:rPr>
      </w:pPr>
      <w:r>
        <w:rPr>
          <w:color w:val="000000"/>
          <w:lang w:val="de-DE"/>
        </w:rPr>
        <w:t> </w:t>
      </w:r>
    </w:p>
    <w:p w:rsidR="00D03F2E" w:rsidRDefault="00D03F2E" w:rsidP="00D03F2E">
      <w:pPr>
        <w:pStyle w:val="NormalWeb"/>
        <w:rPr>
          <w:lang w:val="de-DE"/>
        </w:rPr>
      </w:pPr>
      <w:r>
        <w:rPr>
          <w:color w:val="000000"/>
          <w:lang w:val="de-DE"/>
        </w:rPr>
        <w:t xml:space="preserve">Rationale: Per CESG </w:t>
      </w:r>
      <w:proofErr w:type="spellStart"/>
      <w:r>
        <w:rPr>
          <w:color w:val="000000"/>
          <w:lang w:val="de-DE"/>
        </w:rPr>
        <w:t>instructions</w:t>
      </w:r>
      <w:proofErr w:type="spellEnd"/>
      <w:r>
        <w:rPr>
          <w:color w:val="000000"/>
          <w:lang w:val="de-DE"/>
        </w:rPr>
        <w:t xml:space="preserve">, </w:t>
      </w:r>
      <w:proofErr w:type="spellStart"/>
      <w:r>
        <w:rPr>
          <w:color w:val="000000"/>
          <w:lang w:val="de-DE"/>
        </w:rPr>
        <w:t>no</w:t>
      </w:r>
      <w:proofErr w:type="spellEnd"/>
      <w:r>
        <w:rPr>
          <w:color w:val="000000"/>
          <w:lang w:val="de-DE"/>
        </w:rPr>
        <w:t xml:space="preserve"> normative </w:t>
      </w:r>
      <w:proofErr w:type="spellStart"/>
      <w:r>
        <w:rPr>
          <w:color w:val="000000"/>
          <w:lang w:val="de-DE"/>
        </w:rPr>
        <w:t>statements</w:t>
      </w:r>
      <w:proofErr w:type="spellEnd"/>
      <w:r>
        <w:rPr>
          <w:color w:val="000000"/>
          <w:lang w:val="de-DE"/>
        </w:rPr>
        <w:t xml:space="preserve"> </w:t>
      </w:r>
      <w:proofErr w:type="spellStart"/>
      <w:r>
        <w:rPr>
          <w:color w:val="000000"/>
          <w:lang w:val="de-DE"/>
        </w:rPr>
        <w:t>regarding</w:t>
      </w:r>
      <w:proofErr w:type="spellEnd"/>
      <w:r>
        <w:rPr>
          <w:color w:val="000000"/>
          <w:lang w:val="de-DE"/>
        </w:rPr>
        <w:t xml:space="preserve"> </w:t>
      </w:r>
      <w:proofErr w:type="spellStart"/>
      <w:r>
        <w:rPr>
          <w:color w:val="000000"/>
          <w:lang w:val="de-DE"/>
        </w:rPr>
        <w:t>spectrum</w:t>
      </w:r>
      <w:proofErr w:type="spellEnd"/>
      <w:r>
        <w:rPr>
          <w:color w:val="000000"/>
          <w:lang w:val="de-DE"/>
        </w:rPr>
        <w:t xml:space="preserve"> </w:t>
      </w:r>
      <w:proofErr w:type="spellStart"/>
      <w:r>
        <w:rPr>
          <w:color w:val="000000"/>
          <w:lang w:val="de-DE"/>
        </w:rPr>
        <w:t>bands</w:t>
      </w:r>
      <w:proofErr w:type="spellEnd"/>
      <w:r>
        <w:rPr>
          <w:color w:val="000000"/>
          <w:lang w:val="de-DE"/>
        </w:rPr>
        <w:t xml:space="preserve">, </w:t>
      </w:r>
      <w:proofErr w:type="spellStart"/>
      <w:r>
        <w:rPr>
          <w:color w:val="000000"/>
          <w:lang w:val="de-DE"/>
        </w:rPr>
        <w:t>channels</w:t>
      </w:r>
      <w:proofErr w:type="spellEnd"/>
      <w:r>
        <w:rPr>
          <w:color w:val="000000"/>
          <w:lang w:val="de-DE"/>
        </w:rPr>
        <w:t xml:space="preserve"> </w:t>
      </w:r>
      <w:proofErr w:type="spellStart"/>
      <w:r>
        <w:rPr>
          <w:color w:val="000000"/>
          <w:lang w:val="de-DE"/>
        </w:rPr>
        <w:t>or</w:t>
      </w:r>
      <w:proofErr w:type="spellEnd"/>
      <w:r>
        <w:rPr>
          <w:color w:val="000000"/>
          <w:lang w:val="de-DE"/>
        </w:rPr>
        <w:t xml:space="preserve"> </w:t>
      </w:r>
      <w:proofErr w:type="spellStart"/>
      <w:r>
        <w:rPr>
          <w:color w:val="000000"/>
          <w:lang w:val="de-DE"/>
        </w:rPr>
        <w:t>guard</w:t>
      </w:r>
      <w:proofErr w:type="spellEnd"/>
      <w:r>
        <w:rPr>
          <w:color w:val="000000"/>
          <w:lang w:val="de-DE"/>
        </w:rPr>
        <w:t xml:space="preserve"> </w:t>
      </w:r>
      <w:proofErr w:type="spellStart"/>
      <w:r>
        <w:rPr>
          <w:color w:val="000000"/>
          <w:lang w:val="de-DE"/>
        </w:rPr>
        <w:t>bands</w:t>
      </w:r>
      <w:proofErr w:type="spellEnd"/>
      <w:r>
        <w:rPr>
          <w:color w:val="000000"/>
          <w:lang w:val="de-DE"/>
        </w:rPr>
        <w:t xml:space="preserve"> </w:t>
      </w:r>
      <w:proofErr w:type="spellStart"/>
      <w:r>
        <w:rPr>
          <w:color w:val="000000"/>
          <w:lang w:val="de-DE"/>
        </w:rPr>
        <w:t>are</w:t>
      </w:r>
      <w:proofErr w:type="spellEnd"/>
      <w:r>
        <w:rPr>
          <w:color w:val="000000"/>
          <w:lang w:val="de-DE"/>
        </w:rPr>
        <w:t xml:space="preserve"> </w:t>
      </w:r>
      <w:proofErr w:type="spellStart"/>
      <w:r>
        <w:rPr>
          <w:color w:val="000000"/>
          <w:lang w:val="de-DE"/>
        </w:rPr>
        <w:t>to</w:t>
      </w:r>
      <w:proofErr w:type="spellEnd"/>
      <w:r>
        <w:rPr>
          <w:color w:val="000000"/>
          <w:lang w:val="de-DE"/>
        </w:rPr>
        <w:t xml:space="preserve"> </w:t>
      </w:r>
      <w:proofErr w:type="spellStart"/>
      <w:r>
        <w:rPr>
          <w:color w:val="000000"/>
          <w:lang w:val="de-DE"/>
        </w:rPr>
        <w:t>be</w:t>
      </w:r>
      <w:proofErr w:type="spellEnd"/>
      <w:r>
        <w:rPr>
          <w:color w:val="000000"/>
          <w:lang w:val="de-DE"/>
        </w:rPr>
        <w:t xml:space="preserve"> </w:t>
      </w:r>
      <w:proofErr w:type="spellStart"/>
      <w:proofErr w:type="gramStart"/>
      <w:r>
        <w:rPr>
          <w:color w:val="000000"/>
          <w:lang w:val="de-DE"/>
        </w:rPr>
        <w:t>allowed</w:t>
      </w:r>
      <w:proofErr w:type="spellEnd"/>
      <w:r>
        <w:rPr>
          <w:color w:val="000000"/>
          <w:lang w:val="de-DE"/>
        </w:rPr>
        <w:t>..</w:t>
      </w:r>
      <w:proofErr w:type="gramEnd"/>
      <w:r>
        <w:rPr>
          <w:color w:val="000000"/>
          <w:lang w:val="de-DE"/>
        </w:rPr>
        <w:t xml:space="preserve"> in CCSDS-883-0-R-0.</w:t>
      </w:r>
    </w:p>
    <w:p w:rsidR="00D03F2E" w:rsidRDefault="00D03F2E" w:rsidP="00D03F2E">
      <w:pPr>
        <w:pStyle w:val="NormalWeb"/>
        <w:rPr>
          <w:lang w:val="de-DE"/>
        </w:rPr>
      </w:pPr>
      <w:r>
        <w:rPr>
          <w:color w:val="000000"/>
          <w:lang w:val="de-DE"/>
        </w:rPr>
        <w:t> </w:t>
      </w:r>
    </w:p>
    <w:p w:rsidR="00D03F2E" w:rsidRDefault="00D03F2E" w:rsidP="00D03F2E">
      <w:pPr>
        <w:pStyle w:val="NormalWeb"/>
        <w:rPr>
          <w:lang w:val="de-DE"/>
        </w:rPr>
      </w:pPr>
      <w:r>
        <w:rPr>
          <w:color w:val="000000"/>
          <w:lang w:val="de-DE"/>
        </w:rPr>
        <w:t xml:space="preserve">The SOIS-WIR WG will </w:t>
      </w:r>
      <w:proofErr w:type="spellStart"/>
      <w:r>
        <w:rPr>
          <w:color w:val="000000"/>
          <w:lang w:val="de-DE"/>
        </w:rPr>
        <w:t>publicize</w:t>
      </w:r>
      <w:proofErr w:type="spellEnd"/>
      <w:r>
        <w:rPr>
          <w:color w:val="000000"/>
          <w:lang w:val="de-DE"/>
        </w:rPr>
        <w:t>/</w:t>
      </w:r>
      <w:proofErr w:type="spellStart"/>
      <w:r>
        <w:rPr>
          <w:color w:val="000000"/>
          <w:lang w:val="de-DE"/>
        </w:rPr>
        <w:t>discuss</w:t>
      </w:r>
      <w:proofErr w:type="spellEnd"/>
      <w:r>
        <w:rPr>
          <w:color w:val="000000"/>
          <w:lang w:val="de-DE"/>
        </w:rPr>
        <w:t xml:space="preserve"> </w:t>
      </w:r>
      <w:proofErr w:type="spellStart"/>
      <w:r>
        <w:rPr>
          <w:color w:val="000000"/>
          <w:lang w:val="de-DE"/>
        </w:rPr>
        <w:t>the</w:t>
      </w:r>
      <w:proofErr w:type="spellEnd"/>
      <w:r>
        <w:rPr>
          <w:color w:val="000000"/>
          <w:lang w:val="de-DE"/>
        </w:rPr>
        <w:t xml:space="preserve"> </w:t>
      </w:r>
      <w:proofErr w:type="spellStart"/>
      <w:r>
        <w:rPr>
          <w:color w:val="000000"/>
          <w:lang w:val="de-DE"/>
        </w:rPr>
        <w:t>above</w:t>
      </w:r>
      <w:proofErr w:type="spellEnd"/>
      <w:r>
        <w:rPr>
          <w:color w:val="000000"/>
          <w:lang w:val="de-DE"/>
        </w:rPr>
        <w:t xml:space="preserve"> </w:t>
      </w:r>
      <w:proofErr w:type="spellStart"/>
      <w:r>
        <w:rPr>
          <w:color w:val="000000"/>
          <w:lang w:val="de-DE"/>
        </w:rPr>
        <w:t>proposal</w:t>
      </w:r>
      <w:proofErr w:type="spellEnd"/>
      <w:r>
        <w:rPr>
          <w:color w:val="000000"/>
          <w:lang w:val="de-DE"/>
        </w:rPr>
        <w:t xml:space="preserve"> </w:t>
      </w:r>
      <w:proofErr w:type="spellStart"/>
      <w:r>
        <w:rPr>
          <w:color w:val="000000"/>
          <w:lang w:val="de-DE"/>
        </w:rPr>
        <w:t>with</w:t>
      </w:r>
      <w:proofErr w:type="spellEnd"/>
      <w:r>
        <w:rPr>
          <w:color w:val="000000"/>
          <w:lang w:val="de-DE"/>
        </w:rPr>
        <w:t xml:space="preserve"> Peter </w:t>
      </w:r>
      <w:proofErr w:type="spellStart"/>
      <w:r>
        <w:rPr>
          <w:color w:val="000000"/>
          <w:lang w:val="de-DE"/>
        </w:rPr>
        <w:t>Shames</w:t>
      </w:r>
      <w:proofErr w:type="spellEnd"/>
      <w:r>
        <w:rPr>
          <w:color w:val="000000"/>
          <w:lang w:val="de-DE"/>
        </w:rPr>
        <w:t xml:space="preserve"> </w:t>
      </w:r>
      <w:proofErr w:type="spellStart"/>
      <w:r>
        <w:rPr>
          <w:color w:val="000000"/>
          <w:lang w:val="de-DE"/>
        </w:rPr>
        <w:t>to</w:t>
      </w:r>
      <w:proofErr w:type="spellEnd"/>
      <w:r>
        <w:rPr>
          <w:color w:val="000000"/>
          <w:lang w:val="de-DE"/>
        </w:rPr>
        <w:t xml:space="preserve"> </w:t>
      </w:r>
      <w:proofErr w:type="spellStart"/>
      <w:r>
        <w:rPr>
          <w:color w:val="000000"/>
          <w:lang w:val="de-DE"/>
        </w:rPr>
        <w:t>ensure</w:t>
      </w:r>
      <w:proofErr w:type="spellEnd"/>
      <w:r>
        <w:rPr>
          <w:color w:val="000000"/>
          <w:lang w:val="de-DE"/>
        </w:rPr>
        <w:t xml:space="preserve"> </w:t>
      </w:r>
      <w:proofErr w:type="spellStart"/>
      <w:r>
        <w:rPr>
          <w:color w:val="000000"/>
          <w:lang w:val="de-DE"/>
        </w:rPr>
        <w:t>that</w:t>
      </w:r>
      <w:proofErr w:type="spellEnd"/>
      <w:r>
        <w:rPr>
          <w:color w:val="000000"/>
          <w:lang w:val="de-DE"/>
        </w:rPr>
        <w:t xml:space="preserve"> </w:t>
      </w:r>
      <w:proofErr w:type="spellStart"/>
      <w:r>
        <w:rPr>
          <w:color w:val="000000"/>
          <w:lang w:val="de-DE"/>
        </w:rPr>
        <w:t>our</w:t>
      </w:r>
      <w:proofErr w:type="spellEnd"/>
      <w:r>
        <w:rPr>
          <w:color w:val="000000"/>
          <w:lang w:val="de-DE"/>
        </w:rPr>
        <w:t xml:space="preserve"> Working </w:t>
      </w:r>
      <w:proofErr w:type="spellStart"/>
      <w:r>
        <w:rPr>
          <w:color w:val="000000"/>
          <w:lang w:val="de-DE"/>
        </w:rPr>
        <w:t>Groupo</w:t>
      </w:r>
      <w:proofErr w:type="spellEnd"/>
      <w:r>
        <w:rPr>
          <w:color w:val="000000"/>
          <w:lang w:val="de-DE"/>
        </w:rPr>
        <w:t xml:space="preserve"> </w:t>
      </w:r>
      <w:proofErr w:type="spellStart"/>
      <w:r>
        <w:rPr>
          <w:color w:val="000000"/>
          <w:lang w:val="de-DE"/>
        </w:rPr>
        <w:t>is</w:t>
      </w:r>
      <w:proofErr w:type="spellEnd"/>
      <w:r>
        <w:rPr>
          <w:color w:val="000000"/>
          <w:lang w:val="de-DE"/>
        </w:rPr>
        <w:t xml:space="preserve"> </w:t>
      </w:r>
      <w:proofErr w:type="spellStart"/>
      <w:r>
        <w:rPr>
          <w:color w:val="000000"/>
          <w:lang w:val="de-DE"/>
        </w:rPr>
        <w:t>properly</w:t>
      </w:r>
      <w:proofErr w:type="spellEnd"/>
      <w:r>
        <w:rPr>
          <w:color w:val="000000"/>
          <w:lang w:val="de-DE"/>
        </w:rPr>
        <w:t xml:space="preserve"> </w:t>
      </w:r>
      <w:proofErr w:type="spellStart"/>
      <w:r>
        <w:rPr>
          <w:color w:val="000000"/>
          <w:lang w:val="de-DE"/>
        </w:rPr>
        <w:t>following</w:t>
      </w:r>
      <w:proofErr w:type="spellEnd"/>
      <w:r>
        <w:rPr>
          <w:color w:val="000000"/>
          <w:lang w:val="de-DE"/>
        </w:rPr>
        <w:t xml:space="preserve"> CESG </w:t>
      </w:r>
      <w:proofErr w:type="spellStart"/>
      <w:r>
        <w:rPr>
          <w:color w:val="000000"/>
          <w:lang w:val="de-DE"/>
        </w:rPr>
        <w:t>expectations</w:t>
      </w:r>
      <w:proofErr w:type="spellEnd"/>
      <w:r>
        <w:rPr>
          <w:color w:val="000000"/>
          <w:lang w:val="de-DE"/>
        </w:rPr>
        <w:t>.</w:t>
      </w:r>
    </w:p>
    <w:p w:rsidR="00D03F2E" w:rsidRDefault="00D03F2E" w:rsidP="00D03F2E">
      <w:pPr>
        <w:pStyle w:val="NormalWeb"/>
        <w:rPr>
          <w:lang w:val="de-DE"/>
        </w:rPr>
      </w:pPr>
      <w:r>
        <w:rPr>
          <w:color w:val="000000"/>
          <w:lang w:val="de-DE"/>
        </w:rPr>
        <w:t> </w:t>
      </w:r>
    </w:p>
    <w:p w:rsidR="00D03F2E" w:rsidRDefault="00D03F2E" w:rsidP="00D03F2E">
      <w:pPr>
        <w:pStyle w:val="NormalWeb"/>
        <w:rPr>
          <w:lang w:val="de-DE"/>
        </w:rPr>
      </w:pPr>
      <w:r>
        <w:rPr>
          <w:color w:val="000000"/>
          <w:lang w:val="de-DE"/>
        </w:rPr>
        <w:t xml:space="preserve">Jean-Luc: </w:t>
      </w:r>
      <w:proofErr w:type="spellStart"/>
      <w:r>
        <w:rPr>
          <w:color w:val="000000"/>
          <w:lang w:val="de-DE"/>
        </w:rPr>
        <w:t>Would</w:t>
      </w:r>
      <w:proofErr w:type="spellEnd"/>
      <w:r>
        <w:rPr>
          <w:color w:val="000000"/>
          <w:lang w:val="de-DE"/>
        </w:rPr>
        <w:t xml:space="preserve"> CNES </w:t>
      </w:r>
      <w:proofErr w:type="spellStart"/>
      <w:r>
        <w:rPr>
          <w:color w:val="000000"/>
          <w:lang w:val="de-DE"/>
        </w:rPr>
        <w:t>accept</w:t>
      </w:r>
      <w:proofErr w:type="spellEnd"/>
      <w:r>
        <w:rPr>
          <w:color w:val="000000"/>
          <w:lang w:val="de-DE"/>
        </w:rPr>
        <w:t xml:space="preserve"> </w:t>
      </w:r>
      <w:proofErr w:type="spellStart"/>
      <w:r>
        <w:rPr>
          <w:color w:val="000000"/>
          <w:lang w:val="de-DE"/>
        </w:rPr>
        <w:t>the</w:t>
      </w:r>
      <w:proofErr w:type="spellEnd"/>
      <w:r>
        <w:rPr>
          <w:color w:val="000000"/>
          <w:lang w:val="de-DE"/>
        </w:rPr>
        <w:t xml:space="preserve"> </w:t>
      </w:r>
      <w:proofErr w:type="spellStart"/>
      <w:r>
        <w:rPr>
          <w:color w:val="000000"/>
          <w:lang w:val="de-DE"/>
        </w:rPr>
        <w:t>above</w:t>
      </w:r>
      <w:proofErr w:type="spellEnd"/>
      <w:r>
        <w:rPr>
          <w:color w:val="000000"/>
          <w:lang w:val="de-DE"/>
        </w:rPr>
        <w:t xml:space="preserve"> </w:t>
      </w:r>
      <w:proofErr w:type="spellStart"/>
      <w:r>
        <w:rPr>
          <w:color w:val="000000"/>
          <w:lang w:val="de-DE"/>
        </w:rPr>
        <w:t>proposal</w:t>
      </w:r>
      <w:proofErr w:type="spellEnd"/>
      <w:r>
        <w:rPr>
          <w:color w:val="000000"/>
          <w:lang w:val="de-DE"/>
        </w:rPr>
        <w:t>?</w:t>
      </w:r>
    </w:p>
    <w:p w:rsidR="00D03F2E" w:rsidRDefault="00D03F2E" w:rsidP="00D03F2E">
      <w:pPr>
        <w:pStyle w:val="NormalWeb"/>
        <w:rPr>
          <w:lang w:val="de-DE"/>
        </w:rPr>
      </w:pPr>
      <w:r>
        <w:rPr>
          <w:color w:val="000000"/>
          <w:lang w:val="de-DE"/>
        </w:rPr>
        <w:lastRenderedPageBreak/>
        <w:t> </w:t>
      </w:r>
    </w:p>
    <w:p w:rsidR="00D03F2E" w:rsidRDefault="00D03F2E" w:rsidP="00D03F2E">
      <w:pPr>
        <w:pStyle w:val="NormalWeb"/>
        <w:rPr>
          <w:lang w:val="de-DE"/>
        </w:rPr>
      </w:pPr>
      <w:proofErr w:type="spellStart"/>
      <w:r>
        <w:rPr>
          <w:color w:val="000000"/>
          <w:lang w:val="de-DE"/>
        </w:rPr>
        <w:t>Thanks</w:t>
      </w:r>
      <w:proofErr w:type="spellEnd"/>
      <w:r>
        <w:rPr>
          <w:color w:val="000000"/>
          <w:lang w:val="de-DE"/>
        </w:rPr>
        <w:t>.</w:t>
      </w:r>
    </w:p>
    <w:p w:rsidR="00D03F2E" w:rsidRDefault="00D03F2E" w:rsidP="00D03F2E">
      <w:pPr>
        <w:pStyle w:val="NormalWeb"/>
        <w:rPr>
          <w:lang w:val="de-DE"/>
        </w:rPr>
      </w:pPr>
      <w:r>
        <w:rPr>
          <w:color w:val="000000"/>
          <w:lang w:val="de-DE"/>
        </w:rPr>
        <w:t> </w:t>
      </w:r>
    </w:p>
    <w:p w:rsidR="00D03F2E" w:rsidRDefault="00D03F2E" w:rsidP="00D03F2E">
      <w:pPr>
        <w:pStyle w:val="NormalWeb"/>
        <w:rPr>
          <w:lang w:val="de-DE"/>
        </w:rPr>
      </w:pPr>
      <w:r>
        <w:rPr>
          <w:color w:val="000000"/>
          <w:lang w:val="de-DE"/>
        </w:rPr>
        <w:t>Kevin</w:t>
      </w:r>
    </w:p>
    <w:p w:rsidR="00D03F2E" w:rsidRDefault="00D03F2E" w:rsidP="00D03F2E">
      <w:pPr>
        <w:pStyle w:val="xmsonormal"/>
        <w:rPr>
          <w:lang w:val="de-DE"/>
        </w:rPr>
      </w:pPr>
      <w:r>
        <w:rPr>
          <w:color w:val="000000"/>
          <w:sz w:val="24"/>
          <w:szCs w:val="24"/>
          <w:lang w:val="de-DE"/>
        </w:rPr>
        <w:t> </w:t>
      </w:r>
    </w:p>
    <w:p w:rsidR="00D03F2E" w:rsidRDefault="00D03F2E" w:rsidP="00D03F2E">
      <w:pPr>
        <w:jc w:val="center"/>
        <w:rPr>
          <w:rFonts w:ascii="Calibri" w:eastAsia="Times New Roman" w:hAnsi="Calibri" w:cs="Calibri"/>
          <w:sz w:val="22"/>
          <w:szCs w:val="22"/>
          <w:lang w:val="de-DE"/>
        </w:rPr>
      </w:pPr>
      <w:r>
        <w:rPr>
          <w:rFonts w:ascii="Calibri" w:eastAsia="Times New Roman" w:hAnsi="Calibri" w:cs="Calibri"/>
          <w:sz w:val="22"/>
          <w:szCs w:val="22"/>
          <w:lang w:val="de-DE"/>
        </w:rPr>
        <w:pict>
          <v:rect id="_x0000_i1034" style="width:472.25pt;height:1.2pt" o:hrpct="980" o:hralign="center" o:hrstd="t" o:hr="t" fillcolor="#a0a0a0" stroked="f"/>
        </w:pict>
      </w:r>
    </w:p>
    <w:p w:rsidR="00D03F2E" w:rsidRDefault="00D03F2E" w:rsidP="00D03F2E">
      <w:pPr>
        <w:pStyle w:val="xmsonormal"/>
        <w:outlineLvl w:val="0"/>
        <w:rPr>
          <w:lang w:val="de-DE"/>
        </w:rPr>
      </w:pPr>
      <w:proofErr w:type="spellStart"/>
      <w:r>
        <w:rPr>
          <w:b/>
          <w:bCs/>
          <w:color w:val="000000"/>
          <w:lang w:val="de-DE"/>
        </w:rPr>
        <w:t>From</w:t>
      </w:r>
      <w:proofErr w:type="spellEnd"/>
      <w:r>
        <w:rPr>
          <w:b/>
          <w:bCs/>
          <w:color w:val="000000"/>
          <w:lang w:val="de-DE"/>
        </w:rPr>
        <w:t>:</w:t>
      </w:r>
      <w:r>
        <w:rPr>
          <w:color w:val="000000"/>
          <w:lang w:val="de-DE"/>
        </w:rPr>
        <w:t xml:space="preserve"> SOIS-WIR &lt;</w:t>
      </w:r>
      <w:hyperlink r:id="rId56" w:history="1">
        <w:r>
          <w:rPr>
            <w:rStyle w:val="Lienhypertexte"/>
            <w:lang w:val="de-DE"/>
          </w:rPr>
          <w:t>sois-wir-bounces@mailman.ccsds.org</w:t>
        </w:r>
      </w:hyperlink>
      <w:r>
        <w:rPr>
          <w:color w:val="000000"/>
          <w:lang w:val="de-DE"/>
        </w:rPr>
        <w:t xml:space="preserve">&gt; on behalf </w:t>
      </w:r>
      <w:proofErr w:type="spellStart"/>
      <w:r>
        <w:rPr>
          <w:color w:val="000000"/>
          <w:lang w:val="de-DE"/>
        </w:rPr>
        <w:t>of</w:t>
      </w:r>
      <w:proofErr w:type="spellEnd"/>
      <w:r>
        <w:rPr>
          <w:color w:val="000000"/>
          <w:lang w:val="de-DE"/>
        </w:rPr>
        <w:t xml:space="preserve"> Issler Jean-Luc &lt;</w:t>
      </w:r>
      <w:hyperlink r:id="rId57" w:history="1">
        <w:r>
          <w:rPr>
            <w:rStyle w:val="Lienhypertexte"/>
            <w:lang w:val="de-DE"/>
          </w:rPr>
          <w:t>Jean-Luc.Issler@cnes.fr</w:t>
        </w:r>
      </w:hyperlink>
      <w:r>
        <w:rPr>
          <w:color w:val="000000"/>
          <w:lang w:val="de-DE"/>
        </w:rPr>
        <w:t>&gt;</w:t>
      </w:r>
      <w:r>
        <w:rPr>
          <w:color w:val="000000"/>
          <w:lang w:val="de-DE"/>
        </w:rPr>
        <w:br/>
      </w:r>
      <w:proofErr w:type="spellStart"/>
      <w:r>
        <w:rPr>
          <w:b/>
          <w:bCs/>
          <w:color w:val="000000"/>
          <w:lang w:val="de-DE"/>
        </w:rPr>
        <w:t>Sent</w:t>
      </w:r>
      <w:proofErr w:type="spellEnd"/>
      <w:r>
        <w:rPr>
          <w:b/>
          <w:bCs/>
          <w:color w:val="000000"/>
          <w:lang w:val="de-DE"/>
        </w:rPr>
        <w:t>:</w:t>
      </w:r>
      <w:r>
        <w:rPr>
          <w:color w:val="000000"/>
          <w:lang w:val="de-DE"/>
        </w:rPr>
        <w:t xml:space="preserve"> </w:t>
      </w:r>
      <w:proofErr w:type="spellStart"/>
      <w:r>
        <w:rPr>
          <w:color w:val="000000"/>
          <w:lang w:val="de-DE"/>
        </w:rPr>
        <w:t>Tuesday</w:t>
      </w:r>
      <w:proofErr w:type="spellEnd"/>
      <w:r>
        <w:rPr>
          <w:color w:val="000000"/>
          <w:lang w:val="de-DE"/>
        </w:rPr>
        <w:t>, June 15, 2021 7:04 AM</w:t>
      </w:r>
      <w:r>
        <w:rPr>
          <w:color w:val="000000"/>
          <w:lang w:val="de-DE"/>
        </w:rPr>
        <w:br/>
      </w:r>
      <w:proofErr w:type="spellStart"/>
      <w:r>
        <w:rPr>
          <w:b/>
          <w:bCs/>
          <w:color w:val="000000"/>
          <w:lang w:val="de-DE"/>
        </w:rPr>
        <w:t>To</w:t>
      </w:r>
      <w:proofErr w:type="spellEnd"/>
      <w:r>
        <w:rPr>
          <w:b/>
          <w:bCs/>
          <w:color w:val="000000"/>
          <w:lang w:val="de-DE"/>
        </w:rPr>
        <w:t>:</w:t>
      </w:r>
      <w:r>
        <w:rPr>
          <w:color w:val="000000"/>
          <w:lang w:val="de-DE"/>
        </w:rPr>
        <w:t xml:space="preserve"> </w:t>
      </w:r>
      <w:hyperlink r:id="rId58" w:history="1">
        <w:r>
          <w:rPr>
            <w:rStyle w:val="Lienhypertexte"/>
            <w:lang w:val="de-DE"/>
          </w:rPr>
          <w:t>sois-wir@mailman.ccsds.org</w:t>
        </w:r>
      </w:hyperlink>
      <w:r>
        <w:rPr>
          <w:color w:val="000000"/>
          <w:lang w:val="de-DE"/>
        </w:rPr>
        <w:t xml:space="preserve"> &lt;</w:t>
      </w:r>
      <w:hyperlink r:id="rId59" w:history="1">
        <w:r>
          <w:rPr>
            <w:rStyle w:val="Lienhypertexte"/>
            <w:lang w:val="de-DE"/>
          </w:rPr>
          <w:t>sois-wir@mailman.ccsds.org</w:t>
        </w:r>
      </w:hyperlink>
      <w:r>
        <w:rPr>
          <w:color w:val="000000"/>
          <w:lang w:val="de-DE"/>
        </w:rPr>
        <w:t>&gt;</w:t>
      </w:r>
      <w:r>
        <w:rPr>
          <w:color w:val="000000"/>
          <w:lang w:val="de-DE"/>
        </w:rPr>
        <w:br/>
      </w:r>
      <w:proofErr w:type="spellStart"/>
      <w:r>
        <w:rPr>
          <w:b/>
          <w:bCs/>
          <w:color w:val="000000"/>
          <w:lang w:val="de-DE"/>
        </w:rPr>
        <w:t>Subject</w:t>
      </w:r>
      <w:proofErr w:type="spellEnd"/>
      <w:r>
        <w:rPr>
          <w:b/>
          <w:bCs/>
          <w:color w:val="000000"/>
          <w:lang w:val="de-DE"/>
        </w:rPr>
        <w:t>:</w:t>
      </w:r>
      <w:r>
        <w:rPr>
          <w:color w:val="000000"/>
          <w:lang w:val="de-DE"/>
        </w:rPr>
        <w:t xml:space="preserve"> [SOIS-WIR] TR: AW: AW: AW: [EXTERNAL] Re: Updated CCSDS-883-0-R-0 on </w:t>
      </w:r>
      <w:proofErr w:type="spellStart"/>
      <w:r>
        <w:rPr>
          <w:color w:val="000000"/>
          <w:lang w:val="de-DE"/>
        </w:rPr>
        <w:t>the</w:t>
      </w:r>
      <w:proofErr w:type="spellEnd"/>
      <w:r>
        <w:rPr>
          <w:color w:val="000000"/>
          <w:lang w:val="de-DE"/>
        </w:rPr>
        <w:t xml:space="preserve"> CWE</w:t>
      </w:r>
      <w:r>
        <w:rPr>
          <w:lang w:val="de-DE"/>
        </w:rPr>
        <w:t xml:space="preserve"> </w:t>
      </w:r>
    </w:p>
    <w:p w:rsidR="00D03F2E" w:rsidRDefault="00D03F2E" w:rsidP="00D03F2E">
      <w:pPr>
        <w:pStyle w:val="xmsonormal"/>
        <w:rPr>
          <w:lang w:val="de-DE"/>
        </w:rPr>
      </w:pPr>
      <w:r>
        <w:rPr>
          <w:lang w:val="de-DE"/>
        </w:rPr>
        <w:t> </w:t>
      </w:r>
    </w:p>
    <w:p w:rsidR="00D03F2E" w:rsidRDefault="00D03F2E" w:rsidP="00D03F2E">
      <w:pPr>
        <w:pStyle w:val="xxmsonormal"/>
        <w:rPr>
          <w:lang w:val="de-DE"/>
        </w:rPr>
      </w:pPr>
      <w:r>
        <w:rPr>
          <w:rFonts w:ascii="Calibri" w:hAnsi="Calibri" w:cs="Calibri"/>
          <w:color w:val="1F497D"/>
          <w:sz w:val="22"/>
          <w:szCs w:val="22"/>
          <w:lang w:val="en-US"/>
        </w:rPr>
        <w:t>Dear all,</w:t>
      </w:r>
    </w:p>
    <w:p w:rsidR="00D03F2E" w:rsidRDefault="00D03F2E" w:rsidP="00D03F2E">
      <w:pPr>
        <w:pStyle w:val="xxmsonormal"/>
        <w:rPr>
          <w:lang w:val="de-DE"/>
        </w:rPr>
      </w:pPr>
      <w:r>
        <w:rPr>
          <w:rFonts w:ascii="Calibri" w:hAnsi="Calibri" w:cs="Calibri"/>
          <w:color w:val="1F497D"/>
          <w:sz w:val="22"/>
          <w:szCs w:val="22"/>
          <w:lang w:val="en-US"/>
        </w:rPr>
        <w:t> </w:t>
      </w:r>
    </w:p>
    <w:p w:rsidR="00D03F2E" w:rsidRDefault="00D03F2E" w:rsidP="00D03F2E">
      <w:pPr>
        <w:pStyle w:val="xxmsonormal"/>
        <w:rPr>
          <w:lang w:val="de-DE"/>
        </w:rPr>
      </w:pPr>
      <w:r>
        <w:rPr>
          <w:rFonts w:ascii="Calibri" w:hAnsi="Calibri" w:cs="Calibri"/>
          <w:color w:val="1F497D"/>
          <w:sz w:val="22"/>
          <w:szCs w:val="22"/>
          <w:lang w:val="en-US"/>
        </w:rPr>
        <w:t xml:space="preserve">Please find here a wording for an updated </w:t>
      </w:r>
      <w:proofErr w:type="gramStart"/>
      <w:r>
        <w:rPr>
          <w:rFonts w:ascii="Calibri" w:hAnsi="Calibri" w:cs="Calibri"/>
          <w:color w:val="1F497D"/>
          <w:sz w:val="22"/>
          <w:szCs w:val="22"/>
          <w:lang w:val="en-US"/>
        </w:rPr>
        <w:t>proposal :</w:t>
      </w:r>
      <w:proofErr w:type="gramEnd"/>
      <w:r>
        <w:rPr>
          <w:rFonts w:ascii="Calibri" w:hAnsi="Calibri" w:cs="Calibri"/>
          <w:color w:val="1F497D"/>
          <w:sz w:val="22"/>
          <w:szCs w:val="22"/>
          <w:lang w:val="en-US"/>
        </w:rPr>
        <w:t xml:space="preserve"> modifications of the first paragraph are tracked, and a second paragraph has been added in order to not write any guard band bandwidth value (as proposed by Mr Shame in his E-mail bellow), and to not preclude about future SFCG decisions </w:t>
      </w:r>
      <w:r>
        <w:rPr>
          <w:rFonts w:ascii="Calibri" w:hAnsi="Calibri" w:cs="Calibri"/>
          <w:b/>
          <w:bCs/>
          <w:color w:val="1F497D"/>
          <w:sz w:val="22"/>
          <w:szCs w:val="22"/>
          <w:lang w:val="en-US"/>
        </w:rPr>
        <w:t>while protecting Radio Astronomy</w:t>
      </w:r>
      <w:r>
        <w:rPr>
          <w:rFonts w:ascii="Calibri" w:hAnsi="Calibri" w:cs="Calibri"/>
          <w:color w:val="1F497D"/>
          <w:sz w:val="22"/>
          <w:szCs w:val="22"/>
          <w:lang w:val="en-US"/>
        </w:rPr>
        <w:t xml:space="preserve">, this last point beeing as you know a very important challenge for CNES and the Radio Astronomers, very concerned about this guard band issue. </w:t>
      </w:r>
    </w:p>
    <w:p w:rsidR="00D03F2E" w:rsidRDefault="00D03F2E" w:rsidP="00D03F2E">
      <w:pPr>
        <w:pStyle w:val="xxmsonormal"/>
        <w:rPr>
          <w:lang w:val="de-DE"/>
        </w:rPr>
      </w:pPr>
      <w:r>
        <w:rPr>
          <w:rFonts w:ascii="Calibri" w:hAnsi="Calibri" w:cs="Calibri"/>
          <w:color w:val="1F497D"/>
          <w:sz w:val="22"/>
          <w:szCs w:val="22"/>
          <w:lang w:val="en-US"/>
        </w:rPr>
        <w:t> </w:t>
      </w:r>
    </w:p>
    <w:p w:rsidR="00D03F2E" w:rsidRDefault="00D03F2E" w:rsidP="00D03F2E">
      <w:pPr>
        <w:pStyle w:val="xxmsonormal"/>
        <w:rPr>
          <w:lang w:val="de-DE"/>
        </w:rPr>
      </w:pPr>
      <w:r>
        <w:rPr>
          <w:rFonts w:ascii="Calibri" w:hAnsi="Calibri" w:cs="Calibri"/>
          <w:color w:val="000000"/>
          <w:shd w:val="clear" w:color="auto" w:fill="FFFF00"/>
          <w:lang w:val="en-US"/>
        </w:rPr>
        <w:t>In any case, radiated volontary emissions (in allocated channels) and unvolontary emissions (from corresponding spurious) made by RF wireless transmitting devices of all types in the lunar or martian environment, which would  cause frequency overlaps with the lunar and martian communication</w:t>
      </w:r>
      <w:r>
        <w:rPr>
          <w:rStyle w:val="xxapple-converted-space"/>
          <w:rFonts w:ascii="Calibri" w:hAnsi="Calibri" w:cs="Calibri"/>
          <w:color w:val="000000"/>
          <w:shd w:val="clear" w:color="auto" w:fill="FFFF00"/>
          <w:lang w:val="en-US"/>
        </w:rPr>
        <w:t> </w:t>
      </w:r>
      <w:r>
        <w:rPr>
          <w:rFonts w:ascii="Calibri" w:hAnsi="Calibri" w:cs="Calibri"/>
          <w:color w:val="000000"/>
          <w:shd w:val="clear" w:color="auto" w:fill="FFFF00"/>
          <w:lang w:val="en-US"/>
        </w:rPr>
        <w:t>orbit to surface</w:t>
      </w:r>
      <w:r>
        <w:rPr>
          <w:rStyle w:val="xxapple-converted-space"/>
          <w:rFonts w:ascii="Calibri" w:hAnsi="Calibri" w:cs="Calibri"/>
          <w:color w:val="000000"/>
          <w:shd w:val="clear" w:color="auto" w:fill="FFFF00"/>
          <w:lang w:val="en-US"/>
        </w:rPr>
        <w:t> </w:t>
      </w:r>
      <w:r>
        <w:rPr>
          <w:rFonts w:ascii="Calibri" w:hAnsi="Calibri" w:cs="Calibri"/>
          <w:color w:val="000000"/>
          <w:shd w:val="clear" w:color="auto" w:fill="FFFF00"/>
          <w:lang w:val="en-US"/>
        </w:rPr>
        <w:t xml:space="preserve">bands of </w:t>
      </w:r>
      <w:r>
        <w:rPr>
          <w:rFonts w:ascii="Calibri" w:hAnsi="Calibri" w:cs="Calibri"/>
          <w:strike/>
          <w:color w:val="000000"/>
          <w:shd w:val="clear" w:color="auto" w:fill="FFFF00"/>
          <w:lang w:val="en-US"/>
        </w:rPr>
        <w:t>(1)</w:t>
      </w:r>
      <w:r>
        <w:rPr>
          <w:rFonts w:ascii="Calibri" w:hAnsi="Calibri" w:cs="Calibri"/>
          <w:color w:val="000000"/>
          <w:shd w:val="clear" w:color="auto" w:fill="FFFF00"/>
          <w:lang w:val="en-US"/>
        </w:rPr>
        <w:t xml:space="preserve"> 2483.5-2500 MHz [33], [40]</w:t>
      </w:r>
      <w:r>
        <w:rPr>
          <w:rFonts w:ascii="Calibri" w:hAnsi="Calibri" w:cs="Calibri"/>
          <w:strike/>
          <w:color w:val="000000"/>
          <w:shd w:val="clear" w:color="auto" w:fill="FFFF00"/>
          <w:lang w:val="en-US"/>
        </w:rPr>
        <w:t xml:space="preserve">; or (2) </w:t>
      </w:r>
      <w:r>
        <w:rPr>
          <w:rFonts w:ascii="Calibri" w:hAnsi="Calibri" w:cs="Calibri"/>
          <w:b/>
          <w:bCs/>
          <w:strike/>
          <w:color w:val="000000"/>
          <w:shd w:val="clear" w:color="auto" w:fill="FFFF00"/>
          <w:lang w:val="en-US"/>
        </w:rPr>
        <w:t>a</w:t>
      </w:r>
      <w:r>
        <w:rPr>
          <w:rFonts w:ascii="Calibri" w:hAnsi="Calibri" w:cs="Calibri"/>
          <w:strike/>
          <w:color w:val="000000"/>
          <w:shd w:val="clear" w:color="auto" w:fill="FFFF00"/>
          <w:lang w:val="en-US"/>
        </w:rPr>
        <w:t xml:space="preserve"> 3.5 MHz upper guard band between 2500 MHz and 2503.5 MHz; or (3)  as well as the 3.5 MHz lower guard band between 2480 MHz and 2483.5 MHz [33], [40],</w:t>
      </w:r>
      <w:r>
        <w:rPr>
          <w:rFonts w:ascii="Calibri" w:hAnsi="Calibri" w:cs="Calibri"/>
          <w:color w:val="000000"/>
          <w:shd w:val="clear" w:color="auto" w:fill="FFFF00"/>
          <w:lang w:val="en-US"/>
        </w:rPr>
        <w:t> shall not be permitted.</w:t>
      </w:r>
    </w:p>
    <w:p w:rsidR="00D03F2E" w:rsidRDefault="00D03F2E" w:rsidP="00D03F2E">
      <w:pPr>
        <w:pStyle w:val="xxmsonormal"/>
        <w:rPr>
          <w:lang w:val="de-DE"/>
        </w:rPr>
      </w:pPr>
      <w:r>
        <w:rPr>
          <w:rFonts w:ascii="Calibri" w:hAnsi="Calibri" w:cs="Calibri"/>
          <w:color w:val="000000"/>
          <w:shd w:val="clear" w:color="auto" w:fill="FFFF00"/>
          <w:lang w:val="en-US"/>
        </w:rPr>
        <w:t> </w:t>
      </w:r>
    </w:p>
    <w:p w:rsidR="00D03F2E" w:rsidRDefault="00D03F2E" w:rsidP="00D03F2E">
      <w:pPr>
        <w:pStyle w:val="xxmsonormal"/>
        <w:rPr>
          <w:lang w:val="de-DE"/>
        </w:rPr>
      </w:pPr>
      <w:r>
        <w:rPr>
          <w:rFonts w:ascii="Calibri" w:hAnsi="Calibri" w:cs="Calibri"/>
          <w:color w:val="000000"/>
          <w:shd w:val="clear" w:color="auto" w:fill="FFFF00"/>
          <w:lang w:val="en-US"/>
        </w:rPr>
        <w:t xml:space="preserve">The related </w:t>
      </w:r>
      <w:proofErr w:type="gramStart"/>
      <w:r>
        <w:rPr>
          <w:rFonts w:ascii="Calibri" w:hAnsi="Calibri" w:cs="Calibri"/>
          <w:color w:val="000000"/>
          <w:shd w:val="clear" w:color="auto" w:fill="FFFF00"/>
          <w:lang w:val="en-US"/>
        </w:rPr>
        <w:t>SFCG  lower</w:t>
      </w:r>
      <w:proofErr w:type="gramEnd"/>
      <w:r>
        <w:rPr>
          <w:rFonts w:ascii="Calibri" w:hAnsi="Calibri" w:cs="Calibri"/>
          <w:color w:val="000000"/>
          <w:shd w:val="clear" w:color="auto" w:fill="FFFF00"/>
          <w:lang w:val="en-US"/>
        </w:rPr>
        <w:t xml:space="preserve"> guard band [33], [40] protecting this lunar and martian communication</w:t>
      </w:r>
      <w:r>
        <w:rPr>
          <w:rStyle w:val="xxapple-converted-space"/>
          <w:rFonts w:ascii="Calibri" w:hAnsi="Calibri" w:cs="Calibri"/>
          <w:color w:val="000000"/>
          <w:shd w:val="clear" w:color="auto" w:fill="FFFF00"/>
          <w:lang w:val="en-US"/>
        </w:rPr>
        <w:t> </w:t>
      </w:r>
      <w:r>
        <w:rPr>
          <w:rFonts w:ascii="Calibri" w:hAnsi="Calibri" w:cs="Calibri"/>
          <w:color w:val="000000"/>
          <w:shd w:val="clear" w:color="auto" w:fill="FFFF00"/>
          <w:lang w:val="en-US"/>
        </w:rPr>
        <w:t>orbit to surface</w:t>
      </w:r>
      <w:r>
        <w:rPr>
          <w:rStyle w:val="xxapple-converted-space"/>
          <w:rFonts w:ascii="Calibri" w:hAnsi="Calibri" w:cs="Calibri"/>
          <w:color w:val="000000"/>
          <w:shd w:val="clear" w:color="auto" w:fill="FFFF00"/>
          <w:lang w:val="en-US"/>
        </w:rPr>
        <w:t> </w:t>
      </w:r>
      <w:r>
        <w:rPr>
          <w:rFonts w:ascii="Calibri" w:hAnsi="Calibri" w:cs="Calibri"/>
          <w:color w:val="000000"/>
          <w:shd w:val="clear" w:color="auto" w:fill="FFFF00"/>
          <w:lang w:val="en-US"/>
        </w:rPr>
        <w:t xml:space="preserve">band shall not be overlaped. SFCG will define the related upper guard band [33], [40] after the publication of this Bleu Book. This upper guard band, when defined, shall not be overlaped. </w:t>
      </w:r>
      <w:r>
        <w:rPr>
          <w:rFonts w:ascii="Calibri" w:hAnsi="Calibri" w:cs="Calibri"/>
          <w:strike/>
          <w:color w:val="0070C0"/>
          <w:shd w:val="clear" w:color="auto" w:fill="FFFF00"/>
          <w:lang w:val="en-US"/>
        </w:rPr>
        <w:t>By</w:t>
      </w:r>
      <w:r>
        <w:rPr>
          <w:rFonts w:ascii="Calibri" w:hAnsi="Calibri" w:cs="Calibri"/>
          <w:color w:val="0070C0"/>
          <w:shd w:val="clear" w:color="auto" w:fill="FFFF00"/>
          <w:lang w:val="en-US"/>
        </w:rPr>
        <w:t xml:space="preserve"> W</w:t>
      </w:r>
      <w:r>
        <w:rPr>
          <w:rFonts w:ascii="Calibri" w:hAnsi="Calibri" w:cs="Calibri"/>
          <w:color w:val="000000"/>
          <w:shd w:val="clear" w:color="auto" w:fill="FFFF00"/>
          <w:lang w:val="en-US"/>
        </w:rPr>
        <w:t xml:space="preserve">aiting the SFCG definition of this upper guard band, the Adopter should </w:t>
      </w:r>
      <w:r>
        <w:rPr>
          <w:rFonts w:ascii="Calibri" w:hAnsi="Calibri" w:cs="Calibri"/>
          <w:b/>
          <w:bCs/>
          <w:color w:val="0070C0"/>
          <w:shd w:val="clear" w:color="auto" w:fill="FFFF00"/>
          <w:lang w:val="en-US"/>
        </w:rPr>
        <w:t>define this upper guard band by using the “</w:t>
      </w:r>
      <w:r>
        <w:rPr>
          <w:rFonts w:ascii="Arial" w:hAnsi="Arial" w:cs="Arial"/>
          <w:b/>
          <w:bCs/>
          <w:color w:val="0070C0"/>
          <w:sz w:val="20"/>
          <w:szCs w:val="20"/>
          <w:shd w:val="clear" w:color="auto" w:fill="FFFF00"/>
          <w:lang w:val="en-US"/>
        </w:rPr>
        <w:t>Frequency Usage Verification Procedure” of the PICS Annex</w:t>
      </w:r>
      <w:r>
        <w:rPr>
          <w:rFonts w:ascii="Calibri" w:hAnsi="Calibri" w:cs="Calibri"/>
          <w:b/>
          <w:bCs/>
          <w:color w:val="0070C0"/>
          <w:shd w:val="clear" w:color="auto" w:fill="FFFF00"/>
          <w:lang w:val="en-US"/>
        </w:rPr>
        <w:t>.</w:t>
      </w:r>
    </w:p>
    <w:p w:rsidR="00D03F2E" w:rsidRDefault="00D03F2E" w:rsidP="00D03F2E">
      <w:pPr>
        <w:pStyle w:val="xxmsonormal"/>
        <w:rPr>
          <w:lang w:val="de-DE"/>
        </w:rPr>
      </w:pPr>
      <w:r>
        <w:rPr>
          <w:rFonts w:ascii="Calibri" w:hAnsi="Calibri" w:cs="Calibri"/>
          <w:color w:val="000000"/>
          <w:shd w:val="clear" w:color="auto" w:fill="FFFF00"/>
          <w:lang w:val="en-US"/>
        </w:rPr>
        <w:t> </w:t>
      </w:r>
    </w:p>
    <w:p w:rsidR="00D03F2E" w:rsidRDefault="00D03F2E" w:rsidP="00D03F2E">
      <w:pPr>
        <w:pStyle w:val="xxmsonormal"/>
        <w:ind w:left="540" w:hanging="540"/>
        <w:rPr>
          <w:lang w:val="de-DE"/>
        </w:rPr>
      </w:pPr>
      <w:r>
        <w:rPr>
          <w:lang w:val="en-US"/>
        </w:rPr>
        <w:t xml:space="preserve">[40] </w:t>
      </w:r>
      <w:r>
        <w:rPr>
          <w:i/>
          <w:iCs/>
          <w:color w:val="000000"/>
          <w:lang w:val="en-US"/>
        </w:rPr>
        <w:t>Frequency assignment guidelines for communications in the Mars region</w:t>
      </w:r>
      <w:r>
        <w:rPr>
          <w:color w:val="000000"/>
          <w:lang w:val="en-US"/>
        </w:rPr>
        <w:t xml:space="preserve">. Space Frequency Coordination Group. Recommendation SFCG 22-1R3. </w:t>
      </w:r>
      <w:r>
        <w:rPr>
          <w:shd w:val="clear" w:color="auto" w:fill="FFFF00"/>
          <w:lang w:val="en-US"/>
        </w:rPr>
        <w:t>Reference [40] will become SFCG 22-1R4 when this SFCG Recommendation will be edited.</w:t>
      </w:r>
    </w:p>
    <w:p w:rsidR="00D03F2E" w:rsidRDefault="00D03F2E" w:rsidP="00D03F2E">
      <w:pPr>
        <w:pStyle w:val="xxmsonormal"/>
        <w:ind w:left="540" w:hanging="540"/>
        <w:rPr>
          <w:lang w:val="de-DE"/>
        </w:rPr>
      </w:pPr>
      <w:r>
        <w:rPr>
          <w:color w:val="000000"/>
          <w:lang w:val="en-US"/>
        </w:rPr>
        <w:t> </w:t>
      </w:r>
    </w:p>
    <w:p w:rsidR="00D03F2E" w:rsidRDefault="00D03F2E" w:rsidP="00D03F2E">
      <w:pPr>
        <w:pStyle w:val="xxmsonormal"/>
        <w:rPr>
          <w:lang w:val="de-DE"/>
        </w:rPr>
      </w:pPr>
      <w:r>
        <w:rPr>
          <w:rFonts w:ascii="Calibri" w:hAnsi="Calibri" w:cs="Calibri"/>
          <w:color w:val="1F497D"/>
          <w:sz w:val="22"/>
          <w:szCs w:val="22"/>
          <w:lang w:val="en-US"/>
        </w:rPr>
        <w:t xml:space="preserve">What do you think </w:t>
      </w:r>
      <w:proofErr w:type="gramStart"/>
      <w:r>
        <w:rPr>
          <w:rFonts w:ascii="Calibri" w:hAnsi="Calibri" w:cs="Calibri"/>
          <w:color w:val="1F497D"/>
          <w:sz w:val="22"/>
          <w:szCs w:val="22"/>
          <w:lang w:val="en-US"/>
        </w:rPr>
        <w:t>please ?</w:t>
      </w:r>
      <w:proofErr w:type="gramEnd"/>
    </w:p>
    <w:p w:rsidR="00D03F2E" w:rsidRDefault="00D03F2E" w:rsidP="00D03F2E">
      <w:pPr>
        <w:pStyle w:val="xxmsonormal"/>
        <w:rPr>
          <w:lang w:val="de-DE"/>
        </w:rPr>
      </w:pPr>
      <w:r>
        <w:rPr>
          <w:rFonts w:ascii="Calibri" w:hAnsi="Calibri" w:cs="Calibri"/>
          <w:color w:val="000000"/>
          <w:shd w:val="clear" w:color="auto" w:fill="FFFF00"/>
          <w:lang w:val="en-US"/>
        </w:rPr>
        <w:t> </w:t>
      </w:r>
    </w:p>
    <w:p w:rsidR="00D03F2E" w:rsidRDefault="00D03F2E" w:rsidP="00D03F2E">
      <w:pPr>
        <w:pStyle w:val="xxmsonormal"/>
        <w:rPr>
          <w:lang w:val="de-DE"/>
        </w:rPr>
      </w:pPr>
      <w:r>
        <w:rPr>
          <w:rFonts w:ascii="Calibri" w:hAnsi="Calibri" w:cs="Calibri"/>
          <w:color w:val="1F497D"/>
          <w:sz w:val="22"/>
          <w:szCs w:val="22"/>
          <w:lang w:val="en-US"/>
        </w:rPr>
        <w:t xml:space="preserve">What do you think about the update proposal of the note </w:t>
      </w:r>
      <w:r>
        <w:rPr>
          <w:rFonts w:ascii="Calibri" w:hAnsi="Calibri" w:cs="Calibri"/>
          <w:color w:val="1F497D"/>
          <w:sz w:val="22"/>
          <w:szCs w:val="22"/>
          <w:shd w:val="clear" w:color="auto" w:fill="00FFFF"/>
          <w:lang w:val="en-US"/>
        </w:rPr>
        <w:t>in blue</w:t>
      </w:r>
      <w:r>
        <w:rPr>
          <w:rFonts w:ascii="Calibri" w:hAnsi="Calibri" w:cs="Calibri"/>
          <w:color w:val="1F497D"/>
          <w:sz w:val="22"/>
          <w:szCs w:val="22"/>
          <w:lang w:val="en-US"/>
        </w:rPr>
        <w:t xml:space="preserve"> bellow </w:t>
      </w:r>
      <w:proofErr w:type="gramStart"/>
      <w:r>
        <w:rPr>
          <w:rFonts w:ascii="Calibri" w:hAnsi="Calibri" w:cs="Calibri"/>
          <w:color w:val="1F497D"/>
          <w:sz w:val="22"/>
          <w:szCs w:val="22"/>
          <w:lang w:val="en-US"/>
        </w:rPr>
        <w:t>please ?</w:t>
      </w:r>
      <w:proofErr w:type="gramEnd"/>
    </w:p>
    <w:p w:rsidR="00D03F2E" w:rsidRDefault="00D03F2E" w:rsidP="00D03F2E">
      <w:pPr>
        <w:pStyle w:val="xxmsonormal"/>
        <w:rPr>
          <w:lang w:val="de-DE"/>
        </w:rPr>
      </w:pPr>
      <w:r>
        <w:rPr>
          <w:rFonts w:ascii="Calibri" w:hAnsi="Calibri" w:cs="Calibri"/>
          <w:color w:val="1F497D"/>
          <w:sz w:val="22"/>
          <w:szCs w:val="22"/>
          <w:lang w:val="en-US"/>
        </w:rPr>
        <w:t> </w:t>
      </w:r>
    </w:p>
    <w:p w:rsidR="00D03F2E" w:rsidRDefault="00D03F2E" w:rsidP="00D03F2E">
      <w:pPr>
        <w:pStyle w:val="xxmsonormal"/>
        <w:rPr>
          <w:lang w:val="de-DE"/>
        </w:rPr>
      </w:pPr>
      <w:r>
        <w:rPr>
          <w:rFonts w:ascii="Calibri" w:hAnsi="Calibri" w:cs="Calibri"/>
          <w:color w:val="1F497D"/>
          <w:sz w:val="22"/>
          <w:szCs w:val="22"/>
          <w:lang w:val="en-US"/>
        </w:rPr>
        <w:t>Following Mr Shame’s message bellow, and some discussions that occur, it is not clear enougth in the 883B red book weather the wireless architecture standard refering to a certain number of terrestrial wireless standards is normative regarding the wireless standard frequencies or not. According to Mr Shame, the wireless frequencies shall not be normative. To make this ambiguity desapear, CNES proposes to add in the normative chapter 3 the following:</w:t>
      </w:r>
    </w:p>
    <w:p w:rsidR="00D03F2E" w:rsidRDefault="00D03F2E" w:rsidP="00D03F2E">
      <w:pPr>
        <w:pStyle w:val="xxmsonormal"/>
        <w:rPr>
          <w:lang w:val="de-DE"/>
        </w:rPr>
      </w:pPr>
      <w:r>
        <w:rPr>
          <w:lang w:val="en-US"/>
        </w:rPr>
        <w:t> </w:t>
      </w:r>
    </w:p>
    <w:p w:rsidR="00D03F2E" w:rsidRDefault="00D03F2E" w:rsidP="00D03F2E">
      <w:pPr>
        <w:pStyle w:val="NormalWeb"/>
        <w:ind w:left="720" w:hanging="360"/>
        <w:rPr>
          <w:lang w:val="de-DE"/>
        </w:rPr>
      </w:pPr>
      <w:r>
        <w:rPr>
          <w:rFonts w:ascii="Arial" w:hAnsi="Arial" w:cs="Arial"/>
          <w:b/>
          <w:bCs/>
          <w:sz w:val="20"/>
          <w:szCs w:val="20"/>
          <w:lang w:val="en-US"/>
        </w:rPr>
        <w:t>1)</w:t>
      </w:r>
      <w:r>
        <w:rPr>
          <w:b/>
          <w:bCs/>
          <w:sz w:val="14"/>
          <w:szCs w:val="14"/>
          <w:lang w:val="en-US"/>
        </w:rPr>
        <w:t xml:space="preserve">     </w:t>
      </w:r>
      <w:r>
        <w:rPr>
          <w:rFonts w:ascii="Arial" w:hAnsi="Arial" w:cs="Arial"/>
          <w:b/>
          <w:bCs/>
          <w:sz w:val="20"/>
          <w:szCs w:val="20"/>
          <w:lang w:val="en-US"/>
        </w:rPr>
        <w:t xml:space="preserve">A requirement shall be added to section 3 to state that: </w:t>
      </w:r>
      <w:r>
        <w:rPr>
          <w:rFonts w:ascii="Arial" w:hAnsi="Arial" w:cs="Arial"/>
          <w:sz w:val="20"/>
          <w:szCs w:val="20"/>
          <w:lang w:val="en-US"/>
        </w:rPr>
        <w:t>"</w:t>
      </w:r>
      <w:r>
        <w:rPr>
          <w:rFonts w:ascii="Calibri" w:hAnsi="Calibri" w:cs="Calibri"/>
          <w:b/>
          <w:bCs/>
          <w:color w:val="0000FF"/>
          <w:sz w:val="28"/>
          <w:szCs w:val="28"/>
          <w:lang w:val="en-US"/>
        </w:rPr>
        <w:t>use of / allocation of frequencies</w:t>
      </w:r>
      <w:r>
        <w:rPr>
          <w:rFonts w:ascii="Arial" w:hAnsi="Arial" w:cs="Arial"/>
          <w:sz w:val="20"/>
          <w:szCs w:val="20"/>
          <w:lang w:val="en-US"/>
        </w:rPr>
        <w:t>" shall be verified liaising with RFM WG before selecting any of non-SFCG wireless frequency band with a NOTE remarking that</w:t>
      </w:r>
      <w:r>
        <w:rPr>
          <w:lang w:val="en-US"/>
        </w:rPr>
        <w:t xml:space="preserve"> </w:t>
      </w:r>
      <w:r>
        <w:rPr>
          <w:rFonts w:ascii="Arial" w:hAnsi="Arial" w:cs="Arial"/>
          <w:b/>
          <w:bCs/>
          <w:sz w:val="20"/>
          <w:szCs w:val="20"/>
          <w:lang w:val="en-US"/>
        </w:rPr>
        <w:t>"</w:t>
      </w:r>
      <w:r>
        <w:rPr>
          <w:rFonts w:ascii="Calibri" w:hAnsi="Calibri" w:cs="Calibri"/>
          <w:b/>
          <w:bCs/>
          <w:color w:val="0000FF"/>
          <w:sz w:val="28"/>
          <w:szCs w:val="28"/>
          <w:lang w:val="en-US"/>
        </w:rPr>
        <w:t xml:space="preserve">This recommended standard does not </w:t>
      </w:r>
      <w:r>
        <w:rPr>
          <w:rFonts w:ascii="Calibri" w:hAnsi="Calibri" w:cs="Calibri"/>
          <w:b/>
          <w:bCs/>
          <w:color w:val="0000FF"/>
          <w:sz w:val="28"/>
          <w:szCs w:val="28"/>
          <w:lang w:val="en-US"/>
        </w:rPr>
        <w:lastRenderedPageBreak/>
        <w:t>provide normative guidance in the frequency values of the permited bands to be used by the wireless terrestrial standards in addition to applicable SFCG bands</w:t>
      </w:r>
      <w:r>
        <w:rPr>
          <w:rFonts w:ascii="Arial" w:hAnsi="Arial" w:cs="Arial"/>
          <w:b/>
          <w:bCs/>
          <w:sz w:val="20"/>
          <w:szCs w:val="20"/>
          <w:lang w:val="en-US"/>
        </w:rPr>
        <w:t>"</w:t>
      </w:r>
      <w:r>
        <w:rPr>
          <w:rFonts w:ascii="Arial" w:hAnsi="Arial" w:cs="Arial"/>
          <w:sz w:val="20"/>
          <w:szCs w:val="20"/>
          <w:lang w:val="en-US"/>
        </w:rPr>
        <w:t xml:space="preserve">   </w:t>
      </w:r>
    </w:p>
    <w:p w:rsidR="00D03F2E" w:rsidRDefault="00D03F2E" w:rsidP="00D03F2E">
      <w:pPr>
        <w:pStyle w:val="NormalWeb"/>
        <w:ind w:left="720"/>
        <w:rPr>
          <w:lang w:val="de-DE"/>
        </w:rPr>
      </w:pPr>
      <w:r>
        <w:rPr>
          <w:rFonts w:ascii="Arial" w:hAnsi="Arial" w:cs="Arial"/>
          <w:sz w:val="20"/>
          <w:szCs w:val="20"/>
          <w:lang w:val="en-US"/>
        </w:rPr>
        <w:t> </w:t>
      </w:r>
    </w:p>
    <w:p w:rsidR="00D03F2E" w:rsidRDefault="00D03F2E" w:rsidP="00D03F2E">
      <w:pPr>
        <w:pStyle w:val="NormalWeb"/>
        <w:ind w:left="360"/>
        <w:rPr>
          <w:lang w:val="de-DE"/>
        </w:rPr>
      </w:pPr>
      <w:r>
        <w:rPr>
          <w:rFonts w:ascii="Arial" w:hAnsi="Arial" w:cs="Arial"/>
          <w:b/>
          <w:bCs/>
          <w:sz w:val="20"/>
          <w:szCs w:val="20"/>
          <w:lang w:val="en-US"/>
        </w:rPr>
        <w:t xml:space="preserve">2) The added requirement shall be reflected in the PICS Annex by a </w:t>
      </w:r>
      <w:proofErr w:type="gramStart"/>
      <w:r>
        <w:rPr>
          <w:rFonts w:ascii="Arial" w:hAnsi="Arial" w:cs="Arial"/>
          <w:b/>
          <w:bCs/>
          <w:sz w:val="20"/>
          <w:szCs w:val="20"/>
          <w:lang w:val="en-US"/>
        </w:rPr>
        <w:t>relevant  "</w:t>
      </w:r>
      <w:proofErr w:type="gramEnd"/>
      <w:r>
        <w:rPr>
          <w:rFonts w:ascii="Arial" w:hAnsi="Arial" w:cs="Arial"/>
          <w:b/>
          <w:bCs/>
          <w:sz w:val="20"/>
          <w:szCs w:val="20"/>
          <w:lang w:val="en-US"/>
        </w:rPr>
        <w:t>Frequency Usage Verification Procedure"</w:t>
      </w:r>
      <w:r>
        <w:rPr>
          <w:rFonts w:ascii="Arial" w:hAnsi="Arial" w:cs="Arial"/>
          <w:sz w:val="20"/>
          <w:szCs w:val="20"/>
          <w:lang w:val="en-US"/>
        </w:rPr>
        <w:t xml:space="preserve"> to be added to the existing Network Connectivity Verification Procedure, Network Performance Verification Procedure, QoS Verification Procedure.</w:t>
      </w:r>
    </w:p>
    <w:p w:rsidR="00D03F2E" w:rsidRDefault="00D03F2E" w:rsidP="00D03F2E">
      <w:pPr>
        <w:pStyle w:val="xxmsonormal"/>
        <w:rPr>
          <w:lang w:val="de-DE"/>
        </w:rPr>
      </w:pPr>
      <w:r>
        <w:rPr>
          <w:rFonts w:ascii="Calibri" w:hAnsi="Calibri" w:cs="Calibri"/>
          <w:color w:val="1F497D"/>
          <w:sz w:val="22"/>
          <w:szCs w:val="22"/>
          <w:lang w:val="en-US"/>
        </w:rPr>
        <w:t> </w:t>
      </w:r>
    </w:p>
    <w:p w:rsidR="00D03F2E" w:rsidRDefault="00D03F2E" w:rsidP="00D03F2E">
      <w:pPr>
        <w:pStyle w:val="xxmsonormal"/>
        <w:rPr>
          <w:lang w:val="de-DE"/>
        </w:rPr>
      </w:pPr>
      <w:r>
        <w:rPr>
          <w:rFonts w:ascii="Calibri" w:hAnsi="Calibri" w:cs="Calibri"/>
          <w:color w:val="1F497D"/>
          <w:sz w:val="22"/>
          <w:szCs w:val="22"/>
          <w:lang w:val="en-US"/>
        </w:rPr>
        <w:t xml:space="preserve">What do you think about this proposal following Mr Shame’s </w:t>
      </w:r>
      <w:proofErr w:type="gramStart"/>
      <w:r>
        <w:rPr>
          <w:rFonts w:ascii="Calibri" w:hAnsi="Calibri" w:cs="Calibri"/>
          <w:color w:val="1F497D"/>
          <w:sz w:val="22"/>
          <w:szCs w:val="22"/>
          <w:lang w:val="en-US"/>
        </w:rPr>
        <w:t>remarks</w:t>
      </w:r>
      <w:proofErr w:type="gramEnd"/>
      <w:r>
        <w:rPr>
          <w:rFonts w:ascii="Calibri" w:hAnsi="Calibri" w:cs="Calibri"/>
          <w:color w:val="1F497D"/>
          <w:sz w:val="22"/>
          <w:szCs w:val="22"/>
          <w:lang w:val="en-US"/>
        </w:rPr>
        <w:t xml:space="preserve"> </w:t>
      </w:r>
    </w:p>
    <w:p w:rsidR="00D03F2E" w:rsidRDefault="00D03F2E" w:rsidP="00D03F2E">
      <w:pPr>
        <w:pStyle w:val="xxmsonormal"/>
        <w:rPr>
          <w:lang w:val="de-DE"/>
        </w:rPr>
      </w:pPr>
      <w:r>
        <w:rPr>
          <w:rFonts w:ascii="Calibri" w:hAnsi="Calibri" w:cs="Calibri"/>
          <w:color w:val="1F497D"/>
          <w:sz w:val="22"/>
          <w:szCs w:val="22"/>
          <w:lang w:val="en-US"/>
        </w:rPr>
        <w:t> </w:t>
      </w:r>
    </w:p>
    <w:p w:rsidR="00D03F2E" w:rsidRDefault="00D03F2E" w:rsidP="00D03F2E">
      <w:pPr>
        <w:pStyle w:val="xxmsonormal"/>
        <w:rPr>
          <w:lang w:val="de-DE"/>
        </w:rPr>
      </w:pPr>
      <w:r>
        <w:rPr>
          <w:rFonts w:ascii="Calibri" w:hAnsi="Calibri" w:cs="Calibri"/>
          <w:color w:val="1F497D"/>
          <w:sz w:val="22"/>
          <w:szCs w:val="22"/>
          <w:lang w:val="en-US"/>
        </w:rPr>
        <w:t>Looking forward a consensus, in order to make all the CNES RIDs to have disposition, and to have a normative guard band text (</w:t>
      </w:r>
      <w:r>
        <w:rPr>
          <w:rFonts w:ascii="Calibri" w:hAnsi="Calibri" w:cs="Calibri"/>
          <w:i/>
          <w:iCs/>
          <w:color w:val="1F497D"/>
          <w:sz w:val="22"/>
          <w:szCs w:val="22"/>
          <w:lang w:val="en-US"/>
        </w:rPr>
        <w:t>without any guard band bandwidth value</w:t>
      </w:r>
      <w:r>
        <w:rPr>
          <w:rFonts w:ascii="Calibri" w:hAnsi="Calibri" w:cs="Calibri"/>
          <w:color w:val="1F497D"/>
          <w:sz w:val="22"/>
          <w:szCs w:val="22"/>
          <w:lang w:val="en-US"/>
        </w:rPr>
        <w:t xml:space="preserve"> </w:t>
      </w:r>
      <w:r>
        <w:rPr>
          <w:rFonts w:ascii="Calibri" w:hAnsi="Calibri" w:cs="Calibri"/>
          <w:i/>
          <w:iCs/>
          <w:color w:val="1F497D"/>
          <w:sz w:val="22"/>
          <w:szCs w:val="22"/>
          <w:lang w:val="en-US"/>
        </w:rPr>
        <w:t>as now wished</w:t>
      </w:r>
      <w:r>
        <w:rPr>
          <w:rFonts w:ascii="Calibri" w:hAnsi="Calibri" w:cs="Calibri"/>
          <w:color w:val="1F497D"/>
          <w:sz w:val="22"/>
          <w:szCs w:val="22"/>
          <w:lang w:val="en-US"/>
        </w:rPr>
        <w:t>) letting a chance for Radio Astronomy continuum observations in the Shielded Zone of the Moon.</w:t>
      </w:r>
    </w:p>
    <w:p w:rsidR="00D03F2E" w:rsidRDefault="00D03F2E" w:rsidP="00D03F2E">
      <w:pPr>
        <w:pStyle w:val="xxmsonormal"/>
        <w:rPr>
          <w:lang w:val="de-DE"/>
        </w:rPr>
      </w:pPr>
      <w:r>
        <w:rPr>
          <w:rFonts w:ascii="Calibri" w:hAnsi="Calibri" w:cs="Calibri"/>
          <w:color w:val="1F497D"/>
          <w:sz w:val="22"/>
          <w:szCs w:val="22"/>
          <w:lang w:val="en-US"/>
        </w:rPr>
        <w:t> </w:t>
      </w:r>
    </w:p>
    <w:p w:rsidR="00D03F2E" w:rsidRDefault="00D03F2E" w:rsidP="00D03F2E">
      <w:pPr>
        <w:pStyle w:val="xxmsonormal"/>
        <w:rPr>
          <w:lang w:val="de-DE"/>
        </w:rPr>
      </w:pPr>
      <w:r w:rsidRPr="00D03F2E">
        <w:rPr>
          <w:rFonts w:ascii="Calibri" w:hAnsi="Calibri" w:cs="Calibri"/>
          <w:color w:val="1F497D"/>
          <w:sz w:val="22"/>
          <w:szCs w:val="22"/>
          <w:lang w:val="de-DE"/>
        </w:rPr>
        <w:t>VBR</w:t>
      </w:r>
    </w:p>
    <w:p w:rsidR="00D03F2E" w:rsidRDefault="00D03F2E" w:rsidP="00D03F2E">
      <w:pPr>
        <w:pStyle w:val="xxmsonormal"/>
        <w:rPr>
          <w:lang w:val="de-DE"/>
        </w:rPr>
      </w:pPr>
      <w:r w:rsidRPr="00D03F2E">
        <w:rPr>
          <w:rFonts w:ascii="Calibri" w:hAnsi="Calibri" w:cs="Calibri"/>
          <w:color w:val="1F497D"/>
          <w:sz w:val="22"/>
          <w:szCs w:val="22"/>
          <w:lang w:val="de-DE"/>
        </w:rPr>
        <w:t> </w:t>
      </w:r>
    </w:p>
    <w:p w:rsidR="00D03F2E" w:rsidRDefault="00D03F2E" w:rsidP="00D03F2E">
      <w:pPr>
        <w:pStyle w:val="xxmsonormal"/>
        <w:rPr>
          <w:lang w:val="de-DE"/>
        </w:rPr>
      </w:pPr>
      <w:r w:rsidRPr="00D03F2E">
        <w:rPr>
          <w:rFonts w:ascii="Calibri" w:hAnsi="Calibri" w:cs="Calibri"/>
          <w:color w:val="1F497D"/>
          <w:sz w:val="22"/>
          <w:szCs w:val="22"/>
          <w:lang w:val="de-DE"/>
        </w:rPr>
        <w:t>Jean-Luc</w:t>
      </w:r>
    </w:p>
    <w:p w:rsidR="00D03F2E" w:rsidRDefault="00D03F2E" w:rsidP="00D03F2E">
      <w:pPr>
        <w:pStyle w:val="xxmsonormal"/>
        <w:rPr>
          <w:lang w:val="de-DE"/>
        </w:rPr>
      </w:pPr>
      <w:r w:rsidRPr="00D03F2E">
        <w:rPr>
          <w:rFonts w:ascii="Calibri" w:hAnsi="Calibri" w:cs="Calibri"/>
          <w:color w:val="1F497D"/>
          <w:sz w:val="22"/>
          <w:szCs w:val="22"/>
          <w:lang w:val="de-DE"/>
        </w:rPr>
        <w:t> </w:t>
      </w:r>
    </w:p>
    <w:p w:rsidR="00D03F2E" w:rsidRDefault="00D03F2E" w:rsidP="00D03F2E">
      <w:pPr>
        <w:pStyle w:val="xxmsonormal"/>
        <w:rPr>
          <w:lang w:val="de-DE"/>
        </w:rPr>
      </w:pPr>
      <w:r w:rsidRPr="00D03F2E">
        <w:rPr>
          <w:lang w:val="de-DE"/>
        </w:rPr>
        <w:br/>
      </w:r>
      <w:proofErr w:type="spellStart"/>
      <w:r w:rsidRPr="00D03F2E">
        <w:rPr>
          <w:rFonts w:ascii="Arial" w:hAnsi="Arial" w:cs="Arial"/>
          <w:color w:val="5F5F5F"/>
          <w:sz w:val="18"/>
          <w:szCs w:val="18"/>
          <w:lang w:val="de-DE"/>
        </w:rPr>
        <w:t>From</w:t>
      </w:r>
      <w:proofErr w:type="spellEnd"/>
      <w:r w:rsidRPr="00D03F2E">
        <w:rPr>
          <w:rFonts w:ascii="Arial" w:hAnsi="Arial" w:cs="Arial"/>
          <w:color w:val="5F5F5F"/>
          <w:sz w:val="18"/>
          <w:szCs w:val="18"/>
          <w:lang w:val="de-DE"/>
        </w:rPr>
        <w:t>:        </w:t>
      </w:r>
      <w:r w:rsidRPr="00D03F2E">
        <w:rPr>
          <w:rFonts w:ascii="Arial" w:hAnsi="Arial" w:cs="Arial"/>
          <w:sz w:val="18"/>
          <w:szCs w:val="18"/>
          <w:lang w:val="de-DE"/>
        </w:rPr>
        <w:t>"</w:t>
      </w:r>
      <w:proofErr w:type="spellStart"/>
      <w:r w:rsidRPr="00D03F2E">
        <w:rPr>
          <w:rFonts w:ascii="Arial" w:hAnsi="Arial" w:cs="Arial"/>
          <w:sz w:val="18"/>
          <w:szCs w:val="18"/>
          <w:lang w:val="de-DE"/>
        </w:rPr>
        <w:t>Shames</w:t>
      </w:r>
      <w:proofErr w:type="spellEnd"/>
      <w:r w:rsidRPr="00D03F2E">
        <w:rPr>
          <w:rFonts w:ascii="Arial" w:hAnsi="Arial" w:cs="Arial"/>
          <w:sz w:val="18"/>
          <w:szCs w:val="18"/>
          <w:lang w:val="de-DE"/>
        </w:rPr>
        <w:t>, Peter M (US 312B)" &lt;</w:t>
      </w:r>
      <w:hyperlink r:id="rId60" w:history="1">
        <w:r w:rsidRPr="00D03F2E">
          <w:rPr>
            <w:rStyle w:val="Lienhypertexte"/>
            <w:rFonts w:ascii="Arial" w:hAnsi="Arial" w:cs="Arial"/>
            <w:sz w:val="18"/>
            <w:szCs w:val="18"/>
            <w:lang w:val="de-DE"/>
          </w:rPr>
          <w:t>peter.m.shames@jpl.nasa.gov</w:t>
        </w:r>
      </w:hyperlink>
      <w:r w:rsidRPr="00D03F2E">
        <w:rPr>
          <w:rFonts w:ascii="Arial" w:hAnsi="Arial" w:cs="Arial"/>
          <w:sz w:val="18"/>
          <w:szCs w:val="18"/>
          <w:lang w:val="de-DE"/>
        </w:rPr>
        <w:t>&gt;</w:t>
      </w:r>
      <w:r w:rsidRPr="00D03F2E">
        <w:rPr>
          <w:lang w:val="de-DE"/>
        </w:rPr>
        <w:t xml:space="preserve"> </w:t>
      </w:r>
      <w:r w:rsidRPr="00D03F2E">
        <w:rPr>
          <w:lang w:val="de-DE"/>
        </w:rPr>
        <w:br/>
      </w:r>
      <w:proofErr w:type="spellStart"/>
      <w:r w:rsidRPr="00D03F2E">
        <w:rPr>
          <w:rFonts w:ascii="Arial" w:hAnsi="Arial" w:cs="Arial"/>
          <w:color w:val="5F5F5F"/>
          <w:sz w:val="18"/>
          <w:szCs w:val="18"/>
          <w:lang w:val="de-DE"/>
        </w:rPr>
        <w:t>To</w:t>
      </w:r>
      <w:proofErr w:type="spellEnd"/>
      <w:r w:rsidRPr="00D03F2E">
        <w:rPr>
          <w:rFonts w:ascii="Arial" w:hAnsi="Arial" w:cs="Arial"/>
          <w:color w:val="5F5F5F"/>
          <w:sz w:val="18"/>
          <w:szCs w:val="18"/>
          <w:lang w:val="de-DE"/>
        </w:rPr>
        <w:t>:        </w:t>
      </w:r>
      <w:r w:rsidRPr="00D03F2E">
        <w:rPr>
          <w:rFonts w:ascii="Arial" w:hAnsi="Arial" w:cs="Arial"/>
          <w:sz w:val="18"/>
          <w:szCs w:val="18"/>
          <w:lang w:val="de-DE"/>
        </w:rPr>
        <w:t xml:space="preserve">"Gian Paolo </w:t>
      </w:r>
      <w:proofErr w:type="spellStart"/>
      <w:r w:rsidRPr="00D03F2E">
        <w:rPr>
          <w:rFonts w:ascii="Arial" w:hAnsi="Arial" w:cs="Arial"/>
          <w:sz w:val="18"/>
          <w:szCs w:val="18"/>
          <w:lang w:val="de-DE"/>
        </w:rPr>
        <w:t>Calzolari</w:t>
      </w:r>
      <w:proofErr w:type="spellEnd"/>
      <w:r w:rsidRPr="00D03F2E">
        <w:rPr>
          <w:rFonts w:ascii="Arial" w:hAnsi="Arial" w:cs="Arial"/>
          <w:sz w:val="18"/>
          <w:szCs w:val="18"/>
          <w:lang w:val="de-DE"/>
        </w:rPr>
        <w:t>" &lt;</w:t>
      </w:r>
      <w:hyperlink r:id="rId61" w:history="1">
        <w:r w:rsidRPr="00D03F2E">
          <w:rPr>
            <w:rStyle w:val="Lienhypertexte"/>
            <w:rFonts w:ascii="Arial" w:hAnsi="Arial" w:cs="Arial"/>
            <w:sz w:val="18"/>
            <w:szCs w:val="18"/>
            <w:lang w:val="de-DE"/>
          </w:rPr>
          <w:t>Gian.Paolo.Calzolari@esa.int</w:t>
        </w:r>
      </w:hyperlink>
      <w:r w:rsidRPr="00D03F2E">
        <w:rPr>
          <w:rFonts w:ascii="Arial" w:hAnsi="Arial" w:cs="Arial"/>
          <w:sz w:val="18"/>
          <w:szCs w:val="18"/>
          <w:lang w:val="de-DE"/>
        </w:rPr>
        <w:t>&gt;, "Gilles Moury" &lt;</w:t>
      </w:r>
      <w:hyperlink r:id="rId62" w:history="1">
        <w:r w:rsidRPr="00D03F2E">
          <w:rPr>
            <w:rStyle w:val="Lienhypertexte"/>
            <w:rFonts w:ascii="Arial" w:hAnsi="Arial" w:cs="Arial"/>
            <w:sz w:val="18"/>
            <w:szCs w:val="18"/>
            <w:lang w:val="de-DE"/>
          </w:rPr>
          <w:t>Gilles.Moury@cnes.fr</w:t>
        </w:r>
      </w:hyperlink>
      <w:r w:rsidRPr="00D03F2E">
        <w:rPr>
          <w:rFonts w:ascii="Arial" w:hAnsi="Arial" w:cs="Arial"/>
          <w:sz w:val="18"/>
          <w:szCs w:val="18"/>
          <w:lang w:val="de-DE"/>
        </w:rPr>
        <w:t>&gt;, "</w:t>
      </w:r>
      <w:hyperlink r:id="rId63" w:history="1">
        <w:r w:rsidRPr="00D03F2E">
          <w:rPr>
            <w:rStyle w:val="Lienhypertexte"/>
            <w:rFonts w:ascii="Arial" w:hAnsi="Arial" w:cs="Arial"/>
            <w:sz w:val="18"/>
            <w:szCs w:val="18"/>
            <w:lang w:val="de-DE"/>
          </w:rPr>
          <w:t>Enrico.Vassallo@esa.int</w:t>
        </w:r>
      </w:hyperlink>
      <w:r w:rsidRPr="00D03F2E">
        <w:rPr>
          <w:rFonts w:ascii="Arial" w:hAnsi="Arial" w:cs="Arial"/>
          <w:sz w:val="18"/>
          <w:szCs w:val="18"/>
          <w:lang w:val="de-DE"/>
        </w:rPr>
        <w:t>" &lt;</w:t>
      </w:r>
      <w:hyperlink r:id="rId64" w:history="1">
        <w:r w:rsidRPr="00D03F2E">
          <w:rPr>
            <w:rStyle w:val="Lienhypertexte"/>
            <w:rFonts w:ascii="Arial" w:hAnsi="Arial" w:cs="Arial"/>
            <w:sz w:val="18"/>
            <w:szCs w:val="18"/>
            <w:lang w:val="de-DE"/>
          </w:rPr>
          <w:t>Enrico.Vassallo@esa.int</w:t>
        </w:r>
      </w:hyperlink>
      <w:r w:rsidRPr="00D03F2E">
        <w:rPr>
          <w:rFonts w:ascii="Arial" w:hAnsi="Arial" w:cs="Arial"/>
          <w:sz w:val="18"/>
          <w:szCs w:val="18"/>
          <w:lang w:val="de-DE"/>
        </w:rPr>
        <w:t>&gt;</w:t>
      </w:r>
      <w:r w:rsidRPr="00D03F2E">
        <w:rPr>
          <w:lang w:val="de-DE"/>
        </w:rPr>
        <w:t xml:space="preserve"> </w:t>
      </w:r>
      <w:r w:rsidRPr="00D03F2E">
        <w:rPr>
          <w:lang w:val="de-DE"/>
        </w:rPr>
        <w:br/>
      </w:r>
      <w:r w:rsidRPr="00D03F2E">
        <w:rPr>
          <w:rFonts w:ascii="Arial" w:hAnsi="Arial" w:cs="Arial"/>
          <w:color w:val="5F5F5F"/>
          <w:sz w:val="18"/>
          <w:szCs w:val="18"/>
          <w:lang w:val="de-DE"/>
        </w:rPr>
        <w:t>Cc:        </w:t>
      </w:r>
      <w:r w:rsidRPr="00D03F2E">
        <w:rPr>
          <w:rFonts w:ascii="Arial" w:hAnsi="Arial" w:cs="Arial"/>
          <w:sz w:val="18"/>
          <w:szCs w:val="18"/>
          <w:lang w:val="de-DE"/>
        </w:rPr>
        <w:t>"Wilmot, Jonathan J. (GSFC-5820)" &lt;</w:t>
      </w:r>
      <w:hyperlink r:id="rId65" w:history="1">
        <w:r w:rsidRPr="00D03F2E">
          <w:rPr>
            <w:rStyle w:val="Lienhypertexte"/>
            <w:rFonts w:ascii="Arial" w:hAnsi="Arial" w:cs="Arial"/>
            <w:sz w:val="18"/>
            <w:szCs w:val="18"/>
            <w:lang w:val="de-DE"/>
          </w:rPr>
          <w:t>jonathan.j.wilmot@nasa.gov</w:t>
        </w:r>
      </w:hyperlink>
      <w:r w:rsidRPr="00D03F2E">
        <w:rPr>
          <w:rFonts w:ascii="Arial" w:hAnsi="Arial" w:cs="Arial"/>
          <w:sz w:val="18"/>
          <w:szCs w:val="18"/>
          <w:lang w:val="de-DE"/>
        </w:rPr>
        <w:t>&gt;, "Wagner, Raymond S. (JSC-EV811)" &lt;</w:t>
      </w:r>
      <w:hyperlink r:id="rId66" w:history="1">
        <w:r w:rsidRPr="00D03F2E">
          <w:rPr>
            <w:rStyle w:val="Lienhypertexte"/>
            <w:rFonts w:ascii="Arial" w:hAnsi="Arial" w:cs="Arial"/>
            <w:sz w:val="18"/>
            <w:szCs w:val="18"/>
            <w:lang w:val="de-DE"/>
          </w:rPr>
          <w:t>raymond.s.wagner@nasa.gov</w:t>
        </w:r>
      </w:hyperlink>
      <w:r w:rsidRPr="00D03F2E">
        <w:rPr>
          <w:rFonts w:ascii="Arial" w:hAnsi="Arial" w:cs="Arial"/>
          <w:sz w:val="18"/>
          <w:szCs w:val="18"/>
          <w:lang w:val="de-DE"/>
        </w:rPr>
        <w:t>&gt;, "Kevin K Gifford" &lt;</w:t>
      </w:r>
      <w:hyperlink r:id="rId67" w:history="1">
        <w:r w:rsidRPr="00D03F2E">
          <w:rPr>
            <w:rStyle w:val="Lienhypertexte"/>
            <w:rFonts w:ascii="Arial" w:hAnsi="Arial" w:cs="Arial"/>
            <w:sz w:val="18"/>
            <w:szCs w:val="18"/>
            <w:lang w:val="de-DE"/>
          </w:rPr>
          <w:t>kevin.gifford@colorado.edu</w:t>
        </w:r>
      </w:hyperlink>
      <w:r w:rsidRPr="00D03F2E">
        <w:rPr>
          <w:rFonts w:ascii="Arial" w:hAnsi="Arial" w:cs="Arial"/>
          <w:sz w:val="18"/>
          <w:szCs w:val="18"/>
          <w:lang w:val="de-DE"/>
        </w:rPr>
        <w:t>&gt;, "Lee, Dennis K (US 332G)" &lt;</w:t>
      </w:r>
      <w:hyperlink r:id="rId68" w:history="1">
        <w:r w:rsidRPr="00D03F2E">
          <w:rPr>
            <w:rStyle w:val="Lienhypertexte"/>
            <w:rFonts w:ascii="Arial" w:hAnsi="Arial" w:cs="Arial"/>
            <w:sz w:val="18"/>
            <w:szCs w:val="18"/>
            <w:lang w:val="de-DE"/>
          </w:rPr>
          <w:t>dennis.k.lee@jpl.nasa.gov</w:t>
        </w:r>
      </w:hyperlink>
      <w:r w:rsidRPr="00D03F2E">
        <w:rPr>
          <w:rFonts w:ascii="Arial" w:hAnsi="Arial" w:cs="Arial"/>
          <w:sz w:val="18"/>
          <w:szCs w:val="18"/>
          <w:lang w:val="de-DE"/>
        </w:rPr>
        <w:t>&gt;</w:t>
      </w:r>
      <w:r w:rsidRPr="00D03F2E">
        <w:rPr>
          <w:lang w:val="de-DE"/>
        </w:rPr>
        <w:t xml:space="preserve"> </w:t>
      </w:r>
      <w:r w:rsidRPr="00D03F2E">
        <w:rPr>
          <w:lang w:val="de-DE"/>
        </w:rPr>
        <w:br/>
      </w:r>
      <w:r w:rsidRPr="00D03F2E">
        <w:rPr>
          <w:rFonts w:ascii="Arial" w:hAnsi="Arial" w:cs="Arial"/>
          <w:color w:val="5F5F5F"/>
          <w:sz w:val="18"/>
          <w:szCs w:val="18"/>
          <w:lang w:val="de-DE"/>
        </w:rPr>
        <w:t>Date:        </w:t>
      </w:r>
      <w:r w:rsidRPr="00D03F2E">
        <w:rPr>
          <w:rFonts w:ascii="Arial" w:hAnsi="Arial" w:cs="Arial"/>
          <w:sz w:val="18"/>
          <w:szCs w:val="18"/>
          <w:lang w:val="de-DE"/>
        </w:rPr>
        <w:t>09/06/21 23:58</w:t>
      </w:r>
      <w:r w:rsidRPr="00D03F2E">
        <w:rPr>
          <w:lang w:val="de-DE"/>
        </w:rPr>
        <w:t xml:space="preserve"> </w:t>
      </w:r>
      <w:r w:rsidRPr="00D03F2E">
        <w:rPr>
          <w:lang w:val="de-DE"/>
        </w:rPr>
        <w:br/>
      </w:r>
      <w:proofErr w:type="spellStart"/>
      <w:r w:rsidRPr="00D03F2E">
        <w:rPr>
          <w:rFonts w:ascii="Arial" w:hAnsi="Arial" w:cs="Arial"/>
          <w:color w:val="5F5F5F"/>
          <w:sz w:val="18"/>
          <w:szCs w:val="18"/>
          <w:lang w:val="de-DE"/>
        </w:rPr>
        <w:t>Subject</w:t>
      </w:r>
      <w:proofErr w:type="spellEnd"/>
      <w:r w:rsidRPr="00D03F2E">
        <w:rPr>
          <w:rFonts w:ascii="Arial" w:hAnsi="Arial" w:cs="Arial"/>
          <w:color w:val="5F5F5F"/>
          <w:sz w:val="18"/>
          <w:szCs w:val="18"/>
          <w:lang w:val="de-DE"/>
        </w:rPr>
        <w:t>:        </w:t>
      </w:r>
      <w:r w:rsidRPr="00D03F2E">
        <w:rPr>
          <w:rFonts w:ascii="Arial" w:hAnsi="Arial" w:cs="Arial"/>
          <w:sz w:val="18"/>
          <w:szCs w:val="18"/>
          <w:lang w:val="de-DE"/>
        </w:rPr>
        <w:t xml:space="preserve">Potential SLS / RFM </w:t>
      </w:r>
      <w:proofErr w:type="spellStart"/>
      <w:r w:rsidRPr="00D03F2E">
        <w:rPr>
          <w:rFonts w:ascii="Arial" w:hAnsi="Arial" w:cs="Arial"/>
          <w:sz w:val="18"/>
          <w:szCs w:val="18"/>
          <w:lang w:val="de-DE"/>
        </w:rPr>
        <w:t>issue</w:t>
      </w:r>
      <w:proofErr w:type="spellEnd"/>
      <w:r w:rsidRPr="00D03F2E">
        <w:rPr>
          <w:lang w:val="de-DE"/>
        </w:rPr>
        <w:t xml:space="preserve"> </w:t>
      </w:r>
    </w:p>
    <w:p w:rsidR="00D03F2E" w:rsidRDefault="00D03F2E" w:rsidP="00D03F2E">
      <w:pPr>
        <w:jc w:val="center"/>
        <w:rPr>
          <w:rFonts w:eastAsia="Times New Roman"/>
        </w:rPr>
      </w:pPr>
      <w:r>
        <w:rPr>
          <w:rFonts w:eastAsia="Times New Roman"/>
        </w:rPr>
        <w:pict>
          <v:rect id="_x0000_i1035" style="width:481.9pt;height:1.2pt" o:hralign="center" o:hrstd="t" o:hrnoshade="t" o:hr="t" fillcolor="#a0a0a0" stroked="f"/>
        </w:pict>
      </w:r>
    </w:p>
    <w:p w:rsidR="00D03F2E" w:rsidRDefault="00D03F2E" w:rsidP="00D03F2E">
      <w:pPr>
        <w:pStyle w:val="xxmsonormal"/>
        <w:spacing w:after="240"/>
        <w:rPr>
          <w:lang w:val="de-DE"/>
        </w:rPr>
      </w:pPr>
      <w:r w:rsidRPr="00D03F2E">
        <w:rPr>
          <w:lang w:val="en-US"/>
        </w:rPr>
        <w:t> </w:t>
      </w:r>
    </w:p>
    <w:p w:rsidR="00D03F2E" w:rsidRDefault="00D03F2E" w:rsidP="00D03F2E">
      <w:pPr>
        <w:pStyle w:val="NormalWeb"/>
        <w:rPr>
          <w:lang w:val="de-DE"/>
        </w:rPr>
      </w:pPr>
      <w:r>
        <w:rPr>
          <w:rFonts w:ascii="Calibri" w:hAnsi="Calibri" w:cs="Calibri"/>
          <w:sz w:val="22"/>
          <w:szCs w:val="22"/>
          <w:lang w:val="en-US"/>
        </w:rPr>
        <w:t>Dear Gippo, Gilles, and Enrico,</w:t>
      </w:r>
    </w:p>
    <w:p w:rsidR="00D03F2E" w:rsidRDefault="00D03F2E" w:rsidP="00D03F2E">
      <w:pPr>
        <w:pStyle w:val="NormalWeb"/>
        <w:rPr>
          <w:lang w:val="de-DE"/>
        </w:rPr>
      </w:pPr>
      <w:r>
        <w:rPr>
          <w:rFonts w:ascii="Calibri" w:hAnsi="Calibri" w:cs="Calibri"/>
          <w:sz w:val="22"/>
          <w:szCs w:val="22"/>
          <w:lang w:val="en-US"/>
        </w:rPr>
        <w:t> </w:t>
      </w:r>
    </w:p>
    <w:p w:rsidR="00D03F2E" w:rsidRDefault="00D03F2E" w:rsidP="00D03F2E">
      <w:pPr>
        <w:pStyle w:val="NormalWeb"/>
        <w:rPr>
          <w:lang w:val="de-DE"/>
        </w:rPr>
      </w:pPr>
      <w:r>
        <w:rPr>
          <w:rFonts w:ascii="Calibri" w:hAnsi="Calibri" w:cs="Calibri"/>
          <w:sz w:val="22"/>
          <w:szCs w:val="22"/>
          <w:lang w:val="en-US"/>
        </w:rPr>
        <w:t>I just had a discussion with a couple of the SOIS Wireless (WIR) WG guys, Gifford and Wagner.  I think that the major issues that I perceived, vis-à-vis handling their “near-by” link layer protocols in a fashion consistent with the rest of the space link protocols has been dealt with.  In the SANA we will treat them as two separate protocols from the rest of the SLS standards, and we will register the identifiers assigned by their “home” standards organizations in their own SANA SCID registries.  </w:t>
      </w:r>
    </w:p>
    <w:p w:rsidR="00D03F2E" w:rsidRDefault="00D03F2E" w:rsidP="00D03F2E">
      <w:pPr>
        <w:pStyle w:val="NormalWeb"/>
        <w:rPr>
          <w:lang w:val="de-DE"/>
        </w:rPr>
      </w:pPr>
      <w:r>
        <w:rPr>
          <w:rFonts w:ascii="Calibri" w:hAnsi="Calibri" w:cs="Calibri"/>
          <w:sz w:val="22"/>
          <w:szCs w:val="22"/>
          <w:lang w:val="en-US"/>
        </w:rPr>
        <w:t> </w:t>
      </w:r>
    </w:p>
    <w:p w:rsidR="00D03F2E" w:rsidRDefault="00D03F2E" w:rsidP="00D03F2E">
      <w:pPr>
        <w:pStyle w:val="NormalWeb"/>
        <w:rPr>
          <w:lang w:val="de-DE"/>
        </w:rPr>
      </w:pPr>
      <w:r>
        <w:rPr>
          <w:rFonts w:ascii="Calibri" w:hAnsi="Calibri" w:cs="Calibri"/>
          <w:sz w:val="22"/>
          <w:szCs w:val="22"/>
          <w:lang w:val="en-US"/>
        </w:rPr>
        <w:t>The reference to SANA SCID registries, of course, implies that they will also need to align with the Q-SCID frequency bands as well, and those are aligned with RFM WG and SFCG practices.  I do not believe that any of you have an issue with any of this.  </w:t>
      </w:r>
    </w:p>
    <w:p w:rsidR="00D03F2E" w:rsidRDefault="00D03F2E" w:rsidP="00D03F2E">
      <w:pPr>
        <w:pStyle w:val="NormalWeb"/>
        <w:rPr>
          <w:lang w:val="de-DE"/>
        </w:rPr>
      </w:pPr>
      <w:r>
        <w:rPr>
          <w:rFonts w:ascii="Calibri" w:hAnsi="Calibri" w:cs="Calibri"/>
          <w:sz w:val="22"/>
          <w:szCs w:val="22"/>
          <w:lang w:val="en-US"/>
        </w:rPr>
        <w:t> </w:t>
      </w:r>
    </w:p>
    <w:p w:rsidR="00D03F2E" w:rsidRDefault="00D03F2E" w:rsidP="00D03F2E">
      <w:pPr>
        <w:pStyle w:val="NormalWeb"/>
        <w:rPr>
          <w:lang w:val="de-DE"/>
        </w:rPr>
      </w:pPr>
      <w:r>
        <w:rPr>
          <w:rFonts w:ascii="Calibri" w:hAnsi="Calibri" w:cs="Calibri"/>
          <w:sz w:val="22"/>
          <w:szCs w:val="22"/>
          <w:lang w:val="en-US"/>
        </w:rPr>
        <w:t>The WG has experienced some push back, from both NASA and CNES members, regarding the inclusion of statements about frequency bands or frequency allocations in any bands.  I have advised the SOIS WIR to not provide any sort of normative guidance in this matter and to defer to the RFM WG for all questions regarding use of / allocation of frequencies.  This is under the assumption that you will, in turn, rely upon the SFCG to provide the formal guidance and frequency allocations in accordance with established international practices and regulations.</w:t>
      </w:r>
    </w:p>
    <w:p w:rsidR="00D03F2E" w:rsidRDefault="00D03F2E" w:rsidP="00D03F2E">
      <w:pPr>
        <w:pStyle w:val="NormalWeb"/>
        <w:rPr>
          <w:lang w:val="de-DE"/>
        </w:rPr>
      </w:pPr>
      <w:r>
        <w:rPr>
          <w:rFonts w:ascii="Calibri" w:hAnsi="Calibri" w:cs="Calibri"/>
          <w:sz w:val="22"/>
          <w:szCs w:val="22"/>
          <w:lang w:val="en-US"/>
        </w:rPr>
        <w:t> </w:t>
      </w:r>
    </w:p>
    <w:p w:rsidR="00D03F2E" w:rsidRDefault="00D03F2E" w:rsidP="00D03F2E">
      <w:pPr>
        <w:pStyle w:val="NormalWeb"/>
        <w:rPr>
          <w:lang w:val="de-DE"/>
        </w:rPr>
      </w:pPr>
      <w:r>
        <w:rPr>
          <w:rFonts w:ascii="Calibri" w:hAnsi="Calibri" w:cs="Calibri"/>
          <w:sz w:val="22"/>
          <w:szCs w:val="22"/>
          <w:lang w:val="en-US"/>
        </w:rPr>
        <w:t xml:space="preserve">I am writing now just to ascertain that you all concur.  I believe that the SOIS WIR needs </w:t>
      </w:r>
      <w:proofErr w:type="gramStart"/>
      <w:r>
        <w:rPr>
          <w:rFonts w:ascii="Calibri" w:hAnsi="Calibri" w:cs="Calibri"/>
          <w:sz w:val="22"/>
          <w:szCs w:val="22"/>
          <w:lang w:val="en-US"/>
        </w:rPr>
        <w:t>to  just</w:t>
      </w:r>
      <w:proofErr w:type="gramEnd"/>
      <w:r>
        <w:rPr>
          <w:rFonts w:ascii="Calibri" w:hAnsi="Calibri" w:cs="Calibri"/>
          <w:sz w:val="22"/>
          <w:szCs w:val="22"/>
          <w:lang w:val="en-US"/>
        </w:rPr>
        <w:t xml:space="preserve"> acknowledge this situation and, for questions about frequency allocations, to guide the users of these standards to the RFM WG and the SFCG.</w:t>
      </w:r>
    </w:p>
    <w:p w:rsidR="00D03F2E" w:rsidRDefault="00D03F2E" w:rsidP="00D03F2E">
      <w:pPr>
        <w:pStyle w:val="NormalWeb"/>
        <w:rPr>
          <w:lang w:val="de-DE"/>
        </w:rPr>
      </w:pPr>
      <w:r>
        <w:rPr>
          <w:rFonts w:ascii="Calibri" w:hAnsi="Calibri" w:cs="Calibri"/>
          <w:sz w:val="22"/>
          <w:szCs w:val="22"/>
          <w:lang w:val="en-US"/>
        </w:rPr>
        <w:t> </w:t>
      </w:r>
    </w:p>
    <w:p w:rsidR="00D03F2E" w:rsidRDefault="00D03F2E" w:rsidP="00D03F2E">
      <w:pPr>
        <w:pStyle w:val="NormalWeb"/>
        <w:rPr>
          <w:lang w:val="de-DE"/>
        </w:rPr>
      </w:pPr>
      <w:r>
        <w:rPr>
          <w:rFonts w:ascii="Calibri" w:hAnsi="Calibri" w:cs="Calibri"/>
          <w:sz w:val="22"/>
          <w:szCs w:val="22"/>
          <w:lang w:val="en-US"/>
        </w:rPr>
        <w:t>Do you agree?</w:t>
      </w:r>
    </w:p>
    <w:p w:rsidR="00D03F2E" w:rsidRDefault="00D03F2E" w:rsidP="00D03F2E">
      <w:pPr>
        <w:pStyle w:val="NormalWeb"/>
        <w:rPr>
          <w:lang w:val="de-DE"/>
        </w:rPr>
      </w:pPr>
      <w:r>
        <w:rPr>
          <w:rFonts w:ascii="Calibri" w:hAnsi="Calibri" w:cs="Calibri"/>
          <w:sz w:val="22"/>
          <w:szCs w:val="22"/>
          <w:lang w:val="en-US"/>
        </w:rPr>
        <w:t> </w:t>
      </w:r>
    </w:p>
    <w:p w:rsidR="00D03F2E" w:rsidRDefault="00D03F2E" w:rsidP="00D03F2E">
      <w:pPr>
        <w:pStyle w:val="NormalWeb"/>
        <w:rPr>
          <w:lang w:val="de-DE"/>
        </w:rPr>
      </w:pPr>
      <w:r>
        <w:rPr>
          <w:rFonts w:ascii="Calibri" w:hAnsi="Calibri" w:cs="Calibri"/>
          <w:sz w:val="22"/>
          <w:szCs w:val="22"/>
          <w:lang w:val="en-US"/>
        </w:rPr>
        <w:lastRenderedPageBreak/>
        <w:t>Thanks, Peter</w:t>
      </w:r>
    </w:p>
    <w:p w:rsidR="00D03F2E" w:rsidRDefault="00D03F2E" w:rsidP="00D03F2E">
      <w:pPr>
        <w:pStyle w:val="xxmsonormal"/>
        <w:rPr>
          <w:lang w:val="de-DE"/>
        </w:rPr>
      </w:pPr>
      <w:r>
        <w:rPr>
          <w:rFonts w:ascii="Calibri" w:hAnsi="Calibri" w:cs="Calibri"/>
          <w:sz w:val="22"/>
          <w:szCs w:val="22"/>
          <w:lang w:val="en-US"/>
        </w:rPr>
        <w:t> </w:t>
      </w:r>
    </w:p>
    <w:p w:rsidR="00D03F2E" w:rsidRDefault="00D03F2E" w:rsidP="00D03F2E">
      <w:pPr>
        <w:pStyle w:val="xxmsonormal"/>
        <w:rPr>
          <w:lang w:val="de-DE"/>
        </w:rPr>
      </w:pPr>
      <w:r>
        <w:rPr>
          <w:rFonts w:ascii="Calibri" w:hAnsi="Calibri" w:cs="Calibri"/>
          <w:color w:val="1F497D"/>
          <w:sz w:val="22"/>
          <w:szCs w:val="22"/>
          <w:lang w:val="en-US"/>
        </w:rPr>
        <w:t> </w:t>
      </w:r>
    </w:p>
    <w:p w:rsidR="00D03F2E" w:rsidRDefault="00D03F2E" w:rsidP="00D03F2E">
      <w:pPr>
        <w:pStyle w:val="xxmsonormal"/>
        <w:outlineLvl w:val="0"/>
        <w:rPr>
          <w:lang w:val="de-DE"/>
        </w:rPr>
      </w:pPr>
      <w:r>
        <w:rPr>
          <w:rFonts w:ascii="Calibri" w:hAnsi="Calibri" w:cs="Calibri"/>
          <w:b/>
          <w:bCs/>
          <w:sz w:val="22"/>
          <w:szCs w:val="22"/>
          <w:lang w:val="en-US"/>
        </w:rPr>
        <w:t>De :</w:t>
      </w:r>
      <w:r>
        <w:rPr>
          <w:rFonts w:ascii="Calibri" w:hAnsi="Calibri" w:cs="Calibri"/>
          <w:sz w:val="22"/>
          <w:szCs w:val="22"/>
          <w:lang w:val="en-US"/>
        </w:rPr>
        <w:t xml:space="preserve"> Issler Jean-Luc </w:t>
      </w:r>
      <w:r>
        <w:rPr>
          <w:rFonts w:ascii="Calibri" w:hAnsi="Calibri" w:cs="Calibri"/>
          <w:sz w:val="22"/>
          <w:szCs w:val="22"/>
          <w:lang w:val="en-US"/>
        </w:rPr>
        <w:br/>
      </w:r>
      <w:r>
        <w:rPr>
          <w:rFonts w:ascii="Calibri" w:hAnsi="Calibri" w:cs="Calibri"/>
          <w:b/>
          <w:bCs/>
          <w:sz w:val="22"/>
          <w:szCs w:val="22"/>
          <w:lang w:val="en-US"/>
        </w:rPr>
        <w:t>Envoyé :</w:t>
      </w:r>
      <w:r>
        <w:rPr>
          <w:rFonts w:ascii="Calibri" w:hAnsi="Calibri" w:cs="Calibri"/>
          <w:sz w:val="22"/>
          <w:szCs w:val="22"/>
          <w:lang w:val="en-US"/>
        </w:rPr>
        <w:t xml:space="preserve"> mardi 8 juin 2021 19:15</w:t>
      </w:r>
      <w:r>
        <w:rPr>
          <w:rFonts w:ascii="Calibri" w:hAnsi="Calibri" w:cs="Calibri"/>
          <w:sz w:val="22"/>
          <w:szCs w:val="22"/>
          <w:lang w:val="en-US"/>
        </w:rPr>
        <w:br/>
      </w:r>
      <w:r>
        <w:rPr>
          <w:rFonts w:ascii="Calibri" w:hAnsi="Calibri" w:cs="Calibri"/>
          <w:b/>
          <w:bCs/>
          <w:sz w:val="22"/>
          <w:szCs w:val="22"/>
          <w:lang w:val="en-US"/>
        </w:rPr>
        <w:t>À :</w:t>
      </w:r>
      <w:r>
        <w:rPr>
          <w:rFonts w:ascii="Calibri" w:hAnsi="Calibri" w:cs="Calibri"/>
          <w:sz w:val="22"/>
          <w:szCs w:val="22"/>
          <w:lang w:val="en-US"/>
        </w:rPr>
        <w:t xml:space="preserve"> 'Kevin K Gifford' &lt;</w:t>
      </w:r>
      <w:hyperlink r:id="rId69" w:history="1">
        <w:r>
          <w:rPr>
            <w:rStyle w:val="Lienhypertexte"/>
            <w:rFonts w:ascii="Calibri" w:hAnsi="Calibri" w:cs="Calibri"/>
            <w:sz w:val="22"/>
            <w:szCs w:val="22"/>
            <w:lang w:val="en-US"/>
          </w:rPr>
          <w:t>kevin.gifford@colorado.edu</w:t>
        </w:r>
      </w:hyperlink>
      <w:r>
        <w:rPr>
          <w:rFonts w:ascii="Calibri" w:hAnsi="Calibri" w:cs="Calibri"/>
          <w:sz w:val="22"/>
          <w:szCs w:val="22"/>
          <w:lang w:val="en-US"/>
        </w:rPr>
        <w:t>&gt;</w:t>
      </w:r>
      <w:r>
        <w:rPr>
          <w:rFonts w:ascii="Calibri" w:hAnsi="Calibri" w:cs="Calibri"/>
          <w:sz w:val="22"/>
          <w:szCs w:val="22"/>
          <w:lang w:val="en-US"/>
        </w:rPr>
        <w:br/>
      </w:r>
      <w:r>
        <w:rPr>
          <w:rFonts w:ascii="Calibri" w:hAnsi="Calibri" w:cs="Calibri"/>
          <w:b/>
          <w:bCs/>
          <w:sz w:val="22"/>
          <w:szCs w:val="22"/>
          <w:lang w:val="en-US"/>
        </w:rPr>
        <w:t>Cc :</w:t>
      </w:r>
      <w:r>
        <w:rPr>
          <w:rFonts w:ascii="Calibri" w:hAnsi="Calibri" w:cs="Calibri"/>
          <w:sz w:val="22"/>
          <w:szCs w:val="22"/>
          <w:lang w:val="en-US"/>
        </w:rPr>
        <w:t xml:space="preserve"> </w:t>
      </w:r>
      <w:hyperlink r:id="rId70" w:history="1">
        <w:r>
          <w:rPr>
            <w:rStyle w:val="Lienhypertexte"/>
            <w:rFonts w:ascii="Calibri" w:hAnsi="Calibri" w:cs="Calibri"/>
            <w:sz w:val="22"/>
            <w:szCs w:val="22"/>
            <w:lang w:val="en-US"/>
          </w:rPr>
          <w:t>chatwin.lansdowne-1@nasa.gov</w:t>
        </w:r>
      </w:hyperlink>
      <w:r>
        <w:rPr>
          <w:rFonts w:ascii="Calibri" w:hAnsi="Calibri" w:cs="Calibri"/>
          <w:sz w:val="22"/>
          <w:szCs w:val="22"/>
          <w:lang w:val="en-US"/>
        </w:rPr>
        <w:t xml:space="preserve">; </w:t>
      </w:r>
      <w:hyperlink r:id="rId71" w:history="1">
        <w:r>
          <w:rPr>
            <w:rStyle w:val="Lienhypertexte"/>
            <w:rFonts w:ascii="Calibri" w:hAnsi="Calibri" w:cs="Calibri"/>
            <w:sz w:val="22"/>
            <w:szCs w:val="22"/>
            <w:lang w:val="en-US"/>
          </w:rPr>
          <w:t>brian.cascarano@canada.ca</w:t>
        </w:r>
      </w:hyperlink>
      <w:r>
        <w:rPr>
          <w:rFonts w:ascii="Calibri" w:hAnsi="Calibri" w:cs="Calibri"/>
          <w:sz w:val="22"/>
          <w:szCs w:val="22"/>
          <w:lang w:val="en-US"/>
        </w:rPr>
        <w:t xml:space="preserve">; </w:t>
      </w:r>
      <w:hyperlink r:id="rId72" w:history="1">
        <w:r>
          <w:rPr>
            <w:rStyle w:val="Lienhypertexte"/>
            <w:rFonts w:ascii="Calibri" w:hAnsi="Calibri" w:cs="Calibri"/>
            <w:sz w:val="22"/>
            <w:szCs w:val="22"/>
            <w:lang w:val="en-US"/>
          </w:rPr>
          <w:t>david.ni-1@nasa.gov</w:t>
        </w:r>
      </w:hyperlink>
      <w:r>
        <w:rPr>
          <w:rFonts w:ascii="Calibri" w:hAnsi="Calibri" w:cs="Calibri"/>
          <w:sz w:val="22"/>
          <w:szCs w:val="22"/>
          <w:lang w:val="en-US"/>
        </w:rPr>
        <w:t xml:space="preserve">; </w:t>
      </w:r>
      <w:hyperlink r:id="rId73" w:history="1">
        <w:r>
          <w:rPr>
            <w:rStyle w:val="Lienhypertexte"/>
            <w:rFonts w:ascii="Calibri" w:hAnsi="Calibri" w:cs="Calibri"/>
            <w:sz w:val="22"/>
            <w:szCs w:val="22"/>
            <w:lang w:val="en-US"/>
          </w:rPr>
          <w:t>Andre.Luebken@dlr.de</w:t>
        </w:r>
      </w:hyperlink>
      <w:r>
        <w:rPr>
          <w:rFonts w:ascii="Calibri" w:hAnsi="Calibri" w:cs="Calibri"/>
          <w:sz w:val="22"/>
          <w:szCs w:val="22"/>
          <w:lang w:val="en-US"/>
        </w:rPr>
        <w:t>; warp &lt;</w:t>
      </w:r>
      <w:hyperlink r:id="rId74" w:history="1">
        <w:r>
          <w:rPr>
            <w:rStyle w:val="Lienhypertexte"/>
            <w:rFonts w:ascii="Calibri" w:hAnsi="Calibri" w:cs="Calibri"/>
            <w:sz w:val="22"/>
            <w:szCs w:val="22"/>
            <w:lang w:val="en-US"/>
          </w:rPr>
          <w:t>warp@polylab.sfu.ca</w:t>
        </w:r>
      </w:hyperlink>
      <w:r>
        <w:rPr>
          <w:rFonts w:ascii="Calibri" w:hAnsi="Calibri" w:cs="Calibri"/>
          <w:sz w:val="22"/>
          <w:szCs w:val="22"/>
          <w:lang w:val="en-US"/>
        </w:rPr>
        <w:t xml:space="preserve">&gt;; </w:t>
      </w:r>
      <w:hyperlink r:id="rId75" w:history="1">
        <w:r>
          <w:rPr>
            <w:rStyle w:val="Lienhypertexte"/>
            <w:rFonts w:ascii="Calibri" w:hAnsi="Calibri" w:cs="Calibri"/>
            <w:sz w:val="22"/>
            <w:szCs w:val="22"/>
            <w:lang w:val="en-US"/>
          </w:rPr>
          <w:t>Martin.Drobczyk@dlr.de</w:t>
        </w:r>
      </w:hyperlink>
      <w:r>
        <w:rPr>
          <w:rFonts w:ascii="Calibri" w:hAnsi="Calibri" w:cs="Calibri"/>
          <w:sz w:val="22"/>
          <w:szCs w:val="22"/>
          <w:lang w:val="en-US"/>
        </w:rPr>
        <w:t>; Ray Wagner &lt;</w:t>
      </w:r>
      <w:hyperlink r:id="rId76" w:history="1">
        <w:r>
          <w:rPr>
            <w:rStyle w:val="Lienhypertexte"/>
            <w:rFonts w:ascii="Calibri" w:hAnsi="Calibri" w:cs="Calibri"/>
            <w:sz w:val="22"/>
            <w:szCs w:val="22"/>
            <w:lang w:val="en-US"/>
          </w:rPr>
          <w:t>raymond.s.wagner@nasa.gov</w:t>
        </w:r>
      </w:hyperlink>
      <w:r>
        <w:rPr>
          <w:rFonts w:ascii="Calibri" w:hAnsi="Calibri" w:cs="Calibri"/>
          <w:sz w:val="22"/>
          <w:szCs w:val="22"/>
          <w:lang w:val="en-US"/>
        </w:rPr>
        <w:t>&gt;</w:t>
      </w:r>
      <w:r>
        <w:rPr>
          <w:rFonts w:ascii="Calibri" w:hAnsi="Calibri" w:cs="Calibri"/>
          <w:sz w:val="22"/>
          <w:szCs w:val="22"/>
          <w:lang w:val="en-US"/>
        </w:rPr>
        <w:br/>
      </w:r>
      <w:r>
        <w:rPr>
          <w:rFonts w:ascii="Calibri" w:hAnsi="Calibri" w:cs="Calibri"/>
          <w:b/>
          <w:bCs/>
          <w:sz w:val="22"/>
          <w:szCs w:val="22"/>
          <w:lang w:val="en-US"/>
        </w:rPr>
        <w:t>Objet :</w:t>
      </w:r>
      <w:r>
        <w:rPr>
          <w:rFonts w:ascii="Calibri" w:hAnsi="Calibri" w:cs="Calibri"/>
          <w:sz w:val="22"/>
          <w:szCs w:val="22"/>
          <w:lang w:val="en-US"/>
        </w:rPr>
        <w:t xml:space="preserve"> RE: AW: AW: AW: [EXTERNAL] Re: Updated CCSDS-883-0-R-0 on the CWE</w:t>
      </w:r>
    </w:p>
    <w:p w:rsidR="00D03F2E" w:rsidRDefault="00D03F2E" w:rsidP="00D03F2E">
      <w:pPr>
        <w:pStyle w:val="xxmsonormal"/>
        <w:rPr>
          <w:lang w:val="de-DE"/>
        </w:rPr>
      </w:pPr>
      <w:r>
        <w:rPr>
          <w:lang w:val="en-US"/>
        </w:rPr>
        <w:t> </w:t>
      </w:r>
    </w:p>
    <w:p w:rsidR="00D03F2E" w:rsidRDefault="00D03F2E" w:rsidP="00D03F2E">
      <w:pPr>
        <w:pStyle w:val="xxmsonormal"/>
        <w:rPr>
          <w:lang w:val="de-DE"/>
        </w:rPr>
      </w:pPr>
      <w:r>
        <w:rPr>
          <w:rFonts w:ascii="Calibri" w:hAnsi="Calibri" w:cs="Calibri"/>
          <w:color w:val="1F497D"/>
          <w:sz w:val="22"/>
          <w:szCs w:val="22"/>
          <w:lang w:val="en-US"/>
        </w:rPr>
        <w:t>Dear all, and thank you Stephen, Martin and Kevin for your updates</w:t>
      </w:r>
    </w:p>
    <w:p w:rsidR="00D03F2E" w:rsidRDefault="00D03F2E" w:rsidP="00D03F2E">
      <w:pPr>
        <w:pStyle w:val="xxmsonormal"/>
        <w:rPr>
          <w:lang w:val="de-DE"/>
        </w:rPr>
      </w:pPr>
      <w:r>
        <w:rPr>
          <w:rFonts w:ascii="Calibri" w:hAnsi="Calibri" w:cs="Calibri"/>
          <w:color w:val="1F497D"/>
          <w:sz w:val="22"/>
          <w:szCs w:val="22"/>
          <w:lang w:val="en-US"/>
        </w:rPr>
        <w:t> </w:t>
      </w:r>
    </w:p>
    <w:p w:rsidR="00D03F2E" w:rsidRDefault="00D03F2E" w:rsidP="00D03F2E">
      <w:pPr>
        <w:pStyle w:val="xxmsonormal"/>
        <w:rPr>
          <w:lang w:val="de-DE"/>
        </w:rPr>
      </w:pPr>
      <w:r>
        <w:rPr>
          <w:rFonts w:ascii="Calibri" w:hAnsi="Calibri" w:cs="Calibri"/>
          <w:color w:val="1F497D"/>
          <w:sz w:val="22"/>
          <w:szCs w:val="22"/>
          <w:lang w:val="en-US"/>
        </w:rPr>
        <w:t>Please find here CNES proposal</w:t>
      </w:r>
    </w:p>
    <w:p w:rsidR="00D03F2E" w:rsidRDefault="00D03F2E" w:rsidP="00D03F2E">
      <w:pPr>
        <w:pStyle w:val="xxmsonormal"/>
        <w:rPr>
          <w:lang w:val="de-DE"/>
        </w:rPr>
      </w:pPr>
      <w:r>
        <w:rPr>
          <w:rFonts w:ascii="Calibri" w:hAnsi="Calibri" w:cs="Calibri"/>
          <w:color w:val="1F497D"/>
          <w:sz w:val="22"/>
          <w:szCs w:val="22"/>
          <w:lang w:val="en-US"/>
        </w:rPr>
        <w:t> </w:t>
      </w:r>
    </w:p>
    <w:p w:rsidR="00D03F2E" w:rsidRDefault="00D03F2E" w:rsidP="00D03F2E">
      <w:pPr>
        <w:pStyle w:val="xxmsonormal"/>
        <w:rPr>
          <w:lang w:val="de-DE"/>
        </w:rPr>
      </w:pPr>
      <w:r>
        <w:rPr>
          <w:rFonts w:ascii="Calibri" w:hAnsi="Calibri" w:cs="Calibri"/>
          <w:color w:val="000000"/>
          <w:shd w:val="clear" w:color="auto" w:fill="FFFF00"/>
          <w:lang w:val="en-US"/>
        </w:rPr>
        <w:t xml:space="preserve">In any case, radiated </w:t>
      </w:r>
      <w:r>
        <w:rPr>
          <w:rFonts w:ascii="Calibri" w:hAnsi="Calibri" w:cs="Calibri"/>
          <w:b/>
          <w:bCs/>
          <w:color w:val="000000"/>
          <w:shd w:val="clear" w:color="auto" w:fill="FFFF00"/>
          <w:lang w:val="en-US"/>
        </w:rPr>
        <w:t xml:space="preserve">volontary </w:t>
      </w:r>
      <w:r>
        <w:rPr>
          <w:rFonts w:ascii="Calibri" w:hAnsi="Calibri" w:cs="Calibri"/>
          <w:color w:val="000000"/>
          <w:shd w:val="clear" w:color="auto" w:fill="FFFF00"/>
          <w:lang w:val="en-US"/>
        </w:rPr>
        <w:t>emissions (in allocated channels</w:t>
      </w:r>
      <w:r>
        <w:rPr>
          <w:rFonts w:ascii="Calibri" w:hAnsi="Calibri" w:cs="Calibri"/>
          <w:b/>
          <w:bCs/>
          <w:color w:val="000000"/>
          <w:shd w:val="clear" w:color="auto" w:fill="FFFF00"/>
          <w:lang w:val="en-US"/>
        </w:rPr>
        <w:t>)</w:t>
      </w:r>
      <w:r>
        <w:rPr>
          <w:rFonts w:ascii="Calibri" w:hAnsi="Calibri" w:cs="Calibri"/>
          <w:color w:val="000000"/>
          <w:shd w:val="clear" w:color="auto" w:fill="FFFF00"/>
          <w:lang w:val="en-US"/>
        </w:rPr>
        <w:t xml:space="preserve"> and </w:t>
      </w:r>
      <w:r>
        <w:rPr>
          <w:rFonts w:ascii="Calibri" w:hAnsi="Calibri" w:cs="Calibri"/>
          <w:b/>
          <w:bCs/>
          <w:color w:val="000000"/>
          <w:shd w:val="clear" w:color="auto" w:fill="FFFF00"/>
          <w:lang w:val="en-US"/>
        </w:rPr>
        <w:t>unvolontary emissions (</w:t>
      </w:r>
      <w:r>
        <w:rPr>
          <w:rFonts w:ascii="Calibri" w:hAnsi="Calibri" w:cs="Calibri"/>
          <w:color w:val="000000"/>
          <w:shd w:val="clear" w:color="auto" w:fill="FFFF00"/>
          <w:lang w:val="en-US"/>
        </w:rPr>
        <w:t xml:space="preserve">from corresponding spurious) made by RF wireless transmitting devices of all types in the lunar or martian environment, which </w:t>
      </w:r>
      <w:r>
        <w:rPr>
          <w:rFonts w:ascii="Calibri" w:hAnsi="Calibri" w:cs="Calibri"/>
          <w:b/>
          <w:bCs/>
          <w:color w:val="000000"/>
          <w:shd w:val="clear" w:color="auto" w:fill="FFFF00"/>
          <w:lang w:val="en-US"/>
        </w:rPr>
        <w:t xml:space="preserve">would </w:t>
      </w:r>
      <w:r>
        <w:rPr>
          <w:rFonts w:ascii="Calibri" w:hAnsi="Calibri" w:cs="Calibri"/>
          <w:color w:val="000000"/>
          <w:shd w:val="clear" w:color="auto" w:fill="FFFF00"/>
          <w:lang w:val="en-US"/>
        </w:rPr>
        <w:t> cause frequency overlaps with the lunar and martian communication</w:t>
      </w:r>
      <w:r>
        <w:rPr>
          <w:rStyle w:val="xxapple-converted-space"/>
          <w:rFonts w:ascii="Calibri" w:hAnsi="Calibri" w:cs="Calibri"/>
          <w:color w:val="000000"/>
          <w:shd w:val="clear" w:color="auto" w:fill="FFFF00"/>
          <w:lang w:val="en-US"/>
        </w:rPr>
        <w:t> </w:t>
      </w:r>
      <w:r>
        <w:rPr>
          <w:rFonts w:ascii="Calibri" w:hAnsi="Calibri" w:cs="Calibri"/>
          <w:b/>
          <w:bCs/>
          <w:color w:val="000000"/>
          <w:shd w:val="clear" w:color="auto" w:fill="FFFF00"/>
          <w:lang w:val="en-US"/>
        </w:rPr>
        <w:t>orbit to surface</w:t>
      </w:r>
      <w:r>
        <w:rPr>
          <w:rStyle w:val="xxapple-converted-space"/>
          <w:rFonts w:ascii="Calibri" w:hAnsi="Calibri" w:cs="Calibri"/>
          <w:color w:val="000000"/>
          <w:shd w:val="clear" w:color="auto" w:fill="FFFF00"/>
          <w:lang w:val="en-US"/>
        </w:rPr>
        <w:t> </w:t>
      </w:r>
      <w:r>
        <w:rPr>
          <w:rFonts w:ascii="Calibri" w:hAnsi="Calibri" w:cs="Calibri"/>
          <w:color w:val="000000"/>
          <w:shd w:val="clear" w:color="auto" w:fill="FFFF00"/>
          <w:lang w:val="en-US"/>
        </w:rPr>
        <w:t xml:space="preserve">bands of (1) 2483.5-2500 MHz [33], [40]; or (2) </w:t>
      </w:r>
      <w:r>
        <w:rPr>
          <w:rFonts w:ascii="Calibri" w:hAnsi="Calibri" w:cs="Calibri"/>
          <w:b/>
          <w:bCs/>
          <w:color w:val="000000"/>
          <w:shd w:val="clear" w:color="auto" w:fill="FFFF00"/>
          <w:lang w:val="en-US"/>
        </w:rPr>
        <w:t>a</w:t>
      </w:r>
      <w:r>
        <w:rPr>
          <w:rFonts w:ascii="Calibri" w:hAnsi="Calibri" w:cs="Calibri"/>
          <w:color w:val="000000"/>
          <w:shd w:val="clear" w:color="auto" w:fill="FFFF00"/>
          <w:lang w:val="en-US"/>
        </w:rPr>
        <w:t xml:space="preserve"> 3.5 MHz upper guard band between 2500 MHz and 2503.5 MHz; or (3)  as well as the 3.5 MHz lower guard band between 2480 MHz and 2483.5 MHz [33], [40], </w:t>
      </w:r>
      <w:r>
        <w:rPr>
          <w:rFonts w:ascii="Calibri" w:hAnsi="Calibri" w:cs="Calibri"/>
          <w:b/>
          <w:bCs/>
          <w:color w:val="000000"/>
          <w:shd w:val="clear" w:color="auto" w:fill="FFFF00"/>
          <w:lang w:val="en-US"/>
        </w:rPr>
        <w:t xml:space="preserve">shall </w:t>
      </w:r>
      <w:r>
        <w:rPr>
          <w:rFonts w:ascii="Calibri" w:hAnsi="Calibri" w:cs="Calibri"/>
          <w:color w:val="000000"/>
          <w:shd w:val="clear" w:color="auto" w:fill="FFFF00"/>
          <w:lang w:val="en-US"/>
        </w:rPr>
        <w:t>not be permitted.</w:t>
      </w:r>
    </w:p>
    <w:p w:rsidR="00D03F2E" w:rsidRDefault="00D03F2E" w:rsidP="00D03F2E">
      <w:pPr>
        <w:pStyle w:val="xxmsonormal"/>
        <w:rPr>
          <w:lang w:val="de-DE"/>
        </w:rPr>
      </w:pPr>
      <w:r>
        <w:rPr>
          <w:rFonts w:ascii="Calibri" w:hAnsi="Calibri" w:cs="Calibri"/>
          <w:color w:val="000000"/>
          <w:shd w:val="clear" w:color="auto" w:fill="FFFF00"/>
          <w:lang w:val="en-US"/>
        </w:rPr>
        <w:t> </w:t>
      </w:r>
    </w:p>
    <w:p w:rsidR="00D03F2E" w:rsidRDefault="00D03F2E" w:rsidP="00D03F2E">
      <w:pPr>
        <w:pStyle w:val="xxmsonormal"/>
        <w:rPr>
          <w:lang w:val="de-DE"/>
        </w:rPr>
      </w:pPr>
      <w:r>
        <w:rPr>
          <w:rFonts w:ascii="Calibri" w:hAnsi="Calibri" w:cs="Calibri"/>
          <w:color w:val="1F497D"/>
          <w:sz w:val="22"/>
          <w:szCs w:val="22"/>
          <w:lang w:val="en-US"/>
        </w:rPr>
        <w:t>Ref [40] is:</w:t>
      </w:r>
    </w:p>
    <w:p w:rsidR="00D03F2E" w:rsidRDefault="00D03F2E" w:rsidP="00D03F2E">
      <w:pPr>
        <w:pStyle w:val="xxmsonormal"/>
        <w:ind w:left="540" w:hanging="540"/>
        <w:rPr>
          <w:lang w:val="de-DE"/>
        </w:rPr>
      </w:pPr>
      <w:r>
        <w:rPr>
          <w:lang w:val="en-US"/>
        </w:rPr>
        <w:t> </w:t>
      </w:r>
    </w:p>
    <w:p w:rsidR="00D03F2E" w:rsidRDefault="00D03F2E" w:rsidP="00D03F2E">
      <w:pPr>
        <w:pStyle w:val="xxmsonormal"/>
        <w:ind w:left="540" w:hanging="540"/>
        <w:rPr>
          <w:lang w:val="de-DE"/>
        </w:rPr>
      </w:pPr>
      <w:r>
        <w:rPr>
          <w:lang w:val="en-US"/>
        </w:rPr>
        <w:t xml:space="preserve">[40] </w:t>
      </w:r>
      <w:r>
        <w:rPr>
          <w:i/>
          <w:iCs/>
          <w:color w:val="000000"/>
          <w:lang w:val="en-US"/>
        </w:rPr>
        <w:t>Frequency assignment guidelines for communications in the Mars region</w:t>
      </w:r>
      <w:r>
        <w:rPr>
          <w:color w:val="000000"/>
          <w:lang w:val="en-US"/>
        </w:rPr>
        <w:t>. Space Frequency Coordination Group. Recommendation SFCG 22-1R3.</w:t>
      </w:r>
    </w:p>
    <w:p w:rsidR="00D03F2E" w:rsidRDefault="00D03F2E" w:rsidP="00D03F2E">
      <w:pPr>
        <w:pStyle w:val="xxmsonormal"/>
        <w:rPr>
          <w:lang w:val="de-DE"/>
        </w:rPr>
      </w:pPr>
      <w:r>
        <w:rPr>
          <w:rFonts w:ascii="Calibri" w:hAnsi="Calibri" w:cs="Calibri"/>
          <w:color w:val="1F497D"/>
          <w:sz w:val="22"/>
          <w:szCs w:val="22"/>
          <w:lang w:val="en-US"/>
        </w:rPr>
        <w:t> </w:t>
      </w:r>
    </w:p>
    <w:p w:rsidR="00D03F2E" w:rsidRDefault="00D03F2E" w:rsidP="00D03F2E">
      <w:pPr>
        <w:pStyle w:val="xxmsonormal"/>
        <w:rPr>
          <w:lang w:val="de-DE"/>
        </w:rPr>
      </w:pPr>
      <w:r>
        <w:rPr>
          <w:rFonts w:ascii="Calibri" w:hAnsi="Calibri" w:cs="Calibri"/>
          <w:color w:val="1F497D"/>
          <w:sz w:val="22"/>
          <w:szCs w:val="22"/>
          <w:lang w:val="en-US"/>
        </w:rPr>
        <w:t xml:space="preserve">As already explained, for CNES, the 3GPP terrestrial standard in the 2496-2620 MHz band (not SFCG) cannot be normative (with the discussed band restriction), if the discussed bands to protect (orbit to surface band and its guard bands) are not normatively protected. This text shall therefore effectively be out of a NOTE. </w:t>
      </w:r>
    </w:p>
    <w:p w:rsidR="00D03F2E" w:rsidRDefault="00D03F2E" w:rsidP="00D03F2E">
      <w:pPr>
        <w:pStyle w:val="xxmsonormal"/>
        <w:rPr>
          <w:lang w:val="de-DE"/>
        </w:rPr>
      </w:pPr>
      <w:r>
        <w:rPr>
          <w:rFonts w:ascii="Calibri" w:hAnsi="Calibri" w:cs="Calibri"/>
          <w:color w:val="1F497D"/>
          <w:sz w:val="22"/>
          <w:szCs w:val="22"/>
          <w:lang w:val="en-US"/>
        </w:rPr>
        <w:t> </w:t>
      </w:r>
    </w:p>
    <w:p w:rsidR="00D03F2E" w:rsidRDefault="00D03F2E" w:rsidP="00D03F2E">
      <w:pPr>
        <w:pStyle w:val="xxmsonormal"/>
        <w:ind w:left="1170" w:hanging="1170"/>
        <w:rPr>
          <w:lang w:val="de-DE"/>
        </w:rPr>
      </w:pPr>
      <w:r>
        <w:rPr>
          <w:rFonts w:ascii="Calibri" w:hAnsi="Calibri" w:cs="Calibri"/>
          <w:color w:val="1F497D"/>
          <w:sz w:val="22"/>
          <w:szCs w:val="22"/>
          <w:lang w:val="en-US"/>
        </w:rPr>
        <w:t xml:space="preserve">We propose this text above to be just before the NOTEs of paragraph 3.1.1 GENERAL </w:t>
      </w:r>
      <w:proofErr w:type="gramStart"/>
      <w:r>
        <w:rPr>
          <w:rFonts w:ascii="Calibri" w:hAnsi="Calibri" w:cs="Calibri"/>
          <w:color w:val="1F497D"/>
          <w:sz w:val="22"/>
          <w:szCs w:val="22"/>
          <w:lang w:val="en-US"/>
        </w:rPr>
        <w:t>( Alternatively</w:t>
      </w:r>
      <w:proofErr w:type="gramEnd"/>
      <w:r>
        <w:rPr>
          <w:rFonts w:ascii="Calibri" w:hAnsi="Calibri" w:cs="Calibri"/>
          <w:color w:val="1F497D"/>
          <w:sz w:val="22"/>
          <w:szCs w:val="22"/>
          <w:lang w:val="en-US"/>
        </w:rPr>
        <w:t>, this text above could be just before the NOTE of paragraph 3.1 OVERVIEW )</w:t>
      </w:r>
    </w:p>
    <w:p w:rsidR="00D03F2E" w:rsidRDefault="00D03F2E" w:rsidP="00D03F2E">
      <w:pPr>
        <w:pStyle w:val="xxmsonormal"/>
        <w:rPr>
          <w:lang w:val="de-DE"/>
        </w:rPr>
      </w:pPr>
      <w:r>
        <w:rPr>
          <w:rFonts w:ascii="Calibri" w:hAnsi="Calibri" w:cs="Calibri"/>
          <w:color w:val="1F497D"/>
          <w:sz w:val="22"/>
          <w:szCs w:val="22"/>
          <w:lang w:val="en-US"/>
        </w:rPr>
        <w:t> </w:t>
      </w:r>
    </w:p>
    <w:p w:rsidR="00D03F2E" w:rsidRDefault="00D03F2E" w:rsidP="00D03F2E">
      <w:pPr>
        <w:pStyle w:val="xxmsonormal"/>
        <w:rPr>
          <w:lang w:val="de-DE"/>
        </w:rPr>
      </w:pPr>
      <w:r>
        <w:rPr>
          <w:rFonts w:ascii="Calibri" w:hAnsi="Calibri" w:cs="Calibri"/>
          <w:color w:val="1F497D"/>
          <w:sz w:val="22"/>
          <w:szCs w:val="22"/>
          <w:lang w:val="en-US"/>
        </w:rPr>
        <w:t> </w:t>
      </w:r>
    </w:p>
    <w:p w:rsidR="00D03F2E" w:rsidRDefault="00D03F2E" w:rsidP="00D03F2E">
      <w:pPr>
        <w:pStyle w:val="xxmsonormal"/>
        <w:ind w:left="1170" w:hanging="1170"/>
        <w:rPr>
          <w:lang w:val="de-DE"/>
        </w:rPr>
      </w:pPr>
      <w:r>
        <w:rPr>
          <w:rFonts w:ascii="Calibri" w:hAnsi="Calibri" w:cs="Calibri"/>
          <w:color w:val="1F497D"/>
          <w:sz w:val="22"/>
          <w:szCs w:val="22"/>
          <w:lang w:val="en-US"/>
        </w:rPr>
        <w:t>Since the EARFCN paragraph is proposed to be not kept, the related references [40] and [41] on E UTRA appearing in this paragraph are proposed to be removed, and the martian SFCG doc would have reference [40].</w:t>
      </w:r>
    </w:p>
    <w:p w:rsidR="00D03F2E" w:rsidRDefault="00D03F2E" w:rsidP="00D03F2E">
      <w:pPr>
        <w:pStyle w:val="xxmsonormal"/>
        <w:rPr>
          <w:lang w:val="de-DE"/>
        </w:rPr>
      </w:pPr>
      <w:r>
        <w:rPr>
          <w:rFonts w:ascii="Calibri" w:hAnsi="Calibri" w:cs="Calibri"/>
          <w:color w:val="1F497D"/>
          <w:sz w:val="22"/>
          <w:szCs w:val="22"/>
          <w:lang w:val="en-US"/>
        </w:rPr>
        <w:t> </w:t>
      </w:r>
    </w:p>
    <w:p w:rsidR="00D03F2E" w:rsidRDefault="00D03F2E" w:rsidP="00D03F2E">
      <w:pPr>
        <w:pStyle w:val="xxmsonormal"/>
        <w:rPr>
          <w:lang w:val="de-DE"/>
        </w:rPr>
      </w:pPr>
      <w:r>
        <w:rPr>
          <w:rFonts w:ascii="Calibri" w:hAnsi="Calibri" w:cs="Calibri"/>
          <w:color w:val="1F497D"/>
          <w:sz w:val="22"/>
          <w:szCs w:val="22"/>
          <w:lang w:val="en-US"/>
        </w:rPr>
        <w:t>We also propose to update the last NOTE of paragraph 3.1.1 as follows:</w:t>
      </w:r>
    </w:p>
    <w:p w:rsidR="00D03F2E" w:rsidRDefault="00D03F2E" w:rsidP="00D03F2E">
      <w:pPr>
        <w:pStyle w:val="xxmsonormal"/>
        <w:rPr>
          <w:lang w:val="de-DE"/>
        </w:rPr>
      </w:pPr>
      <w:r>
        <w:rPr>
          <w:rFonts w:ascii="Calibri" w:hAnsi="Calibri" w:cs="Calibri"/>
          <w:color w:val="1F497D"/>
          <w:sz w:val="22"/>
          <w:szCs w:val="22"/>
          <w:lang w:val="en-US"/>
        </w:rPr>
        <w:t> </w:t>
      </w:r>
    </w:p>
    <w:p w:rsidR="00D03F2E" w:rsidRDefault="00D03F2E" w:rsidP="00D03F2E">
      <w:pPr>
        <w:pStyle w:val="xxmsonormal"/>
        <w:ind w:left="1170" w:hanging="1170"/>
        <w:rPr>
          <w:lang w:val="de-DE"/>
        </w:rPr>
      </w:pPr>
      <w:r>
        <w:rPr>
          <w:color w:val="000000"/>
          <w:shd w:val="clear" w:color="auto" w:fill="00FFFF"/>
          <w:lang w:val="en-US"/>
        </w:rPr>
        <w:t xml:space="preserve">The frequency band choices for lunar </w:t>
      </w:r>
      <w:r>
        <w:rPr>
          <w:b/>
          <w:bCs/>
          <w:color w:val="000000"/>
          <w:shd w:val="clear" w:color="auto" w:fill="00FFFF"/>
          <w:lang w:val="en-US"/>
        </w:rPr>
        <w:t xml:space="preserve">or martian </w:t>
      </w:r>
      <w:r>
        <w:rPr>
          <w:color w:val="000000"/>
          <w:shd w:val="clear" w:color="auto" w:fill="00FFFF"/>
          <w:lang w:val="en-US"/>
        </w:rPr>
        <w:t>surface wireless transmissions could be impacted by ITU REC [</w:t>
      </w:r>
      <w:r>
        <w:rPr>
          <w:shd w:val="clear" w:color="auto" w:fill="00FFFF"/>
          <w:lang w:val="en-US"/>
        </w:rPr>
        <w:t>38</w:t>
      </w:r>
      <w:r>
        <w:rPr>
          <w:color w:val="000000"/>
          <w:shd w:val="clear" w:color="auto" w:fill="00FFFF"/>
          <w:lang w:val="en-US"/>
        </w:rPr>
        <w:t xml:space="preserve">] and by the Radio Regulation [39] applicable in the Shielded Zone of the Moon (SZM).  </w:t>
      </w:r>
      <w:r>
        <w:rPr>
          <w:b/>
          <w:bCs/>
          <w:color w:val="00B050"/>
          <w:shd w:val="clear" w:color="auto" w:fill="00FFFF"/>
          <w:lang w:val="en-US"/>
        </w:rPr>
        <w:t>Adopters</w:t>
      </w:r>
      <w:r>
        <w:rPr>
          <w:b/>
          <w:bCs/>
          <w:color w:val="000000"/>
          <w:shd w:val="clear" w:color="auto" w:fill="00FFFF"/>
          <w:lang w:val="en-US"/>
        </w:rPr>
        <w:t xml:space="preserve"> </w:t>
      </w:r>
      <w:r>
        <w:rPr>
          <w:shd w:val="clear" w:color="auto" w:fill="00FFFF"/>
          <w:lang w:val="en-US"/>
        </w:rPr>
        <w:t xml:space="preserve">must also ensure compatibility with ITU Radio </w:t>
      </w:r>
      <w:proofErr w:type="gramStart"/>
      <w:r>
        <w:rPr>
          <w:shd w:val="clear" w:color="auto" w:fill="00FFFF"/>
          <w:lang w:val="en-US"/>
        </w:rPr>
        <w:t>Regulations,  and</w:t>
      </w:r>
      <w:proofErr w:type="gramEnd"/>
      <w:r>
        <w:rPr>
          <w:shd w:val="clear" w:color="auto" w:fill="00FFFF"/>
          <w:lang w:val="en-US"/>
        </w:rPr>
        <w:t xml:space="preserve"> </w:t>
      </w:r>
      <w:r>
        <w:rPr>
          <w:b/>
          <w:bCs/>
          <w:color w:val="00B050"/>
          <w:shd w:val="clear" w:color="auto" w:fill="00FFFF"/>
          <w:lang w:val="en-US"/>
        </w:rPr>
        <w:t>Space Agencies</w:t>
      </w:r>
      <w:r>
        <w:rPr>
          <w:b/>
          <w:bCs/>
          <w:shd w:val="clear" w:color="auto" w:fill="00FFFF"/>
          <w:lang w:val="en-US"/>
        </w:rPr>
        <w:t xml:space="preserve"> </w:t>
      </w:r>
      <w:r>
        <w:rPr>
          <w:shd w:val="clear" w:color="auto" w:fill="00FFFF"/>
          <w:lang w:val="en-US"/>
        </w:rPr>
        <w:t xml:space="preserve">must ensure clearance for an SFCG Waiver when the chosen frequency band is not recommended in [33] </w:t>
      </w:r>
      <w:r>
        <w:rPr>
          <w:b/>
          <w:bCs/>
          <w:shd w:val="clear" w:color="auto" w:fill="00FFFF"/>
          <w:lang w:val="en-US"/>
        </w:rPr>
        <w:t>or in [40]</w:t>
      </w:r>
      <w:r>
        <w:rPr>
          <w:shd w:val="clear" w:color="auto" w:fill="00FFFF"/>
          <w:lang w:val="en-US"/>
        </w:rPr>
        <w:t>.</w:t>
      </w:r>
    </w:p>
    <w:p w:rsidR="00D03F2E" w:rsidRDefault="00D03F2E" w:rsidP="00D03F2E">
      <w:pPr>
        <w:pStyle w:val="xxmsonormal"/>
        <w:ind w:left="1170" w:hanging="1170"/>
        <w:rPr>
          <w:lang w:val="de-DE"/>
        </w:rPr>
      </w:pPr>
      <w:r>
        <w:rPr>
          <w:lang w:val="en-US"/>
        </w:rPr>
        <w:t> </w:t>
      </w:r>
    </w:p>
    <w:p w:rsidR="00D03F2E" w:rsidRDefault="00D03F2E" w:rsidP="00D03F2E">
      <w:pPr>
        <w:pStyle w:val="xxmsonormal"/>
        <w:rPr>
          <w:lang w:val="de-DE"/>
        </w:rPr>
      </w:pPr>
      <w:r>
        <w:rPr>
          <w:rFonts w:ascii="Calibri" w:hAnsi="Calibri" w:cs="Calibri"/>
          <w:color w:val="1F497D"/>
          <w:sz w:val="22"/>
          <w:szCs w:val="22"/>
          <w:lang w:val="en-US"/>
        </w:rPr>
        <w:t xml:space="preserve">I uploaded on CWE a new version of the red book with all the proposed updates (without the ones </w:t>
      </w:r>
      <w:r>
        <w:rPr>
          <w:rFonts w:ascii="Calibri" w:hAnsi="Calibri" w:cs="Calibri"/>
          <w:b/>
          <w:bCs/>
          <w:color w:val="00B050"/>
          <w:sz w:val="22"/>
          <w:szCs w:val="22"/>
          <w:lang w:val="en-US"/>
        </w:rPr>
        <w:t>in green</w:t>
      </w:r>
      <w:r>
        <w:rPr>
          <w:rFonts w:ascii="Calibri" w:hAnsi="Calibri" w:cs="Calibri"/>
          <w:color w:val="1F497D"/>
          <w:sz w:val="22"/>
          <w:szCs w:val="22"/>
          <w:lang w:val="en-US"/>
        </w:rPr>
        <w:t xml:space="preserve"> that I realized after to be needed).</w:t>
      </w:r>
    </w:p>
    <w:p w:rsidR="00D03F2E" w:rsidRDefault="00D03F2E" w:rsidP="00D03F2E">
      <w:pPr>
        <w:pStyle w:val="xxmsonormal"/>
        <w:rPr>
          <w:lang w:val="de-DE"/>
        </w:rPr>
      </w:pPr>
      <w:r>
        <w:rPr>
          <w:rFonts w:ascii="Calibri" w:hAnsi="Calibri" w:cs="Calibri"/>
          <w:color w:val="1F497D"/>
          <w:sz w:val="22"/>
          <w:szCs w:val="22"/>
          <w:lang w:val="en-US"/>
        </w:rPr>
        <w:t> </w:t>
      </w:r>
    </w:p>
    <w:p w:rsidR="00D03F2E" w:rsidRDefault="00D03F2E" w:rsidP="00D03F2E">
      <w:pPr>
        <w:pStyle w:val="xxmsonormal"/>
        <w:rPr>
          <w:lang w:val="de-DE"/>
        </w:rPr>
      </w:pPr>
      <w:r>
        <w:rPr>
          <w:rFonts w:ascii="Calibri" w:hAnsi="Calibri" w:cs="Calibri"/>
          <w:color w:val="1F497D"/>
          <w:sz w:val="22"/>
          <w:szCs w:val="22"/>
          <w:lang w:val="en-US"/>
        </w:rPr>
        <w:t>It is mandatory for CNES to have consensus on the proposals in this E-mail before our WG to submit to SESG a resolution for publication of 883-0-R-</w:t>
      </w:r>
      <w:proofErr w:type="gramStart"/>
      <w:r>
        <w:rPr>
          <w:rFonts w:ascii="Calibri" w:hAnsi="Calibri" w:cs="Calibri"/>
          <w:color w:val="1F497D"/>
          <w:sz w:val="22"/>
          <w:szCs w:val="22"/>
          <w:lang w:val="en-US"/>
        </w:rPr>
        <w:t>0 :</w:t>
      </w:r>
      <w:proofErr w:type="gramEnd"/>
      <w:r>
        <w:rPr>
          <w:rFonts w:ascii="Calibri" w:hAnsi="Calibri" w:cs="Calibri"/>
          <w:color w:val="1F497D"/>
          <w:sz w:val="22"/>
          <w:szCs w:val="22"/>
          <w:lang w:val="en-US"/>
        </w:rPr>
        <w:t xml:space="preserve"> looking forward a consensus.</w:t>
      </w:r>
    </w:p>
    <w:p w:rsidR="00D03F2E" w:rsidRDefault="00D03F2E" w:rsidP="00D03F2E">
      <w:pPr>
        <w:pStyle w:val="xxmsonormal"/>
        <w:rPr>
          <w:lang w:val="de-DE"/>
        </w:rPr>
      </w:pPr>
      <w:r>
        <w:rPr>
          <w:rFonts w:ascii="Calibri" w:hAnsi="Calibri" w:cs="Calibri"/>
          <w:color w:val="1F497D"/>
          <w:sz w:val="22"/>
          <w:szCs w:val="22"/>
          <w:lang w:val="en-US"/>
        </w:rPr>
        <w:lastRenderedPageBreak/>
        <w:t> </w:t>
      </w:r>
    </w:p>
    <w:p w:rsidR="00D03F2E" w:rsidRDefault="00D03F2E" w:rsidP="00D03F2E">
      <w:pPr>
        <w:pStyle w:val="xxmsonormal"/>
        <w:rPr>
          <w:lang w:val="de-DE"/>
        </w:rPr>
      </w:pPr>
      <w:r>
        <w:rPr>
          <w:rFonts w:ascii="Calibri" w:hAnsi="Calibri" w:cs="Calibri"/>
          <w:color w:val="1F497D"/>
          <w:sz w:val="22"/>
          <w:szCs w:val="22"/>
          <w:lang w:val="en-US"/>
        </w:rPr>
        <w:t>Have a nice day/</w:t>
      </w:r>
      <w:proofErr w:type="gramStart"/>
      <w:r>
        <w:rPr>
          <w:rFonts w:ascii="Calibri" w:hAnsi="Calibri" w:cs="Calibri"/>
          <w:color w:val="1F497D"/>
          <w:sz w:val="22"/>
          <w:szCs w:val="22"/>
          <w:lang w:val="en-US"/>
        </w:rPr>
        <w:t>evening  VBR</w:t>
      </w:r>
      <w:proofErr w:type="gramEnd"/>
    </w:p>
    <w:p w:rsidR="00D03F2E" w:rsidRDefault="00D03F2E" w:rsidP="00D03F2E">
      <w:pPr>
        <w:pStyle w:val="xxmsonormal"/>
        <w:rPr>
          <w:lang w:val="de-DE"/>
        </w:rPr>
      </w:pPr>
      <w:r>
        <w:rPr>
          <w:rFonts w:ascii="Calibri" w:hAnsi="Calibri" w:cs="Calibri"/>
          <w:color w:val="1F497D"/>
          <w:sz w:val="22"/>
          <w:szCs w:val="22"/>
          <w:lang w:val="en-US"/>
        </w:rPr>
        <w:t> </w:t>
      </w:r>
    </w:p>
    <w:p w:rsidR="00D03F2E" w:rsidRDefault="00D03F2E" w:rsidP="00D03F2E">
      <w:pPr>
        <w:pStyle w:val="xxmsonormal"/>
        <w:rPr>
          <w:lang w:val="de-DE"/>
        </w:rPr>
      </w:pPr>
      <w:r>
        <w:rPr>
          <w:rFonts w:ascii="Calibri" w:hAnsi="Calibri" w:cs="Calibri"/>
          <w:color w:val="1F497D"/>
          <w:sz w:val="22"/>
          <w:szCs w:val="22"/>
          <w:lang w:val="en-US"/>
        </w:rPr>
        <w:t>Jean-Luc</w:t>
      </w:r>
    </w:p>
    <w:p w:rsidR="00D03F2E" w:rsidRDefault="00D03F2E" w:rsidP="00D03F2E">
      <w:pPr>
        <w:pStyle w:val="xxmsonormal"/>
        <w:rPr>
          <w:lang w:val="de-DE"/>
        </w:rPr>
      </w:pPr>
      <w:r>
        <w:rPr>
          <w:rFonts w:ascii="Calibri" w:hAnsi="Calibri" w:cs="Calibri"/>
          <w:color w:val="1F497D"/>
          <w:sz w:val="22"/>
          <w:szCs w:val="22"/>
          <w:lang w:val="en-US"/>
        </w:rPr>
        <w:t> </w:t>
      </w:r>
    </w:p>
    <w:p w:rsidR="00D03F2E" w:rsidRDefault="00D03F2E" w:rsidP="00D03F2E">
      <w:pPr>
        <w:pStyle w:val="xxmsonormal"/>
        <w:rPr>
          <w:lang w:val="de-DE"/>
        </w:rPr>
      </w:pPr>
      <w:r>
        <w:rPr>
          <w:rFonts w:ascii="Calibri" w:hAnsi="Calibri" w:cs="Calibri"/>
          <w:color w:val="1F497D"/>
          <w:sz w:val="22"/>
          <w:szCs w:val="22"/>
          <w:lang w:val="en-US"/>
        </w:rPr>
        <w:t> </w:t>
      </w:r>
    </w:p>
    <w:p w:rsidR="00D03F2E" w:rsidRDefault="00D03F2E" w:rsidP="00D03F2E">
      <w:pPr>
        <w:pStyle w:val="xxmsonormal"/>
        <w:rPr>
          <w:lang w:val="de-DE"/>
        </w:rPr>
      </w:pPr>
      <w:r>
        <w:rPr>
          <w:rFonts w:ascii="Calibri" w:hAnsi="Calibri" w:cs="Calibri"/>
          <w:color w:val="1F497D"/>
          <w:sz w:val="22"/>
          <w:szCs w:val="22"/>
          <w:lang w:val="en-US"/>
        </w:rPr>
        <w:t> </w:t>
      </w:r>
    </w:p>
    <w:p w:rsidR="00D03F2E" w:rsidRDefault="00D03F2E" w:rsidP="00D03F2E">
      <w:pPr>
        <w:pStyle w:val="xxmsonormal"/>
        <w:rPr>
          <w:lang w:val="de-DE"/>
        </w:rPr>
      </w:pPr>
      <w:r>
        <w:rPr>
          <w:rFonts w:ascii="Calibri" w:hAnsi="Calibri" w:cs="Calibri"/>
          <w:color w:val="1F497D"/>
          <w:sz w:val="22"/>
          <w:szCs w:val="22"/>
          <w:lang w:val="en-US"/>
        </w:rPr>
        <w:t> </w:t>
      </w:r>
    </w:p>
    <w:p w:rsidR="00D03F2E" w:rsidRDefault="00D03F2E" w:rsidP="00D03F2E">
      <w:pPr>
        <w:pStyle w:val="PrformatHTML"/>
        <w:rPr>
          <w:lang w:val="de-DE"/>
        </w:rPr>
      </w:pPr>
      <w:r>
        <w:rPr>
          <w:rFonts w:ascii="Courier New" w:hAnsi="Courier New" w:cs="Courier New"/>
          <w:sz w:val="20"/>
          <w:szCs w:val="20"/>
          <w:lang w:val="en-US"/>
        </w:rPr>
        <w:t> </w:t>
      </w:r>
      <w:bookmarkEnd w:id="0"/>
    </w:p>
    <w:p w:rsidR="00F33678" w:rsidRPr="001F6057" w:rsidRDefault="00F33678" w:rsidP="00D03F2E"/>
    <w:sectPr w:rsidR="00F33678" w:rsidRPr="001F6057" w:rsidSect="00E81D24">
      <w:headerReference w:type="even" r:id="rId77"/>
      <w:headerReference w:type="default" r:id="rId78"/>
      <w:footerReference w:type="default" r:id="rId79"/>
      <w:headerReference w:type="first" r:id="rId8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634" w:rsidRDefault="00835634">
      <w:r>
        <w:separator/>
      </w:r>
    </w:p>
  </w:endnote>
  <w:endnote w:type="continuationSeparator" w:id="0">
    <w:p w:rsidR="00835634" w:rsidRDefault="0083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87" w:rsidRDefault="00D8658F" w:rsidP="00E81D24">
    <w:pPr>
      <w:pStyle w:val="Pieddepage"/>
    </w:pPr>
    <w:r>
      <w:fldChar w:fldCharType="begin"/>
    </w:r>
    <w:r>
      <w:instrText>INFO TITLE</w:instrText>
    </w:r>
    <w:r>
      <w:fldChar w:fldCharType="separate"/>
    </w:r>
    <w:r>
      <w:t>Modèle de document par défaut CNES version 2.0 Janvier 2010</w:t>
    </w:r>
    <w:r>
      <w:fldChar w:fldCharType="end"/>
    </w:r>
    <w:r>
      <w:t xml:space="preserve"> </w:t>
    </w:r>
    <w:r>
      <w:fldChar w:fldCharType="begin"/>
    </w:r>
    <w:r>
      <w:instrText xml:space="preserve">FILENAME </w:instrText>
    </w:r>
    <w:r>
      <w:fldChar w:fldCharType="separate"/>
    </w:r>
    <w:r>
      <w:rPr>
        <w:noProof/>
      </w:rPr>
      <w:t>Normal1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634" w:rsidRDefault="00835634">
      <w:r>
        <w:separator/>
      </w:r>
    </w:p>
  </w:footnote>
  <w:footnote w:type="continuationSeparator" w:id="0">
    <w:p w:rsidR="00835634" w:rsidRDefault="00835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87" w:rsidRDefault="00D8658F" w:rsidP="005A09F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76287" w:rsidRDefault="0083563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87" w:rsidRDefault="00D8658F">
    <w:pPr>
      <w:pStyle w:val="En-tte"/>
    </w:pPr>
    <w:r>
      <w:rPr>
        <w:rStyle w:val="Numrodepage"/>
      </w:rPr>
      <w:fldChar w:fldCharType="begin"/>
    </w:r>
    <w:r>
      <w:rPr>
        <w:rStyle w:val="Numrodepage"/>
      </w:rPr>
      <w:instrText xml:space="preserve"> PAGE </w:instrText>
    </w:r>
    <w:r>
      <w:rPr>
        <w:rStyle w:val="Numrodepage"/>
      </w:rPr>
      <w:fldChar w:fldCharType="separate"/>
    </w:r>
    <w:r w:rsidR="00D03F2E">
      <w:rPr>
        <w:rStyle w:val="Numrodepage"/>
        <w:noProof/>
      </w:rPr>
      <w:t>11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D03F2E">
      <w:rPr>
        <w:rStyle w:val="Numrodepage"/>
        <w:noProof/>
      </w:rPr>
      <w:t>11</w:t>
    </w:r>
    <w:r>
      <w:rPr>
        <w:rStyle w:val="Numrodepag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61C" w:rsidRDefault="00FB161C" w:rsidP="00FB161C">
    <w:pPr>
      <w:pStyle w:val="En-tte"/>
      <w:ind w:right="-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D763E"/>
    <w:multiLevelType w:val="hybridMultilevel"/>
    <w:tmpl w:val="0B344F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0C818C3"/>
    <w:multiLevelType w:val="multilevel"/>
    <w:tmpl w:val="E7EABDF8"/>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18F0246"/>
    <w:multiLevelType w:val="multilevel"/>
    <w:tmpl w:val="03E49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7EB7E87"/>
    <w:multiLevelType w:val="multilevel"/>
    <w:tmpl w:val="03E49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30F4903"/>
    <w:multiLevelType w:val="multilevel"/>
    <w:tmpl w:val="03E49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ED335C7"/>
    <w:multiLevelType w:val="hybridMultilevel"/>
    <w:tmpl w:val="4A62281A"/>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DD"/>
    <w:rsid w:val="0001429B"/>
    <w:rsid w:val="00087968"/>
    <w:rsid w:val="000B149D"/>
    <w:rsid w:val="000E0538"/>
    <w:rsid w:val="000E35FA"/>
    <w:rsid w:val="001F6057"/>
    <w:rsid w:val="00223A12"/>
    <w:rsid w:val="002517D7"/>
    <w:rsid w:val="00271C48"/>
    <w:rsid w:val="002C53CE"/>
    <w:rsid w:val="002F2074"/>
    <w:rsid w:val="003A18DA"/>
    <w:rsid w:val="003C7DF7"/>
    <w:rsid w:val="00627DA9"/>
    <w:rsid w:val="006D3BFD"/>
    <w:rsid w:val="007606E9"/>
    <w:rsid w:val="00835634"/>
    <w:rsid w:val="0086666C"/>
    <w:rsid w:val="008F5264"/>
    <w:rsid w:val="00A41F31"/>
    <w:rsid w:val="00A779C2"/>
    <w:rsid w:val="00AA3465"/>
    <w:rsid w:val="00B32FDD"/>
    <w:rsid w:val="00B50010"/>
    <w:rsid w:val="00B913EC"/>
    <w:rsid w:val="00CB48A0"/>
    <w:rsid w:val="00D03F2E"/>
    <w:rsid w:val="00D47D1B"/>
    <w:rsid w:val="00D52750"/>
    <w:rsid w:val="00D8658F"/>
    <w:rsid w:val="00E27C22"/>
    <w:rsid w:val="00E845A0"/>
    <w:rsid w:val="00EA7432"/>
    <w:rsid w:val="00F33678"/>
    <w:rsid w:val="00FB161C"/>
    <w:rsid w:val="00FC6D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FB176"/>
  <w15:chartTrackingRefBased/>
  <w15:docId w15:val="{5680AF22-A047-468B-BCEA-DF0CB5F1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FDD"/>
    <w:rPr>
      <w:rFonts w:ascii="Times New Roman" w:hAnsi="Times New Roman" w:cs="Times New Roman"/>
      <w:sz w:val="24"/>
      <w:szCs w:val="24"/>
      <w:lang w:eastAsia="fr-FR"/>
    </w:rPr>
  </w:style>
  <w:style w:type="paragraph" w:styleId="Titre1">
    <w:name w:val="heading 1"/>
    <w:basedOn w:val="Normal"/>
    <w:next w:val="Normal"/>
    <w:link w:val="Titre1Car"/>
    <w:qFormat/>
    <w:rsid w:val="00D47D1B"/>
    <w:pPr>
      <w:keepNext/>
      <w:numPr>
        <w:numId w:val="1"/>
      </w:numPr>
      <w:spacing w:before="240" w:after="120"/>
      <w:ind w:right="567"/>
      <w:outlineLvl w:val="0"/>
    </w:pPr>
    <w:rPr>
      <w:rFonts w:eastAsiaTheme="majorEastAsia" w:cstheme="majorBidi"/>
      <w:b/>
      <w:bCs/>
      <w:sz w:val="28"/>
      <w:szCs w:val="28"/>
    </w:rPr>
  </w:style>
  <w:style w:type="paragraph" w:styleId="Titre2">
    <w:name w:val="heading 2"/>
    <w:basedOn w:val="Normal"/>
    <w:next w:val="Normal"/>
    <w:link w:val="Titre2Car"/>
    <w:qFormat/>
    <w:rsid w:val="00D47D1B"/>
    <w:pPr>
      <w:keepNext/>
      <w:numPr>
        <w:ilvl w:val="1"/>
        <w:numId w:val="1"/>
      </w:numPr>
      <w:spacing w:before="240" w:after="120"/>
      <w:ind w:right="142"/>
      <w:outlineLvl w:val="1"/>
    </w:pPr>
    <w:rPr>
      <w:b/>
      <w:bCs/>
      <w:caps/>
      <w:sz w:val="22"/>
    </w:rPr>
  </w:style>
  <w:style w:type="paragraph" w:styleId="Titre3">
    <w:name w:val="heading 3"/>
    <w:basedOn w:val="Normal"/>
    <w:next w:val="Normal"/>
    <w:link w:val="Titre3Car"/>
    <w:qFormat/>
    <w:rsid w:val="00D47D1B"/>
    <w:pPr>
      <w:keepNext/>
      <w:numPr>
        <w:ilvl w:val="2"/>
        <w:numId w:val="1"/>
      </w:numPr>
      <w:spacing w:before="240" w:after="120"/>
      <w:ind w:right="567"/>
      <w:outlineLvl w:val="2"/>
    </w:pPr>
    <w:rPr>
      <w:b/>
      <w:bCs/>
      <w:caps/>
      <w:sz w:val="22"/>
      <w:szCs w:val="22"/>
    </w:rPr>
  </w:style>
  <w:style w:type="paragraph" w:styleId="Titre4">
    <w:name w:val="heading 4"/>
    <w:basedOn w:val="Normal"/>
    <w:next w:val="Normal"/>
    <w:link w:val="Titre4Car"/>
    <w:qFormat/>
    <w:rsid w:val="00D47D1B"/>
    <w:pPr>
      <w:keepNext/>
      <w:numPr>
        <w:ilvl w:val="3"/>
        <w:numId w:val="1"/>
      </w:numPr>
      <w:spacing w:before="240" w:after="120"/>
      <w:ind w:right="567"/>
      <w:outlineLvl w:val="3"/>
    </w:pPr>
    <w:rPr>
      <w:b/>
      <w:bCs/>
      <w:i/>
      <w:iCs/>
      <w:caps/>
      <w:sz w:val="22"/>
      <w:szCs w:val="22"/>
    </w:rPr>
  </w:style>
  <w:style w:type="paragraph" w:styleId="Titre5">
    <w:name w:val="heading 5"/>
    <w:basedOn w:val="Normal"/>
    <w:next w:val="Normal"/>
    <w:link w:val="Titre5Car"/>
    <w:qFormat/>
    <w:rsid w:val="00D47D1B"/>
    <w:pPr>
      <w:keepNext/>
      <w:numPr>
        <w:ilvl w:val="4"/>
        <w:numId w:val="1"/>
      </w:numPr>
      <w:spacing w:before="240" w:after="120"/>
      <w:ind w:right="567"/>
      <w:outlineLvl w:val="4"/>
    </w:pPr>
    <w:rPr>
      <w:b/>
      <w:bCs/>
    </w:rPr>
  </w:style>
  <w:style w:type="paragraph" w:styleId="Titre6">
    <w:name w:val="heading 6"/>
    <w:basedOn w:val="Normal"/>
    <w:next w:val="Normal"/>
    <w:link w:val="Titre6Car"/>
    <w:uiPriority w:val="9"/>
    <w:semiHidden/>
    <w:unhideWhenUsed/>
    <w:rsid w:val="00D47D1B"/>
    <w:pPr>
      <w:keepNext/>
      <w:keepLines/>
      <w:spacing w:before="200"/>
      <w:outlineLvl w:val="5"/>
    </w:pPr>
    <w:rPr>
      <w:rFonts w:asciiTheme="majorHAnsi" w:eastAsiaTheme="majorEastAsia" w:hAnsiTheme="majorHAnsi" w:cstheme="majorBidi"/>
      <w:i/>
      <w:iCs/>
      <w:color w:val="00284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17D7"/>
    <w:rPr>
      <w:rFonts w:ascii="Tahoma" w:hAnsi="Tahoma" w:cs="Tahoma"/>
      <w:sz w:val="16"/>
      <w:szCs w:val="16"/>
    </w:rPr>
  </w:style>
  <w:style w:type="character" w:customStyle="1" w:styleId="TextedebullesCar">
    <w:name w:val="Texte de bulles Car"/>
    <w:basedOn w:val="Policepardfaut"/>
    <w:link w:val="Textedebulles"/>
    <w:uiPriority w:val="99"/>
    <w:semiHidden/>
    <w:rsid w:val="002517D7"/>
    <w:rPr>
      <w:rFonts w:ascii="Tahoma" w:hAnsi="Tahoma" w:cs="Tahoma"/>
      <w:sz w:val="16"/>
      <w:szCs w:val="16"/>
    </w:rPr>
  </w:style>
  <w:style w:type="character" w:customStyle="1" w:styleId="Titre1Car">
    <w:name w:val="Titre 1 Car"/>
    <w:basedOn w:val="Policepardfaut"/>
    <w:link w:val="Titre1"/>
    <w:rsid w:val="00D47D1B"/>
    <w:rPr>
      <w:rFonts w:ascii="Arial" w:eastAsiaTheme="majorEastAsia" w:hAnsi="Arial" w:cstheme="majorBidi"/>
      <w:b/>
      <w:bCs/>
      <w:sz w:val="28"/>
      <w:szCs w:val="28"/>
    </w:rPr>
  </w:style>
  <w:style w:type="character" w:customStyle="1" w:styleId="Titre2Car">
    <w:name w:val="Titre 2 Car"/>
    <w:basedOn w:val="Policepardfaut"/>
    <w:link w:val="Titre2"/>
    <w:rsid w:val="00D47D1B"/>
    <w:rPr>
      <w:rFonts w:ascii="Arial" w:eastAsia="Times New Roman" w:hAnsi="Arial" w:cs="Arial"/>
      <w:b/>
      <w:bCs/>
      <w:caps/>
      <w:szCs w:val="20"/>
    </w:rPr>
  </w:style>
  <w:style w:type="character" w:customStyle="1" w:styleId="Titre3Car">
    <w:name w:val="Titre 3 Car"/>
    <w:basedOn w:val="Policepardfaut"/>
    <w:link w:val="Titre3"/>
    <w:rsid w:val="00D47D1B"/>
    <w:rPr>
      <w:rFonts w:ascii="Arial" w:eastAsia="Times New Roman" w:hAnsi="Arial" w:cs="Arial"/>
      <w:b/>
      <w:bCs/>
      <w:caps/>
    </w:rPr>
  </w:style>
  <w:style w:type="character" w:customStyle="1" w:styleId="Titre4Car">
    <w:name w:val="Titre 4 Car"/>
    <w:basedOn w:val="Policepardfaut"/>
    <w:link w:val="Titre4"/>
    <w:rsid w:val="00D47D1B"/>
    <w:rPr>
      <w:rFonts w:ascii="Arial" w:eastAsia="Times New Roman" w:hAnsi="Arial" w:cs="Arial"/>
      <w:b/>
      <w:bCs/>
      <w:i/>
      <w:iCs/>
      <w:caps/>
    </w:rPr>
  </w:style>
  <w:style w:type="character" w:customStyle="1" w:styleId="Titre5Car">
    <w:name w:val="Titre 5 Car"/>
    <w:basedOn w:val="Policepardfaut"/>
    <w:link w:val="Titre5"/>
    <w:rsid w:val="00D47D1B"/>
    <w:rPr>
      <w:rFonts w:ascii="Arial" w:eastAsia="Times New Roman" w:hAnsi="Arial" w:cs="Arial"/>
      <w:b/>
      <w:bCs/>
      <w:sz w:val="20"/>
      <w:szCs w:val="20"/>
    </w:rPr>
  </w:style>
  <w:style w:type="paragraph" w:styleId="En-tte">
    <w:name w:val="header"/>
    <w:basedOn w:val="Normal"/>
    <w:link w:val="En-tteCar"/>
    <w:rsid w:val="008F5264"/>
    <w:pPr>
      <w:ind w:right="1134"/>
      <w:jc w:val="right"/>
    </w:pPr>
  </w:style>
  <w:style w:type="character" w:customStyle="1" w:styleId="En-tteCar">
    <w:name w:val="En-tête Car"/>
    <w:basedOn w:val="Policepardfaut"/>
    <w:link w:val="En-tte"/>
    <w:rsid w:val="008F5264"/>
    <w:rPr>
      <w:rFonts w:ascii="Arial" w:eastAsia="Times New Roman" w:hAnsi="Arial" w:cs="Arial"/>
      <w:sz w:val="20"/>
      <w:szCs w:val="20"/>
    </w:rPr>
  </w:style>
  <w:style w:type="character" w:styleId="Numrodepage">
    <w:name w:val="page number"/>
    <w:basedOn w:val="Policepardfaut"/>
    <w:rsid w:val="008F5264"/>
  </w:style>
  <w:style w:type="paragraph" w:styleId="Pieddepage">
    <w:name w:val="footer"/>
    <w:link w:val="PieddepageCar"/>
    <w:rsid w:val="008F5264"/>
    <w:rPr>
      <w:rFonts w:eastAsia="Times New Roman" w:cs="Arial"/>
      <w:sz w:val="10"/>
      <w:szCs w:val="10"/>
      <w:lang w:eastAsia="fr-FR"/>
    </w:rPr>
  </w:style>
  <w:style w:type="character" w:customStyle="1" w:styleId="PieddepageCar">
    <w:name w:val="Pied de page Car"/>
    <w:basedOn w:val="Policepardfaut"/>
    <w:link w:val="Pieddepage"/>
    <w:rsid w:val="008F5264"/>
    <w:rPr>
      <w:rFonts w:ascii="Arial" w:eastAsia="Times New Roman" w:hAnsi="Arial" w:cs="Arial"/>
      <w:sz w:val="10"/>
      <w:szCs w:val="10"/>
      <w:lang w:eastAsia="fr-FR"/>
    </w:rPr>
  </w:style>
  <w:style w:type="character" w:customStyle="1" w:styleId="Titre6Car">
    <w:name w:val="Titre 6 Car"/>
    <w:basedOn w:val="Policepardfaut"/>
    <w:link w:val="Titre6"/>
    <w:uiPriority w:val="9"/>
    <w:semiHidden/>
    <w:rsid w:val="00D47D1B"/>
    <w:rPr>
      <w:rFonts w:asciiTheme="majorHAnsi" w:eastAsiaTheme="majorEastAsia" w:hAnsiTheme="majorHAnsi" w:cstheme="majorBidi"/>
      <w:i/>
      <w:iCs/>
      <w:color w:val="002848" w:themeColor="accent1" w:themeShade="7F"/>
      <w:sz w:val="20"/>
      <w:szCs w:val="20"/>
    </w:rPr>
  </w:style>
  <w:style w:type="character" w:styleId="Lienhypertexte">
    <w:name w:val="Hyperlink"/>
    <w:basedOn w:val="Policepardfaut"/>
    <w:uiPriority w:val="99"/>
    <w:semiHidden/>
    <w:unhideWhenUsed/>
    <w:rsid w:val="00B32FDD"/>
    <w:rPr>
      <w:color w:val="0000FF"/>
      <w:u w:val="single"/>
    </w:rPr>
  </w:style>
  <w:style w:type="paragraph" w:styleId="NormalWeb">
    <w:name w:val="Normal (Web)"/>
    <w:basedOn w:val="Normal"/>
    <w:uiPriority w:val="99"/>
    <w:semiHidden/>
    <w:unhideWhenUsed/>
    <w:rsid w:val="00B32FDD"/>
  </w:style>
  <w:style w:type="paragraph" w:styleId="Paragraphedeliste">
    <w:name w:val="List Paragraph"/>
    <w:basedOn w:val="Normal"/>
    <w:uiPriority w:val="34"/>
    <w:qFormat/>
    <w:rsid w:val="00B32FDD"/>
    <w:pPr>
      <w:ind w:left="720"/>
    </w:pPr>
  </w:style>
  <w:style w:type="paragraph" w:customStyle="1" w:styleId="xmsonormal">
    <w:name w:val="x_msonormal"/>
    <w:basedOn w:val="Normal"/>
    <w:uiPriority w:val="99"/>
    <w:semiHidden/>
    <w:rsid w:val="00B32FDD"/>
    <w:rPr>
      <w:rFonts w:ascii="Calibri" w:hAnsi="Calibri" w:cs="Calibri"/>
      <w:sz w:val="22"/>
      <w:szCs w:val="22"/>
    </w:rPr>
  </w:style>
  <w:style w:type="paragraph" w:customStyle="1" w:styleId="xxmsonormal">
    <w:name w:val="x_xmsonormal"/>
    <w:basedOn w:val="Normal"/>
    <w:uiPriority w:val="99"/>
    <w:semiHidden/>
    <w:rsid w:val="00B32FDD"/>
  </w:style>
  <w:style w:type="character" w:customStyle="1" w:styleId="xapple-converted-space">
    <w:name w:val="x_apple-converted-space"/>
    <w:basedOn w:val="Policepardfaut"/>
    <w:rsid w:val="00B32FDD"/>
  </w:style>
  <w:style w:type="character" w:customStyle="1" w:styleId="xxapple-converted-space">
    <w:name w:val="x_xapple-converted-space"/>
    <w:basedOn w:val="Policepardfaut"/>
    <w:rsid w:val="00B32FDD"/>
  </w:style>
  <w:style w:type="paragraph" w:styleId="PrformatHTML">
    <w:name w:val="HTML Preformatted"/>
    <w:basedOn w:val="Normal"/>
    <w:link w:val="PrformatHTMLCar"/>
    <w:uiPriority w:val="99"/>
    <w:semiHidden/>
    <w:unhideWhenUsed/>
    <w:rsid w:val="00223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hAnsi="Calibri" w:cs="Calibri"/>
      <w:sz w:val="22"/>
      <w:szCs w:val="22"/>
    </w:rPr>
  </w:style>
  <w:style w:type="character" w:customStyle="1" w:styleId="PrformatHTMLCar">
    <w:name w:val="Préformaté HTML Car"/>
    <w:basedOn w:val="Policepardfaut"/>
    <w:link w:val="PrformatHTML"/>
    <w:uiPriority w:val="99"/>
    <w:semiHidden/>
    <w:rsid w:val="00223A12"/>
    <w:rPr>
      <w:rFonts w:ascii="Calibri" w:hAnsi="Calibri" w:cs="Calibri"/>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323878">
      <w:bodyDiv w:val="1"/>
      <w:marLeft w:val="0"/>
      <w:marRight w:val="0"/>
      <w:marTop w:val="0"/>
      <w:marBottom w:val="0"/>
      <w:divBdr>
        <w:top w:val="none" w:sz="0" w:space="0" w:color="auto"/>
        <w:left w:val="none" w:sz="0" w:space="0" w:color="auto"/>
        <w:bottom w:val="none" w:sz="0" w:space="0" w:color="auto"/>
        <w:right w:val="none" w:sz="0" w:space="0" w:color="auto"/>
      </w:divBdr>
    </w:div>
    <w:div w:id="1006785545">
      <w:bodyDiv w:val="1"/>
      <w:marLeft w:val="0"/>
      <w:marRight w:val="0"/>
      <w:marTop w:val="0"/>
      <w:marBottom w:val="0"/>
      <w:divBdr>
        <w:top w:val="none" w:sz="0" w:space="0" w:color="auto"/>
        <w:left w:val="none" w:sz="0" w:space="0" w:color="auto"/>
        <w:bottom w:val="none" w:sz="0" w:space="0" w:color="auto"/>
        <w:right w:val="none" w:sz="0" w:space="0" w:color="auto"/>
      </w:divBdr>
    </w:div>
    <w:div w:id="19014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ois-wir@mailman.ccsds.org" TargetMode="External"/><Relationship Id="rId18" Type="http://schemas.openxmlformats.org/officeDocument/2006/relationships/hyperlink" Target="mailto:raymond.s.wagner@nasa.gov" TargetMode="External"/><Relationship Id="rId26" Type="http://schemas.openxmlformats.org/officeDocument/2006/relationships/hyperlink" Target="mailto:Martin.Drobczyk@dlr.de" TargetMode="External"/><Relationship Id="rId39" Type="http://schemas.openxmlformats.org/officeDocument/2006/relationships/hyperlink" Target="mailto:Jean-Luc.Issler@cnes.fr" TargetMode="External"/><Relationship Id="rId21" Type="http://schemas.openxmlformats.org/officeDocument/2006/relationships/hyperlink" Target="mailto:stephen_braham@sfu.ca" TargetMode="External"/><Relationship Id="rId34" Type="http://schemas.openxmlformats.org/officeDocument/2006/relationships/image" Target="media/image1.emf"/><Relationship Id="rId42" Type="http://schemas.openxmlformats.org/officeDocument/2006/relationships/hyperlink" Target="mailto:raymond.s.wagner@nasa.gov" TargetMode="External"/><Relationship Id="rId47" Type="http://schemas.openxmlformats.org/officeDocument/2006/relationships/hyperlink" Target="mailto:Jean-Luc.Issler@cnes.fr" TargetMode="External"/><Relationship Id="rId50" Type="http://schemas.openxmlformats.org/officeDocument/2006/relationships/hyperlink" Target="mailto:raymond.s.wagner@nasa.gov" TargetMode="External"/><Relationship Id="rId55" Type="http://schemas.openxmlformats.org/officeDocument/2006/relationships/hyperlink" Target="mailto:Martin.Drobczyk@dlr.de" TargetMode="External"/><Relationship Id="rId63" Type="http://schemas.openxmlformats.org/officeDocument/2006/relationships/hyperlink" Target="mailto:Enrico.Vassallo@esa.int" TargetMode="External"/><Relationship Id="rId68" Type="http://schemas.openxmlformats.org/officeDocument/2006/relationships/hyperlink" Target="mailto:dennis.k.lee@jpl.nasa.gov" TargetMode="External"/><Relationship Id="rId76" Type="http://schemas.openxmlformats.org/officeDocument/2006/relationships/hyperlink" Target="mailto:raymond.s.wagner@nasa.gov" TargetMode="External"/><Relationship Id="rId7" Type="http://schemas.openxmlformats.org/officeDocument/2006/relationships/endnotes" Target="endnotes.xml"/><Relationship Id="rId71" Type="http://schemas.openxmlformats.org/officeDocument/2006/relationships/hyperlink" Target="mailto:brian.cascarano@canada.ca" TargetMode="External"/><Relationship Id="rId2" Type="http://schemas.openxmlformats.org/officeDocument/2006/relationships/numbering" Target="numbering.xml"/><Relationship Id="rId16" Type="http://schemas.openxmlformats.org/officeDocument/2006/relationships/hyperlink" Target="mailto:peter.m.shames@jpl.nasa.gov" TargetMode="External"/><Relationship Id="rId29" Type="http://schemas.openxmlformats.org/officeDocument/2006/relationships/hyperlink" Target="mailto:peter.m.shames@jpl.nasa.gov" TargetMode="External"/><Relationship Id="rId11" Type="http://schemas.openxmlformats.org/officeDocument/2006/relationships/hyperlink" Target="mailto:Jean-Luc.Issler@cnes.fr" TargetMode="External"/><Relationship Id="rId24" Type="http://schemas.openxmlformats.org/officeDocument/2006/relationships/hyperlink" Target="mailto:brian.cascarano@canada.ca" TargetMode="External"/><Relationship Id="rId32" Type="http://schemas.openxmlformats.org/officeDocument/2006/relationships/hyperlink" Target="mailto:stephen_braham@sfu.ca" TargetMode="External"/><Relationship Id="rId37" Type="http://schemas.openxmlformats.org/officeDocument/2006/relationships/hyperlink" Target="mailto:Martin.Drobczyk@dlr.de" TargetMode="External"/><Relationship Id="rId40" Type="http://schemas.openxmlformats.org/officeDocument/2006/relationships/hyperlink" Target="mailto:sois-wir@mailman.ccsds.org" TargetMode="External"/><Relationship Id="rId45" Type="http://schemas.openxmlformats.org/officeDocument/2006/relationships/hyperlink" Target="mailto:brian.cascarano@canada.ca" TargetMode="External"/><Relationship Id="rId53" Type="http://schemas.openxmlformats.org/officeDocument/2006/relationships/hyperlink" Target="mailto:brian.cascarano@canada.ca" TargetMode="External"/><Relationship Id="rId58" Type="http://schemas.openxmlformats.org/officeDocument/2006/relationships/hyperlink" Target="mailto:sois-wir@mailman.ccsds.org" TargetMode="External"/><Relationship Id="rId66" Type="http://schemas.openxmlformats.org/officeDocument/2006/relationships/hyperlink" Target="mailto:raymond.s.wagner@nasa.gov" TargetMode="External"/><Relationship Id="rId74" Type="http://schemas.openxmlformats.org/officeDocument/2006/relationships/hyperlink" Target="mailto:warp@polylab.sfu.ca"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mailto:Gian.Paolo.Calzolari@esa.int" TargetMode="External"/><Relationship Id="rId82" Type="http://schemas.openxmlformats.org/officeDocument/2006/relationships/theme" Target="theme/theme1.xml"/><Relationship Id="rId10" Type="http://schemas.openxmlformats.org/officeDocument/2006/relationships/hyperlink" Target="mailto:Jean-Luc.Issler@cnes.fr" TargetMode="External"/><Relationship Id="rId19" Type="http://schemas.openxmlformats.org/officeDocument/2006/relationships/hyperlink" Target="mailto:chatwin.lansdowne-1@nasa.gov" TargetMode="External"/><Relationship Id="rId31" Type="http://schemas.openxmlformats.org/officeDocument/2006/relationships/hyperlink" Target="mailto:chatwin.lansdowne-1@nasa.gov" TargetMode="External"/><Relationship Id="rId44" Type="http://schemas.openxmlformats.org/officeDocument/2006/relationships/hyperlink" Target="mailto:stephen_braham@sfu.ca" TargetMode="External"/><Relationship Id="rId52" Type="http://schemas.openxmlformats.org/officeDocument/2006/relationships/hyperlink" Target="mailto:stephen_braham@sfu.ca" TargetMode="External"/><Relationship Id="rId60" Type="http://schemas.openxmlformats.org/officeDocument/2006/relationships/hyperlink" Target="mailto:peter.m.shames@jpl.nasa.gov" TargetMode="External"/><Relationship Id="rId65" Type="http://schemas.openxmlformats.org/officeDocument/2006/relationships/hyperlink" Target="mailto:jonathan.j.wilmot@nasa.gov" TargetMode="External"/><Relationship Id="rId73" Type="http://schemas.openxmlformats.org/officeDocument/2006/relationships/hyperlink" Target="mailto:Andre.Luebken@dlr.de" TargetMode="External"/><Relationship Id="rId78" Type="http://schemas.openxmlformats.org/officeDocument/2006/relationships/header" Target="header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tin.Drobczyk@dlr.de" TargetMode="External"/><Relationship Id="rId14" Type="http://schemas.openxmlformats.org/officeDocument/2006/relationships/hyperlink" Target="mailto:sois-wir@mailman.ccsds.org" TargetMode="External"/><Relationship Id="rId22" Type="http://schemas.openxmlformats.org/officeDocument/2006/relationships/hyperlink" Target="mailto:stephen_braham@sfu.ca" TargetMode="External"/><Relationship Id="rId27" Type="http://schemas.openxmlformats.org/officeDocument/2006/relationships/hyperlink" Target="mailto:kevin.gifford@colorado.edu" TargetMode="External"/><Relationship Id="rId30" Type="http://schemas.openxmlformats.org/officeDocument/2006/relationships/hyperlink" Target="mailto:raymond.s.wagner@nasa.gov" TargetMode="External"/><Relationship Id="rId35" Type="http://schemas.openxmlformats.org/officeDocument/2006/relationships/package" Target="embeddings/Document_Microsoft_Word.docx"/><Relationship Id="rId43" Type="http://schemas.openxmlformats.org/officeDocument/2006/relationships/hyperlink" Target="mailto:chatwin.lansdowne-1@nasa.gov" TargetMode="External"/><Relationship Id="rId48" Type="http://schemas.openxmlformats.org/officeDocument/2006/relationships/hyperlink" Target="mailto:sois-wir@mailman.ccsds.org" TargetMode="External"/><Relationship Id="rId56" Type="http://schemas.openxmlformats.org/officeDocument/2006/relationships/hyperlink" Target="mailto:sois-wir-bounces@mailman.ccsds.org" TargetMode="External"/><Relationship Id="rId64" Type="http://schemas.openxmlformats.org/officeDocument/2006/relationships/hyperlink" Target="mailto:Enrico.Vassallo@esa.int" TargetMode="External"/><Relationship Id="rId69" Type="http://schemas.openxmlformats.org/officeDocument/2006/relationships/hyperlink" Target="mailto:kevin.gifford@colorado.edu" TargetMode="External"/><Relationship Id="rId77" Type="http://schemas.openxmlformats.org/officeDocument/2006/relationships/header" Target="header1.xml"/><Relationship Id="rId8" Type="http://schemas.openxmlformats.org/officeDocument/2006/relationships/hyperlink" Target="mailto:Martin.Drobczyk@dlr.de" TargetMode="External"/><Relationship Id="rId51" Type="http://schemas.openxmlformats.org/officeDocument/2006/relationships/hyperlink" Target="mailto:chatwin.lansdowne-1@nasa.gov" TargetMode="External"/><Relationship Id="rId72" Type="http://schemas.openxmlformats.org/officeDocument/2006/relationships/hyperlink" Target="mailto:david.ni-1@nasa.gov" TargetMode="External"/><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mailto:kevin.gifford@colorado.edu" TargetMode="External"/><Relationship Id="rId17" Type="http://schemas.openxmlformats.org/officeDocument/2006/relationships/hyperlink" Target="mailto:raymond.s.wagner@nasa.gov" TargetMode="External"/><Relationship Id="rId25" Type="http://schemas.openxmlformats.org/officeDocument/2006/relationships/hyperlink" Target="mailto:Jean-Luc.Issler@cnes.fr" TargetMode="External"/><Relationship Id="rId33" Type="http://schemas.openxmlformats.org/officeDocument/2006/relationships/hyperlink" Target="mailto:brian.cascarano@canada.ca" TargetMode="External"/><Relationship Id="rId38" Type="http://schemas.openxmlformats.org/officeDocument/2006/relationships/hyperlink" Target="mailto:kevin.gifford@colorado.edu" TargetMode="External"/><Relationship Id="rId46" Type="http://schemas.openxmlformats.org/officeDocument/2006/relationships/hyperlink" Target="mailto:kevin.gifford@colorado.edu" TargetMode="External"/><Relationship Id="rId59" Type="http://schemas.openxmlformats.org/officeDocument/2006/relationships/hyperlink" Target="mailto:sois-wir@mailman.ccsds.org" TargetMode="External"/><Relationship Id="rId67" Type="http://schemas.openxmlformats.org/officeDocument/2006/relationships/hyperlink" Target="mailto:kevin.gifford@colorado.edu" TargetMode="External"/><Relationship Id="rId20" Type="http://schemas.openxmlformats.org/officeDocument/2006/relationships/hyperlink" Target="mailto:chatwin.lansdowne-1@nasa.gov" TargetMode="External"/><Relationship Id="rId41" Type="http://schemas.openxmlformats.org/officeDocument/2006/relationships/hyperlink" Target="mailto:peter.m.shames@jpl.nasa.gov" TargetMode="External"/><Relationship Id="rId54" Type="http://schemas.openxmlformats.org/officeDocument/2006/relationships/hyperlink" Target="mailto:kevin.gifford@colorado.edu" TargetMode="External"/><Relationship Id="rId62" Type="http://schemas.openxmlformats.org/officeDocument/2006/relationships/hyperlink" Target="mailto:Gilles.Moury@cnes.fr" TargetMode="External"/><Relationship Id="rId70" Type="http://schemas.openxmlformats.org/officeDocument/2006/relationships/hyperlink" Target="mailto:chatwin.lansdowne-1@nasa.gov" TargetMode="External"/><Relationship Id="rId75" Type="http://schemas.openxmlformats.org/officeDocument/2006/relationships/hyperlink" Target="mailto:Martin.Drobczyk@dlr.d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eter.m.shames@jpl.nasa.gov" TargetMode="External"/><Relationship Id="rId23" Type="http://schemas.openxmlformats.org/officeDocument/2006/relationships/hyperlink" Target="mailto:brian.cascarano@canada.ca" TargetMode="External"/><Relationship Id="rId28" Type="http://schemas.openxmlformats.org/officeDocument/2006/relationships/hyperlink" Target="mailto:sois-wir@mailman.ccsds.org" TargetMode="External"/><Relationship Id="rId36" Type="http://schemas.openxmlformats.org/officeDocument/2006/relationships/hyperlink" Target="mailto:Martin.Drobczyk@dlr.de" TargetMode="External"/><Relationship Id="rId49" Type="http://schemas.openxmlformats.org/officeDocument/2006/relationships/hyperlink" Target="mailto:peter.m.shames@jpl.nasa.gov" TargetMode="External"/><Relationship Id="rId57" Type="http://schemas.openxmlformats.org/officeDocument/2006/relationships/hyperlink" Target="mailto:Jean-Luc.Issler@cnes.fr" TargetMode="External"/></Relationships>
</file>

<file path=word/theme/theme1.xml><?xml version="1.0" encoding="utf-8"?>
<a:theme xmlns:a="http://schemas.openxmlformats.org/drawingml/2006/main" name="Thème Office">
  <a:themeElements>
    <a:clrScheme name="CNES">
      <a:dk1>
        <a:sysClr val="windowText" lastClr="000000"/>
      </a:dk1>
      <a:lt1>
        <a:sysClr val="window" lastClr="FFFFFF"/>
      </a:lt1>
      <a:dk2>
        <a:srgbClr val="1F497D"/>
      </a:dk2>
      <a:lt2>
        <a:srgbClr val="EEECE1"/>
      </a:lt2>
      <a:accent1>
        <a:srgbClr val="005191"/>
      </a:accent1>
      <a:accent2>
        <a:srgbClr val="EC7405"/>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B0756-5CB8-453A-9AC5-370C27EA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4774</Words>
  <Characters>26258</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CNES</Company>
  <LinksUpToDate>false</LinksUpToDate>
  <CharactersWithSpaces>30971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Issler Jean-Luc</dc:creator>
  <cp:keywords/>
  <dc:description/>
  <cp:lastModifiedBy>Issler Jean-Luc</cp:lastModifiedBy>
  <cp:revision>4</cp:revision>
  <dcterms:created xsi:type="dcterms:W3CDTF">2021-06-18T07:42:00Z</dcterms:created>
  <dcterms:modified xsi:type="dcterms:W3CDTF">2021-06-18T09:19:00Z</dcterms:modified>
</cp:coreProperties>
</file>