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093" w:rsidRPr="00514725" w:rsidRDefault="00300F8F">
      <w:pPr>
        <w:pStyle w:val="Title"/>
      </w:pPr>
      <w:r w:rsidRPr="00514725">
        <w:t>CCSDS compliant Ground Network Schedule Interfaces from an ESA perspective</w:t>
      </w:r>
    </w:p>
    <w:p w:rsidR="00112093" w:rsidRPr="00514725" w:rsidRDefault="00300F8F">
      <w:pPr>
        <w:pStyle w:val="AuthorNames"/>
      </w:pPr>
      <w:r w:rsidRPr="00514725">
        <w:t>Holger Dreihahn</w:t>
      </w:r>
      <w:r w:rsidRPr="00514725">
        <w:rPr>
          <w:rStyle w:val="FootnoteTextChar"/>
        </w:rPr>
        <w:t xml:space="preserve"> </w:t>
      </w:r>
      <w:r w:rsidR="00112093" w:rsidRPr="00514725">
        <w:rPr>
          <w:rStyle w:val="FootnoteReference"/>
        </w:rPr>
        <w:footnoteReference w:id="1"/>
      </w:r>
      <w:r w:rsidRPr="00514725">
        <w:rPr>
          <w:rStyle w:val="FootnoteTextChar"/>
        </w:rPr>
        <w:t>,</w:t>
      </w:r>
      <w:r w:rsidR="00112093" w:rsidRPr="00514725">
        <w:t xml:space="preserve"> </w:t>
      </w:r>
      <w:r w:rsidRPr="00514725">
        <w:t>Colin Haddow</w:t>
      </w:r>
      <w:r w:rsidR="00025379" w:rsidRPr="00514725">
        <w:rPr>
          <w:rStyle w:val="FootnoteReference"/>
        </w:rPr>
        <w:footnoteReference w:id="2"/>
      </w:r>
      <w:r w:rsidRPr="00514725">
        <w:t xml:space="preserve"> and Martin Unal</w:t>
      </w:r>
      <w:r w:rsidR="00025379" w:rsidRPr="00514725">
        <w:rPr>
          <w:rStyle w:val="FootnoteReference"/>
        </w:rPr>
        <w:footnoteReference w:id="3"/>
      </w:r>
    </w:p>
    <w:p w:rsidR="00300F8F" w:rsidRPr="00514725" w:rsidRDefault="00300F8F" w:rsidP="00300F8F">
      <w:pPr>
        <w:pStyle w:val="AuthorAffiliations"/>
      </w:pPr>
      <w:r w:rsidRPr="00514725">
        <w:t>ESA/ESOC Robert-Bosch Str.5, D-64293 Darmstadt, Germany</w:t>
      </w:r>
    </w:p>
    <w:p w:rsidR="00300F8F" w:rsidRPr="00514725" w:rsidRDefault="00300F8F" w:rsidP="001027FA">
      <w:pPr>
        <w:pStyle w:val="Abstract"/>
        <w:spacing w:after="240"/>
        <w:ind w:firstLine="289"/>
      </w:pPr>
      <w:r w:rsidRPr="00514725">
        <w:t xml:space="preserve">For many envisaged and flying space missions cross support plays an integral role in mission design and mission operations. Thanks to the CCSDS </w:t>
      </w:r>
      <w:r w:rsidR="0077212A" w:rsidRPr="00514725">
        <w:t>space link</w:t>
      </w:r>
      <w:r w:rsidRPr="00514725">
        <w:t xml:space="preserve"> (SL) and </w:t>
      </w:r>
      <w:r w:rsidR="0077212A" w:rsidRPr="00514725">
        <w:t>space link</w:t>
      </w:r>
      <w:r w:rsidRPr="00514725">
        <w:t xml:space="preserve"> extension (SLE) recommendations and others, spacecraft and mission control </w:t>
      </w:r>
      <w:r w:rsidR="0077212A" w:rsidRPr="00514725">
        <w:t>centers</w:t>
      </w:r>
      <w:r w:rsidRPr="00514725">
        <w:t xml:space="preserve"> of one agency can interoperate with ground stations of other space agencies and commercial or governmental </w:t>
      </w:r>
      <w:r w:rsidR="0077212A" w:rsidRPr="00514725">
        <w:t>organizations</w:t>
      </w:r>
      <w:r w:rsidRPr="00514725">
        <w:t xml:space="preserve">. However, when it comes to planning and scheduling of the ground network elements involved in cross support, no </w:t>
      </w:r>
      <w:r w:rsidR="0077212A" w:rsidRPr="00514725">
        <w:t>standardized</w:t>
      </w:r>
      <w:r w:rsidRPr="00514725">
        <w:t xml:space="preserve"> interfaces and approaches </w:t>
      </w:r>
      <w:r w:rsidR="00186036">
        <w:t xml:space="preserve">that have been implemented operationally </w:t>
      </w:r>
      <w:r w:rsidRPr="00514725">
        <w:t>exist yet.</w:t>
      </w:r>
    </w:p>
    <w:p w:rsidR="00300F8F" w:rsidRPr="00514725" w:rsidRDefault="00300F8F" w:rsidP="001027FA">
      <w:pPr>
        <w:pStyle w:val="Abstract"/>
        <w:spacing w:before="240" w:after="240"/>
        <w:ind w:firstLine="289"/>
      </w:pPr>
      <w:r w:rsidRPr="00514725">
        <w:t xml:space="preserve">Having </w:t>
      </w:r>
      <w:r w:rsidR="0077212A" w:rsidRPr="00514725">
        <w:t>recognized</w:t>
      </w:r>
      <w:r w:rsidRPr="00514725">
        <w:t xml:space="preserve"> this situation, CCSDS is developing interfaces to support planning and scheduling of ground stations in the context of cross support. The aim is to reduce the </w:t>
      </w:r>
      <w:r w:rsidR="0077212A" w:rsidRPr="00514725">
        <w:t>labor</w:t>
      </w:r>
      <w:r w:rsidRPr="00514725">
        <w:t xml:space="preserve"> intensive task of defining the planning and schedule interfaces over and over again on a per mission basis between the interoperating partners. Finally the recommended standards shall reduce the number of private interfaces and shall facilitate standard compliant implementations. CCSDS is defining the integral elements for these planning and scheduling interfaces</w:t>
      </w:r>
      <w:r w:rsidR="00244582">
        <w:t>, initially concentrating on defining the required data formats</w:t>
      </w:r>
      <w:r w:rsidRPr="00514725">
        <w:t xml:space="preserve">: To exchange scheduling information related to ground stations and / or relay satellites, the CCSDS Simple Scheduling Format Specification (CCSDS 902.1-R-1) was prepared, has been under agency review in 2015 and is currently being </w:t>
      </w:r>
      <w:r w:rsidR="0077212A" w:rsidRPr="00514725">
        <w:t>finalized</w:t>
      </w:r>
      <w:r w:rsidRPr="00514725">
        <w:t xml:space="preserve"> for publication. As a counterpart to this work is presently underway on defining the data entity required for the submission of planning and service requests with the intention that this also becomes a CCSDS standard.</w:t>
      </w:r>
    </w:p>
    <w:p w:rsidR="00112093" w:rsidRPr="00514725" w:rsidRDefault="00300F8F" w:rsidP="001027FA">
      <w:pPr>
        <w:pStyle w:val="Abstract"/>
        <w:spacing w:before="240"/>
        <w:ind w:firstLine="289"/>
      </w:pPr>
      <w:r w:rsidRPr="00514725">
        <w:t>In this paper we will introduce the two CCSDS planning and schedule interface specifications and set them into context. Looking from an ESA perspective we will show the envisaged adoption of these planning and scheduling specifications at ESA and will demonstrate the envisaged high level architecture of the foreseen implementation in the context of the ESTRACK Management System, ESA’s planning and scheduling system of the ESTRACK ground network.</w:t>
      </w:r>
    </w:p>
    <w:p w:rsidR="00112093" w:rsidRPr="00514725" w:rsidRDefault="00112093">
      <w:pPr>
        <w:pStyle w:val="Heading1"/>
      </w:pPr>
      <w:r w:rsidRPr="00514725">
        <w:t>Nomenclature</w:t>
      </w:r>
    </w:p>
    <w:p w:rsidR="00112093" w:rsidRPr="00514725" w:rsidRDefault="002965B4">
      <w:pPr>
        <w:pStyle w:val="Nomenclature"/>
      </w:pPr>
      <w:r w:rsidRPr="00514725">
        <w:t>CCSDS</w:t>
      </w:r>
      <w:r w:rsidR="00112093" w:rsidRPr="00514725">
        <w:tab/>
      </w:r>
      <w:r w:rsidR="00741C66" w:rsidRPr="00514725">
        <w:tab/>
      </w:r>
      <w:r w:rsidR="00112093" w:rsidRPr="00514725">
        <w:t>=</w:t>
      </w:r>
      <w:r w:rsidR="00112093" w:rsidRPr="00514725">
        <w:tab/>
      </w:r>
      <w:r w:rsidRPr="00514725">
        <w:t>Consultative Committee for Space Data Systems</w:t>
      </w:r>
    </w:p>
    <w:p w:rsidR="00741C66" w:rsidRPr="00514725" w:rsidRDefault="00741C66">
      <w:pPr>
        <w:pStyle w:val="Nomenclature"/>
      </w:pPr>
      <w:r w:rsidRPr="00514725">
        <w:t>EMS</w:t>
      </w:r>
      <w:r w:rsidRPr="00514725">
        <w:tab/>
      </w:r>
      <w:r w:rsidRPr="00514725">
        <w:tab/>
        <w:t>=</w:t>
      </w:r>
      <w:r w:rsidRPr="00514725">
        <w:tab/>
        <w:t>ESTRACK Management System</w:t>
      </w:r>
    </w:p>
    <w:p w:rsidR="00741C66" w:rsidRPr="00514725" w:rsidRDefault="00741C66">
      <w:pPr>
        <w:pStyle w:val="Nomenclature"/>
      </w:pPr>
      <w:r w:rsidRPr="00514725">
        <w:t>ESTRACK</w:t>
      </w:r>
      <w:r w:rsidRPr="00514725">
        <w:tab/>
        <w:t>=</w:t>
      </w:r>
      <w:r w:rsidRPr="00514725">
        <w:tab/>
        <w:t xml:space="preserve">ESA </w:t>
      </w:r>
      <w:r w:rsidR="000C60E8">
        <w:t xml:space="preserve">Space </w:t>
      </w:r>
      <w:r w:rsidRPr="00514725">
        <w:t>Tracking Network</w:t>
      </w:r>
    </w:p>
    <w:p w:rsidR="00817A68" w:rsidRPr="00514725" w:rsidRDefault="00817A68">
      <w:pPr>
        <w:pStyle w:val="Nomenclature"/>
      </w:pPr>
      <w:r w:rsidRPr="00514725">
        <w:t>SL</w:t>
      </w:r>
      <w:r w:rsidRPr="00514725">
        <w:tab/>
      </w:r>
      <w:r w:rsidR="00741C66" w:rsidRPr="00514725">
        <w:tab/>
      </w:r>
      <w:r w:rsidRPr="00514725">
        <w:t>=</w:t>
      </w:r>
      <w:r w:rsidRPr="00514725">
        <w:tab/>
        <w:t>Space Link</w:t>
      </w:r>
    </w:p>
    <w:p w:rsidR="00817A68" w:rsidRDefault="00817A68">
      <w:pPr>
        <w:pStyle w:val="Nomenclature"/>
      </w:pPr>
      <w:r w:rsidRPr="00514725">
        <w:t>SLE</w:t>
      </w:r>
      <w:r w:rsidRPr="00514725">
        <w:tab/>
      </w:r>
      <w:r w:rsidR="00741C66" w:rsidRPr="00514725">
        <w:tab/>
      </w:r>
      <w:r w:rsidRPr="00514725">
        <w:t>=</w:t>
      </w:r>
      <w:r w:rsidRPr="00514725">
        <w:tab/>
        <w:t>Space Link Extension</w:t>
      </w:r>
    </w:p>
    <w:p w:rsidR="006657FB" w:rsidRPr="00514725" w:rsidRDefault="006657FB">
      <w:pPr>
        <w:pStyle w:val="Nomenclature"/>
      </w:pPr>
      <w:r>
        <w:t>SMURF</w:t>
      </w:r>
      <w:r>
        <w:tab/>
      </w:r>
      <w:r>
        <w:tab/>
        <w:t>=</w:t>
      </w:r>
      <w:r>
        <w:tab/>
        <w:t>Service Management utilization Request Format</w:t>
      </w:r>
      <w:bookmarkStart w:id="0" w:name="_GoBack"/>
      <w:bookmarkEnd w:id="0"/>
    </w:p>
    <w:p w:rsidR="00112093" w:rsidRPr="00514725" w:rsidRDefault="00112093" w:rsidP="00112093">
      <w:pPr>
        <w:pStyle w:val="Heading1"/>
        <w:numPr>
          <w:ilvl w:val="0"/>
          <w:numId w:val="2"/>
        </w:numPr>
      </w:pPr>
      <w:r w:rsidRPr="00514725">
        <w:lastRenderedPageBreak/>
        <w:t>Introduction</w:t>
      </w:r>
    </w:p>
    <w:p w:rsidR="00112093" w:rsidRPr="00514725" w:rsidRDefault="00112093">
      <w:pPr>
        <w:pStyle w:val="Text"/>
        <w:keepNext/>
        <w:framePr w:dropCap="drop" w:lines="2" w:wrap="around" w:vAnchor="text" w:hAnchor="text"/>
        <w:spacing w:line="459" w:lineRule="exact"/>
        <w:ind w:firstLine="0"/>
        <w:rPr>
          <w:position w:val="-5"/>
          <w:sz w:val="58"/>
        </w:rPr>
      </w:pPr>
      <w:r w:rsidRPr="00514725">
        <w:rPr>
          <w:position w:val="-5"/>
          <w:sz w:val="58"/>
        </w:rPr>
        <w:t>T</w:t>
      </w:r>
    </w:p>
    <w:p w:rsidR="00112093" w:rsidRPr="00514725" w:rsidRDefault="00F052BF" w:rsidP="00F54F55">
      <w:pPr>
        <w:pStyle w:val="Text"/>
        <w:ind w:firstLine="0"/>
      </w:pPr>
      <w:r w:rsidRPr="00514725">
        <w:t>he need of scheduling external ground network support exists for space missions today more than ever. In this paper we will focus on the scheduling aspect</w:t>
      </w:r>
      <w:r w:rsidR="004305B8" w:rsidRPr="00514725">
        <w:t xml:space="preserve"> of ground network resources</w:t>
      </w:r>
      <w:r w:rsidRPr="00514725">
        <w:t xml:space="preserve"> in a CCSDS compliant way. The main elements of this are the </w:t>
      </w:r>
      <w:r w:rsidR="00DD7A51">
        <w:t xml:space="preserve">CCSDS </w:t>
      </w:r>
      <w:r w:rsidR="00570FAE" w:rsidRPr="00514725">
        <w:t>Simple Schedule as specified by [</w:t>
      </w:r>
      <w:r w:rsidR="00570FAE" w:rsidRPr="00514725">
        <w:fldChar w:fldCharType="begin"/>
      </w:r>
      <w:r w:rsidR="00570FAE" w:rsidRPr="00514725">
        <w:instrText xml:space="preserve"> REF _Ref445805457 \n \h </w:instrText>
      </w:r>
      <w:r w:rsidR="00570FAE" w:rsidRPr="00514725">
        <w:fldChar w:fldCharType="separate"/>
      </w:r>
      <w:r w:rsidR="00DD1E8D">
        <w:t>1</w:t>
      </w:r>
      <w:r w:rsidR="00570FAE" w:rsidRPr="00514725">
        <w:fldChar w:fldCharType="end"/>
      </w:r>
      <w:r w:rsidR="00570FAE" w:rsidRPr="00514725">
        <w:t>]</w:t>
      </w:r>
      <w:r w:rsidR="00A12CA6">
        <w:t xml:space="preserve"> currently being finalized</w:t>
      </w:r>
      <w:r w:rsidR="00570FAE" w:rsidRPr="00514725">
        <w:t xml:space="preserve">, which defines a format which allows a ground network to publish booked passes in a standardized way. For each pass the used resources </w:t>
      </w:r>
      <w:r w:rsidR="000E5CB1">
        <w:t>such as the</w:t>
      </w:r>
      <w:r w:rsidR="00570FAE" w:rsidRPr="00514725">
        <w:t xml:space="preserve"> antenna is provided. Furthermore the </w:t>
      </w:r>
      <w:r w:rsidR="00A07503" w:rsidRPr="00514725">
        <w:t>services provided during the pass as well as the service parameterization are</w:t>
      </w:r>
      <w:r w:rsidR="00570FAE" w:rsidRPr="00514725">
        <w:t xml:space="preserve"> published.</w:t>
      </w:r>
    </w:p>
    <w:p w:rsidR="00CD02F8" w:rsidRPr="00514725" w:rsidRDefault="00570FAE">
      <w:pPr>
        <w:pStyle w:val="Text"/>
      </w:pPr>
      <w:r w:rsidRPr="00514725">
        <w:t>To request passes at a</w:t>
      </w:r>
      <w:r w:rsidR="00C66A5C" w:rsidRPr="00514725">
        <w:t xml:space="preserve"> potentially external</w:t>
      </w:r>
      <w:r w:rsidRPr="00514725">
        <w:t xml:space="preserve"> ground network, the </w:t>
      </w:r>
      <w:r w:rsidR="00221BDD">
        <w:t xml:space="preserve">CCSDS </w:t>
      </w:r>
      <w:r w:rsidRPr="00514725">
        <w:t>Service Management Utilization Request Formats as specified by [</w:t>
      </w:r>
      <w:r w:rsidRPr="00514725">
        <w:fldChar w:fldCharType="begin"/>
      </w:r>
      <w:r w:rsidRPr="00514725">
        <w:instrText xml:space="preserve"> REF _Ref445805677 \n \h </w:instrText>
      </w:r>
      <w:r w:rsidRPr="00514725">
        <w:fldChar w:fldCharType="separate"/>
      </w:r>
      <w:r w:rsidR="00DD1E8D">
        <w:t>2</w:t>
      </w:r>
      <w:r w:rsidRPr="00514725">
        <w:fldChar w:fldCharType="end"/>
      </w:r>
      <w:r w:rsidRPr="00514725">
        <w:t>]</w:t>
      </w:r>
      <w:r w:rsidR="007D4510">
        <w:t xml:space="preserve"> currently being drafted</w:t>
      </w:r>
      <w:r w:rsidR="00276666">
        <w:t xml:space="preserve"> </w:t>
      </w:r>
      <w:r w:rsidR="007E7CE9">
        <w:t xml:space="preserve">provides the means to </w:t>
      </w:r>
      <w:r w:rsidRPr="00514725">
        <w:t xml:space="preserve">request </w:t>
      </w:r>
      <w:r w:rsidR="007E7CE9">
        <w:t xml:space="preserve">of </w:t>
      </w:r>
      <w:r w:rsidRPr="00514725">
        <w:t>passes</w:t>
      </w:r>
      <w:r w:rsidR="00C35927">
        <w:t xml:space="preserve"> </w:t>
      </w:r>
      <w:r w:rsidR="00E13A70">
        <w:t>and</w:t>
      </w:r>
      <w:r w:rsidR="00C35927">
        <w:t xml:space="preserve"> the required services</w:t>
      </w:r>
      <w:r w:rsidRPr="00514725">
        <w:t>.</w:t>
      </w:r>
    </w:p>
    <w:p w:rsidR="006E625F" w:rsidRPr="00514725" w:rsidRDefault="00E34078" w:rsidP="006E625F">
      <w:pPr>
        <w:pStyle w:val="Text"/>
      </w:pPr>
      <w:r w:rsidRPr="00514725">
        <w:t xml:space="preserve">In CCSDS terminology the Utilization Manager is in charge of negotiating the resources to conduct mission operations. </w:t>
      </w:r>
      <w:r w:rsidR="003D2BA0" w:rsidRPr="00514725">
        <w:t>In the</w:t>
      </w:r>
      <w:r w:rsidRPr="00514725">
        <w:t xml:space="preserve"> context of cross support scheduling this translates to negotiating passes, or in CCSDS terminology Scheduled Packages, with a</w:t>
      </w:r>
      <w:r w:rsidR="003D2BA0" w:rsidRPr="00514725">
        <w:t>n external</w:t>
      </w:r>
      <w:r w:rsidRPr="00514725">
        <w:t xml:space="preserve"> ground network. Within the external ground network the CCSDS term Complex Manager</w:t>
      </w:r>
      <w:r w:rsidR="003D2BA0" w:rsidRPr="00514725">
        <w:t xml:space="preserve"> denotes the entity</w:t>
      </w:r>
      <w:r w:rsidR="00BC6C36" w:rsidRPr="00514725">
        <w:t xml:space="preserve"> in charge of</w:t>
      </w:r>
      <w:r w:rsidRPr="00514725">
        <w:t xml:space="preserve"> scheduling the available resources.</w:t>
      </w:r>
    </w:p>
    <w:bookmarkStart w:id="1" w:name="_MON_1518420074"/>
    <w:bookmarkEnd w:id="1"/>
    <w:p w:rsidR="00BD5A54" w:rsidRPr="00514725" w:rsidRDefault="00BB1CF7" w:rsidP="001E2758">
      <w:pPr>
        <w:pStyle w:val="Text"/>
        <w:keepNext/>
        <w:jc w:val="center"/>
      </w:pPr>
      <w:r w:rsidRPr="00514725">
        <w:object w:dxaOrig="7198"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65.9pt" o:ole="">
            <v:imagedata r:id="rId12" o:title="" cropbottom="49462f"/>
          </v:shape>
          <o:OLEObject Type="Embed" ProgID="PowerPoint.Slide.12" ShapeID="_x0000_i1025" DrawAspect="Content" ObjectID="_1520856118" r:id="rId13"/>
        </w:object>
      </w:r>
    </w:p>
    <w:p w:rsidR="00BD5A54" w:rsidRPr="00514725" w:rsidRDefault="00BD5A54" w:rsidP="00BD5A54">
      <w:pPr>
        <w:pStyle w:val="Caption"/>
        <w:jc w:val="center"/>
      </w:pPr>
      <w:r w:rsidRPr="00514725">
        <w:t xml:space="preserve">Figure </w:t>
      </w:r>
      <w:r w:rsidR="00E016D5" w:rsidRPr="00514725">
        <w:fldChar w:fldCharType="begin"/>
      </w:r>
      <w:r w:rsidR="00E016D5" w:rsidRPr="00514725">
        <w:instrText xml:space="preserve"> STYLEREF 1 \s </w:instrText>
      </w:r>
      <w:r w:rsidR="00E016D5" w:rsidRPr="00514725">
        <w:fldChar w:fldCharType="separate"/>
      </w:r>
      <w:r w:rsidR="00DD1E8D">
        <w:rPr>
          <w:noProof/>
        </w:rPr>
        <w:t>I</w:t>
      </w:r>
      <w:r w:rsidR="00E016D5" w:rsidRPr="00514725">
        <w:fldChar w:fldCharType="end"/>
      </w:r>
      <w:r w:rsidR="00E016D5" w:rsidRPr="00514725">
        <w:noBreakHyphen/>
      </w:r>
      <w:r w:rsidR="00E016D5" w:rsidRPr="00514725">
        <w:fldChar w:fldCharType="begin"/>
      </w:r>
      <w:r w:rsidR="00E016D5" w:rsidRPr="00514725">
        <w:instrText xml:space="preserve"> SEQ Figure \* ARABIC \s 1 </w:instrText>
      </w:r>
      <w:r w:rsidR="00E016D5" w:rsidRPr="00514725">
        <w:fldChar w:fldCharType="separate"/>
      </w:r>
      <w:r w:rsidR="00DD1E8D">
        <w:rPr>
          <w:noProof/>
        </w:rPr>
        <w:t>1</w:t>
      </w:r>
      <w:r w:rsidR="00E016D5" w:rsidRPr="00514725">
        <w:fldChar w:fldCharType="end"/>
      </w:r>
      <w:r w:rsidRPr="00514725">
        <w:t xml:space="preserve"> Basic Elements of Cross Support Scheduling</w:t>
      </w:r>
    </w:p>
    <w:p w:rsidR="00BD5A54" w:rsidRPr="00514725" w:rsidRDefault="00C143C9" w:rsidP="006E625F">
      <w:pPr>
        <w:pStyle w:val="Text"/>
      </w:pPr>
      <w:r w:rsidRPr="00514725">
        <w:t>With the introduction of the CCSDS Simple Schedule [</w:t>
      </w:r>
      <w:r w:rsidRPr="00514725">
        <w:fldChar w:fldCharType="begin"/>
      </w:r>
      <w:r w:rsidRPr="00514725">
        <w:instrText xml:space="preserve"> REF _Ref445805457 \n \h </w:instrText>
      </w:r>
      <w:r w:rsidRPr="00514725">
        <w:fldChar w:fldCharType="separate"/>
      </w:r>
      <w:r w:rsidR="00DD1E8D">
        <w:t>1</w:t>
      </w:r>
      <w:r w:rsidRPr="00514725">
        <w:fldChar w:fldCharType="end"/>
      </w:r>
      <w:r w:rsidRPr="00514725">
        <w:t>] and Utilization Requests [</w:t>
      </w:r>
      <w:r w:rsidRPr="00514725">
        <w:fldChar w:fldCharType="begin"/>
      </w:r>
      <w:r w:rsidRPr="00514725">
        <w:instrText xml:space="preserve"> REF _Ref445805677 \n \h </w:instrText>
      </w:r>
      <w:r w:rsidRPr="00514725">
        <w:fldChar w:fldCharType="separate"/>
      </w:r>
      <w:r w:rsidR="00DD1E8D">
        <w:t>2</w:t>
      </w:r>
      <w:r w:rsidRPr="00514725">
        <w:fldChar w:fldCharType="end"/>
      </w:r>
      <w:r w:rsidRPr="00514725">
        <w:t xml:space="preserve">], CCSDS provides the building blocks to build CCSDS compliant schedule interfaces. It must be noted that these CCSDS compliant schedule interfaces </w:t>
      </w:r>
      <w:r w:rsidRPr="00514725">
        <w:rPr>
          <w:i/>
        </w:rPr>
        <w:t>can be built without</w:t>
      </w:r>
      <w:r w:rsidRPr="00514725">
        <w:t xml:space="preserve"> </w:t>
      </w:r>
      <w:r w:rsidR="00AA085A">
        <w:t xml:space="preserve">a full </w:t>
      </w:r>
      <w:r w:rsidRPr="00514725">
        <w:t>implement</w:t>
      </w:r>
      <w:r w:rsidR="00AA085A">
        <w:t>ation of</w:t>
      </w:r>
      <w:r w:rsidRPr="00514725">
        <w:t xml:space="preserve"> CCSDS Service Management [</w:t>
      </w:r>
      <w:r w:rsidRPr="00514725">
        <w:fldChar w:fldCharType="begin"/>
      </w:r>
      <w:r w:rsidRPr="00514725">
        <w:instrText xml:space="preserve"> REF _Ref445824909 \n \h </w:instrText>
      </w:r>
      <w:r w:rsidRPr="00514725">
        <w:fldChar w:fldCharType="separate"/>
      </w:r>
      <w:r w:rsidR="00DD1E8D">
        <w:t>3</w:t>
      </w:r>
      <w:r w:rsidRPr="00514725">
        <w:fldChar w:fldCharType="end"/>
      </w:r>
      <w:r w:rsidRPr="00514725">
        <w:t>]</w:t>
      </w:r>
      <w:r w:rsidR="00AA085A">
        <w:t xml:space="preserve"> (or its successor)</w:t>
      </w:r>
      <w:r w:rsidRPr="00514725">
        <w:t>, but there are elements to integrate with CCSDS Service Management if this is required, for instance at a later stage in time.</w:t>
      </w:r>
      <w:r w:rsidR="00903C96" w:rsidRPr="00514725">
        <w:t xml:space="preserve"> In the following we will discuss some hist</w:t>
      </w:r>
      <w:r w:rsidR="00EC504F">
        <w:t>ory of relevant CCSDS standards and</w:t>
      </w:r>
      <w:r w:rsidR="00903C96" w:rsidRPr="00514725">
        <w:t xml:space="preserve"> discuss on-going future directions. Then we will have a </w:t>
      </w:r>
      <w:r w:rsidR="006C2319" w:rsidRPr="00514725">
        <w:t>detailed</w:t>
      </w:r>
      <w:r w:rsidR="00903C96" w:rsidRPr="00514725">
        <w:t xml:space="preserve"> look at the CCSDS Simple Schedule [</w:t>
      </w:r>
      <w:r w:rsidR="00903C96" w:rsidRPr="00514725">
        <w:fldChar w:fldCharType="begin"/>
      </w:r>
      <w:r w:rsidR="00903C96" w:rsidRPr="00514725">
        <w:instrText xml:space="preserve"> REF _Ref445805457 \n \h </w:instrText>
      </w:r>
      <w:r w:rsidR="00903C96" w:rsidRPr="00514725">
        <w:fldChar w:fldCharType="separate"/>
      </w:r>
      <w:r w:rsidR="00DD1E8D">
        <w:t>1</w:t>
      </w:r>
      <w:r w:rsidR="00903C96" w:rsidRPr="00514725">
        <w:fldChar w:fldCharType="end"/>
      </w:r>
      <w:r w:rsidR="00903C96" w:rsidRPr="00514725">
        <w:t>] and Utilization Requests [</w:t>
      </w:r>
      <w:r w:rsidR="00903C96" w:rsidRPr="00514725">
        <w:fldChar w:fldCharType="begin"/>
      </w:r>
      <w:r w:rsidR="00903C96" w:rsidRPr="00514725">
        <w:instrText xml:space="preserve"> REF _Ref445805677 \n \h </w:instrText>
      </w:r>
      <w:r w:rsidR="00903C96" w:rsidRPr="00514725">
        <w:fldChar w:fldCharType="separate"/>
      </w:r>
      <w:r w:rsidR="00DD1E8D">
        <w:t>2</w:t>
      </w:r>
      <w:r w:rsidR="00903C96" w:rsidRPr="00514725">
        <w:fldChar w:fldCharType="end"/>
      </w:r>
      <w:r w:rsidR="00903C96" w:rsidRPr="00514725">
        <w:t xml:space="preserve">], before we present ESA’s </w:t>
      </w:r>
      <w:r w:rsidR="006C2319" w:rsidRPr="00514725">
        <w:t>approach</w:t>
      </w:r>
      <w:r w:rsidR="00903C96" w:rsidRPr="00514725">
        <w:t xml:space="preserve"> of adopting and implementing a CCSDS compliant schedule interface.</w:t>
      </w:r>
    </w:p>
    <w:p w:rsidR="002A723B" w:rsidRPr="00514725" w:rsidRDefault="00C91A40" w:rsidP="002A723B">
      <w:pPr>
        <w:pStyle w:val="Heading1"/>
        <w:numPr>
          <w:ilvl w:val="0"/>
          <w:numId w:val="2"/>
        </w:numPr>
      </w:pPr>
      <w:r w:rsidRPr="00514725">
        <w:t>Related</w:t>
      </w:r>
      <w:r w:rsidR="002A723B" w:rsidRPr="00514725">
        <w:t xml:space="preserve"> CCSDS </w:t>
      </w:r>
      <w:r w:rsidRPr="00514725">
        <w:t>Work</w:t>
      </w:r>
      <w:r w:rsidR="00E570DF" w:rsidRPr="00514725">
        <w:t xml:space="preserve"> a</w:t>
      </w:r>
      <w:r w:rsidRPr="00514725">
        <w:t>nd</w:t>
      </w:r>
      <w:r w:rsidR="00E570DF" w:rsidRPr="00514725">
        <w:t xml:space="preserve"> bit of History</w:t>
      </w:r>
    </w:p>
    <w:p w:rsidR="00C91A40" w:rsidRPr="00514725" w:rsidRDefault="00C91A40" w:rsidP="00C91A40">
      <w:pPr>
        <w:pStyle w:val="Text"/>
      </w:pPr>
      <w:r w:rsidRPr="00514725">
        <w:t xml:space="preserve">In 2009 CCSDS has published the first Space Communication Cross Support Service </w:t>
      </w:r>
      <w:r w:rsidR="006C2319" w:rsidRPr="00514725">
        <w:t>Management</w:t>
      </w:r>
      <w:r w:rsidRPr="00514725">
        <w:t xml:space="preserve"> Blue Book 1 (SCCS SM B-1) [</w:t>
      </w:r>
      <w:r w:rsidRPr="00514725">
        <w:fldChar w:fldCharType="begin"/>
      </w:r>
      <w:r w:rsidRPr="00514725">
        <w:instrText xml:space="preserve"> REF _Ref445824909 \r \h </w:instrText>
      </w:r>
      <w:r w:rsidRPr="00514725">
        <w:fldChar w:fldCharType="separate"/>
      </w:r>
      <w:r w:rsidR="00DD1E8D">
        <w:t>3</w:t>
      </w:r>
      <w:r w:rsidRPr="00514725">
        <w:fldChar w:fldCharType="end"/>
      </w:r>
      <w:r w:rsidRPr="00514725">
        <w:t>]. In a nutshell SCCS SM B-1 specifies four services</w:t>
      </w:r>
      <w:r w:rsidR="00563D46" w:rsidRPr="00514725">
        <w:t>, see also</w:t>
      </w:r>
      <w:r w:rsidR="00FB199F" w:rsidRPr="00514725">
        <w:t xml:space="preserve"> [</w:t>
      </w:r>
      <w:r w:rsidR="00FB199F" w:rsidRPr="00514725">
        <w:fldChar w:fldCharType="begin"/>
      </w:r>
      <w:r w:rsidR="00FB199F" w:rsidRPr="00514725">
        <w:instrText xml:space="preserve"> REF _Ref445998226 \r \h </w:instrText>
      </w:r>
      <w:r w:rsidR="00FB199F" w:rsidRPr="00514725">
        <w:fldChar w:fldCharType="separate"/>
      </w:r>
      <w:r w:rsidR="00DD1E8D">
        <w:t>4</w:t>
      </w:r>
      <w:r w:rsidR="00FB199F" w:rsidRPr="00514725">
        <w:fldChar w:fldCharType="end"/>
      </w:r>
      <w:r w:rsidR="00FB199F" w:rsidRPr="00514725">
        <w:t>]</w:t>
      </w:r>
      <w:r w:rsidR="00563D46" w:rsidRPr="00514725">
        <w:t>:</w:t>
      </w:r>
    </w:p>
    <w:p w:rsidR="00C91A40" w:rsidRPr="00514725" w:rsidRDefault="00C91A40" w:rsidP="00C91A40">
      <w:pPr>
        <w:pStyle w:val="Text"/>
        <w:numPr>
          <w:ilvl w:val="0"/>
          <w:numId w:val="29"/>
        </w:numPr>
      </w:pPr>
      <w:r w:rsidRPr="00514725">
        <w:t>Service Agreement Service</w:t>
      </w:r>
      <w:r w:rsidR="00AF7D9A">
        <w:tab/>
      </w:r>
      <w:r w:rsidR="00AF7D9A">
        <w:tab/>
      </w:r>
      <w:r w:rsidR="00FB199F" w:rsidRPr="00514725">
        <w:t xml:space="preserve">– </w:t>
      </w:r>
      <w:r w:rsidR="00FB199F" w:rsidRPr="00514725">
        <w:rPr>
          <w:i/>
        </w:rPr>
        <w:t>Contains general agreement details and limits for configuration profile values</w:t>
      </w:r>
    </w:p>
    <w:p w:rsidR="00C91A40" w:rsidRPr="00514725" w:rsidRDefault="00C91A40" w:rsidP="00C91A40">
      <w:pPr>
        <w:pStyle w:val="Text"/>
        <w:numPr>
          <w:ilvl w:val="0"/>
          <w:numId w:val="29"/>
        </w:numPr>
      </w:pPr>
      <w:r w:rsidRPr="00514725">
        <w:t>Configuration Profile Service</w:t>
      </w:r>
      <w:r w:rsidR="00AF7D9A">
        <w:tab/>
      </w:r>
      <w:r w:rsidR="00AF7D9A">
        <w:tab/>
      </w:r>
      <w:r w:rsidR="00FB199F" w:rsidRPr="00514725">
        <w:t xml:space="preserve">– </w:t>
      </w:r>
      <w:r w:rsidR="00FB199F" w:rsidRPr="00514725">
        <w:rPr>
          <w:i/>
        </w:rPr>
        <w:t>Management of configuration data for the RF and communication equipment</w:t>
      </w:r>
    </w:p>
    <w:p w:rsidR="00C91A40" w:rsidRPr="00514725" w:rsidRDefault="00C91A40" w:rsidP="00C91A40">
      <w:pPr>
        <w:pStyle w:val="Text"/>
        <w:numPr>
          <w:ilvl w:val="0"/>
          <w:numId w:val="29"/>
        </w:numPr>
      </w:pPr>
      <w:r w:rsidRPr="00514725">
        <w:t>Trajectory Prediction Service</w:t>
      </w:r>
      <w:r w:rsidR="00AF7D9A">
        <w:tab/>
      </w:r>
      <w:r w:rsidR="00AF7D9A">
        <w:tab/>
      </w:r>
      <w:r w:rsidR="00FB199F" w:rsidRPr="00514725">
        <w:t xml:space="preserve">– </w:t>
      </w:r>
      <w:r w:rsidR="00FB199F" w:rsidRPr="00514725">
        <w:rPr>
          <w:i/>
        </w:rPr>
        <w:t>Deals with management of predicted trajectory data</w:t>
      </w:r>
    </w:p>
    <w:p w:rsidR="00C91A40" w:rsidRPr="00514725" w:rsidRDefault="00C91A40" w:rsidP="00C91A40">
      <w:pPr>
        <w:pStyle w:val="Text"/>
        <w:numPr>
          <w:ilvl w:val="0"/>
          <w:numId w:val="29"/>
        </w:numPr>
      </w:pPr>
      <w:r w:rsidRPr="00514725">
        <w:t>Service Package Service</w:t>
      </w:r>
      <w:r w:rsidR="00AF7D9A">
        <w:tab/>
      </w:r>
      <w:r w:rsidR="00AF7D9A">
        <w:tab/>
      </w:r>
      <w:r w:rsidR="00AF7D9A">
        <w:tab/>
      </w:r>
      <w:r w:rsidR="00FB199F" w:rsidRPr="00514725">
        <w:t xml:space="preserve">– </w:t>
      </w:r>
      <w:r w:rsidR="00FB199F" w:rsidRPr="00514725">
        <w:rPr>
          <w:i/>
        </w:rPr>
        <w:t>Provides the means for allocation of passes</w:t>
      </w:r>
    </w:p>
    <w:p w:rsidR="00FF5B9C" w:rsidRPr="00514725" w:rsidRDefault="00C91A40" w:rsidP="00C91A40">
      <w:pPr>
        <w:pStyle w:val="Text"/>
      </w:pPr>
      <w:r w:rsidRPr="00514725">
        <w:t>While the first three services deal with configuration</w:t>
      </w:r>
      <w:r w:rsidR="00563D46" w:rsidRPr="00514725">
        <w:t xml:space="preserve"> and trajectory data</w:t>
      </w:r>
      <w:r w:rsidRPr="00514725">
        <w:t xml:space="preserve">, the last one, the Service Package Service, basically deals with cross support booking of </w:t>
      </w:r>
      <w:r w:rsidR="00645560" w:rsidRPr="00514725">
        <w:t>passes</w:t>
      </w:r>
      <w:r w:rsidRPr="00514725">
        <w:t xml:space="preserve"> in the form of Service Pack</w:t>
      </w:r>
      <w:r w:rsidR="00645560" w:rsidRPr="00514725">
        <w:t>a</w:t>
      </w:r>
      <w:r w:rsidRPr="00514725">
        <w:t>ges. However, while the Service Package Service offer</w:t>
      </w:r>
      <w:r w:rsidR="008E1102" w:rsidRPr="00514725">
        <w:t>s</w:t>
      </w:r>
      <w:r w:rsidRPr="00514725">
        <w:t xml:space="preserve"> functions to request, modify, can</w:t>
      </w:r>
      <w:r w:rsidR="008E1102" w:rsidRPr="00514725">
        <w:t>c</w:t>
      </w:r>
      <w:r w:rsidRPr="00514725">
        <w:t>el and query Service Packages, it does not have an equivalent to the CCSDS Simple Schedule</w:t>
      </w:r>
      <w:r w:rsidR="00206AF3" w:rsidRPr="00514725">
        <w:t xml:space="preserve"> providing a larger view on the scheduled Service Packages of a network. Furthermore the SCCS SM B-1 Service Package Service has dependencies to all other SCCS SM B-1 services</w:t>
      </w:r>
      <w:r w:rsidR="006B5468">
        <w:t xml:space="preserve">, although </w:t>
      </w:r>
      <w:r w:rsidR="006B5468" w:rsidRPr="00514725">
        <w:t>[</w:t>
      </w:r>
      <w:r w:rsidR="006B5468" w:rsidRPr="00514725">
        <w:fldChar w:fldCharType="begin"/>
      </w:r>
      <w:r w:rsidR="006B5468" w:rsidRPr="00514725">
        <w:instrText xml:space="preserve"> REF _Ref445824909 \r \h </w:instrText>
      </w:r>
      <w:r w:rsidR="006B5468" w:rsidRPr="00514725">
        <w:fldChar w:fldCharType="separate"/>
      </w:r>
      <w:r w:rsidR="00DD1E8D">
        <w:t>3</w:t>
      </w:r>
      <w:r w:rsidR="006B5468" w:rsidRPr="00514725">
        <w:fldChar w:fldCharType="end"/>
      </w:r>
      <w:r w:rsidR="006B5468" w:rsidRPr="00514725">
        <w:t>]</w:t>
      </w:r>
      <w:r w:rsidR="006B5468">
        <w:t xml:space="preserve"> defines a minimum compliance </w:t>
      </w:r>
      <w:r w:rsidR="0018566E">
        <w:t>level with four</w:t>
      </w:r>
      <w:r w:rsidR="006B5468">
        <w:t xml:space="preserve"> Service Package service operations</w:t>
      </w:r>
      <w:r w:rsidR="00206AF3" w:rsidRPr="00514725">
        <w:t xml:space="preserve">. As </w:t>
      </w:r>
      <w:r w:rsidR="00793AB5" w:rsidRPr="00514725">
        <w:t>pointed out by [</w:t>
      </w:r>
      <w:r w:rsidR="00793AB5" w:rsidRPr="00514725">
        <w:fldChar w:fldCharType="begin"/>
      </w:r>
      <w:r w:rsidR="00793AB5" w:rsidRPr="00514725">
        <w:instrText xml:space="preserve"> REF _Ref445998226 \r \h </w:instrText>
      </w:r>
      <w:r w:rsidR="00793AB5" w:rsidRPr="00514725">
        <w:fldChar w:fldCharType="separate"/>
      </w:r>
      <w:r w:rsidR="00DD1E8D">
        <w:t>4</w:t>
      </w:r>
      <w:r w:rsidR="00793AB5" w:rsidRPr="00514725">
        <w:fldChar w:fldCharType="end"/>
      </w:r>
      <w:r w:rsidR="00793AB5" w:rsidRPr="00514725">
        <w:t>], the implementation of all SCCS SM B-1 service</w:t>
      </w:r>
      <w:r w:rsidR="00464FD1">
        <w:t>s</w:t>
      </w:r>
      <w:r w:rsidR="00793AB5" w:rsidRPr="00514725">
        <w:t xml:space="preserve"> typically</w:t>
      </w:r>
      <w:r w:rsidR="00FF5B9C" w:rsidRPr="00514725">
        <w:t xml:space="preserve"> </w:t>
      </w:r>
      <w:r w:rsidR="00464FD1">
        <w:t>affects</w:t>
      </w:r>
      <w:r w:rsidR="00793AB5" w:rsidRPr="00514725">
        <w:t xml:space="preserve"> quite a number of different </w:t>
      </w:r>
      <w:r w:rsidR="00E31454">
        <w:t>organizational units</w:t>
      </w:r>
      <w:r w:rsidR="00793AB5" w:rsidRPr="00514725">
        <w:t xml:space="preserve"> with</w:t>
      </w:r>
      <w:r w:rsidR="00FF5B9C" w:rsidRPr="00514725">
        <w:t>in</w:t>
      </w:r>
      <w:r w:rsidR="00793AB5" w:rsidRPr="00514725">
        <w:t xml:space="preserve"> a sp</w:t>
      </w:r>
      <w:r w:rsidR="00FF5B9C" w:rsidRPr="00514725">
        <w:t>ace agency or a commercial network provider</w:t>
      </w:r>
      <w:r w:rsidR="00E47671" w:rsidRPr="00514725">
        <w:t xml:space="preserve"> and is not trivial</w:t>
      </w:r>
      <w:r w:rsidR="00793AB5" w:rsidRPr="00514725">
        <w:t>. At the example of ESA/ESOC [</w:t>
      </w:r>
      <w:r w:rsidR="00793AB5" w:rsidRPr="00514725">
        <w:fldChar w:fldCharType="begin"/>
      </w:r>
      <w:r w:rsidR="00793AB5" w:rsidRPr="00514725">
        <w:instrText xml:space="preserve"> REF _Ref445998226 \r \h </w:instrText>
      </w:r>
      <w:r w:rsidR="00793AB5" w:rsidRPr="00514725">
        <w:fldChar w:fldCharType="separate"/>
      </w:r>
      <w:r w:rsidR="00DD1E8D">
        <w:t>4</w:t>
      </w:r>
      <w:r w:rsidR="00793AB5" w:rsidRPr="00514725">
        <w:fldChar w:fldCharType="end"/>
      </w:r>
      <w:r w:rsidR="00793AB5" w:rsidRPr="00514725">
        <w:t>] shows that SCCS SM B-1 service implementation</w:t>
      </w:r>
      <w:r w:rsidR="00A75EB4" w:rsidRPr="00514725">
        <w:t xml:space="preserve"> would</w:t>
      </w:r>
      <w:r w:rsidR="00793AB5" w:rsidRPr="00514725">
        <w:t xml:space="preserve"> require support of Scheduling Office, ESTRACK Operations and Flight Dynamics.</w:t>
      </w:r>
    </w:p>
    <w:p w:rsidR="001268CC" w:rsidRPr="00514725" w:rsidRDefault="001268CC" w:rsidP="00C91A40">
      <w:pPr>
        <w:pStyle w:val="Text"/>
      </w:pPr>
      <w:r w:rsidRPr="00514725">
        <w:t>In contrast to SCCS SM B-1, the CCSDS Simple Schedule [</w:t>
      </w:r>
      <w:r w:rsidRPr="00514725">
        <w:fldChar w:fldCharType="begin"/>
      </w:r>
      <w:r w:rsidRPr="00514725">
        <w:instrText xml:space="preserve"> REF _Ref445805457 \n \h </w:instrText>
      </w:r>
      <w:r w:rsidRPr="00514725">
        <w:fldChar w:fldCharType="separate"/>
      </w:r>
      <w:r w:rsidR="00DD1E8D">
        <w:t>1</w:t>
      </w:r>
      <w:r w:rsidRPr="00514725">
        <w:fldChar w:fldCharType="end"/>
      </w:r>
      <w:r w:rsidRPr="00514725">
        <w:t>] and Utilization Requests [</w:t>
      </w:r>
      <w:r w:rsidRPr="00514725">
        <w:fldChar w:fldCharType="begin"/>
      </w:r>
      <w:r w:rsidRPr="00514725">
        <w:instrText xml:space="preserve"> REF _Ref445805677 \n \h </w:instrText>
      </w:r>
      <w:r w:rsidRPr="00514725">
        <w:fldChar w:fldCharType="separate"/>
      </w:r>
      <w:r w:rsidR="00DD1E8D">
        <w:t>2</w:t>
      </w:r>
      <w:r w:rsidRPr="00514725">
        <w:fldChar w:fldCharType="end"/>
      </w:r>
      <w:r w:rsidRPr="00514725">
        <w:t>] have optional dependencies to Service Management allowing the implementation of a CCSDS compliant schedule interface without implementation of Service Management, while an implementation of Service Management can be used or added at a later stage in time.</w:t>
      </w:r>
    </w:p>
    <w:p w:rsidR="0027201B" w:rsidRDefault="0027201B">
      <w:pPr>
        <w:jc w:val="left"/>
        <w:rPr>
          <w:b/>
          <w:kern w:val="32"/>
          <w:sz w:val="22"/>
        </w:rPr>
      </w:pPr>
      <w:r>
        <w:br w:type="page"/>
      </w:r>
    </w:p>
    <w:p w:rsidR="002A723B" w:rsidRPr="00514725" w:rsidRDefault="008D55AB" w:rsidP="002A723B">
      <w:pPr>
        <w:pStyle w:val="Heading1"/>
        <w:numPr>
          <w:ilvl w:val="0"/>
          <w:numId w:val="2"/>
        </w:numPr>
      </w:pPr>
      <w:r w:rsidRPr="00514725">
        <w:lastRenderedPageBreak/>
        <w:t xml:space="preserve">CCSDS </w:t>
      </w:r>
      <w:r w:rsidR="002A723B" w:rsidRPr="00514725">
        <w:t>Simple Schedule Format and Extensions</w:t>
      </w:r>
    </w:p>
    <w:p w:rsidR="00F20E32" w:rsidRPr="00514725" w:rsidRDefault="00D46F61" w:rsidP="00F20E32">
      <w:pPr>
        <w:pStyle w:val="Text"/>
      </w:pPr>
      <w:r w:rsidRPr="00514725">
        <w:t>According to</w:t>
      </w:r>
      <w:r w:rsidR="00F20E32" w:rsidRPr="00514725">
        <w:t xml:space="preserve"> [</w:t>
      </w:r>
      <w:r w:rsidR="00F20E32" w:rsidRPr="00514725">
        <w:fldChar w:fldCharType="begin"/>
      </w:r>
      <w:r w:rsidR="00F20E32" w:rsidRPr="00514725">
        <w:instrText xml:space="preserve"> REF _Ref445805457 \n \h </w:instrText>
      </w:r>
      <w:r w:rsidR="00F20E32" w:rsidRPr="00514725">
        <w:fldChar w:fldCharType="separate"/>
      </w:r>
      <w:r w:rsidR="00DD1E8D">
        <w:t>1</w:t>
      </w:r>
      <w:r w:rsidR="00F20E32" w:rsidRPr="00514725">
        <w:fldChar w:fldCharType="end"/>
      </w:r>
      <w:r w:rsidR="00F20E32" w:rsidRPr="00514725">
        <w:t>]</w:t>
      </w:r>
      <w:r w:rsidRPr="00514725">
        <w:t xml:space="preserve"> the</w:t>
      </w:r>
      <w:r w:rsidR="00F20E32" w:rsidRPr="00514725">
        <w:t xml:space="preserve"> </w:t>
      </w:r>
      <w:r w:rsidRPr="00514725">
        <w:t>‘Simple Schedule Format Recommended Standard specifies a standard format for use in transferring scheduling information related to apertures at ground stations and/or relay satellites between space agencies and commercial or governmental spacecraft operators’</w:t>
      </w:r>
    </w:p>
    <w:p w:rsidR="00D46F61" w:rsidRPr="00514725" w:rsidRDefault="00D46F61" w:rsidP="00F20E32">
      <w:pPr>
        <w:pStyle w:val="Text"/>
      </w:pPr>
      <w:r w:rsidRPr="00514725">
        <w:t>For that purpose [</w:t>
      </w:r>
      <w:r w:rsidRPr="00514725">
        <w:fldChar w:fldCharType="begin"/>
      </w:r>
      <w:r w:rsidRPr="00514725">
        <w:instrText xml:space="preserve"> REF _Ref445805457 \n \h </w:instrText>
      </w:r>
      <w:r w:rsidRPr="00514725">
        <w:fldChar w:fldCharType="separate"/>
      </w:r>
      <w:r w:rsidR="00DD1E8D">
        <w:t>1</w:t>
      </w:r>
      <w:r w:rsidRPr="00514725">
        <w:fldChar w:fldCharType="end"/>
      </w:r>
      <w:r w:rsidRPr="00514725">
        <w:t xml:space="preserve">] defines an </w:t>
      </w:r>
      <w:r w:rsidR="00254205" w:rsidRPr="00514725">
        <w:t xml:space="preserve">XML exchange data format, the structure is shown in </w:t>
      </w:r>
      <w:r w:rsidR="00254205" w:rsidRPr="00514725">
        <w:fldChar w:fldCharType="begin"/>
      </w:r>
      <w:r w:rsidR="00254205" w:rsidRPr="00514725">
        <w:instrText xml:space="preserve"> REF _Ref446059378 \h </w:instrText>
      </w:r>
      <w:r w:rsidR="00254205" w:rsidRPr="00514725">
        <w:fldChar w:fldCharType="separate"/>
      </w:r>
      <w:r w:rsidR="00DD1E8D" w:rsidRPr="00514725">
        <w:t xml:space="preserve">Figure </w:t>
      </w:r>
      <w:r w:rsidR="00DD1E8D">
        <w:rPr>
          <w:noProof/>
        </w:rPr>
        <w:t>III</w:t>
      </w:r>
      <w:r w:rsidR="00DD1E8D" w:rsidRPr="00514725">
        <w:noBreakHyphen/>
      </w:r>
      <w:r w:rsidR="00DD1E8D">
        <w:rPr>
          <w:noProof/>
        </w:rPr>
        <w:t>1</w:t>
      </w:r>
      <w:r w:rsidR="00254205" w:rsidRPr="00514725">
        <w:fldChar w:fldCharType="end"/>
      </w:r>
      <w:r w:rsidR="00254205" w:rsidRPr="00514725">
        <w:t>.</w:t>
      </w:r>
    </w:p>
    <w:p w:rsidR="00254205" w:rsidRPr="00514725" w:rsidRDefault="00CD0D2C" w:rsidP="00254205">
      <w:pPr>
        <w:pStyle w:val="Text"/>
        <w:keepNext/>
        <w:jc w:val="center"/>
      </w:pPr>
      <w:r w:rsidRPr="00514725">
        <w:rPr>
          <w:noProof/>
          <w:lang w:val="en-GB" w:eastAsia="en-GB"/>
        </w:rPr>
        <w:drawing>
          <wp:inline distT="0" distB="0" distL="0" distR="0" wp14:anchorId="51AEB6DB" wp14:editId="36A9D370">
            <wp:extent cx="5935980" cy="5615940"/>
            <wp:effectExtent l="0" t="0" r="7620" b="3810"/>
            <wp:docPr id="2" name="Picture 2" descr="schedule cla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dule class diagr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5980" cy="5615940"/>
                    </a:xfrm>
                    <a:prstGeom prst="rect">
                      <a:avLst/>
                    </a:prstGeom>
                    <a:noFill/>
                    <a:ln>
                      <a:noFill/>
                    </a:ln>
                  </pic:spPr>
                </pic:pic>
              </a:graphicData>
            </a:graphic>
          </wp:inline>
        </w:drawing>
      </w:r>
    </w:p>
    <w:p w:rsidR="00254205" w:rsidRPr="00514725" w:rsidRDefault="00254205" w:rsidP="00254205">
      <w:pPr>
        <w:pStyle w:val="Caption"/>
        <w:jc w:val="center"/>
      </w:pPr>
      <w:bookmarkStart w:id="2" w:name="_Ref446059378"/>
      <w:r w:rsidRPr="00514725">
        <w:t xml:space="preserve">Figure </w:t>
      </w:r>
      <w:r w:rsidR="00E016D5" w:rsidRPr="00514725">
        <w:fldChar w:fldCharType="begin"/>
      </w:r>
      <w:r w:rsidR="00E016D5" w:rsidRPr="00514725">
        <w:instrText xml:space="preserve"> STYLEREF 1 \s </w:instrText>
      </w:r>
      <w:r w:rsidR="00E016D5" w:rsidRPr="00514725">
        <w:fldChar w:fldCharType="separate"/>
      </w:r>
      <w:r w:rsidR="00DD1E8D">
        <w:rPr>
          <w:noProof/>
        </w:rPr>
        <w:t>III</w:t>
      </w:r>
      <w:r w:rsidR="00E016D5" w:rsidRPr="00514725">
        <w:fldChar w:fldCharType="end"/>
      </w:r>
      <w:r w:rsidR="00E016D5" w:rsidRPr="00514725">
        <w:noBreakHyphen/>
      </w:r>
      <w:r w:rsidR="00E016D5" w:rsidRPr="00514725">
        <w:fldChar w:fldCharType="begin"/>
      </w:r>
      <w:r w:rsidR="00E016D5" w:rsidRPr="00514725">
        <w:instrText xml:space="preserve"> SEQ Figure \* ARABIC \s 1 </w:instrText>
      </w:r>
      <w:r w:rsidR="00E016D5" w:rsidRPr="00514725">
        <w:fldChar w:fldCharType="separate"/>
      </w:r>
      <w:r w:rsidR="00DD1E8D">
        <w:rPr>
          <w:noProof/>
        </w:rPr>
        <w:t>1</w:t>
      </w:r>
      <w:r w:rsidR="00E016D5" w:rsidRPr="00514725">
        <w:fldChar w:fldCharType="end"/>
      </w:r>
      <w:bookmarkEnd w:id="2"/>
      <w:r w:rsidRPr="00514725">
        <w:t xml:space="preserve"> CCSDS Simple Schedule Format</w:t>
      </w:r>
    </w:p>
    <w:p w:rsidR="00254205" w:rsidRPr="00514725" w:rsidRDefault="00254205" w:rsidP="00C7657C">
      <w:pPr>
        <w:pStyle w:val="Text"/>
        <w:spacing w:before="120"/>
        <w:ind w:firstLine="289"/>
      </w:pPr>
      <w:r w:rsidRPr="00514725">
        <w:t xml:space="preserve">Based on the general Service Management types </w:t>
      </w:r>
      <w:r w:rsidRPr="00514725">
        <w:rPr>
          <w:b/>
        </w:rPr>
        <w:t>SrvMgtDataType</w:t>
      </w:r>
      <w:r w:rsidRPr="00514725">
        <w:t xml:space="preserve">, </w:t>
      </w:r>
      <w:r w:rsidRPr="00514725">
        <w:rPr>
          <w:b/>
        </w:rPr>
        <w:t>SrvMgtInfoEntityType</w:t>
      </w:r>
      <w:r w:rsidRPr="00514725">
        <w:t xml:space="preserve"> and </w:t>
      </w:r>
      <w:r w:rsidRPr="00514725">
        <w:rPr>
          <w:b/>
        </w:rPr>
        <w:t>SrvMgtHeaderType</w:t>
      </w:r>
      <w:r w:rsidRPr="00514725">
        <w:t xml:space="preserve">, the Simple Schedule specific types are defined. The </w:t>
      </w:r>
      <w:r w:rsidRPr="00514725">
        <w:rPr>
          <w:b/>
        </w:rPr>
        <w:t>SimpleScheduleHeaderType</w:t>
      </w:r>
      <w:r w:rsidRPr="00514725">
        <w:t xml:space="preserve"> </w:t>
      </w:r>
      <w:r w:rsidR="00BF2949" w:rsidRPr="00514725">
        <w:t>specializes</w:t>
      </w:r>
      <w:r w:rsidRPr="00514725">
        <w:t xml:space="preserve"> the general type and adds the capability to add header parameters as </w:t>
      </w:r>
      <w:r w:rsidRPr="00514725">
        <w:rPr>
          <w:b/>
        </w:rPr>
        <w:t>AdditionalParameter</w:t>
      </w:r>
      <w:r w:rsidRPr="00514725">
        <w:t xml:space="preserve">. The Simple Schedule uses the concept of </w:t>
      </w:r>
      <w:r w:rsidRPr="00514725">
        <w:rPr>
          <w:b/>
        </w:rPr>
        <w:t>AdditionalParameter</w:t>
      </w:r>
      <w:r w:rsidRPr="00514725">
        <w:t>s at several places to allow extensions for information which cannot be specified up-front.</w:t>
      </w:r>
    </w:p>
    <w:p w:rsidR="00254205" w:rsidRPr="00514725" w:rsidRDefault="00254205" w:rsidP="00F20E32">
      <w:pPr>
        <w:pStyle w:val="Text"/>
      </w:pPr>
      <w:r w:rsidRPr="00514725">
        <w:t xml:space="preserve">The content of the Simple Schedule are instances of the </w:t>
      </w:r>
      <w:r w:rsidRPr="00514725">
        <w:rPr>
          <w:b/>
        </w:rPr>
        <w:t>ScheduledPackageType</w:t>
      </w:r>
      <w:r w:rsidRPr="00514725">
        <w:t xml:space="preserve">, provide a grouping for </w:t>
      </w:r>
      <w:r w:rsidRPr="00514725">
        <w:rPr>
          <w:b/>
        </w:rPr>
        <w:t>ScheduledActivityType</w:t>
      </w:r>
      <w:r w:rsidRPr="00514725">
        <w:t xml:space="preserve"> instances belonging to the same scheduled package</w:t>
      </w:r>
      <w:r w:rsidR="00463D7A">
        <w:t>,</w:t>
      </w:r>
      <w:r w:rsidRPr="00514725">
        <w:t xml:space="preserve"> as well as an optional </w:t>
      </w:r>
      <w:r w:rsidRPr="00514725">
        <w:rPr>
          <w:b/>
        </w:rPr>
        <w:t>ServicePackageXRef</w:t>
      </w:r>
      <w:r w:rsidRPr="00514725">
        <w:t xml:space="preserve"> allowing the reference of service packages and the corresponding service agreement.</w:t>
      </w:r>
    </w:p>
    <w:p w:rsidR="00254205" w:rsidRPr="00514725" w:rsidRDefault="00DB245E" w:rsidP="00F20E32">
      <w:pPr>
        <w:pStyle w:val="Text"/>
      </w:pPr>
      <w:r w:rsidRPr="00514725">
        <w:t xml:space="preserve">Every </w:t>
      </w:r>
      <w:r w:rsidRPr="00514725">
        <w:rPr>
          <w:b/>
        </w:rPr>
        <w:t xml:space="preserve">ScheduledActivityType </w:t>
      </w:r>
      <w:r w:rsidR="00463D7A">
        <w:t>specifies one or</w:t>
      </w:r>
      <w:r w:rsidRPr="00514725">
        <w:t xml:space="preserve"> more services actually provided during the</w:t>
      </w:r>
      <w:r w:rsidR="00463D7A">
        <w:t xml:space="preserve"> period bounded by</w:t>
      </w:r>
      <w:r w:rsidRPr="00514725">
        <w:t xml:space="preserve"> </w:t>
      </w:r>
      <w:r w:rsidRPr="00514725">
        <w:rPr>
          <w:b/>
        </w:rPr>
        <w:t>ScheduledActivityType/beginningOfTrack</w:t>
      </w:r>
      <w:r w:rsidRPr="00514725">
        <w:t xml:space="preserve"> and </w:t>
      </w:r>
      <w:r w:rsidRPr="00514725">
        <w:rPr>
          <w:b/>
        </w:rPr>
        <w:t>ScheduledActivityType/endOfTrack</w:t>
      </w:r>
      <w:r w:rsidR="004C2705" w:rsidRPr="00514725">
        <w:rPr>
          <w:b/>
        </w:rPr>
        <w:t xml:space="preserve">. </w:t>
      </w:r>
      <w:r w:rsidR="004C2705" w:rsidRPr="00514725">
        <w:t xml:space="preserve">Examples of provided </w:t>
      </w:r>
      <w:r w:rsidR="004C2705" w:rsidRPr="00514725">
        <w:lastRenderedPageBreak/>
        <w:t>services include, but are not limited to TELECOMMAND services, TELEMETRY services or D</w:t>
      </w:r>
      <w:r w:rsidR="00C7657C" w:rsidRPr="00514725">
        <w:t>E</w:t>
      </w:r>
      <w:r w:rsidR="004C2705" w:rsidRPr="00514725">
        <w:t>L</w:t>
      </w:r>
      <w:r w:rsidR="00C7657C" w:rsidRPr="00514725">
        <w:t>T</w:t>
      </w:r>
      <w:r w:rsidR="004C2705" w:rsidRPr="00514725">
        <w:t>ADOR services.</w:t>
      </w:r>
    </w:p>
    <w:p w:rsidR="004C2705" w:rsidRPr="00514725" w:rsidRDefault="001E76CF" w:rsidP="00F20E32">
      <w:pPr>
        <w:pStyle w:val="Text"/>
      </w:pPr>
      <w:r w:rsidRPr="00514725">
        <w:t>Each simple schedule has a validity period defined by the start and end time of the header. Reference [</w:t>
      </w:r>
      <w:r w:rsidRPr="00514725">
        <w:fldChar w:fldCharType="begin"/>
      </w:r>
      <w:r w:rsidRPr="00514725">
        <w:instrText xml:space="preserve"> REF _Ref445805457 \n \h </w:instrText>
      </w:r>
      <w:r w:rsidRPr="00514725">
        <w:fldChar w:fldCharType="separate"/>
      </w:r>
      <w:r w:rsidR="00DD1E8D">
        <w:t>1</w:t>
      </w:r>
      <w:r w:rsidRPr="00514725">
        <w:fldChar w:fldCharType="end"/>
      </w:r>
      <w:r w:rsidRPr="00514725">
        <w:t>] mandates that each simple schedule shall contain all activities somehow overlapping the schedule validity. The rationale here is that a schedule must provide a complete picture of the covered period, even if this implies that two or more schedules covering</w:t>
      </w:r>
      <w:r w:rsidR="00946474" w:rsidRPr="00514725">
        <w:t xml:space="preserve"> different periods</w:t>
      </w:r>
      <w:r w:rsidR="00B11DF4" w:rsidRPr="00514725">
        <w:t xml:space="preserve"> can contain duplications of activities. </w:t>
      </w:r>
      <w:r w:rsidR="00E512E9" w:rsidRPr="00514725">
        <w:t>Example: Imagine</w:t>
      </w:r>
      <w:r w:rsidR="00B11DF4" w:rsidRPr="00514725">
        <w:t xml:space="preserve"> two schedules covering</w:t>
      </w:r>
      <w:r w:rsidR="00FE294E" w:rsidRPr="00514725">
        <w:t xml:space="preserve"> </w:t>
      </w:r>
      <w:r w:rsidR="00B11DF4" w:rsidRPr="00514725">
        <w:t>two consecutive weeks, each schedule cove</w:t>
      </w:r>
      <w:r w:rsidR="00EB6B5B">
        <w:t>rs one week. A</w:t>
      </w:r>
      <w:r w:rsidR="00B11DF4" w:rsidRPr="00514725">
        <w:t xml:space="preserve"> long running maintenance activity starting before the first schedule and ending after the second schedule will be included in both schedules. </w:t>
      </w:r>
      <w:r w:rsidR="00FE294E" w:rsidRPr="00514725">
        <w:t>This places on the systems processing the schedules the burden of handling and potentially eliminating the duplicated activities. However, also alternative d</w:t>
      </w:r>
      <w:r w:rsidR="00946474" w:rsidRPr="00514725">
        <w:t>e</w:t>
      </w:r>
      <w:r w:rsidR="00FE294E" w:rsidRPr="00514725">
        <w:t xml:space="preserve">finitions like the common ‘a schedule contains only activities starting in the schedule validity </w:t>
      </w:r>
      <w:r w:rsidR="00802AB4" w:rsidRPr="00514725">
        <w:t>period</w:t>
      </w:r>
      <w:r w:rsidR="00FE294E" w:rsidRPr="00514725">
        <w:t xml:space="preserve">’ have drawbacks. The most prominent problem </w:t>
      </w:r>
      <w:r w:rsidR="00946474" w:rsidRPr="00514725">
        <w:t>for such a definition is</w:t>
      </w:r>
      <w:r w:rsidR="00EB6B5B">
        <w:t xml:space="preserve"> the</w:t>
      </w:r>
      <w:r w:rsidR="00FE294E" w:rsidRPr="00514725">
        <w:t xml:space="preserve"> </w:t>
      </w:r>
      <w:r w:rsidR="00946474" w:rsidRPr="00514725">
        <w:t>lack of an</w:t>
      </w:r>
      <w:r w:rsidR="00FE294E" w:rsidRPr="00514725">
        <w:t xml:space="preserve"> indicator to which point in time one needs to go back to obtain</w:t>
      </w:r>
      <w:r w:rsidR="00946474" w:rsidRPr="00514725">
        <w:t xml:space="preserve"> all</w:t>
      </w:r>
      <w:r w:rsidR="00FE294E" w:rsidRPr="00514725">
        <w:t xml:space="preserve"> activities overlapping a specific period in question. Anothe</w:t>
      </w:r>
      <w:r w:rsidR="00946474" w:rsidRPr="00514725">
        <w:t>r way of addressing the problem</w:t>
      </w:r>
      <w:r w:rsidR="00FE294E" w:rsidRPr="00514725">
        <w:t xml:space="preserve"> sketched out above would be the notion of schedule boundary conditions providing this information, but this concept has been dropped in </w:t>
      </w:r>
      <w:r w:rsidR="00802AB4" w:rsidRPr="00514725">
        <w:t>favor</w:t>
      </w:r>
      <w:r w:rsidR="00FE294E" w:rsidRPr="00514725">
        <w:t xml:space="preserve"> of simplicity.</w:t>
      </w:r>
    </w:p>
    <w:p w:rsidR="00C713D4" w:rsidRPr="00514725" w:rsidRDefault="00CC7D1B" w:rsidP="00CC7D1B">
      <w:pPr>
        <w:pStyle w:val="Text"/>
        <w:rPr>
          <w:b/>
        </w:rPr>
      </w:pPr>
      <w:r w:rsidRPr="00514725">
        <w:t xml:space="preserve">Other potential </w:t>
      </w:r>
      <w:r w:rsidR="008A4533">
        <w:t xml:space="preserve">future </w:t>
      </w:r>
      <w:r w:rsidRPr="00514725">
        <w:t xml:space="preserve">Simple Schedule extensions under </w:t>
      </w:r>
      <w:r w:rsidR="00802AB4" w:rsidRPr="00514725">
        <w:t>discussion</w:t>
      </w:r>
      <w:r w:rsidRPr="00514725">
        <w:t xml:space="preserve"> include</w:t>
      </w:r>
    </w:p>
    <w:p w:rsidR="00C713D4" w:rsidRPr="00514725" w:rsidRDefault="00BC0D8A" w:rsidP="00C713D4">
      <w:pPr>
        <w:pStyle w:val="Text"/>
        <w:numPr>
          <w:ilvl w:val="0"/>
          <w:numId w:val="31"/>
        </w:numPr>
      </w:pPr>
      <w:r w:rsidRPr="00514725">
        <w:t>Association of Scheduled Packages to address MSPA and Delta Door scenarios</w:t>
      </w:r>
    </w:p>
    <w:p w:rsidR="00C713D4" w:rsidRPr="00514725" w:rsidRDefault="00C713D4" w:rsidP="00C713D4">
      <w:pPr>
        <w:pStyle w:val="Text"/>
        <w:numPr>
          <w:ilvl w:val="0"/>
          <w:numId w:val="31"/>
        </w:numPr>
      </w:pPr>
      <w:r w:rsidRPr="00514725">
        <w:t>Filter</w:t>
      </w:r>
      <w:r w:rsidR="00BC0D8A" w:rsidRPr="00514725">
        <w:t>s to state which filtering has been applied to create the schedule</w:t>
      </w:r>
    </w:p>
    <w:p w:rsidR="00C713D4" w:rsidRPr="00514725" w:rsidRDefault="00802AB4" w:rsidP="00C713D4">
      <w:pPr>
        <w:pStyle w:val="Text"/>
        <w:numPr>
          <w:ilvl w:val="0"/>
          <w:numId w:val="31"/>
        </w:numPr>
      </w:pPr>
      <w:r w:rsidRPr="00514725">
        <w:t>Inclusion</w:t>
      </w:r>
      <w:r w:rsidR="00BC0D8A" w:rsidRPr="00514725">
        <w:t xml:space="preserve"> of a </w:t>
      </w:r>
      <w:r w:rsidR="00A91874">
        <w:t>f</w:t>
      </w:r>
      <w:r w:rsidR="00C713D4" w:rsidRPr="00514725">
        <w:t>ile name</w:t>
      </w:r>
      <w:r w:rsidR="00BC0D8A" w:rsidRPr="00514725">
        <w:t xml:space="preserve"> to address cases where the schedule is stored or transferred as a file and has to be renamed</w:t>
      </w:r>
    </w:p>
    <w:p w:rsidR="00BC0D8A" w:rsidRPr="00514725" w:rsidRDefault="00BC0D8A" w:rsidP="00BC0D8A">
      <w:pPr>
        <w:pStyle w:val="Text"/>
      </w:pPr>
      <w:r w:rsidRPr="00514725">
        <w:t xml:space="preserve">While some of these changes can be covered by making use of the </w:t>
      </w:r>
      <w:r w:rsidRPr="00514725">
        <w:rPr>
          <w:b/>
        </w:rPr>
        <w:t>AdditionalParameter</w:t>
      </w:r>
      <w:r w:rsidRPr="00514725">
        <w:t xml:space="preserve"> elements, others like the Association of Scheduled Packages may require new types.</w:t>
      </w:r>
    </w:p>
    <w:p w:rsidR="002A723B" w:rsidRPr="00514725" w:rsidRDefault="008D55AB" w:rsidP="002A723B">
      <w:pPr>
        <w:pStyle w:val="Heading1"/>
        <w:numPr>
          <w:ilvl w:val="0"/>
          <w:numId w:val="2"/>
        </w:numPr>
      </w:pPr>
      <w:bookmarkStart w:id="3" w:name="_Ref446337979"/>
      <w:r w:rsidRPr="00514725">
        <w:t>CCSDS Servic</w:t>
      </w:r>
      <w:r w:rsidR="00E245AF" w:rsidRPr="00514725">
        <w:t>e</w:t>
      </w:r>
      <w:r w:rsidRPr="00514725">
        <w:t xml:space="preserve"> Management Utilization Request Formats</w:t>
      </w:r>
      <w:bookmarkEnd w:id="3"/>
      <w:r w:rsidR="00235092">
        <w:t xml:space="preserve"> (SMURF)</w:t>
      </w:r>
    </w:p>
    <w:p w:rsidR="00AD740C" w:rsidRPr="00514725" w:rsidRDefault="00AD740C" w:rsidP="00AD740C">
      <w:pPr>
        <w:pStyle w:val="Text"/>
      </w:pPr>
      <w:r w:rsidRPr="00514725">
        <w:t>As specified by</w:t>
      </w:r>
      <w:r w:rsidR="004626FC">
        <w:t xml:space="preserve"> </w:t>
      </w:r>
      <w:r w:rsidR="001A071C" w:rsidRPr="00514725">
        <w:t>[</w:t>
      </w:r>
      <w:r w:rsidR="001A071C" w:rsidRPr="00514725">
        <w:fldChar w:fldCharType="begin"/>
      </w:r>
      <w:r w:rsidR="001A071C" w:rsidRPr="00514725">
        <w:instrText xml:space="preserve"> REF _Ref445805677 \n \h </w:instrText>
      </w:r>
      <w:r w:rsidR="001A071C" w:rsidRPr="00514725">
        <w:fldChar w:fldCharType="separate"/>
      </w:r>
      <w:r w:rsidR="00DD1E8D">
        <w:t>2</w:t>
      </w:r>
      <w:r w:rsidR="001A071C" w:rsidRPr="00514725">
        <w:fldChar w:fldCharType="end"/>
      </w:r>
      <w:r w:rsidR="001A071C" w:rsidRPr="00514725">
        <w:t>]</w:t>
      </w:r>
      <w:r w:rsidRPr="00514725">
        <w:t>, ‘the Service Management Utilization Requests Formats forms the basis from which various types of requests required by Service Management are derived. These can be categorized into 5 types’:</w:t>
      </w:r>
    </w:p>
    <w:p w:rsidR="00AD740C" w:rsidRPr="00514725" w:rsidRDefault="00AD740C" w:rsidP="00AD740C">
      <w:pPr>
        <w:pStyle w:val="Text"/>
        <w:numPr>
          <w:ilvl w:val="0"/>
          <w:numId w:val="32"/>
        </w:numPr>
      </w:pPr>
      <w:r w:rsidRPr="00514725">
        <w:t>Planning Information Request</w:t>
      </w:r>
    </w:p>
    <w:p w:rsidR="00AD740C" w:rsidRPr="00514725" w:rsidRDefault="00AD740C" w:rsidP="00AD740C">
      <w:pPr>
        <w:pStyle w:val="Text"/>
        <w:numPr>
          <w:ilvl w:val="0"/>
          <w:numId w:val="32"/>
        </w:numPr>
      </w:pPr>
      <w:r w:rsidRPr="00514725">
        <w:t>Report Request</w:t>
      </w:r>
    </w:p>
    <w:p w:rsidR="00AD740C" w:rsidRPr="00514725" w:rsidRDefault="00AD740C" w:rsidP="00AD740C">
      <w:pPr>
        <w:pStyle w:val="Text"/>
        <w:numPr>
          <w:ilvl w:val="0"/>
          <w:numId w:val="32"/>
        </w:numPr>
      </w:pPr>
      <w:r w:rsidRPr="00514725">
        <w:t>Information Request</w:t>
      </w:r>
    </w:p>
    <w:p w:rsidR="00AD740C" w:rsidRPr="00514725" w:rsidRDefault="00AD740C" w:rsidP="00AD740C">
      <w:pPr>
        <w:pStyle w:val="Text"/>
        <w:numPr>
          <w:ilvl w:val="0"/>
          <w:numId w:val="32"/>
        </w:numPr>
      </w:pPr>
      <w:r w:rsidRPr="00514725">
        <w:t>Submission Request</w:t>
      </w:r>
    </w:p>
    <w:p w:rsidR="00AD740C" w:rsidRPr="00514725" w:rsidRDefault="00AD740C" w:rsidP="00AD740C">
      <w:pPr>
        <w:pStyle w:val="Text"/>
        <w:numPr>
          <w:ilvl w:val="0"/>
          <w:numId w:val="32"/>
        </w:numPr>
      </w:pPr>
      <w:r w:rsidRPr="00514725">
        <w:t>Service Package Request</w:t>
      </w:r>
    </w:p>
    <w:p w:rsidR="00A34426" w:rsidRDefault="00AD740C" w:rsidP="00AD740C">
      <w:pPr>
        <w:pStyle w:val="Text"/>
      </w:pPr>
      <w:r w:rsidRPr="00514725">
        <w:t xml:space="preserve">In the context of this paper the Report Requests </w:t>
      </w:r>
      <w:r w:rsidR="00712FEE" w:rsidRPr="00514725">
        <w:t xml:space="preserve">are </w:t>
      </w:r>
      <w:r w:rsidR="00D25EAE">
        <w:t>relevant</w:t>
      </w:r>
      <w:r w:rsidR="00712FEE" w:rsidRPr="00514725">
        <w:t xml:space="preserve"> because they allow to request Simple Schedules. </w:t>
      </w:r>
    </w:p>
    <w:p w:rsidR="00A34426" w:rsidRDefault="00A34426" w:rsidP="00A34426">
      <w:pPr>
        <w:pStyle w:val="AuthorNames"/>
      </w:pPr>
      <w:r>
        <w:br w:type="page"/>
      </w:r>
    </w:p>
    <w:p w:rsidR="00AD740C" w:rsidRPr="00514725" w:rsidRDefault="00712FEE" w:rsidP="00AD740C">
      <w:pPr>
        <w:pStyle w:val="Text"/>
      </w:pPr>
      <w:r w:rsidRPr="00514725">
        <w:lastRenderedPageBreak/>
        <w:t>Furthermore we will cover the Service Package Request, which allow</w:t>
      </w:r>
      <w:r w:rsidR="00A94066">
        <w:t>s</w:t>
      </w:r>
      <w:r w:rsidRPr="00514725">
        <w:t xml:space="preserve"> to request</w:t>
      </w:r>
    </w:p>
    <w:p w:rsidR="00712FEE" w:rsidRPr="00514725" w:rsidRDefault="00712FEE" w:rsidP="00712FEE">
      <w:pPr>
        <w:pStyle w:val="Text"/>
        <w:numPr>
          <w:ilvl w:val="0"/>
          <w:numId w:val="33"/>
        </w:numPr>
      </w:pPr>
      <w:r w:rsidRPr="00514725">
        <w:t>New Service Packages</w:t>
      </w:r>
    </w:p>
    <w:p w:rsidR="00712FEE" w:rsidRPr="00514725" w:rsidRDefault="00712FEE" w:rsidP="00712FEE">
      <w:pPr>
        <w:pStyle w:val="Text"/>
        <w:numPr>
          <w:ilvl w:val="0"/>
          <w:numId w:val="33"/>
        </w:numPr>
      </w:pPr>
      <w:r w:rsidRPr="00514725">
        <w:t>Updates for existing Service Packages</w:t>
      </w:r>
    </w:p>
    <w:p w:rsidR="00712FEE" w:rsidRPr="00514725" w:rsidRDefault="00712FEE" w:rsidP="00712FEE">
      <w:pPr>
        <w:pStyle w:val="Text"/>
        <w:numPr>
          <w:ilvl w:val="0"/>
          <w:numId w:val="33"/>
        </w:numPr>
      </w:pPr>
      <w:r w:rsidRPr="00514725">
        <w:t>Delete Service Packages</w:t>
      </w:r>
    </w:p>
    <w:p w:rsidR="00660694" w:rsidRPr="00514725" w:rsidRDefault="00712FEE" w:rsidP="00712FEE">
      <w:pPr>
        <w:pStyle w:val="Text"/>
        <w:numPr>
          <w:ilvl w:val="0"/>
          <w:numId w:val="33"/>
        </w:numPr>
      </w:pPr>
      <w:r w:rsidRPr="00514725">
        <w:t>Select alternatives of Service Packages</w:t>
      </w:r>
    </w:p>
    <w:p w:rsidR="001A3AA6" w:rsidRPr="00514725" w:rsidRDefault="001A3AA6" w:rsidP="001A3AA6">
      <w:pPr>
        <w:pStyle w:val="Text"/>
      </w:pPr>
      <w:r w:rsidRPr="00514725">
        <w:t>The overall structure of the request subset as specified by [</w:t>
      </w:r>
      <w:r w:rsidRPr="00514725">
        <w:fldChar w:fldCharType="begin"/>
      </w:r>
      <w:r w:rsidRPr="00514725">
        <w:instrText xml:space="preserve"> REF _Ref445805677 \n \h </w:instrText>
      </w:r>
      <w:r w:rsidRPr="00514725">
        <w:fldChar w:fldCharType="separate"/>
      </w:r>
      <w:r w:rsidR="00DD1E8D">
        <w:t>2</w:t>
      </w:r>
      <w:r w:rsidRPr="00514725">
        <w:fldChar w:fldCharType="end"/>
      </w:r>
      <w:r w:rsidRPr="00514725">
        <w:t xml:space="preserve">] is depicted in </w:t>
      </w:r>
      <w:r w:rsidRPr="00514725">
        <w:fldChar w:fldCharType="begin"/>
      </w:r>
      <w:r w:rsidRPr="00514725">
        <w:instrText xml:space="preserve"> REF _Ref446081602 \h </w:instrText>
      </w:r>
      <w:r w:rsidRPr="00514725">
        <w:fldChar w:fldCharType="separate"/>
      </w:r>
      <w:r w:rsidR="00DD1E8D" w:rsidRPr="00514725">
        <w:t xml:space="preserve">Figure </w:t>
      </w:r>
      <w:r w:rsidR="00DD1E8D">
        <w:rPr>
          <w:noProof/>
        </w:rPr>
        <w:t>IV</w:t>
      </w:r>
      <w:r w:rsidR="00DD1E8D" w:rsidRPr="00514725">
        <w:noBreakHyphen/>
      </w:r>
      <w:r w:rsidR="00DD1E8D">
        <w:rPr>
          <w:noProof/>
        </w:rPr>
        <w:t>1</w:t>
      </w:r>
      <w:r w:rsidRPr="00514725">
        <w:fldChar w:fldCharType="end"/>
      </w:r>
      <w:r w:rsidRPr="00514725">
        <w:t>.</w:t>
      </w:r>
    </w:p>
    <w:p w:rsidR="00660694" w:rsidRPr="00514725" w:rsidRDefault="004543C4" w:rsidP="00660694">
      <w:pPr>
        <w:pStyle w:val="Text"/>
        <w:keepNext/>
        <w:ind w:left="288" w:firstLine="0"/>
        <w:jc w:val="center"/>
      </w:pPr>
      <w:r>
        <w:rPr>
          <w:noProof/>
          <w:lang w:val="en-GB" w:eastAsia="en-GB"/>
        </w:rPr>
        <w:drawing>
          <wp:inline distT="0" distB="0" distL="0" distR="0">
            <wp:extent cx="4972945" cy="5434642"/>
            <wp:effectExtent l="0" t="0" r="0" b="0"/>
            <wp:docPr id="5" name="Picture 5" descr="C:\Users\Holger Dreihahn\Documents\Projects\EMS Portal\Technical\ICD\smurf class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olger Dreihahn\Documents\Projects\EMS Portal\Technical\ICD\smurf class diagram.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5873" cy="5437842"/>
                    </a:xfrm>
                    <a:prstGeom prst="rect">
                      <a:avLst/>
                    </a:prstGeom>
                    <a:noFill/>
                    <a:ln>
                      <a:noFill/>
                    </a:ln>
                  </pic:spPr>
                </pic:pic>
              </a:graphicData>
            </a:graphic>
          </wp:inline>
        </w:drawing>
      </w:r>
    </w:p>
    <w:p w:rsidR="00712FEE" w:rsidRPr="00514725" w:rsidRDefault="00660694" w:rsidP="00660694">
      <w:pPr>
        <w:pStyle w:val="Caption"/>
        <w:jc w:val="center"/>
      </w:pPr>
      <w:bookmarkStart w:id="4" w:name="_Ref446081602"/>
      <w:r w:rsidRPr="00514725">
        <w:t xml:space="preserve">Figure </w:t>
      </w:r>
      <w:r w:rsidR="00E016D5" w:rsidRPr="00514725">
        <w:fldChar w:fldCharType="begin"/>
      </w:r>
      <w:r w:rsidR="00E016D5" w:rsidRPr="00514725">
        <w:instrText xml:space="preserve"> STYLEREF 1 \s </w:instrText>
      </w:r>
      <w:r w:rsidR="00E016D5" w:rsidRPr="00514725">
        <w:fldChar w:fldCharType="separate"/>
      </w:r>
      <w:r w:rsidR="00DD1E8D">
        <w:rPr>
          <w:noProof/>
        </w:rPr>
        <w:t>IV</w:t>
      </w:r>
      <w:r w:rsidR="00E016D5" w:rsidRPr="00514725">
        <w:fldChar w:fldCharType="end"/>
      </w:r>
      <w:r w:rsidR="00E016D5" w:rsidRPr="00514725">
        <w:noBreakHyphen/>
      </w:r>
      <w:r w:rsidR="00E016D5" w:rsidRPr="00514725">
        <w:fldChar w:fldCharType="begin"/>
      </w:r>
      <w:r w:rsidR="00E016D5" w:rsidRPr="00514725">
        <w:instrText xml:space="preserve"> SEQ Figure \* ARABIC \s 1 </w:instrText>
      </w:r>
      <w:r w:rsidR="00E016D5" w:rsidRPr="00514725">
        <w:fldChar w:fldCharType="separate"/>
      </w:r>
      <w:r w:rsidR="00DD1E8D">
        <w:rPr>
          <w:noProof/>
        </w:rPr>
        <w:t>1</w:t>
      </w:r>
      <w:r w:rsidR="00E016D5" w:rsidRPr="00514725">
        <w:fldChar w:fldCharType="end"/>
      </w:r>
      <w:bookmarkEnd w:id="4"/>
      <w:r w:rsidRPr="00514725">
        <w:t xml:space="preserve"> Utilization Request Formats</w:t>
      </w:r>
    </w:p>
    <w:p w:rsidR="00295EB4" w:rsidRDefault="00295EB4" w:rsidP="001D4532">
      <w:pPr>
        <w:spacing w:after="120"/>
      </w:pPr>
      <w:r>
        <w:t>It should be noted that the above figure reflects what is in current draft of the SMURF. It has not yet been finalized and it is therefore likely that there will be changes before the standard is finalized.</w:t>
      </w:r>
    </w:p>
    <w:p w:rsidR="00525591" w:rsidRPr="00514725" w:rsidRDefault="00A16C63" w:rsidP="001D4532">
      <w:pPr>
        <w:spacing w:after="120"/>
      </w:pPr>
      <w:r w:rsidRPr="00514725">
        <w:t xml:space="preserve">Like the Simple Schedule above, the Utilization Request formats are based on common </w:t>
      </w:r>
      <w:r w:rsidR="00314E86">
        <w:t>service m</w:t>
      </w:r>
      <w:r w:rsidR="00D634FB">
        <w:t>anagement</w:t>
      </w:r>
      <w:r w:rsidRPr="00514725">
        <w:t xml:space="preserve"> data typ</w:t>
      </w:r>
      <w:r w:rsidR="00450233">
        <w:t>e</w:t>
      </w:r>
      <w:r w:rsidRPr="00514725">
        <w:t xml:space="preserve">s. To identify the request format, a </w:t>
      </w:r>
      <w:r w:rsidRPr="00514725">
        <w:rPr>
          <w:b/>
        </w:rPr>
        <w:t>SrvMgtUtilReqHeader</w:t>
      </w:r>
      <w:r w:rsidRPr="00514725">
        <w:t xml:space="preserve"> extends the common service management header</w:t>
      </w:r>
      <w:r w:rsidR="00525591" w:rsidRPr="00514725">
        <w:t>.</w:t>
      </w:r>
      <w:r w:rsidRPr="00514725">
        <w:t xml:space="preserve"> An </w:t>
      </w:r>
      <w:r w:rsidR="00EE0DE5" w:rsidRPr="00514725">
        <w:t xml:space="preserve">abstract </w:t>
      </w:r>
      <w:r w:rsidR="00EE0DE5" w:rsidRPr="00514725">
        <w:rPr>
          <w:b/>
        </w:rPr>
        <w:t>RequestTy</w:t>
      </w:r>
      <w:r w:rsidR="005237EA">
        <w:rPr>
          <w:b/>
        </w:rPr>
        <w:t>p</w:t>
      </w:r>
      <w:r w:rsidR="00EE0DE5" w:rsidRPr="00514725">
        <w:rPr>
          <w:b/>
        </w:rPr>
        <w:t>e</w:t>
      </w:r>
      <w:r w:rsidR="00EE0DE5" w:rsidRPr="00514725">
        <w:t xml:space="preserve"> providing common request properties serves as a basis of </w:t>
      </w:r>
      <w:r w:rsidR="005E359B">
        <w:t xml:space="preserve">the </w:t>
      </w:r>
      <w:r w:rsidR="00EE0DE5" w:rsidRPr="00514725">
        <w:t xml:space="preserve">still abstract </w:t>
      </w:r>
      <w:r w:rsidR="00EE0DE5" w:rsidRPr="00514725">
        <w:rPr>
          <w:b/>
        </w:rPr>
        <w:t>ServicePkgReq</w:t>
      </w:r>
      <w:r w:rsidR="00B20A29" w:rsidRPr="00514725">
        <w:t>. From here the four request types relevant in the current context are derived:</w:t>
      </w:r>
    </w:p>
    <w:p w:rsidR="00B20A29" w:rsidRPr="00514725" w:rsidRDefault="00B20A29" w:rsidP="00B20A29">
      <w:pPr>
        <w:numPr>
          <w:ilvl w:val="0"/>
          <w:numId w:val="34"/>
        </w:numPr>
      </w:pPr>
      <w:r w:rsidRPr="00514725">
        <w:t xml:space="preserve">UpdateSrvPkg </w:t>
      </w:r>
      <w:r w:rsidR="00C76A21">
        <w:tab/>
      </w:r>
      <w:r w:rsidR="00C76A21">
        <w:tab/>
        <w:t>-</w:t>
      </w:r>
      <w:r w:rsidRPr="00514725">
        <w:t xml:space="preserve"> </w:t>
      </w:r>
      <w:r w:rsidRPr="00514725">
        <w:rPr>
          <w:i/>
        </w:rPr>
        <w:t>modify or update existing Service Packages</w:t>
      </w:r>
    </w:p>
    <w:p w:rsidR="00B20A29" w:rsidRPr="00514725" w:rsidRDefault="00B20A29" w:rsidP="00B20A29">
      <w:pPr>
        <w:numPr>
          <w:ilvl w:val="0"/>
          <w:numId w:val="34"/>
        </w:numPr>
      </w:pPr>
      <w:r w:rsidRPr="00514725">
        <w:t xml:space="preserve">SelectAltSrvPkg </w:t>
      </w:r>
      <w:r w:rsidR="00C76A21">
        <w:tab/>
        <w:t>-</w:t>
      </w:r>
      <w:r w:rsidRPr="00514725">
        <w:t xml:space="preserve"> </w:t>
      </w:r>
      <w:r w:rsidRPr="00514725">
        <w:rPr>
          <w:i/>
        </w:rPr>
        <w:t xml:space="preserve">select alternative Service </w:t>
      </w:r>
      <w:r w:rsidR="00802AB4" w:rsidRPr="00514725">
        <w:rPr>
          <w:i/>
        </w:rPr>
        <w:t>Packages</w:t>
      </w:r>
    </w:p>
    <w:p w:rsidR="00B20A29" w:rsidRPr="00514725" w:rsidRDefault="00B20A29" w:rsidP="00B20A29">
      <w:pPr>
        <w:numPr>
          <w:ilvl w:val="0"/>
          <w:numId w:val="34"/>
        </w:numPr>
      </w:pPr>
      <w:r w:rsidRPr="00514725">
        <w:t xml:space="preserve">NewSrvPkg </w:t>
      </w:r>
      <w:r w:rsidR="00C76A21">
        <w:tab/>
      </w:r>
      <w:r w:rsidR="00C76A21">
        <w:tab/>
        <w:t>-</w:t>
      </w:r>
      <w:r w:rsidRPr="00514725">
        <w:rPr>
          <w:i/>
        </w:rPr>
        <w:t xml:space="preserve"> request new Service Packages</w:t>
      </w:r>
    </w:p>
    <w:p w:rsidR="00B20A29" w:rsidRPr="00514725" w:rsidRDefault="00C76A21" w:rsidP="00B20A29">
      <w:pPr>
        <w:numPr>
          <w:ilvl w:val="0"/>
          <w:numId w:val="34"/>
        </w:numPr>
      </w:pPr>
      <w:r>
        <w:t xml:space="preserve">DeleteSrvPkg </w:t>
      </w:r>
      <w:r>
        <w:tab/>
      </w:r>
      <w:r>
        <w:tab/>
        <w:t>-</w:t>
      </w:r>
      <w:r w:rsidR="00B20A29" w:rsidRPr="00514725">
        <w:rPr>
          <w:i/>
        </w:rPr>
        <w:t xml:space="preserve"> delete Service Packages</w:t>
      </w:r>
    </w:p>
    <w:p w:rsidR="00525591" w:rsidRPr="00514725" w:rsidRDefault="00525591" w:rsidP="001D4532">
      <w:pPr>
        <w:spacing w:before="120"/>
      </w:pPr>
      <w:r w:rsidRPr="00514725">
        <w:lastRenderedPageBreak/>
        <w:t>It has to be noted t</w:t>
      </w:r>
      <w:r w:rsidR="00F845D1">
        <w:t>hat at the time of writing the s</w:t>
      </w:r>
      <w:r w:rsidRPr="00514725">
        <w:t xml:space="preserve">ervice Package Requests do not have a direct correspondence to the elements provided by the </w:t>
      </w:r>
      <w:r w:rsidR="00945726">
        <w:t>S</w:t>
      </w:r>
      <w:r w:rsidRPr="00514725">
        <w:t xml:space="preserve">imple </w:t>
      </w:r>
      <w:r w:rsidR="00945726">
        <w:t>S</w:t>
      </w:r>
      <w:r w:rsidRPr="00514725">
        <w:t>chedule; the Sim</w:t>
      </w:r>
      <w:r w:rsidR="001A071C" w:rsidRPr="00514725">
        <w:t>pl</w:t>
      </w:r>
      <w:r w:rsidRPr="00514725">
        <w:t>e Schedule as such does not contain Service Packages. It rather contains Scheduled Packages, which can in turn reference S</w:t>
      </w:r>
      <w:r w:rsidR="001E3401">
        <w:t>ervice</w:t>
      </w:r>
      <w:r w:rsidRPr="00514725">
        <w:t xml:space="preserve"> </w:t>
      </w:r>
      <w:r w:rsidR="001E3401">
        <w:t>P</w:t>
      </w:r>
      <w:r w:rsidRPr="00514725">
        <w:t xml:space="preserve">ackages. Consequently a mapping needs to be established if the Utilization </w:t>
      </w:r>
      <w:r w:rsidR="00D77F20">
        <w:t>R</w:t>
      </w:r>
      <w:r w:rsidR="00802AB4" w:rsidRPr="00514725">
        <w:t>equests</w:t>
      </w:r>
      <w:r w:rsidRPr="00514725">
        <w:t xml:space="preserve"> shall be used to requests elements which are reported back by the means of a Simple Schedule. </w:t>
      </w:r>
      <w:r w:rsidR="002854E3">
        <w:t xml:space="preserve">We suggest </w:t>
      </w:r>
      <w:r w:rsidR="00354618">
        <w:t xml:space="preserve">that replies to </w:t>
      </w:r>
      <w:r w:rsidR="00354618" w:rsidRPr="00514725">
        <w:t>Service Package Requests</w:t>
      </w:r>
      <w:r w:rsidR="00354618">
        <w:t xml:space="preserve"> </w:t>
      </w:r>
      <w:r w:rsidR="0091204D">
        <w:t>be considered as</w:t>
      </w:r>
      <w:r w:rsidR="00354618">
        <w:t xml:space="preserve"> </w:t>
      </w:r>
      <w:r w:rsidR="00354618" w:rsidRPr="00514725">
        <w:t>Scheduled Packages</w:t>
      </w:r>
      <w:r w:rsidR="00354618">
        <w:t xml:space="preserve"> and mirror the </w:t>
      </w:r>
      <w:r w:rsidR="00D942A0" w:rsidRPr="00D942A0">
        <w:rPr>
          <w:b/>
        </w:rPr>
        <w:t>Request</w:t>
      </w:r>
      <w:r w:rsidR="00DA0C4A" w:rsidRPr="00D942A0">
        <w:rPr>
          <w:b/>
        </w:rPr>
        <w:t>Type/</w:t>
      </w:r>
      <w:r w:rsidR="00354618" w:rsidRPr="00D942A0">
        <w:rPr>
          <w:b/>
        </w:rPr>
        <w:t>requestID</w:t>
      </w:r>
      <w:r w:rsidR="00354618">
        <w:t xml:space="preserve"> as </w:t>
      </w:r>
      <w:r w:rsidR="00354618" w:rsidRPr="00D942A0">
        <w:rPr>
          <w:b/>
        </w:rPr>
        <w:t>SchedulePackageType/originatingRequestI</w:t>
      </w:r>
      <w:r w:rsidR="00DA0C4A" w:rsidRPr="00D942A0">
        <w:rPr>
          <w:b/>
        </w:rPr>
        <w:t>d</w:t>
      </w:r>
      <w:r w:rsidRPr="00514725">
        <w:t>.</w:t>
      </w:r>
    </w:p>
    <w:p w:rsidR="00546878" w:rsidRPr="00514725" w:rsidRDefault="001A071C" w:rsidP="00525591">
      <w:r w:rsidRPr="00514725">
        <w:t>At the time of writing the Service Management Utilization Requests specification does not foresee any mechanism to query the</w:t>
      </w:r>
      <w:r w:rsidR="00802AB4">
        <w:t xml:space="preserve"> state of an issued request, nor</w:t>
      </w:r>
      <w:r w:rsidRPr="00514725">
        <w:t xml:space="preserve"> </w:t>
      </w:r>
      <w:r w:rsidR="00802AB4" w:rsidRPr="00514725">
        <w:t>does</w:t>
      </w:r>
      <w:r w:rsidRPr="00514725">
        <w:t xml:space="preserve"> it provide an acknowledgement mechanism to confirm reception of requests or state their rejection. In section </w:t>
      </w:r>
      <w:r w:rsidRPr="00514725">
        <w:fldChar w:fldCharType="begin"/>
      </w:r>
      <w:r w:rsidRPr="00514725">
        <w:instrText xml:space="preserve"> REF _Ref446325921 \r \h </w:instrText>
      </w:r>
      <w:r w:rsidRPr="00514725">
        <w:fldChar w:fldCharType="separate"/>
      </w:r>
      <w:r w:rsidR="00DD1E8D">
        <w:t>V</w:t>
      </w:r>
      <w:r w:rsidRPr="00514725">
        <w:fldChar w:fldCharType="end"/>
      </w:r>
      <w:r w:rsidRPr="00514725">
        <w:t xml:space="preserve"> we will </w:t>
      </w:r>
      <w:r w:rsidR="001A4869" w:rsidRPr="00514725">
        <w:t>propose a mechanism</w:t>
      </w:r>
      <w:r w:rsidRPr="00514725">
        <w:t xml:space="preserve"> how this can be mitigated if needed.</w:t>
      </w:r>
    </w:p>
    <w:p w:rsidR="00293497" w:rsidRPr="00514725" w:rsidRDefault="00293497" w:rsidP="00525591">
      <w:r w:rsidRPr="00514725">
        <w:rPr>
          <w:b/>
        </w:rPr>
        <w:t>Note:</w:t>
      </w:r>
      <w:r w:rsidRPr="00514725">
        <w:t xml:space="preserve"> The </w:t>
      </w:r>
      <w:r w:rsidRPr="00C44CC7">
        <w:rPr>
          <w:b/>
        </w:rPr>
        <w:t>ServiceInfoType</w:t>
      </w:r>
      <w:r w:rsidRPr="00514725">
        <w:t xml:space="preserve"> has been used </w:t>
      </w:r>
      <w:r w:rsidR="00A00FE9" w:rsidRPr="00514725">
        <w:t>is shown here as defined</w:t>
      </w:r>
      <w:r w:rsidRPr="00514725">
        <w:t xml:space="preserve"> for the Simple Schedule, in particular the </w:t>
      </w:r>
      <w:r w:rsidRPr="00C44CC7">
        <w:rPr>
          <w:b/>
        </w:rPr>
        <w:t>ServiceInfoType</w:t>
      </w:r>
      <w:r w:rsidRPr="00514725">
        <w:t>/</w:t>
      </w:r>
      <w:r w:rsidRPr="00C44CC7">
        <w:rPr>
          <w:b/>
        </w:rPr>
        <w:t>a</w:t>
      </w:r>
      <w:r w:rsidR="00E80AFC" w:rsidRPr="00C44CC7">
        <w:rPr>
          <w:b/>
        </w:rPr>
        <w:t>dditionalServiceParameter</w:t>
      </w:r>
      <w:r w:rsidR="00E80AFC">
        <w:t xml:space="preserve"> is not</w:t>
      </w:r>
      <w:r w:rsidRPr="00514725">
        <w:t xml:space="preserve"> part of  [</w:t>
      </w:r>
      <w:r w:rsidRPr="00514725">
        <w:fldChar w:fldCharType="begin"/>
      </w:r>
      <w:r w:rsidRPr="00514725">
        <w:instrText xml:space="preserve"> REF _Ref445805677 \n \h </w:instrText>
      </w:r>
      <w:r w:rsidRPr="00514725">
        <w:fldChar w:fldCharType="separate"/>
      </w:r>
      <w:r w:rsidR="00DD1E8D">
        <w:t>2</w:t>
      </w:r>
      <w:r w:rsidRPr="00514725">
        <w:fldChar w:fldCharType="end"/>
      </w:r>
      <w:r w:rsidRPr="00514725">
        <w:t xml:space="preserve">]. This is an anticipated </w:t>
      </w:r>
      <w:r w:rsidR="00802AB4" w:rsidRPr="00514725">
        <w:t>harmonization</w:t>
      </w:r>
      <w:r w:rsidRPr="00514725">
        <w:t xml:space="preserve"> for  [</w:t>
      </w:r>
      <w:r w:rsidRPr="00514725">
        <w:fldChar w:fldCharType="begin"/>
      </w:r>
      <w:r w:rsidRPr="00514725">
        <w:instrText xml:space="preserve"> REF _Ref445805677 \n \h </w:instrText>
      </w:r>
      <w:r w:rsidRPr="00514725">
        <w:fldChar w:fldCharType="separate"/>
      </w:r>
      <w:r w:rsidR="00DD1E8D">
        <w:t>2</w:t>
      </w:r>
      <w:r w:rsidRPr="00514725">
        <w:fldChar w:fldCharType="end"/>
      </w:r>
      <w:r w:rsidRPr="00514725">
        <w:t>] with respect to [</w:t>
      </w:r>
      <w:r w:rsidRPr="00514725">
        <w:fldChar w:fldCharType="begin"/>
      </w:r>
      <w:r w:rsidRPr="00514725">
        <w:instrText xml:space="preserve"> REF _Ref445805457 \n \h </w:instrText>
      </w:r>
      <w:r w:rsidRPr="00514725">
        <w:fldChar w:fldCharType="separate"/>
      </w:r>
      <w:r w:rsidR="00DD1E8D">
        <w:t>1</w:t>
      </w:r>
      <w:r w:rsidRPr="00514725">
        <w:fldChar w:fldCharType="end"/>
      </w:r>
      <w:r w:rsidRPr="00514725">
        <w:t>].</w:t>
      </w:r>
    </w:p>
    <w:p w:rsidR="00E24DE1" w:rsidRDefault="00E24DE1" w:rsidP="0065278B">
      <w:pPr>
        <w:pStyle w:val="Heading1"/>
        <w:numPr>
          <w:ilvl w:val="0"/>
          <w:numId w:val="2"/>
        </w:numPr>
      </w:pPr>
      <w:bookmarkStart w:id="5" w:name="_Ref446325921"/>
      <w:r>
        <w:t>What is not Covered</w:t>
      </w:r>
    </w:p>
    <w:p w:rsidR="00E24DE1" w:rsidRPr="00E24DE1" w:rsidRDefault="00E24DE1" w:rsidP="00E24DE1">
      <w:pPr>
        <w:pStyle w:val="Text"/>
      </w:pPr>
      <w:r>
        <w:t xml:space="preserve">It has to be noted that the CCSDS recommendations for schedule interfaces do not contain elements to support negotiation </w:t>
      </w:r>
      <w:r w:rsidR="00CA3D8B">
        <w:t>among</w:t>
      </w:r>
      <w:r>
        <w:t xml:space="preserve"> network users</w:t>
      </w:r>
      <w:r w:rsidR="00EE7896">
        <w:t>,</w:t>
      </w:r>
      <w:r>
        <w:t xml:space="preserve"> report mechanism for conflicting requests or notifications for changes to implemented requests. For ESA these additional elements are part of the operational infrastructure [</w:t>
      </w:r>
      <w:r>
        <w:fldChar w:fldCharType="begin"/>
      </w:r>
      <w:r>
        <w:instrText xml:space="preserve"> REF _Ref446577627 \r \h </w:instrText>
      </w:r>
      <w:r>
        <w:fldChar w:fldCharType="separate"/>
      </w:r>
      <w:r w:rsidR="00DD1E8D">
        <w:t>7</w:t>
      </w:r>
      <w:r>
        <w:fldChar w:fldCharType="end"/>
      </w:r>
      <w:r>
        <w:t>]</w:t>
      </w:r>
      <w:r w:rsidR="00EE7896">
        <w:t>. Nevertheless it is assumed that for cross-support it is fair to start with a simpler interface to avoid complexity. If needed it is always possible to bilaterally agree on additional interface features for cross support.</w:t>
      </w:r>
    </w:p>
    <w:p w:rsidR="00C713D4" w:rsidRPr="00514725" w:rsidRDefault="00C713D4" w:rsidP="0065278B">
      <w:pPr>
        <w:pStyle w:val="Heading1"/>
        <w:numPr>
          <w:ilvl w:val="0"/>
          <w:numId w:val="2"/>
        </w:numPr>
      </w:pPr>
      <w:r w:rsidRPr="00514725">
        <w:t>Transport Mechanism</w:t>
      </w:r>
      <w:bookmarkEnd w:id="5"/>
    </w:p>
    <w:p w:rsidR="00E53F83" w:rsidRPr="00514725" w:rsidRDefault="00E53F83" w:rsidP="00E53F83">
      <w:pPr>
        <w:pStyle w:val="Text"/>
      </w:pPr>
      <w:r w:rsidRPr="00514725">
        <w:t xml:space="preserve">As </w:t>
      </w:r>
      <w:r w:rsidR="00B9492C" w:rsidRPr="00514725">
        <w:t>mentioned</w:t>
      </w:r>
      <w:r w:rsidRPr="00514725">
        <w:t xml:space="preserve"> above the CCSDS Simple Schedule and the </w:t>
      </w:r>
      <w:r w:rsidR="00B9492C" w:rsidRPr="00514725">
        <w:t>Utilization</w:t>
      </w:r>
      <w:r w:rsidRPr="00514725">
        <w:t xml:space="preserve"> </w:t>
      </w:r>
      <w:r w:rsidR="00C52714">
        <w:t>R</w:t>
      </w:r>
      <w:r w:rsidRPr="00514725">
        <w:t xml:space="preserve">equest Format book </w:t>
      </w:r>
      <w:r w:rsidR="00B9492C" w:rsidRPr="00514725">
        <w:t>specify</w:t>
      </w:r>
      <w:r w:rsidRPr="00514725">
        <w:t xml:space="preserve"> data exchange formats. In order to actually establish a cross support interface for schedule purposes a transport mechanism needs to be put in place to exchange these data formats.</w:t>
      </w:r>
    </w:p>
    <w:p w:rsidR="0077610C" w:rsidRPr="00514725" w:rsidRDefault="0077610C" w:rsidP="00C83B69">
      <w:pPr>
        <w:pStyle w:val="Heading2"/>
      </w:pPr>
      <w:r w:rsidRPr="00514725">
        <w:t xml:space="preserve">File </w:t>
      </w:r>
      <w:r w:rsidR="00DE5CD4">
        <w:t>T</w:t>
      </w:r>
      <w:r w:rsidRPr="00514725">
        <w:t>ransfer</w:t>
      </w:r>
    </w:p>
    <w:p w:rsidR="00062A98" w:rsidRPr="00514725" w:rsidRDefault="00062A98" w:rsidP="00E53F83">
      <w:pPr>
        <w:pStyle w:val="Text"/>
      </w:pPr>
      <w:r w:rsidRPr="00514725">
        <w:t>One option is clearly to perform a file transfer for the XML formats files specified by [</w:t>
      </w:r>
      <w:r w:rsidRPr="00514725">
        <w:fldChar w:fldCharType="begin"/>
      </w:r>
      <w:r w:rsidRPr="00514725">
        <w:instrText xml:space="preserve"> REF _Ref445805457 \n \h </w:instrText>
      </w:r>
      <w:r w:rsidRPr="00514725">
        <w:fldChar w:fldCharType="separate"/>
      </w:r>
      <w:r w:rsidR="00DD1E8D">
        <w:t>1</w:t>
      </w:r>
      <w:r w:rsidRPr="00514725">
        <w:fldChar w:fldCharType="end"/>
      </w:r>
      <w:r w:rsidRPr="00514725">
        <w:t>] and [</w:t>
      </w:r>
      <w:r w:rsidRPr="00514725">
        <w:fldChar w:fldCharType="begin"/>
      </w:r>
      <w:r w:rsidRPr="00514725">
        <w:instrText xml:space="preserve"> REF _Ref445805677 \n \h </w:instrText>
      </w:r>
      <w:r w:rsidRPr="00514725">
        <w:fldChar w:fldCharType="separate"/>
      </w:r>
      <w:r w:rsidR="00DD1E8D">
        <w:t>2</w:t>
      </w:r>
      <w:r w:rsidRPr="00514725">
        <w:fldChar w:fldCharType="end"/>
      </w:r>
      <w:r w:rsidRPr="00514725">
        <w:t>].</w:t>
      </w:r>
      <w:r w:rsidR="001113E8">
        <w:t xml:space="preserve"> While any of the existing file transfer technologies </w:t>
      </w:r>
      <w:r w:rsidR="00DE5CD4">
        <w:t xml:space="preserve">could </w:t>
      </w:r>
      <w:r w:rsidR="001113E8">
        <w:t>be used, these solution also require bilateral agreements until they are fully defined and usable in the context of cross support.</w:t>
      </w:r>
      <w:r w:rsidRPr="00514725">
        <w:t xml:space="preserve"> For an interoperable file transfer CCSDS is working on a recommendation which , according to [</w:t>
      </w:r>
      <w:r w:rsidRPr="00514725">
        <w:fldChar w:fldCharType="begin"/>
      </w:r>
      <w:r w:rsidRPr="00514725">
        <w:instrText xml:space="preserve"> REF _Ref446326326 \n \h </w:instrText>
      </w:r>
      <w:r w:rsidRPr="00514725">
        <w:fldChar w:fldCharType="separate"/>
      </w:r>
      <w:r w:rsidR="00DD1E8D">
        <w:t>5</w:t>
      </w:r>
      <w:r w:rsidRPr="00514725">
        <w:fldChar w:fldCharType="end"/>
      </w:r>
      <w:r w:rsidRPr="00514725">
        <w:t>] is a ‘CCSDS-recommended Terrestrial Generic File Transfer standard, which is designed to facilitate standardized exchanges of files and associated metadata between space agencies’.</w:t>
      </w:r>
      <w:r w:rsidR="00953125" w:rsidRPr="00514725">
        <w:t xml:space="preserve"> This standard is at the moment referred to as ‘Terrestrial Generic File Transfer’ (TGFT) and</w:t>
      </w:r>
    </w:p>
    <w:p w:rsidR="00953125" w:rsidRPr="00514725" w:rsidRDefault="00953125" w:rsidP="00953125">
      <w:pPr>
        <w:pStyle w:val="Text"/>
        <w:numPr>
          <w:ilvl w:val="0"/>
          <w:numId w:val="35"/>
        </w:numPr>
      </w:pPr>
      <w:r w:rsidRPr="00514725">
        <w:t>Mandates the use of a well specified transport mechanism</w:t>
      </w:r>
    </w:p>
    <w:p w:rsidR="00953125" w:rsidRPr="00514725" w:rsidRDefault="00953125" w:rsidP="00953125">
      <w:pPr>
        <w:pStyle w:val="Text"/>
        <w:numPr>
          <w:ilvl w:val="0"/>
          <w:numId w:val="35"/>
        </w:numPr>
      </w:pPr>
      <w:r w:rsidRPr="00514725">
        <w:t xml:space="preserve">Provides a file packaging mechanism for transfer </w:t>
      </w:r>
      <w:r w:rsidR="00B9492C" w:rsidRPr="00514725">
        <w:t>purposes</w:t>
      </w:r>
    </w:p>
    <w:p w:rsidR="00953125" w:rsidRDefault="00953125" w:rsidP="00953125">
      <w:pPr>
        <w:pStyle w:val="Text"/>
        <w:numPr>
          <w:ilvl w:val="0"/>
          <w:numId w:val="35"/>
        </w:numPr>
      </w:pPr>
      <w:r w:rsidRPr="00514725">
        <w:t>Standardizes an extendible meta data format to allow a unified and standardized processing to files according to meta data</w:t>
      </w:r>
    </w:p>
    <w:p w:rsidR="00DE5CD4" w:rsidRPr="00514725" w:rsidRDefault="00DE5CD4" w:rsidP="00DE5CD4">
      <w:pPr>
        <w:pStyle w:val="Text"/>
      </w:pPr>
      <w:r>
        <w:t xml:space="preserve">To realize a CCSDS compliant schedule interface, </w:t>
      </w:r>
      <w:r w:rsidRPr="00514725">
        <w:t>[</w:t>
      </w:r>
      <w:r w:rsidRPr="00514725">
        <w:fldChar w:fldCharType="begin"/>
      </w:r>
      <w:r w:rsidRPr="00514725">
        <w:instrText xml:space="preserve"> REF _Ref446326326 \n \h </w:instrText>
      </w:r>
      <w:r w:rsidRPr="00514725">
        <w:fldChar w:fldCharType="separate"/>
      </w:r>
      <w:r w:rsidR="00DD1E8D">
        <w:t>5</w:t>
      </w:r>
      <w:r w:rsidRPr="00514725">
        <w:fldChar w:fldCharType="end"/>
      </w:r>
      <w:r w:rsidRPr="00514725">
        <w:t>]</w:t>
      </w:r>
      <w:r>
        <w:t xml:space="preserve"> is certainly the candidate to consider.</w:t>
      </w:r>
    </w:p>
    <w:p w:rsidR="0077610C" w:rsidRPr="00514725" w:rsidRDefault="0077610C" w:rsidP="00C83B69">
      <w:pPr>
        <w:pStyle w:val="Heading2"/>
      </w:pPr>
      <w:r w:rsidRPr="00514725">
        <w:t>Representational State Transfer - REST</w:t>
      </w:r>
    </w:p>
    <w:p w:rsidR="00953125" w:rsidRPr="00514725" w:rsidRDefault="0077610C" w:rsidP="00E53F83">
      <w:pPr>
        <w:pStyle w:val="Text"/>
      </w:pPr>
      <w:r w:rsidRPr="00514725">
        <w:t>Another common interfaces paradigm</w:t>
      </w:r>
      <w:r w:rsidR="00782D1D" w:rsidRPr="00514725">
        <w:t xml:space="preserve"> when it comes to XML based interfaces </w:t>
      </w:r>
      <w:r w:rsidRPr="00514725">
        <w:t>is the Represe</w:t>
      </w:r>
      <w:r w:rsidR="00782D1D" w:rsidRPr="00514725">
        <w:t>ntational State Transfer (REST);</w:t>
      </w:r>
      <w:r w:rsidRPr="00514725">
        <w:t xml:space="preserve"> for a general introduction of the topic see [</w:t>
      </w:r>
      <w:r w:rsidR="00A00757">
        <w:fldChar w:fldCharType="begin"/>
      </w:r>
      <w:r w:rsidR="00A00757">
        <w:instrText xml:space="preserve"> REF _Ref446578175 \r \h </w:instrText>
      </w:r>
      <w:r w:rsidR="00A00757">
        <w:fldChar w:fldCharType="separate"/>
      </w:r>
      <w:r w:rsidR="00DD1E8D">
        <w:t>6</w:t>
      </w:r>
      <w:r w:rsidR="00A00757">
        <w:fldChar w:fldCharType="end"/>
      </w:r>
      <w:r w:rsidRPr="00514725">
        <w:t xml:space="preserve">]. REST </w:t>
      </w:r>
      <w:r w:rsidR="00A00757">
        <w:t xml:space="preserve">is an architectural style </w:t>
      </w:r>
      <w:r w:rsidR="005C11BB" w:rsidRPr="00514725">
        <w:t xml:space="preserve">and </w:t>
      </w:r>
      <w:r w:rsidRPr="00514725">
        <w:t xml:space="preserve">relies on </w:t>
      </w:r>
      <w:r w:rsidR="00EA6FA5" w:rsidRPr="00514725">
        <w:t>well-established</w:t>
      </w:r>
      <w:r w:rsidRPr="00514725">
        <w:t xml:space="preserve"> </w:t>
      </w:r>
      <w:r w:rsidR="00483B40">
        <w:t>web</w:t>
      </w:r>
      <w:r w:rsidRPr="00514725">
        <w:t xml:space="preserve"> standards like </w:t>
      </w:r>
      <w:r w:rsidR="00651274" w:rsidRPr="00514725">
        <w:t>HTTP</w:t>
      </w:r>
      <w:r w:rsidRPr="00514725">
        <w:t xml:space="preserve"> and </w:t>
      </w:r>
      <w:r w:rsidR="00651274" w:rsidRPr="00514725">
        <w:t>HTTPS</w:t>
      </w:r>
      <w:r w:rsidR="003F0DC2">
        <w:t xml:space="preserve"> [</w:t>
      </w:r>
      <w:r w:rsidR="003F0DC2">
        <w:fldChar w:fldCharType="begin"/>
      </w:r>
      <w:r w:rsidR="003F0DC2">
        <w:instrText xml:space="preserve"> REF _Ref446575420 \r \h </w:instrText>
      </w:r>
      <w:r w:rsidR="003F0DC2">
        <w:fldChar w:fldCharType="separate"/>
      </w:r>
      <w:r w:rsidR="00DD1E8D">
        <w:t>8</w:t>
      </w:r>
      <w:r w:rsidR="003F0DC2">
        <w:fldChar w:fldCharType="end"/>
      </w:r>
      <w:r w:rsidR="003F0DC2">
        <w:t>]</w:t>
      </w:r>
      <w:r w:rsidRPr="00514725">
        <w:t xml:space="preserve"> for the transfer and management of </w:t>
      </w:r>
      <w:r w:rsidR="00412CB6" w:rsidRPr="00514725">
        <w:t>data elements</w:t>
      </w:r>
      <w:r w:rsidRPr="00514725">
        <w:t>. In the current context</w:t>
      </w:r>
      <w:r w:rsidR="00782D1D" w:rsidRPr="00514725">
        <w:t xml:space="preserve"> the term </w:t>
      </w:r>
      <w:r w:rsidR="00412CB6" w:rsidRPr="00514725">
        <w:t>data elements</w:t>
      </w:r>
      <w:r w:rsidR="00782D1D" w:rsidRPr="00514725">
        <w:t xml:space="preserve"> </w:t>
      </w:r>
      <w:r w:rsidRPr="00514725">
        <w:t>can be</w:t>
      </w:r>
      <w:r w:rsidR="00782D1D" w:rsidRPr="00514725">
        <w:t xml:space="preserve"> directly</w:t>
      </w:r>
      <w:r w:rsidRPr="00514725">
        <w:t xml:space="preserve"> translated to XML documents, or more specifically to Simple Schedules </w:t>
      </w:r>
      <w:r w:rsidR="00837528" w:rsidRPr="00514725">
        <w:t>and</w:t>
      </w:r>
      <w:r w:rsidRPr="00514725">
        <w:t xml:space="preserve"> Utilization Requests.</w:t>
      </w:r>
      <w:r w:rsidR="00571697" w:rsidRPr="00514725">
        <w:t xml:space="preserve"> R</w:t>
      </w:r>
      <w:r w:rsidR="005C11BB" w:rsidRPr="00514725">
        <w:t xml:space="preserve">EST based interfaces typically use HTTP verbs GET, POST, PUT and </w:t>
      </w:r>
      <w:r w:rsidR="00FA7300" w:rsidRPr="00514725">
        <w:t>DELETE</w:t>
      </w:r>
      <w:r w:rsidR="005C11BB" w:rsidRPr="00514725">
        <w:t xml:space="preserve"> to retrieve </w:t>
      </w:r>
      <w:r w:rsidR="00831C75" w:rsidRPr="00514725">
        <w:t>or delete elements</w:t>
      </w:r>
      <w:r w:rsidR="005C11BB" w:rsidRPr="00514725">
        <w:t xml:space="preserve"> or transfer them to a remote. In the context of a CCSDS compliant schedule interface REST can be used to transfer </w:t>
      </w:r>
      <w:r w:rsidR="00B9492C" w:rsidRPr="00514725">
        <w:t>Utilization</w:t>
      </w:r>
      <w:r w:rsidR="005C11BB" w:rsidRPr="00514725">
        <w:t xml:space="preserve"> Requ</w:t>
      </w:r>
      <w:r w:rsidR="00BC2F3C" w:rsidRPr="00514725">
        <w:t xml:space="preserve">ests to </w:t>
      </w:r>
      <w:r w:rsidR="00AF60DA" w:rsidRPr="00514725">
        <w:t xml:space="preserve">a </w:t>
      </w:r>
      <w:r w:rsidR="00BC2F3C" w:rsidRPr="00514725">
        <w:t xml:space="preserve">remote Complex Manager and to </w:t>
      </w:r>
      <w:r w:rsidR="00281974" w:rsidRPr="00514725">
        <w:t>query</w:t>
      </w:r>
      <w:r w:rsidR="00BC2F3C" w:rsidRPr="00514725">
        <w:t xml:space="preserve"> Simple Schedules. In principle REST allows </w:t>
      </w:r>
      <w:r w:rsidR="002A07CF">
        <w:t>the</w:t>
      </w:r>
      <w:r w:rsidR="00BC2F3C" w:rsidRPr="00514725">
        <w:t xml:space="preserve"> design</w:t>
      </w:r>
      <w:r w:rsidR="002A07CF">
        <w:t xml:space="preserve"> of</w:t>
      </w:r>
      <w:r w:rsidR="00BC2F3C" w:rsidRPr="00514725">
        <w:t xml:space="preserve"> push or pull </w:t>
      </w:r>
      <w:r w:rsidR="00B9492C" w:rsidRPr="00514725">
        <w:t>interfaces</w:t>
      </w:r>
      <w:r w:rsidR="00BC2F3C" w:rsidRPr="00514725">
        <w:t xml:space="preserve"> or any combination of them. It may be </w:t>
      </w:r>
      <w:r w:rsidR="00B9492C" w:rsidRPr="00514725">
        <w:t>advantageous</w:t>
      </w:r>
      <w:r w:rsidR="00BC2F3C" w:rsidRPr="00514725">
        <w:t xml:space="preserve"> that REST relies on </w:t>
      </w:r>
      <w:r w:rsidR="00B9492C" w:rsidRPr="00514725">
        <w:t>well-established</w:t>
      </w:r>
      <w:r w:rsidR="00BC2F3C" w:rsidRPr="00514725">
        <w:t xml:space="preserve"> </w:t>
      </w:r>
      <w:r w:rsidR="00F00E32">
        <w:t>web</w:t>
      </w:r>
      <w:r w:rsidR="00BC2F3C" w:rsidRPr="00514725">
        <w:t xml:space="preserve"> technologies, supports authentication (e.g. http basic </w:t>
      </w:r>
      <w:r w:rsidR="00B9492C" w:rsidRPr="00514725">
        <w:t>authentication</w:t>
      </w:r>
      <w:r w:rsidR="00BC2F3C" w:rsidRPr="00514725">
        <w:t>)</w:t>
      </w:r>
      <w:r w:rsidR="005E4011">
        <w:t>,</w:t>
      </w:r>
      <w:r w:rsidR="00BC2F3C" w:rsidRPr="00514725">
        <w:t xml:space="preserve"> encryption mechanisms (e.g. https) and </w:t>
      </w:r>
      <w:r w:rsidR="00C41453">
        <w:t>provides</w:t>
      </w:r>
      <w:r w:rsidR="00BC2F3C" w:rsidRPr="00514725">
        <w:t xml:space="preserve"> good </w:t>
      </w:r>
      <w:r w:rsidR="00C41453">
        <w:t>i</w:t>
      </w:r>
      <w:r w:rsidR="00BC2F3C" w:rsidRPr="00514725">
        <w:t>mplem</w:t>
      </w:r>
      <w:r w:rsidR="00B9492C">
        <w:t>e</w:t>
      </w:r>
      <w:r w:rsidR="00BC2F3C" w:rsidRPr="00514725">
        <w:t>ntation</w:t>
      </w:r>
      <w:r w:rsidR="00C41453">
        <w:t xml:space="preserve"> support</w:t>
      </w:r>
      <w:r w:rsidR="00BC2F3C" w:rsidRPr="00514725">
        <w:t xml:space="preserve"> for several programming languages. In general REST has the reputation of being </w:t>
      </w:r>
      <w:r w:rsidR="00B9492C" w:rsidRPr="00514725">
        <w:t>interoperable</w:t>
      </w:r>
      <w:r w:rsidR="00BC2F3C" w:rsidRPr="00514725">
        <w:t>, which seems to match</w:t>
      </w:r>
      <w:r w:rsidR="008D36D7" w:rsidRPr="00514725">
        <w:t xml:space="preserve"> up</w:t>
      </w:r>
      <w:r w:rsidR="00BC2F3C" w:rsidRPr="00514725">
        <w:t xml:space="preserve"> well with CCSDS standards being about int</w:t>
      </w:r>
      <w:r w:rsidR="00651274" w:rsidRPr="00514725">
        <w:t>eroperability at the core</w:t>
      </w:r>
      <w:r w:rsidR="00BC2F3C" w:rsidRPr="00514725">
        <w:t>.</w:t>
      </w:r>
    </w:p>
    <w:p w:rsidR="00C46034" w:rsidRDefault="00C46034">
      <w:pPr>
        <w:jc w:val="left"/>
        <w:rPr>
          <w:b/>
          <w:kern w:val="32"/>
          <w:sz w:val="22"/>
        </w:rPr>
      </w:pPr>
      <w:bookmarkStart w:id="6" w:name="_Toc445212112"/>
      <w:r>
        <w:br w:type="page"/>
      </w:r>
    </w:p>
    <w:p w:rsidR="00C83B69" w:rsidRPr="00514725" w:rsidRDefault="00C83B69" w:rsidP="0061167A">
      <w:pPr>
        <w:pStyle w:val="Heading1"/>
        <w:numPr>
          <w:ilvl w:val="0"/>
          <w:numId w:val="2"/>
        </w:numPr>
      </w:pPr>
      <w:r w:rsidRPr="00514725">
        <w:lastRenderedPageBreak/>
        <w:t xml:space="preserve">REST Schedule Interface for CCSDS </w:t>
      </w:r>
      <w:r w:rsidR="00A63009">
        <w:t xml:space="preserve">Schedule </w:t>
      </w:r>
      <w:r w:rsidRPr="00514725">
        <w:t>Formats</w:t>
      </w:r>
    </w:p>
    <w:p w:rsidR="00C83B69" w:rsidRPr="00514725" w:rsidRDefault="00C83B69" w:rsidP="00C83B69">
      <w:pPr>
        <w:pStyle w:val="Text"/>
      </w:pPr>
      <w:r w:rsidRPr="00514725">
        <w:t>In the following section we propose a</w:t>
      </w:r>
      <w:r w:rsidR="00BE04D0" w:rsidRPr="00514725">
        <w:t xml:space="preserve"> basic</w:t>
      </w:r>
      <w:r w:rsidRPr="00514725">
        <w:t xml:space="preserve"> REST interface for the exchange of CCSDS Utilization Requests and CCSDS Simple </w:t>
      </w:r>
      <w:r w:rsidR="00B9492C" w:rsidRPr="00514725">
        <w:t>Schedules</w:t>
      </w:r>
      <w:r w:rsidR="000E160D">
        <w:t xml:space="preserve"> in an ESA implementation</w:t>
      </w:r>
      <w:r w:rsidRPr="00514725">
        <w:t>.</w:t>
      </w:r>
    </w:p>
    <w:p w:rsidR="00A10788" w:rsidRPr="00514725" w:rsidRDefault="00A10788" w:rsidP="00A536B3">
      <w:pPr>
        <w:pStyle w:val="Heading2"/>
        <w:numPr>
          <w:ilvl w:val="0"/>
          <w:numId w:val="46"/>
        </w:numPr>
      </w:pPr>
      <w:r w:rsidRPr="00514725">
        <w:t>Authentication and Security</w:t>
      </w:r>
      <w:bookmarkEnd w:id="6"/>
    </w:p>
    <w:p w:rsidR="002E1D50" w:rsidRPr="00514725" w:rsidRDefault="00A10788" w:rsidP="00C83B69">
      <w:pPr>
        <w:pStyle w:val="Text"/>
      </w:pPr>
      <w:r w:rsidRPr="00514725">
        <w:t>For the REST authenti</w:t>
      </w:r>
      <w:r w:rsidR="001F536F" w:rsidRPr="00514725">
        <w:t xml:space="preserve">cation </w:t>
      </w:r>
      <w:r w:rsidR="00CB7EE9" w:rsidRPr="00514725">
        <w:t xml:space="preserve">HTTP </w:t>
      </w:r>
      <w:r w:rsidR="002F267E" w:rsidRPr="00514725">
        <w:t>basic authentication</w:t>
      </w:r>
      <w:r w:rsidR="007262B6">
        <w:t xml:space="preserve"> [</w:t>
      </w:r>
      <w:r w:rsidR="007262B6">
        <w:fldChar w:fldCharType="begin"/>
      </w:r>
      <w:r w:rsidR="007262B6">
        <w:instrText xml:space="preserve"> REF _Ref446575587 \r \h </w:instrText>
      </w:r>
      <w:r w:rsidR="007262B6">
        <w:fldChar w:fldCharType="separate"/>
      </w:r>
      <w:r w:rsidR="00DD1E8D">
        <w:t>9</w:t>
      </w:r>
      <w:r w:rsidR="007262B6">
        <w:fldChar w:fldCharType="end"/>
      </w:r>
      <w:r w:rsidR="007262B6">
        <w:t>]</w:t>
      </w:r>
      <w:r w:rsidRPr="00514725">
        <w:t xml:space="preserve"> over https </w:t>
      </w:r>
      <w:r w:rsidR="007F7F1C">
        <w:t>shall</w:t>
      </w:r>
      <w:r w:rsidRPr="00514725">
        <w:t xml:space="preserve"> be used</w:t>
      </w:r>
      <w:r w:rsidR="00897E3F" w:rsidRPr="00514725">
        <w:rPr>
          <w:rStyle w:val="FootnoteReference"/>
        </w:rPr>
        <w:footnoteReference w:id="4"/>
      </w:r>
      <w:r w:rsidRPr="00514725">
        <w:t>.</w:t>
      </w:r>
      <w:r w:rsidR="00BE3080" w:rsidRPr="00514725">
        <w:t xml:space="preserve"> </w:t>
      </w:r>
      <w:r w:rsidRPr="00514725">
        <w:t>The HTTPS / SSL certificate to be used has to be agreed between the Complex Manager and the Utilization Manager.</w:t>
      </w:r>
      <w:r w:rsidR="004E49B2" w:rsidRPr="00514725">
        <w:t xml:space="preserve"> </w:t>
      </w:r>
      <w:r w:rsidRPr="00514725">
        <w:t>In general the communication is secured by https.</w:t>
      </w:r>
    </w:p>
    <w:p w:rsidR="00A10788" w:rsidRPr="00514725" w:rsidRDefault="00D628D0" w:rsidP="00C83B69">
      <w:pPr>
        <w:pStyle w:val="Text"/>
      </w:pPr>
      <w:r w:rsidRPr="00514725">
        <w:t xml:space="preserve">Clearly the </w:t>
      </w:r>
      <w:r w:rsidR="00867397" w:rsidRPr="00514725">
        <w:t xml:space="preserve">REST </w:t>
      </w:r>
      <w:r w:rsidRPr="00514725">
        <w:t xml:space="preserve">interface could also include account elements in the URI, but since it is any case needed to authenticate the user and restrict resource access </w:t>
      </w:r>
      <w:r w:rsidR="00317332">
        <w:t xml:space="preserve">for </w:t>
      </w:r>
      <w:r w:rsidRPr="00514725">
        <w:t>authenticated user</w:t>
      </w:r>
      <w:r w:rsidR="00317332">
        <w:t>s</w:t>
      </w:r>
      <w:r w:rsidRPr="00514725">
        <w:t>, the account is not necessarily part of the URI.</w:t>
      </w:r>
    </w:p>
    <w:p w:rsidR="008702AE" w:rsidRDefault="008702AE" w:rsidP="004D28A6">
      <w:pPr>
        <w:pStyle w:val="Heading2"/>
      </w:pPr>
      <w:bookmarkStart w:id="7" w:name="_Toc445212113"/>
      <w:r>
        <w:t>MIME Type</w:t>
      </w:r>
    </w:p>
    <w:p w:rsidR="008702AE" w:rsidRPr="008702AE" w:rsidRDefault="00C50303" w:rsidP="008702AE">
      <w:pPr>
        <w:pStyle w:val="Text"/>
      </w:pPr>
      <w:r>
        <w:t>All r</w:t>
      </w:r>
      <w:r w:rsidR="008702AE">
        <w:t xml:space="preserve">equest and response bodies shall use MIME type mime </w:t>
      </w:r>
      <w:r w:rsidR="008702AE" w:rsidRPr="00514725">
        <w:t>text/xm</w:t>
      </w:r>
      <w:r w:rsidR="008702AE">
        <w:t>l.</w:t>
      </w:r>
    </w:p>
    <w:p w:rsidR="00A10788" w:rsidRPr="00514725" w:rsidRDefault="00A10788" w:rsidP="004D28A6">
      <w:pPr>
        <w:pStyle w:val="Heading2"/>
      </w:pPr>
      <w:r w:rsidRPr="00514725">
        <w:t>Base URI</w:t>
      </w:r>
      <w:bookmarkEnd w:id="7"/>
    </w:p>
    <w:p w:rsidR="00A10788" w:rsidRPr="00514725" w:rsidRDefault="00A10788" w:rsidP="004D28A6">
      <w:pPr>
        <w:pStyle w:val="Text"/>
      </w:pPr>
      <w:r w:rsidRPr="00514725">
        <w:t>All REST methods described here are relative to a base URI, an example of a base URI is given below:</w:t>
      </w:r>
    </w:p>
    <w:p w:rsidR="00A10788" w:rsidRPr="00514725" w:rsidRDefault="00FD0CD4" w:rsidP="005637A2">
      <w:pPr>
        <w:pStyle w:val="BodytextJustified"/>
        <w:spacing w:before="120" w:after="120"/>
        <w:ind w:firstLine="720"/>
        <w:rPr>
          <w:rFonts w:ascii="Courier New" w:hAnsi="Courier New" w:cs="Courier New"/>
          <w:sz w:val="20"/>
          <w:lang w:val="en-US"/>
        </w:rPr>
      </w:pPr>
      <w:hyperlink r:id="rId16" w:history="1">
        <w:r w:rsidR="00846E8D" w:rsidRPr="00E434ED">
          <w:rPr>
            <w:rStyle w:val="Hyperlink"/>
            <w:rFonts w:ascii="Courier New" w:hAnsi="Courier New" w:cs="Courier New"/>
            <w:lang w:val="en-US"/>
          </w:rPr>
          <w:t>https://example-network.int/schedule-manager/rest/1.0</w:t>
        </w:r>
      </w:hyperlink>
    </w:p>
    <w:p w:rsidR="00365F62" w:rsidRDefault="00365F62" w:rsidP="00365F62">
      <w:pPr>
        <w:pStyle w:val="Heading2"/>
      </w:pPr>
      <w:r w:rsidRPr="00514725">
        <w:t>Return Codes</w:t>
      </w:r>
    </w:p>
    <w:p w:rsidR="009654C6" w:rsidRPr="009654C6" w:rsidRDefault="009654C6" w:rsidP="009654C6">
      <w:pPr>
        <w:pStyle w:val="Text"/>
      </w:pPr>
      <w:r>
        <w:t>The HTTP return codes are defined below.</w:t>
      </w:r>
    </w:p>
    <w:tbl>
      <w:tblPr>
        <w:tblStyle w:val="TableGrid"/>
        <w:tblW w:w="9606" w:type="dxa"/>
        <w:tblLook w:val="04A0" w:firstRow="1" w:lastRow="0" w:firstColumn="1" w:lastColumn="0" w:noHBand="0" w:noVBand="1"/>
      </w:tblPr>
      <w:tblGrid>
        <w:gridCol w:w="1242"/>
        <w:gridCol w:w="8364"/>
      </w:tblGrid>
      <w:tr w:rsidR="00365F62" w:rsidRPr="00514725" w:rsidTr="00E0191B">
        <w:tc>
          <w:tcPr>
            <w:tcW w:w="1242" w:type="dxa"/>
            <w:shd w:val="clear" w:color="auto" w:fill="D9D9D9" w:themeFill="background1" w:themeFillShade="D9"/>
          </w:tcPr>
          <w:p w:rsidR="00365F62" w:rsidRPr="00514725" w:rsidRDefault="00365F62" w:rsidP="00E0191B">
            <w:pPr>
              <w:pStyle w:val="BodytextJustified"/>
              <w:rPr>
                <w:rFonts w:ascii="Times New Roman" w:hAnsi="Times New Roman"/>
                <w:b/>
                <w:sz w:val="20"/>
                <w:lang w:val="en-US"/>
              </w:rPr>
            </w:pPr>
            <w:r w:rsidRPr="00514725">
              <w:rPr>
                <w:rFonts w:ascii="Times New Roman" w:hAnsi="Times New Roman"/>
                <w:b/>
                <w:sz w:val="20"/>
                <w:lang w:val="en-US"/>
              </w:rPr>
              <w:t>HTTP verb</w:t>
            </w:r>
          </w:p>
        </w:tc>
        <w:tc>
          <w:tcPr>
            <w:tcW w:w="8364" w:type="dxa"/>
            <w:shd w:val="clear" w:color="auto" w:fill="D9D9D9" w:themeFill="background1" w:themeFillShade="D9"/>
          </w:tcPr>
          <w:p w:rsidR="00365F62" w:rsidRPr="00514725" w:rsidRDefault="00365F62" w:rsidP="00E0191B">
            <w:pPr>
              <w:pStyle w:val="BodytextJustified"/>
              <w:rPr>
                <w:rFonts w:ascii="Times New Roman" w:hAnsi="Times New Roman"/>
                <w:b/>
                <w:sz w:val="20"/>
                <w:lang w:val="en-US"/>
              </w:rPr>
            </w:pPr>
            <w:r w:rsidRPr="00514725">
              <w:rPr>
                <w:rFonts w:ascii="Times New Roman" w:hAnsi="Times New Roman"/>
                <w:b/>
                <w:sz w:val="20"/>
                <w:lang w:val="en-US"/>
              </w:rPr>
              <w:t>Return</w:t>
            </w:r>
          </w:p>
        </w:tc>
      </w:tr>
      <w:tr w:rsidR="00365F62" w:rsidRPr="00514725" w:rsidTr="00E0191B">
        <w:tc>
          <w:tcPr>
            <w:tcW w:w="1242" w:type="dxa"/>
          </w:tcPr>
          <w:p w:rsidR="00365F62" w:rsidRPr="00514725" w:rsidRDefault="00365F62" w:rsidP="00E0191B">
            <w:pPr>
              <w:pStyle w:val="BodytextJustified"/>
              <w:rPr>
                <w:rFonts w:ascii="Times New Roman" w:hAnsi="Times New Roman"/>
                <w:sz w:val="20"/>
                <w:lang w:val="en-US"/>
              </w:rPr>
            </w:pPr>
            <w:r w:rsidRPr="00514725">
              <w:rPr>
                <w:rFonts w:ascii="Times New Roman" w:hAnsi="Times New Roman"/>
                <w:sz w:val="20"/>
                <w:lang w:val="en-US"/>
              </w:rPr>
              <w:t>GET</w:t>
            </w:r>
          </w:p>
        </w:tc>
        <w:tc>
          <w:tcPr>
            <w:tcW w:w="8364" w:type="dxa"/>
          </w:tcPr>
          <w:p w:rsidR="00365F62" w:rsidRPr="00514725" w:rsidRDefault="00B739C8" w:rsidP="00E0191B">
            <w:pPr>
              <w:pStyle w:val="BodytextJustified"/>
              <w:jc w:val="left"/>
              <w:rPr>
                <w:rFonts w:ascii="Times New Roman" w:hAnsi="Times New Roman"/>
                <w:sz w:val="20"/>
                <w:lang w:val="en-US"/>
              </w:rPr>
            </w:pPr>
            <w:r w:rsidRPr="00514725">
              <w:rPr>
                <w:rFonts w:ascii="Times New Roman" w:hAnsi="Times New Roman"/>
                <w:sz w:val="20"/>
                <w:lang w:val="en-US"/>
              </w:rPr>
              <w:t>200</w:t>
            </w:r>
            <w:r w:rsidR="00365F62" w:rsidRPr="00514725">
              <w:rPr>
                <w:rFonts w:ascii="Times New Roman" w:hAnsi="Times New Roman"/>
                <w:sz w:val="20"/>
                <w:lang w:val="en-US"/>
              </w:rPr>
              <w:t xml:space="preserve"> – OK, 404 – Not Found</w:t>
            </w:r>
          </w:p>
        </w:tc>
      </w:tr>
      <w:tr w:rsidR="00365F62" w:rsidRPr="00514725" w:rsidTr="00E0191B">
        <w:tc>
          <w:tcPr>
            <w:tcW w:w="1242" w:type="dxa"/>
          </w:tcPr>
          <w:p w:rsidR="00365F62" w:rsidRPr="00514725" w:rsidRDefault="00365F62" w:rsidP="00E0191B">
            <w:pPr>
              <w:pStyle w:val="BodytextJustified"/>
              <w:rPr>
                <w:rFonts w:ascii="Times New Roman" w:hAnsi="Times New Roman"/>
                <w:sz w:val="20"/>
                <w:lang w:val="en-US"/>
              </w:rPr>
            </w:pPr>
            <w:r w:rsidRPr="00514725">
              <w:rPr>
                <w:rFonts w:ascii="Times New Roman" w:hAnsi="Times New Roman"/>
                <w:sz w:val="20"/>
                <w:lang w:val="en-US"/>
              </w:rPr>
              <w:t>POST</w:t>
            </w:r>
          </w:p>
        </w:tc>
        <w:tc>
          <w:tcPr>
            <w:tcW w:w="8364" w:type="dxa"/>
          </w:tcPr>
          <w:p w:rsidR="00365F62" w:rsidRPr="00514725" w:rsidRDefault="009743C4" w:rsidP="00B739C8">
            <w:pPr>
              <w:pStyle w:val="BodytextJustified"/>
              <w:jc w:val="left"/>
              <w:rPr>
                <w:rFonts w:ascii="Times New Roman" w:hAnsi="Times New Roman"/>
                <w:sz w:val="20"/>
                <w:lang w:val="en-US"/>
              </w:rPr>
            </w:pPr>
            <w:r>
              <w:rPr>
                <w:rFonts w:ascii="Times New Roman" w:hAnsi="Times New Roman"/>
                <w:sz w:val="20"/>
                <w:lang w:val="en-US"/>
              </w:rPr>
              <w:t>201 – Created, 404 - Not Found</w:t>
            </w:r>
            <w:r w:rsidR="00B739C8" w:rsidRPr="00514725">
              <w:rPr>
                <w:rFonts w:ascii="Times New Roman" w:hAnsi="Times New Roman"/>
                <w:sz w:val="20"/>
                <w:lang w:val="en-US"/>
              </w:rPr>
              <w:t>, 409 – Conflict</w:t>
            </w:r>
          </w:p>
        </w:tc>
      </w:tr>
      <w:tr w:rsidR="00365F62" w:rsidRPr="00514725" w:rsidTr="00E0191B">
        <w:tc>
          <w:tcPr>
            <w:tcW w:w="1242" w:type="dxa"/>
          </w:tcPr>
          <w:p w:rsidR="00365F62" w:rsidRPr="00514725" w:rsidRDefault="00365F62" w:rsidP="00E0191B">
            <w:pPr>
              <w:pStyle w:val="BodytextJustified"/>
              <w:rPr>
                <w:rFonts w:ascii="Times New Roman" w:hAnsi="Times New Roman"/>
                <w:sz w:val="20"/>
                <w:lang w:val="en-US"/>
              </w:rPr>
            </w:pPr>
            <w:r w:rsidRPr="00514725">
              <w:rPr>
                <w:rFonts w:ascii="Times New Roman" w:hAnsi="Times New Roman"/>
                <w:sz w:val="20"/>
                <w:lang w:val="en-US"/>
              </w:rPr>
              <w:t>PUT</w:t>
            </w:r>
          </w:p>
        </w:tc>
        <w:tc>
          <w:tcPr>
            <w:tcW w:w="8364" w:type="dxa"/>
          </w:tcPr>
          <w:p w:rsidR="00365F62" w:rsidRPr="00514725" w:rsidRDefault="00B739C8" w:rsidP="00E0191B">
            <w:pPr>
              <w:pStyle w:val="BodytextJustified"/>
              <w:jc w:val="left"/>
              <w:rPr>
                <w:rFonts w:ascii="Times New Roman" w:hAnsi="Times New Roman"/>
                <w:sz w:val="20"/>
                <w:lang w:val="en-US"/>
              </w:rPr>
            </w:pPr>
            <w:r w:rsidRPr="00514725">
              <w:rPr>
                <w:rFonts w:ascii="Times New Roman" w:hAnsi="Times New Roman"/>
                <w:sz w:val="20"/>
                <w:lang w:val="en-US"/>
              </w:rPr>
              <w:t>200 – OK, 204 - No Content, 404 – Not Found</w:t>
            </w:r>
          </w:p>
        </w:tc>
      </w:tr>
      <w:tr w:rsidR="00365F62" w:rsidRPr="00514725" w:rsidTr="00E0191B">
        <w:tc>
          <w:tcPr>
            <w:tcW w:w="1242" w:type="dxa"/>
          </w:tcPr>
          <w:p w:rsidR="00365F62" w:rsidRPr="00514725" w:rsidRDefault="00365F62" w:rsidP="00E0191B">
            <w:pPr>
              <w:pStyle w:val="BodytextJustified"/>
              <w:rPr>
                <w:rFonts w:ascii="Times New Roman" w:hAnsi="Times New Roman"/>
                <w:sz w:val="20"/>
                <w:lang w:val="en-US"/>
              </w:rPr>
            </w:pPr>
            <w:r w:rsidRPr="00514725">
              <w:rPr>
                <w:rFonts w:ascii="Times New Roman" w:hAnsi="Times New Roman"/>
                <w:sz w:val="20"/>
                <w:lang w:val="en-US"/>
              </w:rPr>
              <w:t>DELETE</w:t>
            </w:r>
          </w:p>
        </w:tc>
        <w:tc>
          <w:tcPr>
            <w:tcW w:w="8364" w:type="dxa"/>
          </w:tcPr>
          <w:p w:rsidR="00365F62" w:rsidRPr="00514725" w:rsidRDefault="00E14DB1" w:rsidP="00E0191B">
            <w:pPr>
              <w:pStyle w:val="BodytextJustified"/>
              <w:jc w:val="left"/>
              <w:rPr>
                <w:rFonts w:ascii="Times New Roman" w:hAnsi="Times New Roman"/>
                <w:sz w:val="20"/>
                <w:lang w:val="en-US"/>
              </w:rPr>
            </w:pPr>
            <w:r w:rsidRPr="00514725">
              <w:rPr>
                <w:rFonts w:ascii="Times New Roman" w:hAnsi="Times New Roman"/>
                <w:sz w:val="20"/>
                <w:lang w:val="en-US"/>
              </w:rPr>
              <w:t>200 – OK, 404 – Not Found</w:t>
            </w:r>
          </w:p>
        </w:tc>
      </w:tr>
    </w:tbl>
    <w:p w:rsidR="00A10788" w:rsidRPr="00514725" w:rsidRDefault="00A10788" w:rsidP="00F358BB">
      <w:pPr>
        <w:pStyle w:val="Heading2"/>
      </w:pPr>
      <w:bookmarkStart w:id="8" w:name="_Toc445212115"/>
      <w:r w:rsidRPr="00514725">
        <w:t>Get Schedule</w:t>
      </w:r>
      <w:bookmarkEnd w:id="8"/>
      <w:r w:rsidR="004735DE">
        <w:t xml:space="preserve"> Query</w:t>
      </w:r>
    </w:p>
    <w:p w:rsidR="00A10788" w:rsidRPr="00636859" w:rsidRDefault="00A10788" w:rsidP="00636859">
      <w:pPr>
        <w:pStyle w:val="BodytextJustified"/>
        <w:rPr>
          <w:rFonts w:ascii="Times New Roman" w:hAnsi="Times New Roman"/>
          <w:sz w:val="20"/>
          <w:lang w:val="en-US"/>
        </w:rPr>
      </w:pPr>
      <w:r w:rsidRPr="00636859">
        <w:rPr>
          <w:rFonts w:ascii="Times New Roman" w:hAnsi="Times New Roman"/>
          <w:sz w:val="20"/>
          <w:lang w:val="en-US"/>
        </w:rPr>
        <w:t xml:space="preserve">The get schedule allows </w:t>
      </w:r>
      <w:r w:rsidR="00F358BB" w:rsidRPr="00636859">
        <w:rPr>
          <w:rFonts w:ascii="Times New Roman" w:hAnsi="Times New Roman"/>
          <w:sz w:val="20"/>
          <w:lang w:val="en-US"/>
        </w:rPr>
        <w:t xml:space="preserve">a </w:t>
      </w:r>
      <w:r w:rsidR="00636859">
        <w:rPr>
          <w:rFonts w:ascii="Times New Roman" w:hAnsi="Times New Roman"/>
          <w:sz w:val="20"/>
          <w:lang w:val="en-US"/>
        </w:rPr>
        <w:t>U</w:t>
      </w:r>
      <w:r w:rsidR="00F358BB" w:rsidRPr="00636859">
        <w:rPr>
          <w:rFonts w:ascii="Times New Roman" w:hAnsi="Times New Roman"/>
          <w:sz w:val="20"/>
          <w:lang w:val="en-US"/>
        </w:rPr>
        <w:t xml:space="preserve">tilization </w:t>
      </w:r>
      <w:r w:rsidR="00636859">
        <w:rPr>
          <w:rFonts w:ascii="Times New Roman" w:hAnsi="Times New Roman"/>
          <w:sz w:val="20"/>
          <w:lang w:val="en-US"/>
        </w:rPr>
        <w:t>M</w:t>
      </w:r>
      <w:r w:rsidR="00F358BB" w:rsidRPr="00636859">
        <w:rPr>
          <w:rFonts w:ascii="Times New Roman" w:hAnsi="Times New Roman"/>
          <w:sz w:val="20"/>
          <w:lang w:val="en-US"/>
        </w:rPr>
        <w:t>anager</w:t>
      </w:r>
      <w:r w:rsidRPr="00636859">
        <w:rPr>
          <w:rFonts w:ascii="Times New Roman" w:hAnsi="Times New Roman"/>
          <w:sz w:val="20"/>
          <w:lang w:val="en-US"/>
        </w:rPr>
        <w:t xml:space="preserve"> </w:t>
      </w:r>
      <w:r w:rsidR="00F358BB" w:rsidRPr="00636859">
        <w:rPr>
          <w:rFonts w:ascii="Times New Roman" w:hAnsi="Times New Roman"/>
          <w:sz w:val="20"/>
          <w:lang w:val="en-US"/>
        </w:rPr>
        <w:t>to</w:t>
      </w:r>
      <w:r w:rsidRPr="00636859">
        <w:rPr>
          <w:rFonts w:ascii="Times New Roman" w:hAnsi="Times New Roman"/>
          <w:sz w:val="20"/>
          <w:lang w:val="en-US"/>
        </w:rPr>
        <w:t xml:space="preserve"> </w:t>
      </w:r>
      <w:r w:rsidR="001B1D7E" w:rsidRPr="00636859">
        <w:rPr>
          <w:rFonts w:ascii="Times New Roman" w:hAnsi="Times New Roman"/>
          <w:sz w:val="20"/>
          <w:lang w:val="en-US"/>
        </w:rPr>
        <w:t>query to get</w:t>
      </w:r>
      <w:r w:rsidRPr="00636859">
        <w:rPr>
          <w:rFonts w:ascii="Times New Roman" w:hAnsi="Times New Roman"/>
          <w:sz w:val="20"/>
          <w:lang w:val="en-US"/>
        </w:rPr>
        <w:t xml:space="preserve"> a CCSDS Simple Schedule.</w:t>
      </w:r>
    </w:p>
    <w:p w:rsidR="00A10788" w:rsidRPr="00514725" w:rsidRDefault="00A10788" w:rsidP="00F358BB">
      <w:pPr>
        <w:pStyle w:val="Heading4"/>
        <w:keepLines w:val="0"/>
        <w:numPr>
          <w:ilvl w:val="3"/>
          <w:numId w:val="0"/>
        </w:numPr>
        <w:tabs>
          <w:tab w:val="num" w:pos="907"/>
        </w:tabs>
        <w:spacing w:before="240" w:after="120"/>
        <w:ind w:left="907" w:hanging="907"/>
        <w:jc w:val="left"/>
        <w:rPr>
          <w:rFonts w:ascii="Times New Roman" w:hAnsi="Times New Roman" w:cs="Times New Roman"/>
          <w:i w:val="0"/>
          <w:color w:val="auto"/>
        </w:rPr>
      </w:pPr>
      <w:bookmarkStart w:id="9" w:name="_Toc445212116"/>
      <w:r w:rsidRPr="00514725">
        <w:rPr>
          <w:rFonts w:ascii="Times New Roman" w:hAnsi="Times New Roman" w:cs="Times New Roman"/>
          <w:i w:val="0"/>
          <w:color w:val="auto"/>
        </w:rPr>
        <w:t>Get Schedule</w:t>
      </w:r>
      <w:bookmarkEnd w:id="9"/>
      <w:r w:rsidRPr="00514725">
        <w:rPr>
          <w:rFonts w:ascii="Times New Roman" w:hAnsi="Times New Roman" w:cs="Times New Roman"/>
          <w:i w:val="0"/>
          <w:color w:val="auto"/>
        </w:rPr>
        <w:t xml:space="preserve"> Query</w:t>
      </w:r>
    </w:p>
    <w:tbl>
      <w:tblPr>
        <w:tblStyle w:val="TableGrid"/>
        <w:tblW w:w="9606" w:type="dxa"/>
        <w:tblLook w:val="04A0" w:firstRow="1" w:lastRow="0" w:firstColumn="1" w:lastColumn="0" w:noHBand="0" w:noVBand="1"/>
      </w:tblPr>
      <w:tblGrid>
        <w:gridCol w:w="1242"/>
        <w:gridCol w:w="8364"/>
      </w:tblGrid>
      <w:tr w:rsidR="00A10788" w:rsidRPr="00514725" w:rsidTr="004D28A6">
        <w:tc>
          <w:tcPr>
            <w:tcW w:w="1242" w:type="dxa"/>
            <w:shd w:val="clear" w:color="auto" w:fill="D9D9D9" w:themeFill="background1" w:themeFillShade="D9"/>
          </w:tcPr>
          <w:p w:rsidR="00A10788" w:rsidRPr="00514725" w:rsidRDefault="00A10788" w:rsidP="00E0191B">
            <w:pPr>
              <w:pStyle w:val="BodytextJustified"/>
              <w:rPr>
                <w:rFonts w:ascii="Times New Roman" w:hAnsi="Times New Roman"/>
                <w:b/>
                <w:sz w:val="20"/>
                <w:lang w:val="en-US"/>
              </w:rPr>
            </w:pPr>
            <w:r w:rsidRPr="00514725">
              <w:rPr>
                <w:rFonts w:ascii="Times New Roman" w:hAnsi="Times New Roman"/>
                <w:b/>
                <w:sz w:val="20"/>
                <w:lang w:val="en-US"/>
              </w:rPr>
              <w:t>HTTP verb</w:t>
            </w:r>
          </w:p>
        </w:tc>
        <w:tc>
          <w:tcPr>
            <w:tcW w:w="8364" w:type="dxa"/>
            <w:shd w:val="clear" w:color="auto" w:fill="D9D9D9" w:themeFill="background1" w:themeFillShade="D9"/>
          </w:tcPr>
          <w:p w:rsidR="00A10788" w:rsidRPr="00514725" w:rsidRDefault="00A10788" w:rsidP="00E0191B">
            <w:pPr>
              <w:pStyle w:val="BodytextJustified"/>
              <w:rPr>
                <w:rFonts w:ascii="Times New Roman" w:hAnsi="Times New Roman"/>
                <w:b/>
                <w:sz w:val="20"/>
                <w:lang w:val="en-US"/>
              </w:rPr>
            </w:pPr>
            <w:r w:rsidRPr="00514725">
              <w:rPr>
                <w:rFonts w:ascii="Times New Roman" w:hAnsi="Times New Roman"/>
                <w:b/>
                <w:sz w:val="20"/>
                <w:lang w:val="en-US"/>
              </w:rPr>
              <w:t>HTTP request</w:t>
            </w:r>
          </w:p>
        </w:tc>
      </w:tr>
      <w:tr w:rsidR="00A10788" w:rsidRPr="00514725" w:rsidTr="004D28A6">
        <w:tc>
          <w:tcPr>
            <w:tcW w:w="1242" w:type="dxa"/>
          </w:tcPr>
          <w:p w:rsidR="00A10788" w:rsidRPr="00514725" w:rsidRDefault="00A10788" w:rsidP="00E0191B">
            <w:pPr>
              <w:pStyle w:val="BodytextJustified"/>
              <w:rPr>
                <w:rFonts w:ascii="Times New Roman" w:hAnsi="Times New Roman"/>
                <w:sz w:val="20"/>
                <w:lang w:val="en-US"/>
              </w:rPr>
            </w:pPr>
            <w:r w:rsidRPr="00514725">
              <w:rPr>
                <w:rFonts w:ascii="Times New Roman" w:hAnsi="Times New Roman"/>
                <w:sz w:val="20"/>
                <w:lang w:val="en-US"/>
              </w:rPr>
              <w:t>GET</w:t>
            </w:r>
          </w:p>
        </w:tc>
        <w:tc>
          <w:tcPr>
            <w:tcW w:w="8364" w:type="dxa"/>
          </w:tcPr>
          <w:p w:rsidR="00A10788" w:rsidRPr="00514725" w:rsidRDefault="00A10788" w:rsidP="00E0191B">
            <w:pPr>
              <w:pStyle w:val="BodytextJustified"/>
              <w:jc w:val="left"/>
              <w:rPr>
                <w:rFonts w:ascii="Times New Roman" w:hAnsi="Times New Roman"/>
                <w:sz w:val="20"/>
                <w:lang w:val="en-US"/>
              </w:rPr>
            </w:pPr>
            <w:r w:rsidRPr="00514725">
              <w:rPr>
                <w:rFonts w:ascii="Times New Roman" w:hAnsi="Times New Roman"/>
                <w:b/>
                <w:sz w:val="20"/>
                <w:lang w:val="en-US"/>
              </w:rPr>
              <w:t>/schedule</w:t>
            </w:r>
            <w:r w:rsidRPr="00514725">
              <w:rPr>
                <w:rFonts w:ascii="Times New Roman" w:hAnsi="Times New Roman"/>
                <w:sz w:val="20"/>
                <w:lang w:val="en-US"/>
              </w:rPr>
              <w:t>?start=2016-001T00:00:00Z&amp;end=2016-010T00:00:00Z&amp;filter=all_scheduled_packages&amp;format=ccsds-r1</w:t>
            </w:r>
          </w:p>
        </w:tc>
      </w:tr>
    </w:tbl>
    <w:p w:rsidR="00A10788" w:rsidRPr="00514725" w:rsidRDefault="00A10788" w:rsidP="00A10788">
      <w:pPr>
        <w:pStyle w:val="BodytextJustified"/>
        <w:rPr>
          <w:rFonts w:ascii="Times New Roman" w:hAnsi="Times New Roman"/>
          <w:sz w:val="20"/>
          <w:lang w:val="en-US"/>
        </w:rPr>
      </w:pPr>
    </w:p>
    <w:tbl>
      <w:tblPr>
        <w:tblStyle w:val="TableGrid"/>
        <w:tblW w:w="9606" w:type="dxa"/>
        <w:tblLook w:val="04A0" w:firstRow="1" w:lastRow="0" w:firstColumn="1" w:lastColumn="0" w:noHBand="0" w:noVBand="1"/>
      </w:tblPr>
      <w:tblGrid>
        <w:gridCol w:w="1242"/>
        <w:gridCol w:w="3686"/>
        <w:gridCol w:w="4678"/>
      </w:tblGrid>
      <w:tr w:rsidR="00A10788" w:rsidRPr="00514725" w:rsidTr="00771EBF">
        <w:trPr>
          <w:tblHeader/>
        </w:trPr>
        <w:tc>
          <w:tcPr>
            <w:tcW w:w="1242" w:type="dxa"/>
            <w:shd w:val="clear" w:color="auto" w:fill="D9D9D9" w:themeFill="background1" w:themeFillShade="D9"/>
          </w:tcPr>
          <w:p w:rsidR="00A10788" w:rsidRPr="00514725" w:rsidRDefault="00A10788" w:rsidP="00E0191B">
            <w:pPr>
              <w:pStyle w:val="BodytextJustified"/>
              <w:rPr>
                <w:rFonts w:ascii="Times New Roman" w:hAnsi="Times New Roman"/>
                <w:b/>
                <w:sz w:val="20"/>
                <w:lang w:val="en-US"/>
              </w:rPr>
            </w:pPr>
            <w:r w:rsidRPr="00514725">
              <w:rPr>
                <w:rFonts w:ascii="Times New Roman" w:hAnsi="Times New Roman"/>
                <w:b/>
                <w:sz w:val="20"/>
                <w:lang w:val="en-US"/>
              </w:rPr>
              <w:t>Parameter</w:t>
            </w:r>
          </w:p>
        </w:tc>
        <w:tc>
          <w:tcPr>
            <w:tcW w:w="3686" w:type="dxa"/>
            <w:shd w:val="clear" w:color="auto" w:fill="D9D9D9" w:themeFill="background1" w:themeFillShade="D9"/>
          </w:tcPr>
          <w:p w:rsidR="00A10788" w:rsidRPr="00514725" w:rsidRDefault="00A10788" w:rsidP="00E0191B">
            <w:pPr>
              <w:pStyle w:val="BodytextJustified"/>
              <w:rPr>
                <w:rFonts w:ascii="Times New Roman" w:hAnsi="Times New Roman"/>
                <w:b/>
                <w:sz w:val="20"/>
                <w:lang w:val="en-US"/>
              </w:rPr>
            </w:pPr>
            <w:r w:rsidRPr="00514725">
              <w:rPr>
                <w:rFonts w:ascii="Times New Roman" w:hAnsi="Times New Roman"/>
                <w:b/>
                <w:sz w:val="20"/>
                <w:lang w:val="en-US"/>
              </w:rPr>
              <w:t>Format</w:t>
            </w:r>
          </w:p>
        </w:tc>
        <w:tc>
          <w:tcPr>
            <w:tcW w:w="4678" w:type="dxa"/>
            <w:shd w:val="clear" w:color="auto" w:fill="D9D9D9" w:themeFill="background1" w:themeFillShade="D9"/>
          </w:tcPr>
          <w:p w:rsidR="00A10788" w:rsidRPr="00514725" w:rsidRDefault="00A10788" w:rsidP="00E0191B">
            <w:pPr>
              <w:pStyle w:val="BodytextJustified"/>
              <w:rPr>
                <w:rFonts w:ascii="Times New Roman" w:hAnsi="Times New Roman"/>
                <w:b/>
                <w:sz w:val="20"/>
                <w:lang w:val="en-US"/>
              </w:rPr>
            </w:pPr>
            <w:r w:rsidRPr="00514725">
              <w:rPr>
                <w:rFonts w:ascii="Times New Roman" w:hAnsi="Times New Roman"/>
                <w:b/>
                <w:sz w:val="20"/>
                <w:lang w:val="en-US"/>
              </w:rPr>
              <w:t>Description</w:t>
            </w:r>
          </w:p>
        </w:tc>
      </w:tr>
      <w:tr w:rsidR="00A10788" w:rsidRPr="00514725" w:rsidTr="00771EBF">
        <w:trPr>
          <w:cantSplit/>
        </w:trPr>
        <w:tc>
          <w:tcPr>
            <w:tcW w:w="1242" w:type="dxa"/>
          </w:tcPr>
          <w:p w:rsidR="00A10788" w:rsidRPr="00514725" w:rsidRDefault="00A10788" w:rsidP="00E0191B">
            <w:pPr>
              <w:pStyle w:val="BodytextJustified"/>
              <w:rPr>
                <w:rFonts w:ascii="Times New Roman" w:hAnsi="Times New Roman"/>
                <w:sz w:val="20"/>
                <w:lang w:val="en-US"/>
              </w:rPr>
            </w:pPr>
            <w:r w:rsidRPr="00514725">
              <w:rPr>
                <w:rFonts w:ascii="Times New Roman" w:hAnsi="Times New Roman"/>
                <w:sz w:val="20"/>
                <w:lang w:val="en-US"/>
              </w:rPr>
              <w:t>start</w:t>
            </w:r>
          </w:p>
        </w:tc>
        <w:tc>
          <w:tcPr>
            <w:tcW w:w="3686" w:type="dxa"/>
          </w:tcPr>
          <w:p w:rsidR="00A10788" w:rsidRPr="00514725" w:rsidRDefault="00A10788" w:rsidP="00761FC8">
            <w:pPr>
              <w:pStyle w:val="BodytextJustified"/>
              <w:rPr>
                <w:rFonts w:ascii="Times New Roman" w:hAnsi="Times New Roman"/>
                <w:sz w:val="20"/>
                <w:lang w:val="en-US"/>
              </w:rPr>
            </w:pPr>
            <w:r w:rsidRPr="00514725">
              <w:rPr>
                <w:rFonts w:ascii="Times New Roman" w:hAnsi="Times New Roman"/>
                <w:sz w:val="20"/>
                <w:lang w:val="en-US"/>
              </w:rPr>
              <w:t>UTC Date in YYYY-DDDTHH:MM:SSZ</w:t>
            </w:r>
          </w:p>
        </w:tc>
        <w:tc>
          <w:tcPr>
            <w:tcW w:w="4678" w:type="dxa"/>
          </w:tcPr>
          <w:p w:rsidR="00A10788" w:rsidRPr="00514725" w:rsidRDefault="00A10788" w:rsidP="00E0191B">
            <w:pPr>
              <w:pStyle w:val="BodytextJustified"/>
              <w:rPr>
                <w:rFonts w:ascii="Times New Roman" w:hAnsi="Times New Roman"/>
                <w:sz w:val="20"/>
                <w:lang w:val="en-US"/>
              </w:rPr>
            </w:pPr>
            <w:r w:rsidRPr="00514725">
              <w:rPr>
                <w:rFonts w:ascii="Times New Roman" w:hAnsi="Times New Roman"/>
                <w:sz w:val="20"/>
                <w:lang w:val="en-US"/>
              </w:rPr>
              <w:t>The requested schedule start time</w:t>
            </w:r>
          </w:p>
        </w:tc>
      </w:tr>
      <w:tr w:rsidR="00A10788" w:rsidRPr="00514725" w:rsidTr="00771EBF">
        <w:trPr>
          <w:cantSplit/>
        </w:trPr>
        <w:tc>
          <w:tcPr>
            <w:tcW w:w="1242" w:type="dxa"/>
          </w:tcPr>
          <w:p w:rsidR="00A10788" w:rsidRPr="00514725" w:rsidRDefault="00A10788" w:rsidP="00E0191B">
            <w:pPr>
              <w:pStyle w:val="BodytextJustified"/>
              <w:rPr>
                <w:rFonts w:ascii="Times New Roman" w:hAnsi="Times New Roman"/>
                <w:sz w:val="20"/>
                <w:lang w:val="en-US"/>
              </w:rPr>
            </w:pPr>
            <w:r w:rsidRPr="00514725">
              <w:rPr>
                <w:rFonts w:ascii="Times New Roman" w:hAnsi="Times New Roman"/>
                <w:sz w:val="20"/>
                <w:lang w:val="en-US"/>
              </w:rPr>
              <w:t>end</w:t>
            </w:r>
          </w:p>
        </w:tc>
        <w:tc>
          <w:tcPr>
            <w:tcW w:w="3686" w:type="dxa"/>
          </w:tcPr>
          <w:p w:rsidR="00A10788" w:rsidRPr="00514725" w:rsidRDefault="00A10788" w:rsidP="00761FC8">
            <w:pPr>
              <w:pStyle w:val="BodytextJustified"/>
              <w:rPr>
                <w:rFonts w:ascii="Times New Roman" w:hAnsi="Times New Roman"/>
                <w:sz w:val="20"/>
                <w:lang w:val="en-US"/>
              </w:rPr>
            </w:pPr>
            <w:r w:rsidRPr="00514725">
              <w:rPr>
                <w:rFonts w:ascii="Times New Roman" w:hAnsi="Times New Roman"/>
                <w:sz w:val="20"/>
                <w:lang w:val="en-US"/>
              </w:rPr>
              <w:t>UTC Date in YYYY-DDDTHH:MM:SSZ</w:t>
            </w:r>
          </w:p>
        </w:tc>
        <w:tc>
          <w:tcPr>
            <w:tcW w:w="4678" w:type="dxa"/>
          </w:tcPr>
          <w:p w:rsidR="00A10788" w:rsidRPr="00514725" w:rsidRDefault="00A10788" w:rsidP="00E0191B">
            <w:pPr>
              <w:pStyle w:val="BodytextJustified"/>
              <w:rPr>
                <w:rFonts w:ascii="Times New Roman" w:hAnsi="Times New Roman"/>
                <w:sz w:val="20"/>
                <w:lang w:val="en-US"/>
              </w:rPr>
            </w:pPr>
            <w:r w:rsidRPr="00514725">
              <w:rPr>
                <w:rFonts w:ascii="Times New Roman" w:hAnsi="Times New Roman"/>
                <w:sz w:val="20"/>
                <w:lang w:val="en-US"/>
              </w:rPr>
              <w:t>The requested schedule end time</w:t>
            </w:r>
          </w:p>
        </w:tc>
      </w:tr>
      <w:tr w:rsidR="00A10788" w:rsidRPr="00514725" w:rsidTr="00771EBF">
        <w:trPr>
          <w:cantSplit/>
        </w:trPr>
        <w:tc>
          <w:tcPr>
            <w:tcW w:w="1242" w:type="dxa"/>
          </w:tcPr>
          <w:p w:rsidR="00A10788" w:rsidRPr="00514725" w:rsidRDefault="00A10788" w:rsidP="00E0191B">
            <w:pPr>
              <w:pStyle w:val="BodytextJustified"/>
              <w:rPr>
                <w:rFonts w:ascii="Times New Roman" w:hAnsi="Times New Roman"/>
                <w:sz w:val="20"/>
                <w:lang w:val="en-US"/>
              </w:rPr>
            </w:pPr>
            <w:r w:rsidRPr="00514725">
              <w:rPr>
                <w:rFonts w:ascii="Times New Roman" w:hAnsi="Times New Roman"/>
                <w:sz w:val="20"/>
                <w:lang w:val="en-US"/>
              </w:rPr>
              <w:t>filter</w:t>
            </w:r>
          </w:p>
        </w:tc>
        <w:tc>
          <w:tcPr>
            <w:tcW w:w="3686" w:type="dxa"/>
          </w:tcPr>
          <w:p w:rsidR="00A10788" w:rsidRPr="00514725" w:rsidRDefault="00A10788" w:rsidP="006F6AE3">
            <w:pPr>
              <w:pStyle w:val="BodytextJustified"/>
              <w:rPr>
                <w:rFonts w:ascii="Times New Roman" w:hAnsi="Times New Roman"/>
                <w:sz w:val="20"/>
                <w:lang w:val="en-US"/>
              </w:rPr>
            </w:pPr>
            <w:r w:rsidRPr="00514725">
              <w:rPr>
                <w:rFonts w:ascii="Times New Roman" w:hAnsi="Times New Roman"/>
                <w:sz w:val="20"/>
                <w:lang w:val="en-US"/>
              </w:rPr>
              <w:t>Allowed values: all_</w:t>
            </w:r>
            <w:r w:rsidR="004D28A6" w:rsidRPr="00514725">
              <w:rPr>
                <w:rFonts w:ascii="Times New Roman" w:hAnsi="Times New Roman"/>
                <w:sz w:val="20"/>
                <w:lang w:val="en-US"/>
              </w:rPr>
              <w:t>schedule_packages</w:t>
            </w:r>
            <w:r w:rsidR="006F6AE3">
              <w:rPr>
                <w:rFonts w:ascii="Times New Roman" w:hAnsi="Times New Roman"/>
                <w:sz w:val="20"/>
                <w:lang w:val="en-US"/>
              </w:rPr>
              <w:t xml:space="preserve"> and values agreed otherwise.</w:t>
            </w:r>
          </w:p>
        </w:tc>
        <w:tc>
          <w:tcPr>
            <w:tcW w:w="4678" w:type="dxa"/>
          </w:tcPr>
          <w:p w:rsidR="00A10788" w:rsidRPr="00514725" w:rsidRDefault="00A10788" w:rsidP="002C3C63">
            <w:pPr>
              <w:pStyle w:val="BodytextJustified"/>
              <w:rPr>
                <w:rFonts w:ascii="Times New Roman" w:hAnsi="Times New Roman"/>
                <w:sz w:val="20"/>
                <w:lang w:val="en-US"/>
              </w:rPr>
            </w:pPr>
            <w:r w:rsidRPr="00514725">
              <w:rPr>
                <w:rFonts w:ascii="Times New Roman" w:hAnsi="Times New Roman"/>
                <w:sz w:val="20"/>
                <w:lang w:val="en-US"/>
              </w:rPr>
              <w:t xml:space="preserve">The content filter </w:t>
            </w:r>
          </w:p>
        </w:tc>
      </w:tr>
      <w:tr w:rsidR="00A10788" w:rsidRPr="00514725" w:rsidTr="00771EBF">
        <w:trPr>
          <w:cantSplit/>
        </w:trPr>
        <w:tc>
          <w:tcPr>
            <w:tcW w:w="1242" w:type="dxa"/>
          </w:tcPr>
          <w:p w:rsidR="00A10788" w:rsidRPr="00514725" w:rsidRDefault="00A10788" w:rsidP="00E0191B">
            <w:pPr>
              <w:pStyle w:val="BodytextJustified"/>
              <w:rPr>
                <w:rFonts w:ascii="Times New Roman" w:hAnsi="Times New Roman"/>
                <w:sz w:val="20"/>
                <w:lang w:val="en-US"/>
              </w:rPr>
            </w:pPr>
            <w:r w:rsidRPr="00514725">
              <w:rPr>
                <w:rFonts w:ascii="Times New Roman" w:hAnsi="Times New Roman"/>
                <w:sz w:val="20"/>
                <w:lang w:val="en-US"/>
              </w:rPr>
              <w:t>format</w:t>
            </w:r>
          </w:p>
        </w:tc>
        <w:tc>
          <w:tcPr>
            <w:tcW w:w="3686" w:type="dxa"/>
          </w:tcPr>
          <w:p w:rsidR="00A10788" w:rsidRPr="00514725" w:rsidRDefault="00A10788" w:rsidP="00E0191B">
            <w:pPr>
              <w:pStyle w:val="BodytextJustified"/>
              <w:rPr>
                <w:rFonts w:ascii="Times New Roman" w:hAnsi="Times New Roman"/>
                <w:sz w:val="20"/>
                <w:lang w:val="en-US"/>
              </w:rPr>
            </w:pPr>
            <w:r w:rsidRPr="00514725">
              <w:rPr>
                <w:rFonts w:ascii="Times New Roman" w:hAnsi="Times New Roman"/>
                <w:sz w:val="20"/>
                <w:lang w:val="en-US"/>
              </w:rPr>
              <w:t>Allowed value is ccsds-r1.</w:t>
            </w:r>
          </w:p>
        </w:tc>
        <w:tc>
          <w:tcPr>
            <w:tcW w:w="4678" w:type="dxa"/>
          </w:tcPr>
          <w:p w:rsidR="00A10788" w:rsidRPr="00514725" w:rsidRDefault="00A10788" w:rsidP="00816DC5">
            <w:pPr>
              <w:pStyle w:val="BodytextJustified"/>
              <w:rPr>
                <w:rFonts w:ascii="Times New Roman" w:hAnsi="Times New Roman"/>
                <w:sz w:val="20"/>
                <w:lang w:val="en-US"/>
              </w:rPr>
            </w:pPr>
            <w:r w:rsidRPr="00514725">
              <w:rPr>
                <w:rFonts w:ascii="Times New Roman" w:hAnsi="Times New Roman"/>
                <w:sz w:val="20"/>
                <w:lang w:val="en-US"/>
              </w:rPr>
              <w:t xml:space="preserve">CCSDS Simple Schedule according to </w:t>
            </w:r>
            <w:r w:rsidR="002C3C63" w:rsidRPr="00514725">
              <w:rPr>
                <w:rFonts w:ascii="Times New Roman" w:hAnsi="Times New Roman"/>
                <w:sz w:val="20"/>
                <w:lang w:val="en-US"/>
              </w:rPr>
              <w:t>[</w:t>
            </w:r>
            <w:r w:rsidR="002C3C63" w:rsidRPr="00514725">
              <w:rPr>
                <w:rFonts w:ascii="Times New Roman" w:hAnsi="Times New Roman"/>
                <w:sz w:val="20"/>
                <w:lang w:val="en-US"/>
              </w:rPr>
              <w:fldChar w:fldCharType="begin"/>
            </w:r>
            <w:r w:rsidR="002C3C63" w:rsidRPr="00514725">
              <w:rPr>
                <w:rFonts w:ascii="Times New Roman" w:hAnsi="Times New Roman"/>
                <w:sz w:val="20"/>
                <w:lang w:val="en-US"/>
              </w:rPr>
              <w:instrText xml:space="preserve"> REF _Ref445805457 \n \h </w:instrText>
            </w:r>
            <w:r w:rsidR="007C4787" w:rsidRPr="00514725">
              <w:rPr>
                <w:rFonts w:ascii="Times New Roman" w:hAnsi="Times New Roman"/>
                <w:sz w:val="20"/>
                <w:lang w:val="en-US"/>
              </w:rPr>
              <w:instrText xml:space="preserve"> \* MERGEFORMAT </w:instrText>
            </w:r>
            <w:r w:rsidR="002C3C63" w:rsidRPr="00514725">
              <w:rPr>
                <w:rFonts w:ascii="Times New Roman" w:hAnsi="Times New Roman"/>
                <w:sz w:val="20"/>
                <w:lang w:val="en-US"/>
              </w:rPr>
            </w:r>
            <w:r w:rsidR="002C3C63" w:rsidRPr="00514725">
              <w:rPr>
                <w:rFonts w:ascii="Times New Roman" w:hAnsi="Times New Roman"/>
                <w:sz w:val="20"/>
                <w:lang w:val="en-US"/>
              </w:rPr>
              <w:fldChar w:fldCharType="separate"/>
            </w:r>
            <w:r w:rsidR="00DD1E8D">
              <w:rPr>
                <w:rFonts w:ascii="Times New Roman" w:hAnsi="Times New Roman"/>
                <w:sz w:val="20"/>
                <w:lang w:val="en-US"/>
              </w:rPr>
              <w:t>1</w:t>
            </w:r>
            <w:r w:rsidR="002C3C63" w:rsidRPr="00514725">
              <w:rPr>
                <w:rFonts w:ascii="Times New Roman" w:hAnsi="Times New Roman"/>
                <w:sz w:val="20"/>
                <w:lang w:val="en-US"/>
              </w:rPr>
              <w:fldChar w:fldCharType="end"/>
            </w:r>
            <w:r w:rsidR="002C3C63" w:rsidRPr="00514725">
              <w:rPr>
                <w:rFonts w:ascii="Times New Roman" w:hAnsi="Times New Roman"/>
                <w:sz w:val="20"/>
                <w:lang w:val="en-US"/>
              </w:rPr>
              <w:t>]</w:t>
            </w:r>
          </w:p>
        </w:tc>
      </w:tr>
    </w:tbl>
    <w:p w:rsidR="00A10788" w:rsidRPr="00514725" w:rsidRDefault="00A10788" w:rsidP="00636859">
      <w:pPr>
        <w:pStyle w:val="Heading4"/>
        <w:keepLines w:val="0"/>
        <w:numPr>
          <w:ilvl w:val="3"/>
          <w:numId w:val="0"/>
        </w:numPr>
        <w:tabs>
          <w:tab w:val="num" w:pos="907"/>
        </w:tabs>
        <w:spacing w:before="240" w:after="120"/>
        <w:ind w:left="907" w:hanging="907"/>
        <w:jc w:val="left"/>
        <w:rPr>
          <w:rFonts w:ascii="Times New Roman" w:hAnsi="Times New Roman" w:cs="Times New Roman"/>
          <w:i w:val="0"/>
          <w:color w:val="auto"/>
        </w:rPr>
      </w:pPr>
      <w:bookmarkStart w:id="10" w:name="_Toc445212117"/>
      <w:r w:rsidRPr="00514725">
        <w:rPr>
          <w:rFonts w:ascii="Times New Roman" w:hAnsi="Times New Roman" w:cs="Times New Roman"/>
          <w:i w:val="0"/>
          <w:color w:val="auto"/>
        </w:rPr>
        <w:t>Response</w:t>
      </w:r>
      <w:bookmarkEnd w:id="10"/>
      <w:r w:rsidR="00DA6E54" w:rsidRPr="00514725">
        <w:rPr>
          <w:rFonts w:ascii="Times New Roman" w:hAnsi="Times New Roman" w:cs="Times New Roman"/>
          <w:i w:val="0"/>
          <w:color w:val="auto"/>
        </w:rPr>
        <w:t xml:space="preserve"> Body</w:t>
      </w:r>
    </w:p>
    <w:p w:rsidR="00A10788" w:rsidRPr="00514725" w:rsidRDefault="00A10788" w:rsidP="00A10788">
      <w:pPr>
        <w:pStyle w:val="BodytextJustified"/>
        <w:rPr>
          <w:rFonts w:ascii="Times New Roman" w:hAnsi="Times New Roman"/>
          <w:sz w:val="20"/>
          <w:lang w:val="en-US"/>
        </w:rPr>
      </w:pPr>
      <w:r w:rsidRPr="00514725">
        <w:rPr>
          <w:rFonts w:ascii="Times New Roman" w:hAnsi="Times New Roman"/>
          <w:sz w:val="20"/>
          <w:lang w:val="en-US"/>
        </w:rPr>
        <w:t>The get response shall carry an XML element co</w:t>
      </w:r>
      <w:r w:rsidR="00FD4AA0">
        <w:rPr>
          <w:rFonts w:ascii="Times New Roman" w:hAnsi="Times New Roman"/>
          <w:sz w:val="20"/>
          <w:lang w:val="en-US"/>
        </w:rPr>
        <w:t>mpliant to SimpleScheduleType as</w:t>
      </w:r>
      <w:r w:rsidRPr="00514725">
        <w:rPr>
          <w:rFonts w:ascii="Times New Roman" w:hAnsi="Times New Roman"/>
          <w:sz w:val="20"/>
          <w:lang w:val="en-US"/>
        </w:rPr>
        <w:t xml:space="preserve"> specified in</w:t>
      </w:r>
      <w:r w:rsidR="001A2A47">
        <w:rPr>
          <w:rFonts w:ascii="Times New Roman" w:hAnsi="Times New Roman"/>
          <w:sz w:val="20"/>
          <w:lang w:val="en-US"/>
        </w:rPr>
        <w:t xml:space="preserve"> [</w:t>
      </w:r>
      <w:r w:rsidR="001A2A47">
        <w:rPr>
          <w:rFonts w:ascii="Times New Roman" w:hAnsi="Times New Roman"/>
          <w:sz w:val="20"/>
          <w:lang w:val="en-US"/>
        </w:rPr>
        <w:fldChar w:fldCharType="begin"/>
      </w:r>
      <w:r w:rsidR="001A2A47">
        <w:rPr>
          <w:rFonts w:ascii="Times New Roman" w:hAnsi="Times New Roman"/>
          <w:sz w:val="20"/>
          <w:lang w:val="en-US"/>
        </w:rPr>
        <w:instrText xml:space="preserve"> REF _Ref445805457 \r \h </w:instrText>
      </w:r>
      <w:r w:rsidR="001A2A47">
        <w:rPr>
          <w:rFonts w:ascii="Times New Roman" w:hAnsi="Times New Roman"/>
          <w:sz w:val="20"/>
          <w:lang w:val="en-US"/>
        </w:rPr>
      </w:r>
      <w:r w:rsidR="001A2A47">
        <w:rPr>
          <w:rFonts w:ascii="Times New Roman" w:hAnsi="Times New Roman"/>
          <w:sz w:val="20"/>
          <w:lang w:val="en-US"/>
        </w:rPr>
        <w:fldChar w:fldCharType="separate"/>
      </w:r>
      <w:r w:rsidR="00DD1E8D">
        <w:rPr>
          <w:rFonts w:ascii="Times New Roman" w:hAnsi="Times New Roman"/>
          <w:sz w:val="20"/>
          <w:lang w:val="en-US"/>
        </w:rPr>
        <w:t>1</w:t>
      </w:r>
      <w:r w:rsidR="001A2A47">
        <w:rPr>
          <w:rFonts w:ascii="Times New Roman" w:hAnsi="Times New Roman"/>
          <w:sz w:val="20"/>
          <w:lang w:val="en-US"/>
        </w:rPr>
        <w:fldChar w:fldCharType="end"/>
      </w:r>
      <w:r w:rsidR="001A2A47">
        <w:rPr>
          <w:rFonts w:ascii="Times New Roman" w:hAnsi="Times New Roman"/>
          <w:sz w:val="20"/>
          <w:lang w:val="en-US"/>
        </w:rPr>
        <w:t>]</w:t>
      </w:r>
      <w:r w:rsidRPr="00514725">
        <w:rPr>
          <w:rFonts w:ascii="Times New Roman" w:hAnsi="Times New Roman"/>
          <w:sz w:val="20"/>
          <w:lang w:val="en-US"/>
        </w:rPr>
        <w:t>.</w:t>
      </w:r>
    </w:p>
    <w:p w:rsidR="00893E22" w:rsidRDefault="00893E22">
      <w:pPr>
        <w:jc w:val="left"/>
        <w:rPr>
          <w:i/>
        </w:rPr>
      </w:pPr>
      <w:r>
        <w:br w:type="page"/>
      </w:r>
    </w:p>
    <w:p w:rsidR="00A10788" w:rsidRPr="00514725" w:rsidRDefault="00BE504D" w:rsidP="002618E7">
      <w:pPr>
        <w:pStyle w:val="Heading2"/>
      </w:pPr>
      <w:r w:rsidRPr="00514725">
        <w:lastRenderedPageBreak/>
        <w:t>Utilization</w:t>
      </w:r>
      <w:r w:rsidR="00590173" w:rsidRPr="00514725">
        <w:t xml:space="preserve"> R</w:t>
      </w:r>
      <w:r w:rsidRPr="00514725">
        <w:t>equest</w:t>
      </w:r>
      <w:r w:rsidR="002618E7">
        <w:t xml:space="preserve"> Submission</w:t>
      </w:r>
    </w:p>
    <w:p w:rsidR="00A10788" w:rsidRPr="00514725" w:rsidRDefault="00A10788" w:rsidP="00A10788">
      <w:pPr>
        <w:pStyle w:val="BodytextJustified"/>
        <w:rPr>
          <w:rFonts w:ascii="Times New Roman" w:hAnsi="Times New Roman"/>
          <w:sz w:val="20"/>
          <w:lang w:val="en-US"/>
        </w:rPr>
      </w:pPr>
      <w:r w:rsidRPr="00514725">
        <w:rPr>
          <w:rFonts w:ascii="Times New Roman" w:hAnsi="Times New Roman"/>
          <w:sz w:val="20"/>
          <w:lang w:val="en-US"/>
        </w:rPr>
        <w:t xml:space="preserve">The </w:t>
      </w:r>
      <w:r w:rsidR="002062E4">
        <w:rPr>
          <w:rFonts w:ascii="Times New Roman" w:hAnsi="Times New Roman"/>
          <w:sz w:val="20"/>
          <w:lang w:val="en-US"/>
        </w:rPr>
        <w:t>utilization</w:t>
      </w:r>
      <w:r w:rsidRPr="00514725">
        <w:rPr>
          <w:rFonts w:ascii="Times New Roman" w:hAnsi="Times New Roman"/>
          <w:sz w:val="20"/>
          <w:lang w:val="en-US"/>
        </w:rPr>
        <w:t xml:space="preserve"> request od allows </w:t>
      </w:r>
      <w:r w:rsidR="001948E0">
        <w:rPr>
          <w:rFonts w:ascii="Times New Roman" w:hAnsi="Times New Roman"/>
          <w:sz w:val="20"/>
          <w:lang w:val="en-US"/>
        </w:rPr>
        <w:t>a</w:t>
      </w:r>
      <w:r w:rsidRPr="00514725">
        <w:rPr>
          <w:rFonts w:ascii="Times New Roman" w:hAnsi="Times New Roman"/>
          <w:sz w:val="20"/>
          <w:lang w:val="en-US"/>
        </w:rPr>
        <w:t xml:space="preserve"> Utilization Manager to </w:t>
      </w:r>
      <w:r w:rsidR="007731C5">
        <w:rPr>
          <w:rFonts w:ascii="Times New Roman" w:hAnsi="Times New Roman"/>
          <w:sz w:val="20"/>
          <w:lang w:val="en-US"/>
        </w:rPr>
        <w:t>submit</w:t>
      </w:r>
      <w:r w:rsidR="0052768B" w:rsidRPr="00514725">
        <w:rPr>
          <w:rFonts w:ascii="Times New Roman" w:hAnsi="Times New Roman"/>
          <w:sz w:val="20"/>
          <w:lang w:val="en-US"/>
        </w:rPr>
        <w:t xml:space="preserve"> </w:t>
      </w:r>
      <w:r w:rsidRPr="00514725">
        <w:rPr>
          <w:rFonts w:ascii="Times New Roman" w:hAnsi="Times New Roman"/>
          <w:sz w:val="20"/>
          <w:lang w:val="en-US"/>
        </w:rPr>
        <w:t xml:space="preserve">a </w:t>
      </w:r>
      <w:r w:rsidR="00395254">
        <w:rPr>
          <w:rFonts w:ascii="Times New Roman" w:hAnsi="Times New Roman"/>
          <w:sz w:val="20"/>
          <w:lang w:val="en-US"/>
        </w:rPr>
        <w:t>s</w:t>
      </w:r>
      <w:r w:rsidR="006A08BB">
        <w:rPr>
          <w:rFonts w:ascii="Times New Roman" w:hAnsi="Times New Roman"/>
          <w:sz w:val="20"/>
          <w:lang w:val="en-US"/>
        </w:rPr>
        <w:t xml:space="preserve">ervice </w:t>
      </w:r>
      <w:r w:rsidR="00395254">
        <w:rPr>
          <w:rFonts w:ascii="Times New Roman" w:hAnsi="Times New Roman"/>
          <w:sz w:val="20"/>
          <w:lang w:val="en-US"/>
        </w:rPr>
        <w:t>p</w:t>
      </w:r>
      <w:r w:rsidR="006A08BB">
        <w:rPr>
          <w:rFonts w:ascii="Times New Roman" w:hAnsi="Times New Roman"/>
          <w:sz w:val="20"/>
          <w:lang w:val="en-US"/>
        </w:rPr>
        <w:t>ackage request</w:t>
      </w:r>
      <w:r w:rsidRPr="00514725">
        <w:rPr>
          <w:rFonts w:ascii="Times New Roman" w:hAnsi="Times New Roman"/>
          <w:sz w:val="20"/>
          <w:lang w:val="en-US"/>
        </w:rPr>
        <w:t xml:space="preserve"> to a Complex Manager.</w:t>
      </w:r>
      <w:r w:rsidR="00922711">
        <w:rPr>
          <w:rFonts w:ascii="Times New Roman" w:hAnsi="Times New Roman"/>
          <w:sz w:val="20"/>
          <w:lang w:val="en-US"/>
        </w:rPr>
        <w:t xml:space="preserve"> The attempt to submit the same request twice will overwrite previous requests.</w:t>
      </w:r>
    </w:p>
    <w:p w:rsidR="00A10788" w:rsidRPr="00514725" w:rsidRDefault="00A10788" w:rsidP="002618E7">
      <w:pPr>
        <w:pStyle w:val="Heading4"/>
        <w:keepLines w:val="0"/>
        <w:numPr>
          <w:ilvl w:val="3"/>
          <w:numId w:val="0"/>
        </w:numPr>
        <w:tabs>
          <w:tab w:val="num" w:pos="907"/>
        </w:tabs>
        <w:spacing w:before="240" w:after="120"/>
        <w:ind w:left="907" w:hanging="907"/>
        <w:jc w:val="left"/>
        <w:rPr>
          <w:rFonts w:ascii="Times New Roman" w:hAnsi="Times New Roman" w:cs="Times New Roman"/>
          <w:i w:val="0"/>
          <w:color w:val="auto"/>
        </w:rPr>
      </w:pPr>
      <w:bookmarkStart w:id="11" w:name="_Toc445212119"/>
      <w:r w:rsidRPr="00514725">
        <w:rPr>
          <w:rFonts w:ascii="Times New Roman" w:hAnsi="Times New Roman" w:cs="Times New Roman"/>
          <w:i w:val="0"/>
          <w:color w:val="auto"/>
        </w:rPr>
        <w:t>Request</w:t>
      </w:r>
      <w:bookmarkEnd w:id="11"/>
    </w:p>
    <w:tbl>
      <w:tblPr>
        <w:tblStyle w:val="TableGrid"/>
        <w:tblW w:w="9606" w:type="dxa"/>
        <w:tblLook w:val="04A0" w:firstRow="1" w:lastRow="0" w:firstColumn="1" w:lastColumn="0" w:noHBand="0" w:noVBand="1"/>
      </w:tblPr>
      <w:tblGrid>
        <w:gridCol w:w="1242"/>
        <w:gridCol w:w="8364"/>
      </w:tblGrid>
      <w:tr w:rsidR="005F5BC5" w:rsidRPr="00514725" w:rsidTr="00E0191B">
        <w:tc>
          <w:tcPr>
            <w:tcW w:w="1242" w:type="dxa"/>
            <w:shd w:val="clear" w:color="auto" w:fill="D9D9D9" w:themeFill="background1" w:themeFillShade="D9"/>
          </w:tcPr>
          <w:p w:rsidR="005F5BC5" w:rsidRPr="00514725" w:rsidRDefault="005F5BC5" w:rsidP="00E0191B">
            <w:pPr>
              <w:pStyle w:val="BodytextJustified"/>
              <w:rPr>
                <w:rFonts w:ascii="Times New Roman" w:hAnsi="Times New Roman"/>
                <w:b/>
                <w:sz w:val="20"/>
                <w:lang w:val="en-US"/>
              </w:rPr>
            </w:pPr>
            <w:r w:rsidRPr="00514725">
              <w:rPr>
                <w:rFonts w:ascii="Times New Roman" w:hAnsi="Times New Roman"/>
                <w:b/>
                <w:sz w:val="20"/>
                <w:lang w:val="en-US"/>
              </w:rPr>
              <w:t>HTTP verb</w:t>
            </w:r>
          </w:p>
        </w:tc>
        <w:tc>
          <w:tcPr>
            <w:tcW w:w="8364" w:type="dxa"/>
            <w:shd w:val="clear" w:color="auto" w:fill="D9D9D9" w:themeFill="background1" w:themeFillShade="D9"/>
          </w:tcPr>
          <w:p w:rsidR="005F5BC5" w:rsidRPr="00514725" w:rsidRDefault="005F5BC5" w:rsidP="00E0191B">
            <w:pPr>
              <w:pStyle w:val="BodytextJustified"/>
              <w:rPr>
                <w:rFonts w:ascii="Times New Roman" w:hAnsi="Times New Roman"/>
                <w:b/>
                <w:sz w:val="20"/>
                <w:lang w:val="en-US"/>
              </w:rPr>
            </w:pPr>
            <w:r w:rsidRPr="00514725">
              <w:rPr>
                <w:rFonts w:ascii="Times New Roman" w:hAnsi="Times New Roman"/>
                <w:b/>
                <w:sz w:val="20"/>
                <w:lang w:val="en-US"/>
              </w:rPr>
              <w:t>HTTP request</w:t>
            </w:r>
          </w:p>
        </w:tc>
      </w:tr>
      <w:tr w:rsidR="005F5BC5" w:rsidRPr="00514725" w:rsidTr="00E0191B">
        <w:tc>
          <w:tcPr>
            <w:tcW w:w="1242" w:type="dxa"/>
          </w:tcPr>
          <w:p w:rsidR="005F5BC5" w:rsidRPr="00514725" w:rsidRDefault="003F60FE" w:rsidP="00E0191B">
            <w:pPr>
              <w:pStyle w:val="BodytextJustified"/>
              <w:rPr>
                <w:rFonts w:ascii="Times New Roman" w:hAnsi="Times New Roman"/>
                <w:sz w:val="20"/>
                <w:lang w:val="en-US"/>
              </w:rPr>
            </w:pPr>
            <w:r w:rsidRPr="00514725">
              <w:rPr>
                <w:rFonts w:ascii="Times New Roman" w:hAnsi="Times New Roman"/>
                <w:sz w:val="20"/>
                <w:lang w:val="en-US"/>
              </w:rPr>
              <w:t>PUT</w:t>
            </w:r>
          </w:p>
        </w:tc>
        <w:tc>
          <w:tcPr>
            <w:tcW w:w="8364" w:type="dxa"/>
          </w:tcPr>
          <w:p w:rsidR="005F5BC5" w:rsidRPr="00514725" w:rsidRDefault="005F5BC5" w:rsidP="005F5BC5">
            <w:pPr>
              <w:pStyle w:val="BodytextJustified"/>
              <w:jc w:val="left"/>
              <w:rPr>
                <w:rFonts w:ascii="Times New Roman" w:hAnsi="Times New Roman"/>
                <w:sz w:val="20"/>
                <w:lang w:val="en-US"/>
              </w:rPr>
            </w:pPr>
            <w:r w:rsidRPr="00514725">
              <w:rPr>
                <w:rFonts w:ascii="Times New Roman" w:hAnsi="Times New Roman"/>
                <w:b/>
                <w:sz w:val="20"/>
                <w:lang w:val="en-US"/>
              </w:rPr>
              <w:t>/utilization-request</w:t>
            </w:r>
            <w:r w:rsidR="002E2C55" w:rsidRPr="00514725">
              <w:rPr>
                <w:rFonts w:ascii="Times New Roman" w:hAnsi="Times New Roman"/>
                <w:sz w:val="20"/>
                <w:lang w:val="en-US"/>
              </w:rPr>
              <w:t>/</w:t>
            </w:r>
            <w:r w:rsidR="003F60FE" w:rsidRPr="00514725">
              <w:rPr>
                <w:rFonts w:ascii="Times New Roman" w:hAnsi="Times New Roman"/>
                <w:sz w:val="20"/>
                <w:lang w:val="en-US"/>
              </w:rPr>
              <w:t>?requestID=4711</w:t>
            </w:r>
          </w:p>
        </w:tc>
      </w:tr>
    </w:tbl>
    <w:p w:rsidR="009A68E9" w:rsidRPr="00514725" w:rsidRDefault="009A68E9" w:rsidP="002618E7">
      <w:pPr>
        <w:pStyle w:val="Heading4"/>
        <w:keepLines w:val="0"/>
        <w:numPr>
          <w:ilvl w:val="3"/>
          <w:numId w:val="0"/>
        </w:numPr>
        <w:tabs>
          <w:tab w:val="num" w:pos="907"/>
        </w:tabs>
        <w:spacing w:before="240" w:after="120"/>
        <w:ind w:left="907" w:hanging="907"/>
        <w:jc w:val="left"/>
        <w:rPr>
          <w:rFonts w:ascii="Times New Roman" w:hAnsi="Times New Roman" w:cs="Times New Roman"/>
          <w:i w:val="0"/>
          <w:color w:val="auto"/>
        </w:rPr>
      </w:pPr>
      <w:r w:rsidRPr="00514725">
        <w:rPr>
          <w:rFonts w:ascii="Times New Roman" w:hAnsi="Times New Roman" w:cs="Times New Roman"/>
          <w:i w:val="0"/>
          <w:color w:val="auto"/>
        </w:rPr>
        <w:t>Request Body</w:t>
      </w:r>
    </w:p>
    <w:p w:rsidR="00A10788" w:rsidRPr="00514725" w:rsidRDefault="007E255E" w:rsidP="002618E7">
      <w:pPr>
        <w:pStyle w:val="BodytextJustified"/>
        <w:spacing w:before="120" w:after="120"/>
        <w:rPr>
          <w:rFonts w:ascii="Times New Roman" w:hAnsi="Times New Roman"/>
          <w:sz w:val="20"/>
          <w:lang w:val="en-US"/>
        </w:rPr>
      </w:pPr>
      <w:r>
        <w:rPr>
          <w:rFonts w:ascii="Times New Roman" w:hAnsi="Times New Roman"/>
          <w:sz w:val="20"/>
          <w:lang w:val="en-US"/>
        </w:rPr>
        <w:t xml:space="preserve">One </w:t>
      </w:r>
      <w:r w:rsidR="001A2C31" w:rsidRPr="00514725">
        <w:rPr>
          <w:rFonts w:ascii="Times New Roman" w:hAnsi="Times New Roman"/>
          <w:sz w:val="20"/>
          <w:lang w:val="en-US"/>
        </w:rPr>
        <w:t xml:space="preserve">XML </w:t>
      </w:r>
      <w:r w:rsidR="00B6564C">
        <w:rPr>
          <w:rFonts w:ascii="Times New Roman" w:hAnsi="Times New Roman"/>
          <w:sz w:val="20"/>
          <w:lang w:val="en-US"/>
        </w:rPr>
        <w:t>element</w:t>
      </w:r>
      <w:r w:rsidR="001A2C31" w:rsidRPr="00514725">
        <w:rPr>
          <w:rFonts w:ascii="Times New Roman" w:hAnsi="Times New Roman"/>
          <w:sz w:val="20"/>
          <w:lang w:val="en-US"/>
        </w:rPr>
        <w:t xml:space="preserve"> derived from ServicePkgReq</w:t>
      </w:r>
      <w:r w:rsidR="005D20D2" w:rsidRPr="00514725">
        <w:rPr>
          <w:rFonts w:ascii="Times New Roman" w:hAnsi="Times New Roman"/>
          <w:sz w:val="20"/>
          <w:lang w:val="en-US"/>
        </w:rPr>
        <w:t>: UpdateSrvPkg, SelectAltSrvPkg, NewSrvPkg or DeleteSrvPkg.</w:t>
      </w:r>
    </w:p>
    <w:tbl>
      <w:tblPr>
        <w:tblStyle w:val="TableGrid"/>
        <w:tblW w:w="9606" w:type="dxa"/>
        <w:tblLook w:val="04A0" w:firstRow="1" w:lastRow="0" w:firstColumn="1" w:lastColumn="0" w:noHBand="0" w:noVBand="1"/>
      </w:tblPr>
      <w:tblGrid>
        <w:gridCol w:w="1242"/>
        <w:gridCol w:w="3686"/>
        <w:gridCol w:w="4678"/>
      </w:tblGrid>
      <w:tr w:rsidR="000F26AE" w:rsidRPr="00514725" w:rsidTr="00771EBF">
        <w:trPr>
          <w:tblHeader/>
        </w:trPr>
        <w:tc>
          <w:tcPr>
            <w:tcW w:w="1242" w:type="dxa"/>
            <w:shd w:val="clear" w:color="auto" w:fill="D9D9D9" w:themeFill="background1" w:themeFillShade="D9"/>
          </w:tcPr>
          <w:p w:rsidR="000F26AE" w:rsidRPr="00514725" w:rsidRDefault="000F26AE" w:rsidP="00E0191B">
            <w:pPr>
              <w:pStyle w:val="BodytextJustified"/>
              <w:rPr>
                <w:rFonts w:ascii="Times New Roman" w:hAnsi="Times New Roman"/>
                <w:b/>
                <w:sz w:val="20"/>
                <w:lang w:val="en-US"/>
              </w:rPr>
            </w:pPr>
            <w:r w:rsidRPr="00514725">
              <w:rPr>
                <w:rFonts w:ascii="Times New Roman" w:hAnsi="Times New Roman"/>
                <w:b/>
                <w:sz w:val="20"/>
                <w:lang w:val="en-US"/>
              </w:rPr>
              <w:t>Parameter</w:t>
            </w:r>
          </w:p>
        </w:tc>
        <w:tc>
          <w:tcPr>
            <w:tcW w:w="3686" w:type="dxa"/>
            <w:shd w:val="clear" w:color="auto" w:fill="D9D9D9" w:themeFill="background1" w:themeFillShade="D9"/>
          </w:tcPr>
          <w:p w:rsidR="000F26AE" w:rsidRPr="00514725" w:rsidRDefault="000F26AE" w:rsidP="00E0191B">
            <w:pPr>
              <w:pStyle w:val="BodytextJustified"/>
              <w:rPr>
                <w:rFonts w:ascii="Times New Roman" w:hAnsi="Times New Roman"/>
                <w:b/>
                <w:sz w:val="20"/>
                <w:lang w:val="en-US"/>
              </w:rPr>
            </w:pPr>
            <w:r w:rsidRPr="00514725">
              <w:rPr>
                <w:rFonts w:ascii="Times New Roman" w:hAnsi="Times New Roman"/>
                <w:b/>
                <w:sz w:val="20"/>
                <w:lang w:val="en-US"/>
              </w:rPr>
              <w:t>Format</w:t>
            </w:r>
          </w:p>
        </w:tc>
        <w:tc>
          <w:tcPr>
            <w:tcW w:w="4678" w:type="dxa"/>
            <w:shd w:val="clear" w:color="auto" w:fill="D9D9D9" w:themeFill="background1" w:themeFillShade="D9"/>
          </w:tcPr>
          <w:p w:rsidR="000F26AE" w:rsidRPr="00514725" w:rsidRDefault="000F26AE" w:rsidP="00E0191B">
            <w:pPr>
              <w:pStyle w:val="BodytextJustified"/>
              <w:rPr>
                <w:rFonts w:ascii="Times New Roman" w:hAnsi="Times New Roman"/>
                <w:b/>
                <w:sz w:val="20"/>
                <w:lang w:val="en-US"/>
              </w:rPr>
            </w:pPr>
            <w:r w:rsidRPr="00514725">
              <w:rPr>
                <w:rFonts w:ascii="Times New Roman" w:hAnsi="Times New Roman"/>
                <w:b/>
                <w:sz w:val="20"/>
                <w:lang w:val="en-US"/>
              </w:rPr>
              <w:t>Description</w:t>
            </w:r>
          </w:p>
        </w:tc>
      </w:tr>
      <w:tr w:rsidR="000F26AE" w:rsidRPr="00514725" w:rsidTr="00771EBF">
        <w:trPr>
          <w:cantSplit/>
        </w:trPr>
        <w:tc>
          <w:tcPr>
            <w:tcW w:w="1242" w:type="dxa"/>
          </w:tcPr>
          <w:p w:rsidR="000F26AE" w:rsidRPr="00514725" w:rsidRDefault="000F26AE" w:rsidP="00E0191B">
            <w:pPr>
              <w:pStyle w:val="BodytextJustified"/>
              <w:rPr>
                <w:rFonts w:ascii="Times New Roman" w:hAnsi="Times New Roman"/>
                <w:sz w:val="20"/>
                <w:lang w:val="en-US"/>
              </w:rPr>
            </w:pPr>
            <w:r w:rsidRPr="00514725">
              <w:rPr>
                <w:rFonts w:ascii="Times New Roman" w:hAnsi="Times New Roman"/>
                <w:sz w:val="20"/>
                <w:lang w:val="en-US"/>
              </w:rPr>
              <w:t>requestID</w:t>
            </w:r>
          </w:p>
        </w:tc>
        <w:tc>
          <w:tcPr>
            <w:tcW w:w="3686" w:type="dxa"/>
          </w:tcPr>
          <w:p w:rsidR="000F26AE" w:rsidRPr="00514725" w:rsidRDefault="00D50749" w:rsidP="000F26AE">
            <w:pPr>
              <w:pStyle w:val="BodytextJustified"/>
              <w:rPr>
                <w:rFonts w:ascii="Times New Roman" w:hAnsi="Times New Roman"/>
                <w:sz w:val="20"/>
                <w:lang w:val="en-US"/>
              </w:rPr>
            </w:pPr>
            <w:r w:rsidRPr="00514725">
              <w:rPr>
                <w:rFonts w:ascii="Times New Roman" w:hAnsi="Times New Roman"/>
                <w:sz w:val="20"/>
                <w:lang w:val="en-US"/>
              </w:rPr>
              <w:t>String</w:t>
            </w:r>
            <w:r w:rsidR="003F1D7B" w:rsidRPr="00514725">
              <w:rPr>
                <w:rFonts w:ascii="Times New Roman" w:hAnsi="Times New Roman"/>
                <w:sz w:val="20"/>
                <w:lang w:val="en-US"/>
              </w:rPr>
              <w:t>, up to 1024 characters</w:t>
            </w:r>
          </w:p>
        </w:tc>
        <w:tc>
          <w:tcPr>
            <w:tcW w:w="4678" w:type="dxa"/>
          </w:tcPr>
          <w:p w:rsidR="000F26AE" w:rsidRPr="00514725" w:rsidRDefault="00D50749" w:rsidP="00771EBF">
            <w:pPr>
              <w:pStyle w:val="BodytextJustified"/>
              <w:rPr>
                <w:rFonts w:ascii="Times New Roman" w:hAnsi="Times New Roman"/>
                <w:sz w:val="20"/>
                <w:lang w:val="en-US"/>
              </w:rPr>
            </w:pPr>
            <w:r w:rsidRPr="00514725">
              <w:rPr>
                <w:rFonts w:ascii="Times New Roman" w:hAnsi="Times New Roman"/>
                <w:sz w:val="20"/>
                <w:lang w:val="en-US"/>
              </w:rPr>
              <w:t>The</w:t>
            </w:r>
            <w:r w:rsidR="00003C6F" w:rsidRPr="00514725">
              <w:rPr>
                <w:rFonts w:ascii="Times New Roman" w:hAnsi="Times New Roman"/>
                <w:sz w:val="20"/>
                <w:lang w:val="en-US"/>
              </w:rPr>
              <w:t xml:space="preserve"> unique</w:t>
            </w:r>
            <w:r w:rsidRPr="00514725">
              <w:rPr>
                <w:rFonts w:ascii="Times New Roman" w:hAnsi="Times New Roman"/>
                <w:sz w:val="20"/>
                <w:lang w:val="en-US"/>
              </w:rPr>
              <w:t xml:space="preserve"> identifier </w:t>
            </w:r>
            <w:r w:rsidR="00771EBF" w:rsidRPr="00514725">
              <w:rPr>
                <w:rFonts w:ascii="Times New Roman" w:hAnsi="Times New Roman"/>
                <w:sz w:val="20"/>
                <w:lang w:val="en-US"/>
              </w:rPr>
              <w:t>of</w:t>
            </w:r>
            <w:r w:rsidRPr="00514725">
              <w:rPr>
                <w:rFonts w:ascii="Times New Roman" w:hAnsi="Times New Roman"/>
                <w:sz w:val="20"/>
                <w:lang w:val="en-US"/>
              </w:rPr>
              <w:t xml:space="preserve"> th</w:t>
            </w:r>
            <w:r w:rsidR="00003C6F" w:rsidRPr="00514725">
              <w:rPr>
                <w:rFonts w:ascii="Times New Roman" w:hAnsi="Times New Roman"/>
                <w:sz w:val="20"/>
                <w:lang w:val="en-US"/>
              </w:rPr>
              <w:t>e request</w:t>
            </w:r>
          </w:p>
        </w:tc>
      </w:tr>
    </w:tbl>
    <w:p w:rsidR="00B6004B" w:rsidRPr="00514725" w:rsidRDefault="00B6004B" w:rsidP="002618E7">
      <w:pPr>
        <w:pStyle w:val="Heading2"/>
      </w:pPr>
      <w:r w:rsidRPr="00514725">
        <w:t>Utilization Request Query</w:t>
      </w:r>
    </w:p>
    <w:p w:rsidR="00B6004B" w:rsidRPr="00514725" w:rsidRDefault="00B6004B" w:rsidP="00B6004B">
      <w:pPr>
        <w:pStyle w:val="BodytextJustified"/>
        <w:rPr>
          <w:rFonts w:ascii="Times New Roman" w:hAnsi="Times New Roman"/>
          <w:sz w:val="20"/>
          <w:lang w:val="en-US"/>
        </w:rPr>
      </w:pPr>
      <w:r w:rsidRPr="00514725">
        <w:rPr>
          <w:rFonts w:ascii="Times New Roman" w:hAnsi="Times New Roman"/>
          <w:sz w:val="20"/>
          <w:lang w:val="en-US"/>
        </w:rPr>
        <w:t xml:space="preserve">The resource schedule request method allows </w:t>
      </w:r>
      <w:r w:rsidR="00215266">
        <w:rPr>
          <w:rFonts w:ascii="Times New Roman" w:hAnsi="Times New Roman"/>
          <w:sz w:val="20"/>
          <w:lang w:val="en-US"/>
        </w:rPr>
        <w:t>a</w:t>
      </w:r>
      <w:r w:rsidRPr="00514725">
        <w:rPr>
          <w:rFonts w:ascii="Times New Roman" w:hAnsi="Times New Roman"/>
          <w:sz w:val="20"/>
          <w:lang w:val="en-US"/>
        </w:rPr>
        <w:t xml:space="preserve"> Utilization Manager to</w:t>
      </w:r>
      <w:r w:rsidR="003E1C19">
        <w:rPr>
          <w:rFonts w:ascii="Times New Roman" w:hAnsi="Times New Roman"/>
          <w:sz w:val="20"/>
          <w:lang w:val="en-US"/>
        </w:rPr>
        <w:t xml:space="preserve"> </w:t>
      </w:r>
      <w:r w:rsidR="003A0183" w:rsidRPr="00514725">
        <w:rPr>
          <w:rFonts w:ascii="Times New Roman" w:hAnsi="Times New Roman"/>
          <w:sz w:val="20"/>
          <w:lang w:val="en-US"/>
        </w:rPr>
        <w:t>query a</w:t>
      </w:r>
      <w:r w:rsidRPr="00514725">
        <w:rPr>
          <w:rFonts w:ascii="Times New Roman" w:hAnsi="Times New Roman"/>
          <w:sz w:val="20"/>
          <w:lang w:val="en-US"/>
        </w:rPr>
        <w:t xml:space="preserve"> request to schedule a resource(s) </w:t>
      </w:r>
      <w:r w:rsidR="00BF3F98" w:rsidRPr="00514725">
        <w:rPr>
          <w:rFonts w:ascii="Times New Roman" w:hAnsi="Times New Roman"/>
          <w:sz w:val="20"/>
          <w:lang w:val="en-US"/>
        </w:rPr>
        <w:t>from</w:t>
      </w:r>
      <w:r w:rsidRPr="00514725">
        <w:rPr>
          <w:rFonts w:ascii="Times New Roman" w:hAnsi="Times New Roman"/>
          <w:sz w:val="20"/>
          <w:lang w:val="en-US"/>
        </w:rPr>
        <w:t xml:space="preserve"> a Complex Manager.</w:t>
      </w:r>
    </w:p>
    <w:p w:rsidR="00B6004B" w:rsidRPr="00514725" w:rsidRDefault="00B6004B" w:rsidP="002618E7">
      <w:pPr>
        <w:pStyle w:val="Heading4"/>
        <w:keepLines w:val="0"/>
        <w:numPr>
          <w:ilvl w:val="3"/>
          <w:numId w:val="0"/>
        </w:numPr>
        <w:tabs>
          <w:tab w:val="num" w:pos="907"/>
        </w:tabs>
        <w:spacing w:before="240" w:after="120"/>
        <w:ind w:left="907" w:hanging="907"/>
        <w:jc w:val="left"/>
        <w:rPr>
          <w:rFonts w:ascii="Times New Roman" w:hAnsi="Times New Roman" w:cs="Times New Roman"/>
          <w:i w:val="0"/>
          <w:color w:val="auto"/>
        </w:rPr>
      </w:pPr>
      <w:r w:rsidRPr="00514725">
        <w:rPr>
          <w:rFonts w:ascii="Times New Roman" w:hAnsi="Times New Roman" w:cs="Times New Roman"/>
          <w:i w:val="0"/>
          <w:color w:val="auto"/>
        </w:rPr>
        <w:t>Request</w:t>
      </w:r>
    </w:p>
    <w:tbl>
      <w:tblPr>
        <w:tblStyle w:val="TableGrid"/>
        <w:tblW w:w="9606" w:type="dxa"/>
        <w:tblLook w:val="04A0" w:firstRow="1" w:lastRow="0" w:firstColumn="1" w:lastColumn="0" w:noHBand="0" w:noVBand="1"/>
      </w:tblPr>
      <w:tblGrid>
        <w:gridCol w:w="1242"/>
        <w:gridCol w:w="8364"/>
      </w:tblGrid>
      <w:tr w:rsidR="00B6004B" w:rsidRPr="00514725" w:rsidTr="00E0191B">
        <w:tc>
          <w:tcPr>
            <w:tcW w:w="1242" w:type="dxa"/>
            <w:shd w:val="clear" w:color="auto" w:fill="D9D9D9" w:themeFill="background1" w:themeFillShade="D9"/>
          </w:tcPr>
          <w:p w:rsidR="00B6004B" w:rsidRPr="00514725" w:rsidRDefault="00B6004B" w:rsidP="00E0191B">
            <w:pPr>
              <w:pStyle w:val="BodytextJustified"/>
              <w:rPr>
                <w:rFonts w:ascii="Times New Roman" w:hAnsi="Times New Roman"/>
                <w:b/>
                <w:sz w:val="20"/>
                <w:lang w:val="en-US"/>
              </w:rPr>
            </w:pPr>
            <w:r w:rsidRPr="00514725">
              <w:rPr>
                <w:rFonts w:ascii="Times New Roman" w:hAnsi="Times New Roman"/>
                <w:b/>
                <w:sz w:val="20"/>
                <w:lang w:val="en-US"/>
              </w:rPr>
              <w:t>HTTP verb</w:t>
            </w:r>
          </w:p>
        </w:tc>
        <w:tc>
          <w:tcPr>
            <w:tcW w:w="8364" w:type="dxa"/>
            <w:shd w:val="clear" w:color="auto" w:fill="D9D9D9" w:themeFill="background1" w:themeFillShade="D9"/>
          </w:tcPr>
          <w:p w:rsidR="00B6004B" w:rsidRPr="00514725" w:rsidRDefault="00B6004B" w:rsidP="00E0191B">
            <w:pPr>
              <w:pStyle w:val="BodytextJustified"/>
              <w:rPr>
                <w:rFonts w:ascii="Times New Roman" w:hAnsi="Times New Roman"/>
                <w:b/>
                <w:sz w:val="20"/>
                <w:lang w:val="en-US"/>
              </w:rPr>
            </w:pPr>
            <w:r w:rsidRPr="00514725">
              <w:rPr>
                <w:rFonts w:ascii="Times New Roman" w:hAnsi="Times New Roman"/>
                <w:b/>
                <w:sz w:val="20"/>
                <w:lang w:val="en-US"/>
              </w:rPr>
              <w:t>HTTP request</w:t>
            </w:r>
          </w:p>
        </w:tc>
      </w:tr>
      <w:tr w:rsidR="00B6004B" w:rsidRPr="00514725" w:rsidTr="00E0191B">
        <w:tc>
          <w:tcPr>
            <w:tcW w:w="1242" w:type="dxa"/>
          </w:tcPr>
          <w:p w:rsidR="00B6004B" w:rsidRPr="00514725" w:rsidRDefault="00B6004B" w:rsidP="00E0191B">
            <w:pPr>
              <w:pStyle w:val="BodytextJustified"/>
              <w:rPr>
                <w:rFonts w:ascii="Times New Roman" w:hAnsi="Times New Roman"/>
                <w:sz w:val="20"/>
                <w:lang w:val="en-US"/>
              </w:rPr>
            </w:pPr>
            <w:r w:rsidRPr="00514725">
              <w:rPr>
                <w:rFonts w:ascii="Times New Roman" w:hAnsi="Times New Roman"/>
                <w:sz w:val="20"/>
                <w:lang w:val="en-US"/>
              </w:rPr>
              <w:t>GET</w:t>
            </w:r>
          </w:p>
        </w:tc>
        <w:tc>
          <w:tcPr>
            <w:tcW w:w="8364" w:type="dxa"/>
          </w:tcPr>
          <w:p w:rsidR="00B6004B" w:rsidRPr="00514725" w:rsidRDefault="00B6004B" w:rsidP="00E0191B">
            <w:pPr>
              <w:pStyle w:val="BodytextJustified"/>
              <w:jc w:val="left"/>
              <w:rPr>
                <w:rFonts w:ascii="Times New Roman" w:hAnsi="Times New Roman"/>
                <w:sz w:val="20"/>
                <w:lang w:val="en-US"/>
              </w:rPr>
            </w:pPr>
            <w:r w:rsidRPr="00514725">
              <w:rPr>
                <w:rFonts w:ascii="Times New Roman" w:hAnsi="Times New Roman"/>
                <w:b/>
                <w:sz w:val="20"/>
                <w:lang w:val="en-US"/>
              </w:rPr>
              <w:t>/utilization-request</w:t>
            </w:r>
            <w:r w:rsidRPr="00514725">
              <w:rPr>
                <w:rFonts w:ascii="Times New Roman" w:hAnsi="Times New Roman"/>
                <w:sz w:val="20"/>
                <w:lang w:val="en-US"/>
              </w:rPr>
              <w:t>?requestID=4711</w:t>
            </w:r>
          </w:p>
        </w:tc>
      </w:tr>
    </w:tbl>
    <w:p w:rsidR="00B6004B" w:rsidRPr="00514725" w:rsidRDefault="00B6004B" w:rsidP="002618E7">
      <w:pPr>
        <w:pStyle w:val="BodytextJustified"/>
        <w:spacing w:before="120" w:after="120"/>
        <w:rPr>
          <w:rFonts w:ascii="Times New Roman" w:hAnsi="Times New Roman"/>
          <w:sz w:val="20"/>
          <w:lang w:val="en-US"/>
        </w:rPr>
      </w:pPr>
    </w:p>
    <w:tbl>
      <w:tblPr>
        <w:tblStyle w:val="TableGrid"/>
        <w:tblW w:w="9606" w:type="dxa"/>
        <w:tblLook w:val="04A0" w:firstRow="1" w:lastRow="0" w:firstColumn="1" w:lastColumn="0" w:noHBand="0" w:noVBand="1"/>
      </w:tblPr>
      <w:tblGrid>
        <w:gridCol w:w="1242"/>
        <w:gridCol w:w="3686"/>
        <w:gridCol w:w="4678"/>
      </w:tblGrid>
      <w:tr w:rsidR="00B6004B" w:rsidRPr="00514725" w:rsidTr="00BE04D0">
        <w:trPr>
          <w:tblHeader/>
        </w:trPr>
        <w:tc>
          <w:tcPr>
            <w:tcW w:w="1242" w:type="dxa"/>
            <w:shd w:val="clear" w:color="auto" w:fill="D9D9D9" w:themeFill="background1" w:themeFillShade="D9"/>
          </w:tcPr>
          <w:p w:rsidR="00B6004B" w:rsidRPr="00514725" w:rsidRDefault="00B6004B" w:rsidP="00E0191B">
            <w:pPr>
              <w:pStyle w:val="BodytextJustified"/>
              <w:rPr>
                <w:rFonts w:ascii="Times New Roman" w:hAnsi="Times New Roman"/>
                <w:b/>
                <w:sz w:val="20"/>
                <w:lang w:val="en-US"/>
              </w:rPr>
            </w:pPr>
            <w:r w:rsidRPr="00514725">
              <w:rPr>
                <w:rFonts w:ascii="Times New Roman" w:hAnsi="Times New Roman"/>
                <w:b/>
                <w:sz w:val="20"/>
                <w:lang w:val="en-US"/>
              </w:rPr>
              <w:t>Parameter</w:t>
            </w:r>
          </w:p>
        </w:tc>
        <w:tc>
          <w:tcPr>
            <w:tcW w:w="3686" w:type="dxa"/>
            <w:shd w:val="clear" w:color="auto" w:fill="D9D9D9" w:themeFill="background1" w:themeFillShade="D9"/>
          </w:tcPr>
          <w:p w:rsidR="00B6004B" w:rsidRPr="00514725" w:rsidRDefault="00B6004B" w:rsidP="00E0191B">
            <w:pPr>
              <w:pStyle w:val="BodytextJustified"/>
              <w:rPr>
                <w:rFonts w:ascii="Times New Roman" w:hAnsi="Times New Roman"/>
                <w:b/>
                <w:sz w:val="20"/>
                <w:lang w:val="en-US"/>
              </w:rPr>
            </w:pPr>
            <w:r w:rsidRPr="00514725">
              <w:rPr>
                <w:rFonts w:ascii="Times New Roman" w:hAnsi="Times New Roman"/>
                <w:b/>
                <w:sz w:val="20"/>
                <w:lang w:val="en-US"/>
              </w:rPr>
              <w:t>Format</w:t>
            </w:r>
          </w:p>
        </w:tc>
        <w:tc>
          <w:tcPr>
            <w:tcW w:w="4678" w:type="dxa"/>
            <w:shd w:val="clear" w:color="auto" w:fill="D9D9D9" w:themeFill="background1" w:themeFillShade="D9"/>
          </w:tcPr>
          <w:p w:rsidR="00B6004B" w:rsidRPr="00514725" w:rsidRDefault="00B6004B" w:rsidP="00E0191B">
            <w:pPr>
              <w:pStyle w:val="BodytextJustified"/>
              <w:rPr>
                <w:rFonts w:ascii="Times New Roman" w:hAnsi="Times New Roman"/>
                <w:b/>
                <w:sz w:val="20"/>
                <w:lang w:val="en-US"/>
              </w:rPr>
            </w:pPr>
            <w:r w:rsidRPr="00514725">
              <w:rPr>
                <w:rFonts w:ascii="Times New Roman" w:hAnsi="Times New Roman"/>
                <w:b/>
                <w:sz w:val="20"/>
                <w:lang w:val="en-US"/>
              </w:rPr>
              <w:t>Description</w:t>
            </w:r>
          </w:p>
        </w:tc>
      </w:tr>
      <w:tr w:rsidR="00B6004B" w:rsidRPr="00514725" w:rsidTr="00BE04D0">
        <w:trPr>
          <w:cantSplit/>
        </w:trPr>
        <w:tc>
          <w:tcPr>
            <w:tcW w:w="1242" w:type="dxa"/>
          </w:tcPr>
          <w:p w:rsidR="00B6004B" w:rsidRPr="00514725" w:rsidRDefault="00B6004B" w:rsidP="00E0191B">
            <w:pPr>
              <w:pStyle w:val="BodytextJustified"/>
              <w:rPr>
                <w:rFonts w:ascii="Times New Roman" w:hAnsi="Times New Roman"/>
                <w:sz w:val="20"/>
                <w:lang w:val="en-US"/>
              </w:rPr>
            </w:pPr>
            <w:r w:rsidRPr="00514725">
              <w:rPr>
                <w:rFonts w:ascii="Times New Roman" w:hAnsi="Times New Roman"/>
                <w:sz w:val="20"/>
                <w:lang w:val="en-US"/>
              </w:rPr>
              <w:t>requestID</w:t>
            </w:r>
          </w:p>
        </w:tc>
        <w:tc>
          <w:tcPr>
            <w:tcW w:w="3686" w:type="dxa"/>
          </w:tcPr>
          <w:p w:rsidR="00B6004B" w:rsidRPr="00514725" w:rsidRDefault="00B6004B" w:rsidP="00E0191B">
            <w:pPr>
              <w:pStyle w:val="BodytextJustified"/>
              <w:rPr>
                <w:rFonts w:ascii="Times New Roman" w:hAnsi="Times New Roman"/>
                <w:sz w:val="20"/>
                <w:lang w:val="en-US"/>
              </w:rPr>
            </w:pPr>
            <w:r w:rsidRPr="00514725">
              <w:rPr>
                <w:rFonts w:ascii="Times New Roman" w:hAnsi="Times New Roman"/>
                <w:sz w:val="20"/>
                <w:lang w:val="en-US"/>
              </w:rPr>
              <w:t>String, up to 1024 characters</w:t>
            </w:r>
          </w:p>
        </w:tc>
        <w:tc>
          <w:tcPr>
            <w:tcW w:w="4678" w:type="dxa"/>
          </w:tcPr>
          <w:p w:rsidR="00B6004B" w:rsidRPr="00514725" w:rsidRDefault="00B6004B" w:rsidP="00552D4E">
            <w:pPr>
              <w:pStyle w:val="BodytextJustified"/>
              <w:rPr>
                <w:rFonts w:ascii="Times New Roman" w:hAnsi="Times New Roman"/>
                <w:sz w:val="20"/>
                <w:lang w:val="en-US"/>
              </w:rPr>
            </w:pPr>
            <w:r w:rsidRPr="00514725">
              <w:rPr>
                <w:rFonts w:ascii="Times New Roman" w:hAnsi="Times New Roman"/>
                <w:sz w:val="20"/>
                <w:lang w:val="en-US"/>
              </w:rPr>
              <w:t xml:space="preserve">The </w:t>
            </w:r>
            <w:r w:rsidR="00552D4E" w:rsidRPr="00514725">
              <w:rPr>
                <w:rFonts w:ascii="Times New Roman" w:hAnsi="Times New Roman"/>
                <w:sz w:val="20"/>
                <w:lang w:val="en-US"/>
              </w:rPr>
              <w:t xml:space="preserve">unique </w:t>
            </w:r>
            <w:r w:rsidRPr="00514725">
              <w:rPr>
                <w:rFonts w:ascii="Times New Roman" w:hAnsi="Times New Roman"/>
                <w:sz w:val="20"/>
                <w:lang w:val="en-US"/>
              </w:rPr>
              <w:t xml:space="preserve">identifier </w:t>
            </w:r>
            <w:r w:rsidR="00552D4E" w:rsidRPr="00514725">
              <w:rPr>
                <w:rFonts w:ascii="Times New Roman" w:hAnsi="Times New Roman"/>
                <w:sz w:val="20"/>
                <w:lang w:val="en-US"/>
              </w:rPr>
              <w:t>of the request</w:t>
            </w:r>
          </w:p>
        </w:tc>
      </w:tr>
    </w:tbl>
    <w:p w:rsidR="00D47EA2" w:rsidRPr="00514725" w:rsidRDefault="00D47EA2" w:rsidP="002618E7">
      <w:pPr>
        <w:pStyle w:val="Heading4"/>
        <w:keepLines w:val="0"/>
        <w:numPr>
          <w:ilvl w:val="3"/>
          <w:numId w:val="0"/>
        </w:numPr>
        <w:tabs>
          <w:tab w:val="num" w:pos="907"/>
        </w:tabs>
        <w:spacing w:before="240" w:after="120"/>
        <w:ind w:left="907" w:hanging="907"/>
        <w:jc w:val="left"/>
        <w:rPr>
          <w:rFonts w:ascii="Times New Roman" w:hAnsi="Times New Roman" w:cs="Times New Roman"/>
          <w:i w:val="0"/>
          <w:color w:val="auto"/>
        </w:rPr>
      </w:pPr>
      <w:r w:rsidRPr="00514725">
        <w:rPr>
          <w:rFonts w:ascii="Times New Roman" w:hAnsi="Times New Roman" w:cs="Times New Roman"/>
          <w:i w:val="0"/>
          <w:color w:val="auto"/>
        </w:rPr>
        <w:t>Response</w:t>
      </w:r>
      <w:r w:rsidR="008939FA" w:rsidRPr="00514725">
        <w:rPr>
          <w:rFonts w:ascii="Times New Roman" w:hAnsi="Times New Roman" w:cs="Times New Roman"/>
          <w:i w:val="0"/>
          <w:color w:val="auto"/>
        </w:rPr>
        <w:t xml:space="preserve"> Body</w:t>
      </w:r>
    </w:p>
    <w:p w:rsidR="00D47EA2" w:rsidRDefault="00963FAD" w:rsidP="00D47EA2">
      <w:pPr>
        <w:pStyle w:val="BodytextJustified"/>
        <w:spacing w:before="120" w:after="120"/>
        <w:rPr>
          <w:rFonts w:ascii="Times New Roman" w:hAnsi="Times New Roman"/>
          <w:sz w:val="20"/>
          <w:lang w:val="en-US"/>
        </w:rPr>
      </w:pPr>
      <w:r>
        <w:rPr>
          <w:rFonts w:ascii="Times New Roman" w:hAnsi="Times New Roman"/>
          <w:sz w:val="20"/>
          <w:lang w:val="en-US"/>
        </w:rPr>
        <w:t xml:space="preserve">One </w:t>
      </w:r>
      <w:r w:rsidR="00D47EA2" w:rsidRPr="00514725">
        <w:rPr>
          <w:rFonts w:ascii="Times New Roman" w:hAnsi="Times New Roman"/>
          <w:sz w:val="20"/>
          <w:lang w:val="en-US"/>
        </w:rPr>
        <w:t xml:space="preserve">XML </w:t>
      </w:r>
      <w:r>
        <w:rPr>
          <w:rFonts w:ascii="Times New Roman" w:hAnsi="Times New Roman"/>
          <w:sz w:val="20"/>
          <w:lang w:val="en-US"/>
        </w:rPr>
        <w:t>element</w:t>
      </w:r>
      <w:r w:rsidR="00D47EA2" w:rsidRPr="00514725">
        <w:rPr>
          <w:rFonts w:ascii="Times New Roman" w:hAnsi="Times New Roman"/>
          <w:sz w:val="20"/>
          <w:lang w:val="en-US"/>
        </w:rPr>
        <w:t xml:space="preserve"> derived from ServicePkgReq: UpdateSrvPkg, SelectAltSrvPkg, NewSrvPkg or DeleteSrvPkg.</w:t>
      </w:r>
    </w:p>
    <w:p w:rsidR="00744351" w:rsidRPr="00514725" w:rsidRDefault="00152CAF" w:rsidP="00D47EA2">
      <w:pPr>
        <w:pStyle w:val="BodytextJustified"/>
        <w:spacing w:before="120" w:after="120"/>
        <w:rPr>
          <w:rFonts w:ascii="Times New Roman" w:hAnsi="Times New Roman"/>
          <w:sz w:val="20"/>
          <w:lang w:val="en-US"/>
        </w:rPr>
      </w:pPr>
      <w:r w:rsidRPr="00152CAF">
        <w:rPr>
          <w:rFonts w:ascii="Times New Roman" w:hAnsi="Times New Roman"/>
          <w:b/>
          <w:sz w:val="20"/>
          <w:lang w:val="en-US"/>
        </w:rPr>
        <w:t>Note:</w:t>
      </w:r>
      <w:r>
        <w:rPr>
          <w:rFonts w:ascii="Times New Roman" w:hAnsi="Times New Roman"/>
          <w:sz w:val="20"/>
          <w:lang w:val="en-US"/>
        </w:rPr>
        <w:t xml:space="preserve"> we suggest to introduce a Request State for either the RequestType or </w:t>
      </w:r>
      <w:r w:rsidRPr="00514725">
        <w:rPr>
          <w:rFonts w:ascii="Times New Roman" w:hAnsi="Times New Roman"/>
          <w:sz w:val="20"/>
          <w:lang w:val="en-US"/>
        </w:rPr>
        <w:t>ServicePkgReq</w:t>
      </w:r>
      <w:r>
        <w:rPr>
          <w:rFonts w:ascii="Times New Roman" w:hAnsi="Times New Roman"/>
          <w:sz w:val="20"/>
          <w:lang w:val="en-US"/>
        </w:rPr>
        <w:t xml:space="preserve"> to </w:t>
      </w:r>
      <w:r w:rsidR="00E61D5C">
        <w:rPr>
          <w:rFonts w:ascii="Times New Roman" w:hAnsi="Times New Roman"/>
          <w:sz w:val="20"/>
          <w:lang w:val="en-US"/>
        </w:rPr>
        <w:t xml:space="preserve">support </w:t>
      </w:r>
      <w:r>
        <w:rPr>
          <w:rFonts w:ascii="Times New Roman" w:hAnsi="Times New Roman"/>
          <w:sz w:val="20"/>
          <w:lang w:val="en-US"/>
        </w:rPr>
        <w:t>track</w:t>
      </w:r>
      <w:r w:rsidR="00463CAE">
        <w:rPr>
          <w:rFonts w:ascii="Times New Roman" w:hAnsi="Times New Roman"/>
          <w:sz w:val="20"/>
          <w:lang w:val="en-US"/>
        </w:rPr>
        <w:t>ing and explicit handling of</w:t>
      </w:r>
      <w:r>
        <w:rPr>
          <w:rFonts w:ascii="Times New Roman" w:hAnsi="Times New Roman"/>
          <w:sz w:val="20"/>
          <w:lang w:val="en-US"/>
        </w:rPr>
        <w:t xml:space="preserve"> request states.</w:t>
      </w:r>
    </w:p>
    <w:p w:rsidR="00893E22" w:rsidRDefault="00893E22">
      <w:pPr>
        <w:jc w:val="left"/>
        <w:rPr>
          <w:b/>
          <w:kern w:val="32"/>
          <w:sz w:val="22"/>
        </w:rPr>
      </w:pPr>
      <w:r>
        <w:br w:type="page"/>
      </w:r>
    </w:p>
    <w:p w:rsidR="0065278B" w:rsidRPr="00514725" w:rsidRDefault="0065278B" w:rsidP="005932F1">
      <w:pPr>
        <w:pStyle w:val="Heading1"/>
        <w:numPr>
          <w:ilvl w:val="0"/>
          <w:numId w:val="2"/>
        </w:numPr>
      </w:pPr>
      <w:r w:rsidRPr="00514725">
        <w:lastRenderedPageBreak/>
        <w:t xml:space="preserve">Layering – </w:t>
      </w:r>
      <w:r w:rsidR="005932F1" w:rsidRPr="00514725">
        <w:t xml:space="preserve">Resource Configuration in the Context of </w:t>
      </w:r>
      <w:r w:rsidRPr="00514725">
        <w:t>Resource Scheduling, – CCSDS app</w:t>
      </w:r>
      <w:r w:rsidR="00725BA4" w:rsidRPr="00514725">
        <w:t>r</w:t>
      </w:r>
      <w:r w:rsidR="004E791E" w:rsidRPr="00514725">
        <w:t>o</w:t>
      </w:r>
      <w:r w:rsidR="00725BA4" w:rsidRPr="00514725">
        <w:t>a</w:t>
      </w:r>
      <w:r w:rsidRPr="00514725">
        <w:t xml:space="preserve">ch vs. ESA’s common </w:t>
      </w:r>
      <w:r w:rsidR="002156A3" w:rsidRPr="00514725">
        <w:t>Practice</w:t>
      </w:r>
    </w:p>
    <w:p w:rsidR="00A818CF" w:rsidRPr="00514725" w:rsidRDefault="00942913" w:rsidP="00A818CF">
      <w:pPr>
        <w:pStyle w:val="Text"/>
      </w:pPr>
      <w:r w:rsidRPr="00514725">
        <w:t xml:space="preserve">When </w:t>
      </w:r>
      <w:r w:rsidR="00844A04" w:rsidRPr="00514725">
        <w:t xml:space="preserve">scheduling </w:t>
      </w:r>
      <w:r w:rsidRPr="00514725">
        <w:t>a resource of a ground network, typically a ground station</w:t>
      </w:r>
      <w:r w:rsidR="00CC7A54" w:rsidRPr="00514725">
        <w:t>,</w:t>
      </w:r>
      <w:r w:rsidRPr="00514725">
        <w:t xml:space="preserve"> it is clear that the resource must be </w:t>
      </w:r>
      <w:r w:rsidR="00261A9C" w:rsidRPr="00514725">
        <w:t xml:space="preserve">specifically </w:t>
      </w:r>
      <w:r w:rsidRPr="00514725">
        <w:t>configured to fulfill the particular purpose. Both</w:t>
      </w:r>
      <w:r w:rsidR="00E64C15" w:rsidRPr="00514725">
        <w:t>,</w:t>
      </w:r>
      <w:r w:rsidRPr="00514725">
        <w:t xml:space="preserve"> the CCSDS </w:t>
      </w:r>
      <w:r w:rsidR="00694857" w:rsidRPr="00514725">
        <w:t>Recommendations [</w:t>
      </w:r>
      <w:r w:rsidR="00694857" w:rsidRPr="00514725">
        <w:fldChar w:fldCharType="begin"/>
      </w:r>
      <w:r w:rsidR="00694857" w:rsidRPr="00514725">
        <w:instrText xml:space="preserve"> REF _Ref445805457 \r \h </w:instrText>
      </w:r>
      <w:r w:rsidR="00694857" w:rsidRPr="00514725">
        <w:fldChar w:fldCharType="separate"/>
      </w:r>
      <w:r w:rsidR="00DD1E8D">
        <w:t>1</w:t>
      </w:r>
      <w:r w:rsidR="00694857" w:rsidRPr="00514725">
        <w:fldChar w:fldCharType="end"/>
      </w:r>
      <w:r w:rsidR="00694857" w:rsidRPr="00514725">
        <w:t>], [</w:t>
      </w:r>
      <w:r w:rsidR="00694857" w:rsidRPr="00514725">
        <w:fldChar w:fldCharType="begin"/>
      </w:r>
      <w:r w:rsidR="00694857" w:rsidRPr="00514725">
        <w:instrText xml:space="preserve"> REF _Ref445805677 \r \h </w:instrText>
      </w:r>
      <w:r w:rsidR="00694857" w:rsidRPr="00514725">
        <w:fldChar w:fldCharType="separate"/>
      </w:r>
      <w:r w:rsidR="00DD1E8D">
        <w:t>2</w:t>
      </w:r>
      <w:r w:rsidR="00694857" w:rsidRPr="00514725">
        <w:fldChar w:fldCharType="end"/>
      </w:r>
      <w:r w:rsidR="00694857" w:rsidRPr="00514725">
        <w:t>], [</w:t>
      </w:r>
      <w:r w:rsidR="00694857" w:rsidRPr="00514725">
        <w:fldChar w:fldCharType="begin"/>
      </w:r>
      <w:r w:rsidR="00694857" w:rsidRPr="00514725">
        <w:instrText xml:space="preserve"> REF _Ref445824909 \r \h </w:instrText>
      </w:r>
      <w:r w:rsidR="00694857" w:rsidRPr="00514725">
        <w:fldChar w:fldCharType="separate"/>
      </w:r>
      <w:r w:rsidR="00DD1E8D">
        <w:t>3</w:t>
      </w:r>
      <w:r w:rsidR="00694857" w:rsidRPr="00514725">
        <w:fldChar w:fldCharType="end"/>
      </w:r>
      <w:r w:rsidR="00694857" w:rsidRPr="00514725">
        <w:t xml:space="preserve">] and ESA’s ESTRACK </w:t>
      </w:r>
      <w:r w:rsidR="00B9492C" w:rsidRPr="00514725">
        <w:t>Management</w:t>
      </w:r>
      <w:r w:rsidR="00694857" w:rsidRPr="00514725">
        <w:t xml:space="preserve"> System (EMS) in charge of ground network scheduling</w:t>
      </w:r>
      <w:r w:rsidR="00E64C15" w:rsidRPr="00514725">
        <w:t>,</w:t>
      </w:r>
      <w:r w:rsidR="00694857" w:rsidRPr="00514725">
        <w:t xml:space="preserve"> use the concept of Configuration Profiles for the purpose of configuring a ground resource.</w:t>
      </w:r>
    </w:p>
    <w:p w:rsidR="00694857" w:rsidRPr="00514725" w:rsidRDefault="00694857" w:rsidP="00A818CF">
      <w:pPr>
        <w:pStyle w:val="Text"/>
      </w:pPr>
      <w:r w:rsidRPr="00514725">
        <w:t xml:space="preserve">While the CCSDS Service Management </w:t>
      </w:r>
      <w:r w:rsidR="00F42BB8" w:rsidRPr="00514725">
        <w:t xml:space="preserve">configuration </w:t>
      </w:r>
      <w:r w:rsidRPr="00514725">
        <w:t>concepts are similar to ESA’s approach, there are differences. Here we focus on conceptual differences not on detailed syntactical differences.</w:t>
      </w:r>
    </w:p>
    <w:p w:rsidR="00694857" w:rsidRPr="00514725" w:rsidRDefault="00694857" w:rsidP="00694857">
      <w:pPr>
        <w:pStyle w:val="Text"/>
        <w:numPr>
          <w:ilvl w:val="0"/>
          <w:numId w:val="42"/>
        </w:numPr>
      </w:pPr>
      <w:r w:rsidRPr="00514725">
        <w:t>While the CCSDS Utilization Requests use the Configuration Profiles at pass (Service Package) level, EMS handles Configuration Profiles at the level of individual services (</w:t>
      </w:r>
      <w:r w:rsidR="008402C1" w:rsidRPr="00514725">
        <w:t>e</w:t>
      </w:r>
      <w:r w:rsidRPr="00514725">
        <w:t>.g. Telemetry Service in a particular profile)</w:t>
      </w:r>
      <w:r w:rsidR="00D85598">
        <w:t xml:space="preserve"> </w:t>
      </w:r>
      <w:r w:rsidR="00EF58C2">
        <w:t>provided</w:t>
      </w:r>
      <w:r w:rsidR="00D85598">
        <w:t xml:space="preserve"> </w:t>
      </w:r>
      <w:r w:rsidR="00EF58C2">
        <w:t>within</w:t>
      </w:r>
      <w:r w:rsidR="0014393B">
        <w:t xml:space="preserve"> a</w:t>
      </w:r>
      <w:r w:rsidR="00D85598">
        <w:t xml:space="preserve"> pass.</w:t>
      </w:r>
    </w:p>
    <w:p w:rsidR="00694857" w:rsidRPr="00514725" w:rsidRDefault="00694857" w:rsidP="00A91E81">
      <w:pPr>
        <w:pStyle w:val="Text"/>
        <w:numPr>
          <w:ilvl w:val="0"/>
          <w:numId w:val="42"/>
        </w:numPr>
      </w:pPr>
      <w:r w:rsidRPr="00514725">
        <w:t xml:space="preserve">The CCSDS Utilization Requests allow (but do not mandate) to submit a complete Configuration Profile along with the request to book (or update) a pass. </w:t>
      </w:r>
      <w:r w:rsidR="008402C1" w:rsidRPr="00514725">
        <w:t>In contrast to that ESA’s</w:t>
      </w:r>
      <w:r w:rsidRPr="00514725">
        <w:t xml:space="preserve"> EMS </w:t>
      </w:r>
      <w:r w:rsidR="008402C1" w:rsidRPr="00514725">
        <w:t>treats the</w:t>
      </w:r>
      <w:r w:rsidRPr="00514725">
        <w:t xml:space="preserve"> </w:t>
      </w:r>
      <w:r w:rsidR="00A91E81" w:rsidRPr="00514725">
        <w:t>Configuration Profiles</w:t>
      </w:r>
      <w:r w:rsidRPr="00514725">
        <w:t xml:space="preserve"> of a ground network resources</w:t>
      </w:r>
      <w:r w:rsidR="008402C1" w:rsidRPr="00514725">
        <w:t xml:space="preserve"> as something which </w:t>
      </w:r>
      <w:r w:rsidRPr="00514725">
        <w:t>can be referenced when requesting a ground network resource</w:t>
      </w:r>
      <w:r w:rsidR="00744351">
        <w:t>, but</w:t>
      </w:r>
      <w:r w:rsidRPr="00514725">
        <w:t>.</w:t>
      </w:r>
      <w:r w:rsidR="00964BE2">
        <w:t xml:space="preserve"> EMS does not support the submission of </w:t>
      </w:r>
      <w:r w:rsidR="00744351">
        <w:t xml:space="preserve">complete </w:t>
      </w:r>
      <w:r w:rsidR="00964BE2">
        <w:t>Configuration Profiles.</w:t>
      </w:r>
    </w:p>
    <w:p w:rsidR="00B473D9" w:rsidRPr="00514725" w:rsidRDefault="00B473D9" w:rsidP="00B473D9">
      <w:pPr>
        <w:pStyle w:val="Text"/>
      </w:pPr>
      <w:r w:rsidRPr="00514725">
        <w:t>Especially the latter difference seems to stem back from different approaches to configure ground stations</w:t>
      </w:r>
      <w:r w:rsidR="00D53388">
        <w:t xml:space="preserve"> for routine operations</w:t>
      </w:r>
      <w:r w:rsidRPr="00514725">
        <w:t>. For ESA</w:t>
      </w:r>
      <w:r w:rsidR="006F260C" w:rsidRPr="00514725">
        <w:t>’s</w:t>
      </w:r>
      <w:r w:rsidRPr="00514725">
        <w:t xml:space="preserve"> ESTRACK</w:t>
      </w:r>
      <w:r w:rsidR="006F260C" w:rsidRPr="00514725">
        <w:t xml:space="preserve"> network all</w:t>
      </w:r>
      <w:r w:rsidRPr="00514725">
        <w:t xml:space="preserve"> stations are configured and validated before for </w:t>
      </w:r>
      <w:r w:rsidR="00C61BA0" w:rsidRPr="00514725">
        <w:t xml:space="preserve">space </w:t>
      </w:r>
      <w:r w:rsidRPr="00514725">
        <w:t>missions can request the network resources or are scheduled based on standing orders.</w:t>
      </w:r>
      <w:r w:rsidR="00FC54E9" w:rsidRPr="00514725">
        <w:t xml:space="preserve"> At pass time these pre-configured Configuration Profiles are simply activated via the ground station man</w:t>
      </w:r>
      <w:r w:rsidR="00167F38" w:rsidRPr="00514725">
        <w:t>a</w:t>
      </w:r>
      <w:r w:rsidR="00FC54E9" w:rsidRPr="00514725">
        <w:t xml:space="preserve">gement system. </w:t>
      </w:r>
      <w:r w:rsidR="00D8548A" w:rsidRPr="00514725">
        <w:t>A</w:t>
      </w:r>
      <w:r w:rsidRPr="00514725">
        <w:t xml:space="preserve">t scheduling time the Configuration profiles are only referenced and </w:t>
      </w:r>
      <w:r w:rsidR="00FC54E9" w:rsidRPr="00514725">
        <w:t xml:space="preserve">can be </w:t>
      </w:r>
      <w:r w:rsidRPr="00514725">
        <w:t xml:space="preserve">refined </w:t>
      </w:r>
      <w:r w:rsidR="00FC54E9" w:rsidRPr="00514725">
        <w:t>per pass</w:t>
      </w:r>
      <w:r w:rsidR="00C803A0">
        <w:t>. Per pass refinement is</w:t>
      </w:r>
      <w:r w:rsidR="00FC54E9" w:rsidRPr="00514725">
        <w:t xml:space="preserve"> </w:t>
      </w:r>
      <w:r w:rsidR="00757034" w:rsidRPr="00514725">
        <w:t xml:space="preserve">based on so called </w:t>
      </w:r>
      <w:r w:rsidR="00F5105B" w:rsidRPr="00514725">
        <w:t>‘</w:t>
      </w:r>
      <w:r w:rsidR="00757034" w:rsidRPr="00514725">
        <w:t>pass through</w:t>
      </w:r>
      <w:r w:rsidRPr="00514725">
        <w:t xml:space="preserve"> parameter</w:t>
      </w:r>
      <w:r w:rsidR="00757034" w:rsidRPr="00514725">
        <w:t>s</w:t>
      </w:r>
      <w:r w:rsidR="00F5105B" w:rsidRPr="00514725">
        <w:rPr>
          <w:rStyle w:val="FootnoteReference"/>
        </w:rPr>
        <w:footnoteReference w:id="5"/>
      </w:r>
      <w:r w:rsidR="00F5105B" w:rsidRPr="00514725">
        <w:t>’</w:t>
      </w:r>
      <w:r w:rsidRPr="00514725">
        <w:t>.</w:t>
      </w:r>
      <w:r w:rsidR="00D8548A" w:rsidRPr="00514725">
        <w:t xml:space="preserve"> The whole complexity of Configuration Profiles (see [</w:t>
      </w:r>
      <w:r w:rsidR="00D8548A" w:rsidRPr="00514725">
        <w:fldChar w:fldCharType="begin"/>
      </w:r>
      <w:r w:rsidR="00D8548A" w:rsidRPr="00514725">
        <w:instrText xml:space="preserve"> REF _Ref445824909 \r \h </w:instrText>
      </w:r>
      <w:r w:rsidR="00D8548A" w:rsidRPr="00514725">
        <w:fldChar w:fldCharType="separate"/>
      </w:r>
      <w:r w:rsidR="00DD1E8D">
        <w:t>3</w:t>
      </w:r>
      <w:r w:rsidR="00D8548A" w:rsidRPr="00514725">
        <w:fldChar w:fldCharType="end"/>
      </w:r>
      <w:r w:rsidR="00D8548A" w:rsidRPr="00514725">
        <w:t>]) is not exposed to the scheduling system EMS</w:t>
      </w:r>
      <w:r w:rsidR="00C803A0">
        <w:t xml:space="preserve"> and protects the scheduling system</w:t>
      </w:r>
      <w:r w:rsidR="00385F30">
        <w:t xml:space="preserve"> to a larger extent</w:t>
      </w:r>
      <w:r w:rsidR="00C803A0">
        <w:t xml:space="preserve"> from changes of Configuration Profiles</w:t>
      </w:r>
      <w:r w:rsidR="00D8548A" w:rsidRPr="00514725">
        <w:t>.</w:t>
      </w:r>
      <w:r w:rsidRPr="00514725">
        <w:t xml:space="preserve"> ESTRACK station configurations are created ‘once per mission’</w:t>
      </w:r>
      <w:r w:rsidR="002257A1" w:rsidRPr="00514725">
        <w:t xml:space="preserve"> as a preparative activity</w:t>
      </w:r>
      <w:r w:rsidRPr="00514725">
        <w:t>, so standardized configuration interfaces are not a top priority.</w:t>
      </w:r>
      <w:r w:rsidR="00E80AFC">
        <w:t xml:space="preserve"> Basically the configuration is handled in one layer and the sc</w:t>
      </w:r>
      <w:r w:rsidR="00890AEB">
        <w:t>heduling in an</w:t>
      </w:r>
      <w:r w:rsidR="00B915C0">
        <w:t xml:space="preserve"> higher</w:t>
      </w:r>
      <w:r w:rsidR="00890AEB">
        <w:t xml:space="preserve"> layer</w:t>
      </w:r>
      <w:r w:rsidR="00E80AFC">
        <w:t>. These two layer communicate by reference of Configuration Profiles</w:t>
      </w:r>
      <w:r w:rsidR="005620C9">
        <w:rPr>
          <w:rStyle w:val="FootnoteReference"/>
        </w:rPr>
        <w:footnoteReference w:id="6"/>
      </w:r>
      <w:r w:rsidR="00E80AFC">
        <w:t>.</w:t>
      </w:r>
    </w:p>
    <w:p w:rsidR="00B473D9" w:rsidRPr="00514725" w:rsidRDefault="00B473D9" w:rsidP="00B473D9">
      <w:pPr>
        <w:pStyle w:val="Text"/>
      </w:pPr>
      <w:r w:rsidRPr="00514725">
        <w:t>Other networks seem to follow a different approach with a centralized configuration management. From</w:t>
      </w:r>
      <w:r w:rsidR="00B9492C">
        <w:t xml:space="preserve"> </w:t>
      </w:r>
      <w:r w:rsidRPr="00514725">
        <w:t>this central configuration manager the configuration is ‘pushed’ to the ground network resources when needed, i.e. at the setup time of the ground station. For such an approach a standardized interface to submit configurations may be ben</w:t>
      </w:r>
      <w:r w:rsidR="00B9492C">
        <w:t>e</w:t>
      </w:r>
      <w:r w:rsidRPr="00514725">
        <w:t>ficial.</w:t>
      </w:r>
    </w:p>
    <w:p w:rsidR="00B473D9" w:rsidRPr="00514725" w:rsidRDefault="00B473D9" w:rsidP="00B473D9">
      <w:pPr>
        <w:pStyle w:val="Text"/>
      </w:pPr>
      <w:r w:rsidRPr="00514725">
        <w:t>F</w:t>
      </w:r>
      <w:r w:rsidR="00A50033" w:rsidRPr="00514725">
        <w:t>r</w:t>
      </w:r>
      <w:r w:rsidRPr="00514725">
        <w:t>om an ESA point of view the aspect of a standardized configuration app</w:t>
      </w:r>
      <w:r w:rsidR="00326C94" w:rsidRPr="00514725">
        <w:t>r</w:t>
      </w:r>
      <w:r w:rsidRPr="00514725">
        <w:t xml:space="preserve">oach </w:t>
      </w:r>
      <w:r w:rsidR="00A50033" w:rsidRPr="00514725">
        <w:t>is less of a concern for actual routine operations</w:t>
      </w:r>
      <w:r w:rsidR="00BE5F4D" w:rsidRPr="00514725">
        <w:t>, while it certainly has a role in preparative activities</w:t>
      </w:r>
      <w:r w:rsidR="00E0191B" w:rsidRPr="00514725">
        <w:t xml:space="preserve"> when ground network resources are agreed for a particular space mission</w:t>
      </w:r>
      <w:r w:rsidR="00A50033" w:rsidRPr="00514725">
        <w:t xml:space="preserve">. </w:t>
      </w:r>
      <w:r w:rsidR="00E0191B" w:rsidRPr="00514725">
        <w:t xml:space="preserve">Especially in cross support scenarios that is perceived a </w:t>
      </w:r>
      <w:r w:rsidR="00D8350A" w:rsidRPr="00514725">
        <w:t>major improvement.</w:t>
      </w:r>
      <w:r w:rsidR="00D647F9">
        <w:t xml:space="preserve"> The main driver is </w:t>
      </w:r>
      <w:r w:rsidR="009916B1">
        <w:t xml:space="preserve">to ensure </w:t>
      </w:r>
      <w:r w:rsidR="00D647F9">
        <w:t>that the configuration i</w:t>
      </w:r>
      <w:r w:rsidR="002B618B">
        <w:t>s valid to avoid failed support</w:t>
      </w:r>
      <w:r w:rsidR="00D647F9">
        <w:t xml:space="preserve"> due to inconsistent combination of configuration values. Any support to ensure valid configurations is welcome, </w:t>
      </w:r>
      <w:r w:rsidR="009916B1">
        <w:t>it may an advantage to</w:t>
      </w:r>
      <w:r w:rsidR="00D647F9">
        <w:t xml:space="preserve"> handle</w:t>
      </w:r>
      <w:r w:rsidR="00610836">
        <w:t xml:space="preserve"> that</w:t>
      </w:r>
      <w:r w:rsidR="00D647F9">
        <w:t xml:space="preserve"> at the level of Configuration Profile definition.</w:t>
      </w:r>
    </w:p>
    <w:p w:rsidR="00893E22" w:rsidRDefault="00893E22">
      <w:pPr>
        <w:jc w:val="left"/>
        <w:rPr>
          <w:b/>
          <w:kern w:val="32"/>
          <w:sz w:val="22"/>
        </w:rPr>
      </w:pPr>
      <w:bookmarkStart w:id="12" w:name="_Ref446081172"/>
      <w:r>
        <w:br w:type="page"/>
      </w:r>
    </w:p>
    <w:p w:rsidR="002A723B" w:rsidRPr="00514725" w:rsidRDefault="00546878" w:rsidP="0065278B">
      <w:pPr>
        <w:pStyle w:val="Heading1"/>
        <w:numPr>
          <w:ilvl w:val="0"/>
          <w:numId w:val="2"/>
        </w:numPr>
      </w:pPr>
      <w:r w:rsidRPr="00514725">
        <w:lastRenderedPageBreak/>
        <w:t xml:space="preserve">ESA’s Adoption of </w:t>
      </w:r>
      <w:r w:rsidR="009D64D2" w:rsidRPr="00514725">
        <w:t xml:space="preserve">CCSDS </w:t>
      </w:r>
      <w:r w:rsidR="004C694D" w:rsidRPr="00514725">
        <w:t>Utilization</w:t>
      </w:r>
      <w:r w:rsidR="00895FFB" w:rsidRPr="00514725">
        <w:t xml:space="preserve"> Requests and </w:t>
      </w:r>
      <w:r w:rsidRPr="00514725">
        <w:t>CCSDS Sim</w:t>
      </w:r>
      <w:r w:rsidR="008D55AB" w:rsidRPr="00514725">
        <w:t>p</w:t>
      </w:r>
      <w:r w:rsidRPr="00514725">
        <w:t>l</w:t>
      </w:r>
      <w:r w:rsidR="008D55AB" w:rsidRPr="00514725">
        <w:t>e Schedule</w:t>
      </w:r>
      <w:bookmarkEnd w:id="12"/>
    </w:p>
    <w:p w:rsidR="0032449E" w:rsidRPr="00514725" w:rsidRDefault="004D5145" w:rsidP="0032449E">
      <w:pPr>
        <w:pStyle w:val="Text"/>
      </w:pPr>
      <w:r w:rsidRPr="00514725">
        <w:t xml:space="preserve">Today the pass allocation planning and the production of the machine executable ground station schedules for the ESA Tracking Network (ESTRACK) is performed by the ESTRACK Management System (EMS). At the core of the EMS the ESTRACK Planning and Scheduling (EPS/ESS) is in charge of </w:t>
      </w:r>
      <w:r w:rsidR="00B4379C">
        <w:t>performing</w:t>
      </w:r>
      <w:r w:rsidRPr="00514725">
        <w:t xml:space="preserve"> automated station allocation planning based on standing orders. The standing orders are organized in mission agreements and each mission participating in the ESTRACK allocation planning has exactly one active mission agreement with one or more standing orders active at a time. On top of the standing order based allocation planning missions can issue individual requests to create, </w:t>
      </w:r>
      <w:r w:rsidR="00970983" w:rsidRPr="00514725">
        <w:t>modify</w:t>
      </w:r>
      <w:r w:rsidRPr="00514725">
        <w:t xml:space="preserve"> or delete passes, which are in EMS terminology referred to as Operational Service Sessions (OSS). The OSS </w:t>
      </w:r>
      <w:r w:rsidR="00DC3555">
        <w:t xml:space="preserve">(modification) </w:t>
      </w:r>
      <w:r w:rsidRPr="00514725">
        <w:t>requests are called OSS Updates (OSSUPD).</w:t>
      </w:r>
    </w:p>
    <w:bookmarkStart w:id="13" w:name="_MON_1520074919"/>
    <w:bookmarkEnd w:id="13"/>
    <w:p w:rsidR="004D5145" w:rsidRPr="00514725" w:rsidRDefault="001D0FA2" w:rsidP="004D5145">
      <w:pPr>
        <w:pStyle w:val="Text"/>
        <w:keepNext/>
        <w:jc w:val="center"/>
      </w:pPr>
      <w:r w:rsidRPr="00514725">
        <w:object w:dxaOrig="7198" w:dyaOrig="5395">
          <v:shape id="_x0000_i1026" type="#_x0000_t75" style="width:359.3pt;height:191.55pt" o:ole="">
            <v:imagedata r:id="rId17" o:title="" cropbottom="18850f" cropright="109f"/>
          </v:shape>
          <o:OLEObject Type="Embed" ProgID="PowerPoint.Slide.12" ShapeID="_x0000_i1026" DrawAspect="Content" ObjectID="_1520856119" r:id="rId18"/>
        </w:object>
      </w:r>
    </w:p>
    <w:p w:rsidR="00444364" w:rsidRPr="00514725" w:rsidRDefault="004D5145" w:rsidP="004D5145">
      <w:pPr>
        <w:pStyle w:val="Caption"/>
        <w:jc w:val="center"/>
      </w:pPr>
      <w:bookmarkStart w:id="14" w:name="_Ref446335521"/>
      <w:r w:rsidRPr="00514725">
        <w:t xml:space="preserve">Figure </w:t>
      </w:r>
      <w:r w:rsidR="00E016D5" w:rsidRPr="00514725">
        <w:fldChar w:fldCharType="begin"/>
      </w:r>
      <w:r w:rsidR="00E016D5" w:rsidRPr="00514725">
        <w:instrText xml:space="preserve"> STYLEREF 1 \s </w:instrText>
      </w:r>
      <w:r w:rsidR="00E016D5" w:rsidRPr="00514725">
        <w:fldChar w:fldCharType="separate"/>
      </w:r>
      <w:r w:rsidR="00DD1E8D">
        <w:rPr>
          <w:noProof/>
        </w:rPr>
        <w:t>VIII</w:t>
      </w:r>
      <w:r w:rsidR="00E016D5" w:rsidRPr="00514725">
        <w:fldChar w:fldCharType="end"/>
      </w:r>
      <w:r w:rsidR="00E016D5" w:rsidRPr="00514725">
        <w:noBreakHyphen/>
      </w:r>
      <w:r w:rsidR="00E016D5" w:rsidRPr="00514725">
        <w:fldChar w:fldCharType="begin"/>
      </w:r>
      <w:r w:rsidR="00E016D5" w:rsidRPr="00514725">
        <w:instrText xml:space="preserve"> SEQ Figure \* ARABIC \s 1 </w:instrText>
      </w:r>
      <w:r w:rsidR="00E016D5" w:rsidRPr="00514725">
        <w:fldChar w:fldCharType="separate"/>
      </w:r>
      <w:r w:rsidR="00DD1E8D">
        <w:rPr>
          <w:noProof/>
        </w:rPr>
        <w:t>1</w:t>
      </w:r>
      <w:r w:rsidR="00E016D5" w:rsidRPr="00514725">
        <w:fldChar w:fldCharType="end"/>
      </w:r>
      <w:bookmarkEnd w:id="14"/>
      <w:r w:rsidRPr="00514725">
        <w:t xml:space="preserve"> ESTRACK Management System with CCSDS Interfaces</w:t>
      </w:r>
    </w:p>
    <w:p w:rsidR="00444364" w:rsidRPr="00514725" w:rsidRDefault="004D5145" w:rsidP="0032449E">
      <w:pPr>
        <w:pStyle w:val="Text"/>
      </w:pPr>
      <w:r w:rsidRPr="00514725">
        <w:t xml:space="preserve">As indicated by </w:t>
      </w:r>
      <w:r w:rsidRPr="00514725">
        <w:fldChar w:fldCharType="begin"/>
      </w:r>
      <w:r w:rsidRPr="00514725">
        <w:instrText xml:space="preserve"> REF _Ref446335521 \h </w:instrText>
      </w:r>
      <w:r w:rsidRPr="00514725">
        <w:fldChar w:fldCharType="separate"/>
      </w:r>
      <w:r w:rsidR="00DD1E8D" w:rsidRPr="00514725">
        <w:t xml:space="preserve">Figure </w:t>
      </w:r>
      <w:r w:rsidR="00DD1E8D">
        <w:rPr>
          <w:noProof/>
        </w:rPr>
        <w:t>VIII</w:t>
      </w:r>
      <w:r w:rsidR="00DD1E8D" w:rsidRPr="00514725">
        <w:noBreakHyphen/>
      </w:r>
      <w:r w:rsidR="00DD1E8D">
        <w:rPr>
          <w:noProof/>
        </w:rPr>
        <w:t>1</w:t>
      </w:r>
      <w:r w:rsidRPr="00514725">
        <w:fldChar w:fldCharType="end"/>
      </w:r>
      <w:r w:rsidRPr="00514725">
        <w:t xml:space="preserve">, the ESTRACK Management System </w:t>
      </w:r>
      <w:r w:rsidR="00800F92" w:rsidRPr="00514725">
        <w:t xml:space="preserve">has an ESTRACK Management System Portal (EMS Portal) which allows ESTRACK users to interface the EMS via WEB interface, a REST interface or a File interface. Via these interfaces the EMS specific formats for requests and EMS Plan Views are exchanged. While the EMS </w:t>
      </w:r>
      <w:r w:rsidR="00560CD7" w:rsidRPr="00514725">
        <w:t>OSSUPD</w:t>
      </w:r>
      <w:r w:rsidR="00671801">
        <w:t>s</w:t>
      </w:r>
      <w:r w:rsidR="00800F92" w:rsidRPr="00514725">
        <w:t xml:space="preserve"> </w:t>
      </w:r>
      <w:r w:rsidR="002D2F6B" w:rsidRPr="00514725">
        <w:t xml:space="preserve">are the counterpart </w:t>
      </w:r>
      <w:r w:rsidR="00176A92">
        <w:t>to a subset of the</w:t>
      </w:r>
      <w:r w:rsidR="00800F92" w:rsidRPr="00514725">
        <w:t xml:space="preserve"> CCSDS </w:t>
      </w:r>
      <w:r w:rsidR="00961E76" w:rsidRPr="00514725">
        <w:t>Utilization</w:t>
      </w:r>
      <w:r w:rsidR="00800F92" w:rsidRPr="00514725">
        <w:t xml:space="preserve"> requests, the EMS Plan View is a functional equivalent </w:t>
      </w:r>
      <w:r w:rsidR="009017A0" w:rsidRPr="00514725">
        <w:t>to</w:t>
      </w:r>
      <w:r w:rsidR="00800F92" w:rsidRPr="00514725">
        <w:t xml:space="preserve"> the CCSDS Simple Schedule. To realize the CCSDS compliant schedule interface</w:t>
      </w:r>
      <w:r w:rsidR="00F55F40" w:rsidRPr="00514725">
        <w:t>,</w:t>
      </w:r>
      <w:r w:rsidR="00800F92" w:rsidRPr="00514725">
        <w:t xml:space="preserve"> the EMS Portal is extended by a mapping component to map the CCSDS Request and Schedule format to their EMS equivalents.</w:t>
      </w:r>
      <w:r w:rsidR="007F256A" w:rsidRPr="00514725">
        <w:t xml:space="preserve"> In </w:t>
      </w:r>
      <w:r w:rsidR="007F256A" w:rsidRPr="00514725">
        <w:fldChar w:fldCharType="begin"/>
      </w:r>
      <w:r w:rsidR="007F256A" w:rsidRPr="00514725">
        <w:instrText xml:space="preserve"> REF _Ref446335521 \h </w:instrText>
      </w:r>
      <w:r w:rsidR="007F256A" w:rsidRPr="00514725">
        <w:fldChar w:fldCharType="separate"/>
      </w:r>
      <w:r w:rsidR="00DD1E8D" w:rsidRPr="00514725">
        <w:t xml:space="preserve">Figure </w:t>
      </w:r>
      <w:r w:rsidR="00DD1E8D">
        <w:rPr>
          <w:noProof/>
        </w:rPr>
        <w:t>VIII</w:t>
      </w:r>
      <w:r w:rsidR="00DD1E8D" w:rsidRPr="00514725">
        <w:noBreakHyphen/>
      </w:r>
      <w:r w:rsidR="00DD1E8D">
        <w:rPr>
          <w:noProof/>
        </w:rPr>
        <w:t>1</w:t>
      </w:r>
      <w:r w:rsidR="007F256A" w:rsidRPr="00514725">
        <w:fldChar w:fldCharType="end"/>
      </w:r>
      <w:r w:rsidR="007F256A" w:rsidRPr="00514725">
        <w:t xml:space="preserve"> the components in cha</w:t>
      </w:r>
      <w:r w:rsidR="00AD743B">
        <w:t xml:space="preserve">rge of CCSDS specific schedule </w:t>
      </w:r>
      <w:r w:rsidR="007F256A" w:rsidRPr="00514725">
        <w:t xml:space="preserve">formats </w:t>
      </w:r>
      <w:r w:rsidR="003D128C" w:rsidRPr="00514725">
        <w:t>a</w:t>
      </w:r>
      <w:r w:rsidR="007F256A" w:rsidRPr="00514725">
        <w:t>re shown in orange</w:t>
      </w:r>
      <w:r w:rsidR="00DB0630">
        <w:t xml:space="preserve"> and t</w:t>
      </w:r>
      <w:r w:rsidR="00F55F40" w:rsidRPr="00514725">
        <w:t>he mapping of data formats is indicated by dashed lines.</w:t>
      </w:r>
    </w:p>
    <w:p w:rsidR="00435812" w:rsidRPr="00514725" w:rsidRDefault="00435812" w:rsidP="0032449E">
      <w:pPr>
        <w:pStyle w:val="Text"/>
      </w:pPr>
      <w:r w:rsidRPr="00514725">
        <w:t>In its nominal mode the EMS acts as a complex manager performing the planning and scheduling of ESTRAC</w:t>
      </w:r>
      <w:r w:rsidR="00655290" w:rsidRPr="00514725">
        <w:t>K</w:t>
      </w:r>
      <w:r w:rsidRPr="00514725">
        <w:t xml:space="preserve"> passes. For such cases the CCSDS interface is a pure format translation form the CCSDS </w:t>
      </w:r>
      <w:r w:rsidR="00B875D7">
        <w:t>U</w:t>
      </w:r>
      <w:r w:rsidRPr="00514725">
        <w:t xml:space="preserve">tilization </w:t>
      </w:r>
      <w:r w:rsidR="00B875D7">
        <w:t>R</w:t>
      </w:r>
      <w:r w:rsidRPr="00514725">
        <w:t xml:space="preserve">equests to the </w:t>
      </w:r>
      <w:r w:rsidR="004635EB">
        <w:t>EMS</w:t>
      </w:r>
      <w:r w:rsidRPr="00514725">
        <w:t xml:space="preserve"> OSSUPD format</w:t>
      </w:r>
      <w:r w:rsidR="00F241DD" w:rsidRPr="00514725">
        <w:t>.</w:t>
      </w:r>
      <w:r w:rsidRPr="00514725">
        <w:t xml:space="preserve"> </w:t>
      </w:r>
      <w:r w:rsidR="00B35D64">
        <w:t>In a similar way t</w:t>
      </w:r>
      <w:r w:rsidRPr="00514725">
        <w:t>he EMS Plan View format</w:t>
      </w:r>
      <w:r w:rsidR="00F241DD" w:rsidRPr="00514725">
        <w:t xml:space="preserve"> is mapped</w:t>
      </w:r>
      <w:r w:rsidRPr="00514725">
        <w:t xml:space="preserve"> to the CCSDS Simple Sc</w:t>
      </w:r>
      <w:r w:rsidR="00F241DD" w:rsidRPr="00514725">
        <w:t>h</w:t>
      </w:r>
      <w:r w:rsidRPr="00514725">
        <w:t>edule format.</w:t>
      </w:r>
    </w:p>
    <w:p w:rsidR="004D5145" w:rsidRPr="00514725" w:rsidRDefault="00800F92" w:rsidP="0032449E">
      <w:pPr>
        <w:pStyle w:val="Text"/>
      </w:pPr>
      <w:r w:rsidRPr="00514725">
        <w:t xml:space="preserve">While the EMS is normally acting as a complex manager in charge of planning and scheduling the ESTRACK pass allocation, the EMS is also taking the role as a Utilization Manager when it comes to request and negotiation of external passes. This concept, also known as ‘one stop shopping’, </w:t>
      </w:r>
      <w:r w:rsidR="004A245E" w:rsidRPr="00514725">
        <w:t>allows</w:t>
      </w:r>
      <w:r w:rsidRPr="00514725">
        <w:t xml:space="preserve"> ESA space missions books all passes</w:t>
      </w:r>
      <w:r w:rsidR="004A245E" w:rsidRPr="00514725">
        <w:t xml:space="preserve"> via EMS</w:t>
      </w:r>
      <w:r w:rsidRPr="00514725">
        <w:t>, regardless of being provided by ESTRACK or an external network: All pass requests from a mission are submitted to EMS. Once the EMS has planned and scheduled the pass</w:t>
      </w:r>
      <w:r w:rsidR="00E13AF7" w:rsidRPr="00514725">
        <w:t>es</w:t>
      </w:r>
      <w:r w:rsidRPr="00514725">
        <w:t xml:space="preserve"> according to</w:t>
      </w:r>
      <w:r w:rsidR="00E13AF7" w:rsidRPr="00514725">
        <w:t xml:space="preserve"> standing orders and</w:t>
      </w:r>
      <w:r w:rsidRPr="00514725">
        <w:t xml:space="preserve"> request</w:t>
      </w:r>
      <w:r w:rsidR="00E13AF7" w:rsidRPr="00514725">
        <w:t>s</w:t>
      </w:r>
      <w:r w:rsidRPr="00514725">
        <w:t xml:space="preserve">, external passes are requested by EMS at the external </w:t>
      </w:r>
      <w:r w:rsidR="00AD743B" w:rsidRPr="00514725">
        <w:t>network</w:t>
      </w:r>
      <w:r w:rsidRPr="00514725">
        <w:t>. At that point the EMS becomes a Utilization Manager on behalf of mission</w:t>
      </w:r>
      <w:r w:rsidR="00E63A57" w:rsidRPr="00514725">
        <w:t>s</w:t>
      </w:r>
      <w:r w:rsidRPr="00514725">
        <w:t>. Once the negotiation with the external</w:t>
      </w:r>
      <w:r w:rsidR="00234A42">
        <w:t xml:space="preserve"> complex manager</w:t>
      </w:r>
      <w:r w:rsidRPr="00514725">
        <w:t xml:space="preserve"> is finished, the pass is flagged </w:t>
      </w:r>
      <w:r w:rsidR="007F256A" w:rsidRPr="00514725">
        <w:t>as ‘</w:t>
      </w:r>
      <w:r w:rsidR="009F15B2">
        <w:t>Ext. A</w:t>
      </w:r>
      <w:r w:rsidR="007F256A" w:rsidRPr="00514725">
        <w:t xml:space="preserve">ccepted’, during the negotiation the state is flagged accordingly. ESA missions can follow the state of the negotiation via </w:t>
      </w:r>
      <w:r w:rsidR="009F15B2">
        <w:t>the</w:t>
      </w:r>
      <w:r w:rsidR="007F256A" w:rsidRPr="00514725">
        <w:t xml:space="preserve"> avai</w:t>
      </w:r>
      <w:r w:rsidR="000A08B1" w:rsidRPr="00514725">
        <w:t>la</w:t>
      </w:r>
      <w:r w:rsidR="007F256A" w:rsidRPr="00514725">
        <w:t>ble EMS portal interfaces and are notified about relevant state changes via the EMS Portal notification mechanism (email notification).</w:t>
      </w:r>
    </w:p>
    <w:p w:rsidR="00893E22" w:rsidRDefault="00893E22">
      <w:pPr>
        <w:jc w:val="left"/>
      </w:pPr>
      <w:r>
        <w:br w:type="page"/>
      </w:r>
    </w:p>
    <w:p w:rsidR="00E016D5" w:rsidRPr="00514725" w:rsidRDefault="00E016D5" w:rsidP="0032449E">
      <w:pPr>
        <w:pStyle w:val="Text"/>
      </w:pPr>
      <w:r w:rsidRPr="00514725">
        <w:lastRenderedPageBreak/>
        <w:t xml:space="preserve">To provide an idea how the EMS Portal keeps track of request states, </w:t>
      </w:r>
      <w:r w:rsidRPr="00514725">
        <w:fldChar w:fldCharType="begin"/>
      </w:r>
      <w:r w:rsidRPr="00514725">
        <w:instrText xml:space="preserve"> REF _Ref446336785 \h </w:instrText>
      </w:r>
      <w:r w:rsidRPr="00514725">
        <w:fldChar w:fldCharType="separate"/>
      </w:r>
      <w:r w:rsidR="00DD1E8D" w:rsidRPr="00514725">
        <w:t xml:space="preserve">Figure </w:t>
      </w:r>
      <w:r w:rsidR="00DD1E8D">
        <w:rPr>
          <w:noProof/>
        </w:rPr>
        <w:t>VIII</w:t>
      </w:r>
      <w:r w:rsidR="00DD1E8D" w:rsidRPr="00514725">
        <w:noBreakHyphen/>
      </w:r>
      <w:r w:rsidR="00DD1E8D">
        <w:rPr>
          <w:noProof/>
        </w:rPr>
        <w:t>2</w:t>
      </w:r>
      <w:r w:rsidRPr="00514725">
        <w:fldChar w:fldCharType="end"/>
      </w:r>
      <w:r w:rsidRPr="00514725">
        <w:t xml:space="preserve"> shows the states </w:t>
      </w:r>
      <w:r w:rsidR="00E02CD8" w:rsidRPr="00514725">
        <w:t xml:space="preserve">OSSUPD requests. For external requests issued by the EMS Portal </w:t>
      </w:r>
      <w:r w:rsidR="00E02CD8" w:rsidRPr="00514725">
        <w:fldChar w:fldCharType="begin"/>
      </w:r>
      <w:r w:rsidR="00E02CD8" w:rsidRPr="00514725">
        <w:instrText xml:space="preserve"> REF _Ref446336785 \h </w:instrText>
      </w:r>
      <w:r w:rsidR="00E02CD8" w:rsidRPr="00514725">
        <w:fldChar w:fldCharType="separate"/>
      </w:r>
      <w:r w:rsidR="00DD1E8D" w:rsidRPr="00514725">
        <w:t xml:space="preserve">Figure </w:t>
      </w:r>
      <w:r w:rsidR="00DD1E8D">
        <w:rPr>
          <w:noProof/>
        </w:rPr>
        <w:t>VIII</w:t>
      </w:r>
      <w:r w:rsidR="00DD1E8D" w:rsidRPr="00514725">
        <w:noBreakHyphen/>
      </w:r>
      <w:r w:rsidR="00DD1E8D">
        <w:rPr>
          <w:noProof/>
        </w:rPr>
        <w:t>2</w:t>
      </w:r>
      <w:r w:rsidR="00E02CD8" w:rsidRPr="00514725">
        <w:fldChar w:fldCharType="end"/>
      </w:r>
      <w:r w:rsidR="00E02CD8" w:rsidRPr="00514725">
        <w:t xml:space="preserve"> shows the relevant states in orange. Passes </w:t>
      </w:r>
      <w:r w:rsidR="00700B94" w:rsidRPr="00514725">
        <w:t xml:space="preserve">explicitly requested by space missions or </w:t>
      </w:r>
      <w:r w:rsidR="00C82CB6" w:rsidRPr="00514725">
        <w:t>created</w:t>
      </w:r>
      <w:r w:rsidR="00E02CD8" w:rsidRPr="00514725">
        <w:t xml:space="preserve"> by standing order based planning enter state ‘Ext</w:t>
      </w:r>
      <w:r w:rsidR="008B04B3">
        <w:t>.</w:t>
      </w:r>
      <w:r w:rsidR="00E02CD8" w:rsidRPr="00514725">
        <w:t xml:space="preserve"> not </w:t>
      </w:r>
      <w:r w:rsidR="008B04B3">
        <w:t>R</w:t>
      </w:r>
      <w:r w:rsidR="00E02CD8" w:rsidRPr="00514725">
        <w:t>equested’</w:t>
      </w:r>
      <w:r w:rsidR="0074745F" w:rsidRPr="00514725">
        <w:t>,</w:t>
      </w:r>
      <w:r w:rsidR="00E02CD8" w:rsidRPr="00514725">
        <w:t xml:space="preserve"> if they rely on ground stations of external networks. </w:t>
      </w:r>
      <w:r w:rsidR="00436D81" w:rsidRPr="00514725">
        <w:t>For</w:t>
      </w:r>
      <w:r w:rsidR="00E02CD8" w:rsidRPr="00514725">
        <w:t xml:space="preserve"> networks with a CCSDS compliant schedule interface</w:t>
      </w:r>
      <w:r w:rsidR="008B04B3">
        <w:t>,</w:t>
      </w:r>
      <w:r w:rsidR="00E02CD8" w:rsidRPr="00514725">
        <w:t xml:space="preserve"> </w:t>
      </w:r>
      <w:r w:rsidR="00352A98">
        <w:t>as</w:t>
      </w:r>
      <w:r w:rsidR="00E02CD8" w:rsidRPr="00514725">
        <w:t xml:space="preserve"> described in this paper, the </w:t>
      </w:r>
      <w:r w:rsidR="00AD743B" w:rsidRPr="00514725">
        <w:t>external</w:t>
      </w:r>
      <w:r w:rsidR="00E02CD8" w:rsidRPr="00514725">
        <w:t xml:space="preserve"> requests are formatted as CCSDS Service Package Requests</w:t>
      </w:r>
      <w:r w:rsidR="00B43965" w:rsidRPr="00514725">
        <w:t>, see</w:t>
      </w:r>
      <w:r w:rsidR="00F72D2E" w:rsidRPr="00514725">
        <w:t xml:space="preserve"> section </w:t>
      </w:r>
      <w:r w:rsidR="00F72D2E" w:rsidRPr="00514725">
        <w:fldChar w:fldCharType="begin"/>
      </w:r>
      <w:r w:rsidR="00F72D2E" w:rsidRPr="00514725">
        <w:instrText xml:space="preserve"> REF _Ref446337979 \r \h </w:instrText>
      </w:r>
      <w:r w:rsidR="00F72D2E" w:rsidRPr="00514725">
        <w:fldChar w:fldCharType="separate"/>
      </w:r>
      <w:r w:rsidR="00DD1E8D">
        <w:t>IV</w:t>
      </w:r>
      <w:r w:rsidR="00F72D2E" w:rsidRPr="00514725">
        <w:fldChar w:fldCharType="end"/>
      </w:r>
      <w:r w:rsidR="00F72D2E" w:rsidRPr="00514725">
        <w:t xml:space="preserve"> and </w:t>
      </w:r>
      <w:r w:rsidR="00B43965" w:rsidRPr="00514725">
        <w:t>[</w:t>
      </w:r>
      <w:r w:rsidR="00B43965" w:rsidRPr="00514725">
        <w:fldChar w:fldCharType="begin"/>
      </w:r>
      <w:r w:rsidR="00B43965" w:rsidRPr="00514725">
        <w:instrText xml:space="preserve"> REF _Ref445805677 \r \h </w:instrText>
      </w:r>
      <w:r w:rsidR="00B43965" w:rsidRPr="00514725">
        <w:fldChar w:fldCharType="separate"/>
      </w:r>
      <w:r w:rsidR="00DD1E8D">
        <w:t>2</w:t>
      </w:r>
      <w:r w:rsidR="00B43965" w:rsidRPr="00514725">
        <w:fldChar w:fldCharType="end"/>
      </w:r>
      <w:r w:rsidR="00B43965" w:rsidRPr="00514725">
        <w:t>]</w:t>
      </w:r>
      <w:r w:rsidR="00E02CD8" w:rsidRPr="00514725">
        <w:t>.</w:t>
      </w:r>
    </w:p>
    <w:p w:rsidR="00E016D5" w:rsidRPr="00514725" w:rsidRDefault="00966DA3" w:rsidP="00E016D5">
      <w:pPr>
        <w:pStyle w:val="Text"/>
        <w:keepNext/>
        <w:jc w:val="center"/>
      </w:pPr>
      <w:r w:rsidRPr="00514725">
        <w:object w:dxaOrig="9108" w:dyaOrig="4933">
          <v:shape id="_x0000_i1027" type="#_x0000_t75" style="width:336.25pt;height:182.7pt" o:ole="">
            <v:imagedata r:id="rId19" o:title=""/>
          </v:shape>
          <o:OLEObject Type="Embed" ProgID="Visio.Drawing.11" ShapeID="_x0000_i1027" DrawAspect="Content" ObjectID="_1520856120" r:id="rId20"/>
        </w:object>
      </w:r>
    </w:p>
    <w:p w:rsidR="00E016D5" w:rsidRPr="00514725" w:rsidRDefault="00E016D5" w:rsidP="00E016D5">
      <w:pPr>
        <w:pStyle w:val="Caption"/>
        <w:jc w:val="center"/>
      </w:pPr>
      <w:bookmarkStart w:id="15" w:name="_Ref446336785"/>
      <w:r w:rsidRPr="00514725">
        <w:t xml:space="preserve">Figure </w:t>
      </w:r>
      <w:r w:rsidRPr="00514725">
        <w:fldChar w:fldCharType="begin"/>
      </w:r>
      <w:r w:rsidRPr="00514725">
        <w:instrText xml:space="preserve"> STYLEREF 1 \s </w:instrText>
      </w:r>
      <w:r w:rsidRPr="00514725">
        <w:fldChar w:fldCharType="separate"/>
      </w:r>
      <w:r w:rsidR="00DD1E8D">
        <w:rPr>
          <w:noProof/>
        </w:rPr>
        <w:t>VIII</w:t>
      </w:r>
      <w:r w:rsidRPr="00514725">
        <w:fldChar w:fldCharType="end"/>
      </w:r>
      <w:r w:rsidRPr="00514725">
        <w:noBreakHyphen/>
      </w:r>
      <w:r w:rsidRPr="00514725">
        <w:fldChar w:fldCharType="begin"/>
      </w:r>
      <w:r w:rsidRPr="00514725">
        <w:instrText xml:space="preserve"> SEQ Figure \* ARABIC \s 1 </w:instrText>
      </w:r>
      <w:r w:rsidRPr="00514725">
        <w:fldChar w:fldCharType="separate"/>
      </w:r>
      <w:r w:rsidR="00DD1E8D">
        <w:rPr>
          <w:noProof/>
        </w:rPr>
        <w:t>2</w:t>
      </w:r>
      <w:r w:rsidRPr="00514725">
        <w:fldChar w:fldCharType="end"/>
      </w:r>
      <w:bookmarkEnd w:id="15"/>
      <w:r w:rsidRPr="00514725">
        <w:t xml:space="preserve"> EMS OSSUPD</w:t>
      </w:r>
      <w:r w:rsidR="00F815CF" w:rsidRPr="00514725">
        <w:t xml:space="preserve"> Request</w:t>
      </w:r>
      <w:r w:rsidRPr="00514725">
        <w:t xml:space="preserve"> State Model</w:t>
      </w:r>
    </w:p>
    <w:p w:rsidR="008F352C" w:rsidRDefault="00E02CD8" w:rsidP="00E02CD8">
      <w:r w:rsidRPr="00514725">
        <w:t>Once the requests to external network have been submitted, all corresponding requests transition to state ‘Ext</w:t>
      </w:r>
      <w:r w:rsidR="00AA0BFD">
        <w:t>. Request</w:t>
      </w:r>
      <w:r w:rsidRPr="00514725">
        <w:t xml:space="preserve">’. In the case of CCSDS compliant schedule interfaces the CCSDS Simple Schedules are processed to assess the implementation status of submitted external requests. After </w:t>
      </w:r>
      <w:r w:rsidR="008E69F7" w:rsidRPr="00514725">
        <w:t>mapping</w:t>
      </w:r>
      <w:r w:rsidRPr="00514725">
        <w:t xml:space="preserve"> the Scheduled Activities into the internal EMS pass format OSS, the EMS Portal provides a so called ‘Plan Diff’ feature to support the EMS operator to incorporate the external schedules in a </w:t>
      </w:r>
      <w:r w:rsidR="008E69F7" w:rsidRPr="00514725">
        <w:t>semi-automatic</w:t>
      </w:r>
      <w:r w:rsidRPr="00514725">
        <w:t xml:space="preserve"> fashion into the EMS plan database: Confirmed pa</w:t>
      </w:r>
      <w:r w:rsidR="00F3280A">
        <w:t>sses enter state ‘Ext.</w:t>
      </w:r>
      <w:r w:rsidRPr="00514725">
        <w:t xml:space="preserve"> Accepted’. If the external network provider has rejected the pass request or has responded with a different result than requested, the EMS operator has the means to </w:t>
      </w:r>
      <w:r w:rsidR="008E69F7" w:rsidRPr="00514725">
        <w:t>align</w:t>
      </w:r>
      <w:r w:rsidRPr="00514725">
        <w:t xml:space="preserve"> the EMS plan database to the externally confirmed state</w:t>
      </w:r>
      <w:r w:rsidR="0042130F" w:rsidRPr="00514725">
        <w:t xml:space="preserve"> or to delete the pass</w:t>
      </w:r>
      <w:r w:rsidR="00F85D17">
        <w:t xml:space="preserve"> from the EMS Plan database</w:t>
      </w:r>
      <w:r w:rsidRPr="00514725">
        <w:t>.</w:t>
      </w:r>
    </w:p>
    <w:p w:rsidR="00E02CD8" w:rsidRDefault="008F352C" w:rsidP="00E02CD8">
      <w:r>
        <w:t>To align the EMS plan database</w:t>
      </w:r>
      <w:r w:rsidR="002640EC">
        <w:t xml:space="preserve"> to the external provider</w:t>
      </w:r>
      <w:r w:rsidR="00F65434" w:rsidRPr="00514725">
        <w:t>,</w:t>
      </w:r>
      <w:r w:rsidR="00E02CD8" w:rsidRPr="00514725">
        <w:t xml:space="preserve"> the EMS portal </w:t>
      </w:r>
      <w:r w:rsidR="00F65434" w:rsidRPr="00514725">
        <w:t>creates</w:t>
      </w:r>
      <w:r w:rsidR="00E02CD8" w:rsidRPr="00514725">
        <w:t xml:space="preserve"> </w:t>
      </w:r>
      <w:r w:rsidR="00700100" w:rsidRPr="00514725">
        <w:t>OSS update requests to either delete the pass from the EMS plan datab</w:t>
      </w:r>
      <w:r w:rsidR="00980575" w:rsidRPr="00514725">
        <w:t>a</w:t>
      </w:r>
      <w:r w:rsidR="00700100" w:rsidRPr="00514725">
        <w:t>se (externally rejected) or to align it to the properties confirmed by the external provider.</w:t>
      </w:r>
      <w:r w:rsidR="00980575" w:rsidRPr="00514725">
        <w:t xml:space="preserve"> The EMS operator has also the option to wait</w:t>
      </w:r>
      <w:r w:rsidR="00A5591C" w:rsidRPr="00514725">
        <w:t>, in order</w:t>
      </w:r>
      <w:r w:rsidR="00980575" w:rsidRPr="00514725">
        <w:t xml:space="preserve"> to address the</w:t>
      </w:r>
      <w:r w:rsidR="00A56788">
        <w:t xml:space="preserve"> (anticipated)</w:t>
      </w:r>
      <w:r w:rsidR="00980575" w:rsidRPr="00514725">
        <w:t xml:space="preserve"> situation that the external provider has not yet processed the request.</w:t>
      </w:r>
    </w:p>
    <w:p w:rsidR="00EA1D8E" w:rsidRPr="00514725" w:rsidRDefault="00EA1D8E" w:rsidP="00E02CD8">
      <w:r>
        <w:t>Last but not least the EMS supports updates of external requests. In this case the request (OSSUPD) is first processed internal to ensure consistency. Then the external request is submitted again to the external provider like described above.</w:t>
      </w:r>
      <w:r w:rsidR="00B0271D">
        <w:t xml:space="preserve"> In principle also the cancellation of an external request would be support by EMS, however it is not clear how this can achieved with the current CCSDS Utilization Requests [</w:t>
      </w:r>
      <w:r w:rsidR="00B0271D">
        <w:fldChar w:fldCharType="begin"/>
      </w:r>
      <w:r w:rsidR="00B0271D">
        <w:instrText xml:space="preserve"> REF _Ref445805677 \r \h </w:instrText>
      </w:r>
      <w:r w:rsidR="00B0271D">
        <w:fldChar w:fldCharType="separate"/>
      </w:r>
      <w:r w:rsidR="00DD1E8D">
        <w:t>2</w:t>
      </w:r>
      <w:r w:rsidR="00B0271D">
        <w:fldChar w:fldCharType="end"/>
      </w:r>
      <w:r w:rsidR="00B0271D">
        <w:t>].</w:t>
      </w:r>
    </w:p>
    <w:p w:rsidR="0065278B" w:rsidRPr="00514725" w:rsidRDefault="0065278B" w:rsidP="0065278B">
      <w:pPr>
        <w:pStyle w:val="Heading1"/>
        <w:numPr>
          <w:ilvl w:val="0"/>
          <w:numId w:val="2"/>
        </w:numPr>
      </w:pPr>
      <w:r w:rsidRPr="00514725">
        <w:t>Conclusions</w:t>
      </w:r>
    </w:p>
    <w:p w:rsidR="000258C2" w:rsidRDefault="009D06F6" w:rsidP="002A723B">
      <w:pPr>
        <w:pStyle w:val="Text"/>
      </w:pPr>
      <w:r w:rsidRPr="00514725">
        <w:t>In this paper we have introduced the CCSDS recommendations relevant</w:t>
      </w:r>
      <w:r w:rsidR="004A2730">
        <w:t xml:space="preserve"> </w:t>
      </w:r>
      <w:r w:rsidR="00137DC1">
        <w:t xml:space="preserve">for </w:t>
      </w:r>
      <w:r w:rsidR="004A2730">
        <w:t>s</w:t>
      </w:r>
      <w:r w:rsidR="000A40DF">
        <w:t xml:space="preserve">chedule </w:t>
      </w:r>
      <w:r w:rsidR="004A2730">
        <w:t>i</w:t>
      </w:r>
      <w:r w:rsidR="000A40DF">
        <w:t>nterfaces</w:t>
      </w:r>
      <w:r w:rsidRPr="00514725">
        <w:t xml:space="preserve">. A the moment these recommendations are in draft state and subject to change, however we have shown how these draft standards can be </w:t>
      </w:r>
      <w:r w:rsidR="00247BA7">
        <w:t>implemented</w:t>
      </w:r>
      <w:r w:rsidRPr="00514725">
        <w:t xml:space="preserve"> at the example of ESA’s adoption </w:t>
      </w:r>
      <w:r w:rsidR="00B00F73" w:rsidRPr="00514725">
        <w:t>approach</w:t>
      </w:r>
      <w:r w:rsidRPr="00514725">
        <w:t>.</w:t>
      </w:r>
      <w:r w:rsidR="007B361E">
        <w:t xml:space="preserve"> A crucial property is the extensibility of the CCSDS schedule standards. Without such an extensibility an adoption would not be possible without changing the standard, although </w:t>
      </w:r>
      <w:r w:rsidR="00305C82">
        <w:t>the use of extensions</w:t>
      </w:r>
      <w:r w:rsidR="007B361E">
        <w:t xml:space="preserve"> come</w:t>
      </w:r>
      <w:r w:rsidR="00305C82">
        <w:t>s</w:t>
      </w:r>
      <w:r w:rsidR="007B361E">
        <w:t xml:space="preserve"> at the cost of the extension definition itself.</w:t>
      </w:r>
    </w:p>
    <w:p w:rsidR="002A723B" w:rsidRPr="00514725" w:rsidRDefault="009D06F6" w:rsidP="002A723B">
      <w:pPr>
        <w:pStyle w:val="Text"/>
      </w:pPr>
      <w:r w:rsidRPr="00514725">
        <w:t>The CCSDS recommendations have been put into the context of CCSDS Service Management</w:t>
      </w:r>
      <w:r w:rsidR="00B907E4">
        <w:t xml:space="preserve"> </w:t>
      </w:r>
      <w:r w:rsidR="00B907E4" w:rsidRPr="00514725">
        <w:t>[</w:t>
      </w:r>
      <w:r w:rsidR="00B907E4" w:rsidRPr="00514725">
        <w:fldChar w:fldCharType="begin"/>
      </w:r>
      <w:r w:rsidR="00B907E4" w:rsidRPr="00514725">
        <w:instrText xml:space="preserve"> REF _Ref445824909 \r \h </w:instrText>
      </w:r>
      <w:r w:rsidR="00B907E4" w:rsidRPr="00514725">
        <w:fldChar w:fldCharType="separate"/>
      </w:r>
      <w:r w:rsidR="00DD1E8D">
        <w:t>3</w:t>
      </w:r>
      <w:r w:rsidR="00B907E4" w:rsidRPr="00514725">
        <w:fldChar w:fldCharType="end"/>
      </w:r>
      <w:r w:rsidR="00B907E4" w:rsidRPr="00514725">
        <w:t>]</w:t>
      </w:r>
      <w:r w:rsidRPr="00514725">
        <w:t xml:space="preserve"> and it has been stressed that </w:t>
      </w:r>
      <w:r w:rsidR="00536165">
        <w:t>implementation</w:t>
      </w:r>
      <w:r w:rsidRPr="00514725">
        <w:t xml:space="preserve"> of the CCSDS recommendations relevant to ground network scheduling can be </w:t>
      </w:r>
      <w:r w:rsidR="00E66983">
        <w:t>perfo</w:t>
      </w:r>
      <w:r w:rsidR="00536165">
        <w:t>r</w:t>
      </w:r>
      <w:r w:rsidR="00E66983">
        <w:t>med</w:t>
      </w:r>
      <w:r w:rsidRPr="00514725">
        <w:t xml:space="preserve"> without having CCSDS service management in place</w:t>
      </w:r>
      <w:r w:rsidR="00BE2608">
        <w:t>,</w:t>
      </w:r>
      <w:r w:rsidRPr="00514725">
        <w:t xml:space="preserve"> while allowing a later adoption</w:t>
      </w:r>
      <w:r w:rsidR="00BE2608">
        <w:t>.</w:t>
      </w:r>
      <w:r w:rsidRPr="00514725">
        <w:t xml:space="preserve"> </w:t>
      </w:r>
      <w:r w:rsidR="00BE2608">
        <w:t>W</w:t>
      </w:r>
      <w:r w:rsidRPr="00514725">
        <w:t>e believe</w:t>
      </w:r>
      <w:r w:rsidR="00BE2608">
        <w:t xml:space="preserve"> that this</w:t>
      </w:r>
      <w:r w:rsidRPr="00514725">
        <w:t xml:space="preserve"> is an important practical consideration. Finally the paper has shown that although space agencies may have different concepts in place to address the configuration of network resources in the context of </w:t>
      </w:r>
      <w:r w:rsidR="000F556D">
        <w:t xml:space="preserve">resource </w:t>
      </w:r>
      <w:r w:rsidRPr="00514725">
        <w:t>scheduling, CCSDS provides mechanisms to support different concepts.</w:t>
      </w:r>
    </w:p>
    <w:p w:rsidR="00893E22" w:rsidRDefault="00893E22">
      <w:pPr>
        <w:jc w:val="left"/>
        <w:rPr>
          <w:b/>
          <w:kern w:val="32"/>
          <w:sz w:val="22"/>
        </w:rPr>
      </w:pPr>
      <w:r>
        <w:br w:type="page"/>
      </w:r>
    </w:p>
    <w:p w:rsidR="00112093" w:rsidRPr="00514725" w:rsidRDefault="00112093">
      <w:pPr>
        <w:pStyle w:val="Heading1"/>
      </w:pPr>
      <w:r w:rsidRPr="00514725">
        <w:lastRenderedPageBreak/>
        <w:t>References</w:t>
      </w:r>
    </w:p>
    <w:p w:rsidR="00112093" w:rsidRPr="00514725" w:rsidRDefault="009E69CE" w:rsidP="00570FAE">
      <w:pPr>
        <w:pStyle w:val="References"/>
        <w:numPr>
          <w:ilvl w:val="0"/>
          <w:numId w:val="28"/>
        </w:numPr>
      </w:pPr>
      <w:bookmarkStart w:id="16" w:name="_Ref445805457"/>
      <w:r w:rsidRPr="00514725">
        <w:t>CCSDS Simple Schedule Format Specification, Draft Recommended Standard, CCSDS 902.1-R-1.15a</w:t>
      </w:r>
      <w:bookmarkEnd w:id="16"/>
    </w:p>
    <w:p w:rsidR="009E69CE" w:rsidRPr="00514725" w:rsidRDefault="009E69CE" w:rsidP="00570FAE">
      <w:pPr>
        <w:pStyle w:val="References"/>
        <w:numPr>
          <w:ilvl w:val="0"/>
          <w:numId w:val="28"/>
        </w:numPr>
      </w:pPr>
      <w:bookmarkStart w:id="17" w:name="_Ref445805677"/>
      <w:r w:rsidRPr="00514725">
        <w:t>S</w:t>
      </w:r>
      <w:r w:rsidR="00B92C10" w:rsidRPr="00514725">
        <w:t>ervice</w:t>
      </w:r>
      <w:r w:rsidRPr="00514725">
        <w:t xml:space="preserve"> </w:t>
      </w:r>
      <w:r w:rsidR="00B00F73" w:rsidRPr="00514725">
        <w:t>Management</w:t>
      </w:r>
      <w:r w:rsidRPr="00514725">
        <w:t xml:space="preserve"> U</w:t>
      </w:r>
      <w:r w:rsidR="00B92C10" w:rsidRPr="00514725">
        <w:t>tilization</w:t>
      </w:r>
      <w:r w:rsidRPr="00514725">
        <w:t xml:space="preserve"> R</w:t>
      </w:r>
      <w:r w:rsidR="00B92C10" w:rsidRPr="00514725">
        <w:t>equest</w:t>
      </w:r>
      <w:r w:rsidRPr="00514725">
        <w:t xml:space="preserve"> F</w:t>
      </w:r>
      <w:r w:rsidR="00B92C10" w:rsidRPr="00514725">
        <w:t>ormats</w:t>
      </w:r>
      <w:r w:rsidRPr="00514725">
        <w:t>, D</w:t>
      </w:r>
      <w:r w:rsidR="00B92C10" w:rsidRPr="00514725">
        <w:t>raft</w:t>
      </w:r>
      <w:r w:rsidRPr="00514725">
        <w:t xml:space="preserve"> R</w:t>
      </w:r>
      <w:r w:rsidR="00B92C10" w:rsidRPr="00514725">
        <w:t>ecommended</w:t>
      </w:r>
      <w:r w:rsidRPr="00514725">
        <w:t xml:space="preserve"> S</w:t>
      </w:r>
      <w:r w:rsidR="00B92C10" w:rsidRPr="00514725">
        <w:t>tandard</w:t>
      </w:r>
      <w:r w:rsidRPr="00514725">
        <w:t>, CCSDS 902.9-W-0.01</w:t>
      </w:r>
      <w:bookmarkEnd w:id="17"/>
    </w:p>
    <w:p w:rsidR="009E69CE" w:rsidRPr="00514725" w:rsidRDefault="009E69CE" w:rsidP="00570FAE">
      <w:pPr>
        <w:pStyle w:val="References"/>
        <w:numPr>
          <w:ilvl w:val="0"/>
          <w:numId w:val="28"/>
        </w:numPr>
      </w:pPr>
      <w:bookmarkStart w:id="18" w:name="_Ref445824909"/>
      <w:r w:rsidRPr="00514725">
        <w:t>CCSDS Space Communication Cross Support—Service Management—Service Specification. Blue Book. Issue 1. August 2009.</w:t>
      </w:r>
      <w:bookmarkEnd w:id="18"/>
    </w:p>
    <w:p w:rsidR="00206AF3" w:rsidRPr="00514725" w:rsidRDefault="0073362A" w:rsidP="00206AF3">
      <w:pPr>
        <w:pStyle w:val="References"/>
        <w:numPr>
          <w:ilvl w:val="0"/>
          <w:numId w:val="28"/>
        </w:numPr>
      </w:pPr>
      <w:bookmarkStart w:id="19" w:name="_Ref445998226"/>
      <w:r w:rsidRPr="00514725">
        <w:t>ESTRACK Support</w:t>
      </w:r>
      <w:r w:rsidR="00206AF3" w:rsidRPr="00514725">
        <w:t xml:space="preserve"> F</w:t>
      </w:r>
      <w:r w:rsidRPr="00514725">
        <w:t>or</w:t>
      </w:r>
      <w:r w:rsidR="00206AF3" w:rsidRPr="00514725">
        <w:t xml:space="preserve"> CCSDS S</w:t>
      </w:r>
      <w:r w:rsidRPr="00514725">
        <w:t>pace</w:t>
      </w:r>
      <w:r w:rsidR="00206AF3" w:rsidRPr="00514725">
        <w:t xml:space="preserve"> C</w:t>
      </w:r>
      <w:r w:rsidRPr="00514725">
        <w:t>ommunication</w:t>
      </w:r>
      <w:r w:rsidR="00206AF3" w:rsidRPr="00514725">
        <w:t xml:space="preserve"> C</w:t>
      </w:r>
      <w:r w:rsidRPr="00514725">
        <w:t>ross</w:t>
      </w:r>
      <w:r w:rsidR="00206AF3" w:rsidRPr="00514725">
        <w:t xml:space="preserve"> S</w:t>
      </w:r>
      <w:r w:rsidRPr="00514725">
        <w:t>upport</w:t>
      </w:r>
      <w:r w:rsidR="00206AF3" w:rsidRPr="00514725">
        <w:t xml:space="preserve"> S</w:t>
      </w:r>
      <w:r w:rsidRPr="00514725">
        <w:t>ervice</w:t>
      </w:r>
      <w:r w:rsidR="00206AF3" w:rsidRPr="00514725">
        <w:t xml:space="preserve"> </w:t>
      </w:r>
      <w:r w:rsidR="00E21DBA" w:rsidRPr="00514725">
        <w:t>Management</w:t>
      </w:r>
      <w:r w:rsidR="00206AF3" w:rsidRPr="00514725">
        <w:t>, H. Dreihahn, M. Unal, A. Hoffmann, DASIA Conference 2011</w:t>
      </w:r>
      <w:bookmarkEnd w:id="19"/>
    </w:p>
    <w:p w:rsidR="00F16735" w:rsidRPr="00514725" w:rsidRDefault="00F16735" w:rsidP="00F16735">
      <w:pPr>
        <w:pStyle w:val="References"/>
        <w:numPr>
          <w:ilvl w:val="0"/>
          <w:numId w:val="28"/>
        </w:numPr>
      </w:pPr>
      <w:bookmarkStart w:id="20" w:name="_Ref446326326"/>
      <w:r w:rsidRPr="00514725">
        <w:t>Terrestrial Generic File Transfer, Draft Recommended Standard, CCSDS 927.1-W-0.00, November 2015</w:t>
      </w:r>
      <w:bookmarkEnd w:id="20"/>
    </w:p>
    <w:p w:rsidR="0077610C" w:rsidRPr="00514725" w:rsidRDefault="0077610C" w:rsidP="00F16735">
      <w:pPr>
        <w:pStyle w:val="References"/>
        <w:numPr>
          <w:ilvl w:val="0"/>
          <w:numId w:val="28"/>
        </w:numPr>
        <w:rPr>
          <w:rStyle w:val="Hyperlink"/>
          <w:sz w:val="18"/>
          <w:u w:val="none"/>
        </w:rPr>
      </w:pPr>
      <w:bookmarkStart w:id="21" w:name="_Ref446578175"/>
      <w:r w:rsidRPr="00514725">
        <w:t>Representational State Transfe</w:t>
      </w:r>
      <w:r w:rsidRPr="00514725">
        <w:rPr>
          <w:szCs w:val="18"/>
        </w:rPr>
        <w:t xml:space="preserve">r, </w:t>
      </w:r>
      <w:hyperlink r:id="rId21" w:history="1">
        <w:r w:rsidRPr="00514725">
          <w:rPr>
            <w:rStyle w:val="Hyperlink"/>
            <w:sz w:val="18"/>
            <w:szCs w:val="18"/>
          </w:rPr>
          <w:t>https://en.wikipedia.org/wiki/Representational_state_transfer</w:t>
        </w:r>
      </w:hyperlink>
      <w:bookmarkEnd w:id="21"/>
    </w:p>
    <w:p w:rsidR="00727E63" w:rsidRDefault="00727E63" w:rsidP="00727E63">
      <w:pPr>
        <w:pStyle w:val="References"/>
        <w:numPr>
          <w:ilvl w:val="0"/>
          <w:numId w:val="28"/>
        </w:numPr>
      </w:pPr>
      <w:bookmarkStart w:id="22" w:name="_Ref446577627"/>
      <w:r w:rsidRPr="00514725">
        <w:t>ESTRACK Management System Portal - A Web-based Collaboration Platform for Ground Stations Planning, Alexander Hoffmann, Holger Becker, Tiago Simoes, Matteo Renesto, Holger Dreihahn, Martin Unal, Spaceops 2014</w:t>
      </w:r>
      <w:bookmarkEnd w:id="22"/>
    </w:p>
    <w:p w:rsidR="003F0DC2" w:rsidRPr="007262B6" w:rsidRDefault="003F0DC2" w:rsidP="00727E63">
      <w:pPr>
        <w:pStyle w:val="References"/>
        <w:numPr>
          <w:ilvl w:val="0"/>
          <w:numId w:val="28"/>
        </w:numPr>
        <w:rPr>
          <w:lang w:val="nl-NL"/>
        </w:rPr>
      </w:pPr>
      <w:bookmarkStart w:id="23" w:name="_Ref446575420"/>
      <w:r w:rsidRPr="003F0DC2">
        <w:rPr>
          <w:lang w:val="nl-NL"/>
        </w:rPr>
        <w:t xml:space="preserve">HTTPS, </w:t>
      </w:r>
      <w:hyperlink r:id="rId22" w:anchor="References" w:history="1">
        <w:r w:rsidRPr="003F0DC2">
          <w:rPr>
            <w:rStyle w:val="Hyperlink"/>
            <w:sz w:val="18"/>
            <w:lang w:val="nl-NL"/>
          </w:rPr>
          <w:t>https://en.wikipedia.org/wiki/HTTPS#References</w:t>
        </w:r>
      </w:hyperlink>
      <w:bookmarkEnd w:id="23"/>
    </w:p>
    <w:p w:rsidR="007262B6" w:rsidRPr="007262B6" w:rsidRDefault="007262B6" w:rsidP="00727E63">
      <w:pPr>
        <w:pStyle w:val="References"/>
        <w:numPr>
          <w:ilvl w:val="0"/>
          <w:numId w:val="28"/>
        </w:numPr>
        <w:rPr>
          <w:lang w:val="en-GB"/>
        </w:rPr>
      </w:pPr>
      <w:bookmarkStart w:id="24" w:name="_Ref446575587"/>
      <w:r w:rsidRPr="007262B6">
        <w:rPr>
          <w:lang w:val="en-GB"/>
        </w:rPr>
        <w:t xml:space="preserve">Basic Authentication, </w:t>
      </w:r>
      <w:hyperlink r:id="rId23" w:history="1">
        <w:r w:rsidRPr="007262B6">
          <w:rPr>
            <w:rStyle w:val="Hyperlink"/>
            <w:sz w:val="18"/>
            <w:lang w:val="en-GB"/>
          </w:rPr>
          <w:t>https://en.wikipedia.org/wiki/Basic_access_authentication</w:t>
        </w:r>
      </w:hyperlink>
      <w:bookmarkEnd w:id="24"/>
    </w:p>
    <w:sectPr w:rsidR="007262B6" w:rsidRPr="007262B6" w:rsidSect="009005CC">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CD4" w:rsidRDefault="00FD0CD4">
      <w:r>
        <w:separator/>
      </w:r>
    </w:p>
  </w:endnote>
  <w:endnote w:type="continuationSeparator" w:id="0">
    <w:p w:rsidR="00FD0CD4" w:rsidRDefault="00FD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1B" w:rsidRDefault="00E019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1E8D">
      <w:rPr>
        <w:rStyle w:val="PageNumber"/>
        <w:noProof/>
      </w:rPr>
      <w:t>12</w:t>
    </w:r>
    <w:r>
      <w:rPr>
        <w:rStyle w:val="PageNumber"/>
      </w:rPr>
      <w:fldChar w:fldCharType="end"/>
    </w:r>
  </w:p>
  <w:p w:rsidR="00E0191B" w:rsidRDefault="00E019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1B" w:rsidRDefault="00E019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57FB">
      <w:rPr>
        <w:rStyle w:val="PageNumber"/>
        <w:noProof/>
      </w:rPr>
      <w:t>1</w:t>
    </w:r>
    <w:r>
      <w:rPr>
        <w:rStyle w:val="PageNumber"/>
      </w:rPr>
      <w:fldChar w:fldCharType="end"/>
    </w:r>
  </w:p>
  <w:p w:rsidR="00E0191B" w:rsidRDefault="00E0191B">
    <w:pPr>
      <w:pStyle w:val="Footer"/>
      <w:jc w:val="center"/>
    </w:pPr>
  </w:p>
  <w:p w:rsidR="00E0191B" w:rsidRDefault="00E0191B">
    <w:pPr>
      <w:pStyle w:val="Footer"/>
      <w:jc w:val="center"/>
    </w:pPr>
    <w:r>
      <w:t>American Institute of Aeronautics and Astronautics</w:t>
    </w:r>
  </w:p>
  <w:p w:rsidR="00E0191B" w:rsidRPr="006933E9" w:rsidRDefault="00E0191B">
    <w:pPr>
      <w:pStyle w:val="Footer"/>
      <w:jc w:val="center"/>
      <w:rPr>
        <w:sz w:val="14"/>
      </w:rPr>
    </w:pPr>
  </w:p>
  <w:p w:rsidR="00E0191B" w:rsidRDefault="00E0191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1B" w:rsidRDefault="00E01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CD4" w:rsidRDefault="00FD0CD4">
      <w:r>
        <w:separator/>
      </w:r>
    </w:p>
  </w:footnote>
  <w:footnote w:type="continuationSeparator" w:id="0">
    <w:p w:rsidR="00FD0CD4" w:rsidRDefault="00FD0CD4">
      <w:r>
        <w:continuationSeparator/>
      </w:r>
    </w:p>
  </w:footnote>
  <w:footnote w:id="1">
    <w:p w:rsidR="00E0191B" w:rsidRDefault="00E0191B">
      <w:r>
        <w:rPr>
          <w:rStyle w:val="FootnoteReference"/>
        </w:rPr>
        <w:footnoteRef/>
      </w:r>
      <w:r>
        <w:t xml:space="preserve"> </w:t>
      </w:r>
      <w:r w:rsidR="009A7FC7">
        <w:t>Technical Officer</w:t>
      </w:r>
      <w:r>
        <w:t xml:space="preserve">, </w:t>
      </w:r>
      <w:r w:rsidR="009A7FC7">
        <w:t>ESA/ESOC Ground Systems Engineering Department</w:t>
      </w:r>
      <w:r w:rsidR="00896294">
        <w:t xml:space="preserve">, </w:t>
      </w:r>
      <w:r w:rsidR="00896294" w:rsidRPr="00896294">
        <w:t>Robert-Bosch Str.5, D-64293 Darmstadt, Germany</w:t>
      </w:r>
    </w:p>
  </w:footnote>
  <w:footnote w:id="2">
    <w:p w:rsidR="00025379" w:rsidRDefault="00025379" w:rsidP="00025379">
      <w:r>
        <w:rPr>
          <w:rStyle w:val="FootnoteReference"/>
        </w:rPr>
        <w:footnoteRef/>
      </w:r>
      <w:r>
        <w:t xml:space="preserve"> Design Authority, ESA/ESOC Ground Systems Engineering Department, </w:t>
      </w:r>
      <w:r w:rsidRPr="00896294">
        <w:t>Robert-Bosch Str.5, D-64293 Darmstadt, Germany</w:t>
      </w:r>
    </w:p>
  </w:footnote>
  <w:footnote w:id="3">
    <w:p w:rsidR="00025379" w:rsidRDefault="00025379" w:rsidP="00025379">
      <w:r>
        <w:rPr>
          <w:rStyle w:val="FootnoteReference"/>
        </w:rPr>
        <w:footnoteRef/>
      </w:r>
      <w:r>
        <w:t xml:space="preserve"> Ground Operation Manager, ESA/ESOC Operations Department, </w:t>
      </w:r>
      <w:r w:rsidRPr="00896294">
        <w:t>Robert-Bosch Str.5, D-64293 Darmstadt, Germany</w:t>
      </w:r>
    </w:p>
  </w:footnote>
  <w:footnote w:id="4">
    <w:p w:rsidR="00E0191B" w:rsidRPr="00897E3F" w:rsidRDefault="00E0191B">
      <w:pPr>
        <w:pStyle w:val="FootnoteText"/>
        <w:rPr>
          <w:lang w:val="en-GB"/>
        </w:rPr>
      </w:pPr>
      <w:r>
        <w:rPr>
          <w:rStyle w:val="FootnoteReference"/>
        </w:rPr>
        <w:footnoteRef/>
      </w:r>
      <w:r>
        <w:t xml:space="preserve"> </w:t>
      </w:r>
      <w:r>
        <w:rPr>
          <w:lang w:val="en-GB"/>
        </w:rPr>
        <w:t>Other methods like HMAC, OAUTh or OATH2 are available as well.</w:t>
      </w:r>
    </w:p>
  </w:footnote>
  <w:footnote w:id="5">
    <w:p w:rsidR="00E0191B" w:rsidRPr="00F5105B" w:rsidRDefault="00E0191B">
      <w:pPr>
        <w:pStyle w:val="FootnoteText"/>
        <w:rPr>
          <w:lang w:val="en-GB"/>
        </w:rPr>
      </w:pPr>
      <w:r>
        <w:rPr>
          <w:rStyle w:val="FootnoteReference"/>
        </w:rPr>
        <w:footnoteRef/>
      </w:r>
      <w:r>
        <w:t xml:space="preserve"> </w:t>
      </w:r>
      <w:r>
        <w:rPr>
          <w:lang w:val="en-GB"/>
        </w:rPr>
        <w:t xml:space="preserve">The name ‘pass through parameter’ comes from the fact that the scheduling system does not interpret parameters refined for an individual pass, but </w:t>
      </w:r>
      <w:r w:rsidRPr="00360253">
        <w:rPr>
          <w:i/>
          <w:lang w:val="en-GB"/>
        </w:rPr>
        <w:t>passes it through</w:t>
      </w:r>
      <w:r>
        <w:rPr>
          <w:lang w:val="en-GB"/>
        </w:rPr>
        <w:t xml:space="preserve"> to the Configuration Profile active at the </w:t>
      </w:r>
      <w:r w:rsidR="004F6804">
        <w:rPr>
          <w:lang w:val="en-GB"/>
        </w:rPr>
        <w:t>ground</w:t>
      </w:r>
      <w:r>
        <w:rPr>
          <w:lang w:val="en-GB"/>
        </w:rPr>
        <w:t xml:space="preserve"> network resource.</w:t>
      </w:r>
    </w:p>
  </w:footnote>
  <w:footnote w:id="6">
    <w:p w:rsidR="005620C9" w:rsidRPr="005620C9" w:rsidRDefault="005620C9">
      <w:pPr>
        <w:pStyle w:val="FootnoteText"/>
        <w:rPr>
          <w:lang w:val="en-GB"/>
        </w:rPr>
      </w:pPr>
      <w:r>
        <w:rPr>
          <w:rStyle w:val="FootnoteReference"/>
        </w:rPr>
        <w:footnoteRef/>
      </w:r>
      <w:r>
        <w:t xml:space="preserve"> </w:t>
      </w:r>
      <w:r>
        <w:rPr>
          <w:lang w:val="en-GB"/>
        </w:rPr>
        <w:t>Similar differences exist for the handling of trajectory data. The CCSDS Service Management provide support for handling of trajectory data and allow Service Packages to reference the ‘applicable’ trajectory data for a Service Package. For ESTRACK the handling of trajectory data and the scheduling of passes is completely separated and handled a different level. Nevertheless it is ensured that at pass execution time the ground station is using correct trajectory data to suppor</w:t>
      </w:r>
      <w:r w:rsidR="00EA4128">
        <w:rPr>
          <w:lang w:val="en-GB"/>
        </w:rPr>
        <w:t>t</w:t>
      </w:r>
      <w:r>
        <w:rPr>
          <w:lang w:val="en-GB"/>
        </w:rPr>
        <w:t xml:space="preserve"> the pass.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1B" w:rsidRDefault="00E019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1B" w:rsidRDefault="00E019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1B" w:rsidRDefault="00E019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76E"/>
    <w:multiLevelType w:val="hybridMultilevel"/>
    <w:tmpl w:val="4BFC4F80"/>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
    <w:nsid w:val="05E72F71"/>
    <w:multiLevelType w:val="multilevel"/>
    <w:tmpl w:val="15BE78DC"/>
    <w:lvl w:ilvl="0">
      <w:start w:val="1"/>
      <w:numFmt w:val="upperRoman"/>
      <w:lvlText w:val="%1."/>
      <w:lvlJc w:val="right"/>
      <w:pPr>
        <w:tabs>
          <w:tab w:val="num" w:pos="360"/>
        </w:tabs>
        <w:ind w:left="0" w:firstLine="0"/>
      </w:pPr>
      <w:rPr>
        <w:rFonts w:ascii="Times New Roman" w:hAnsi="Times New Roman"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A54227"/>
    <w:multiLevelType w:val="hybridMultilevel"/>
    <w:tmpl w:val="4E9C4646"/>
    <w:lvl w:ilvl="0" w:tplc="C35C325E">
      <w:start w:val="1"/>
      <w:numFmt w:val="decimal"/>
      <w:pStyle w:val="Heading3"/>
      <w:lvlText w:val="%1."/>
      <w:lvlJc w:val="left"/>
      <w:pPr>
        <w:tabs>
          <w:tab w:val="num" w:pos="648"/>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263C75"/>
    <w:multiLevelType w:val="hybridMultilevel"/>
    <w:tmpl w:val="4A842EDA"/>
    <w:lvl w:ilvl="0" w:tplc="43E22C5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nsid w:val="13CD4ACF"/>
    <w:multiLevelType w:val="hybridMultilevel"/>
    <w:tmpl w:val="A46A20C8"/>
    <w:lvl w:ilvl="0" w:tplc="9168A894">
      <w:start w:val="1"/>
      <w:numFmt w:val="upperLetter"/>
      <w:pStyle w:val="Heading2"/>
      <w:lvlText w:val="%1."/>
      <w:lvlJc w:val="left"/>
      <w:pPr>
        <w:tabs>
          <w:tab w:val="num" w:pos="360"/>
        </w:tabs>
        <w:ind w:left="0" w:firstLine="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BF78B448">
      <w:start w:val="1"/>
      <w:numFmt w:val="decimal"/>
      <w:lvlText w:val="%3."/>
      <w:lvlJc w:val="left"/>
      <w:pPr>
        <w:tabs>
          <w:tab w:val="num" w:pos="648"/>
        </w:tabs>
        <w:ind w:left="288" w:firstLine="0"/>
      </w:pPr>
      <w:rPr>
        <w:rFonts w:hint="default"/>
      </w:rPr>
    </w:lvl>
    <w:lvl w:ilvl="3" w:tplc="F750E7B0">
      <w:start w:val="1"/>
      <w:numFmt w:val="lowerLetter"/>
      <w:lvlText w:val="%4)"/>
      <w:lvlJc w:val="left"/>
      <w:pPr>
        <w:tabs>
          <w:tab w:val="num" w:pos="648"/>
        </w:tabs>
        <w:ind w:left="288" w:firstLine="0"/>
      </w:pPr>
      <w:rPr>
        <w:rFonts w:hint="default"/>
      </w:rPr>
    </w:lvl>
    <w:lvl w:ilvl="4" w:tplc="2EB26C74">
      <w:start w:val="1"/>
      <w:numFmt w:val="lowerLetter"/>
      <w:lvlText w:val="%5."/>
      <w:lvlJc w:val="left"/>
      <w:pPr>
        <w:tabs>
          <w:tab w:val="num" w:pos="648"/>
        </w:tabs>
        <w:ind w:left="288" w:firstLine="0"/>
      </w:pPr>
      <w:rPr>
        <w:rFonts w:hint="default"/>
      </w:rPr>
    </w:lvl>
    <w:lvl w:ilvl="5" w:tplc="79E24208">
      <w:start w:val="1"/>
      <w:numFmt w:val="decimal"/>
      <w:lvlText w:val="%6)"/>
      <w:lvlJc w:val="left"/>
      <w:pPr>
        <w:tabs>
          <w:tab w:val="num" w:pos="720"/>
        </w:tabs>
        <w:ind w:left="720" w:hanging="432"/>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1E3CAF"/>
    <w:multiLevelType w:val="hybridMultilevel"/>
    <w:tmpl w:val="8692EED4"/>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6">
    <w:nsid w:val="1B4F54E7"/>
    <w:multiLevelType w:val="hybridMultilevel"/>
    <w:tmpl w:val="C3E487AA"/>
    <w:lvl w:ilvl="0" w:tplc="3C78074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5580"/>
        </w:tabs>
        <w:ind w:left="5580" w:hanging="360"/>
      </w:p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7">
    <w:nsid w:val="1C24356B"/>
    <w:multiLevelType w:val="hybridMultilevel"/>
    <w:tmpl w:val="5762A6B6"/>
    <w:lvl w:ilvl="0" w:tplc="C0FCD902">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nsid w:val="1CF05DF9"/>
    <w:multiLevelType w:val="hybridMultilevel"/>
    <w:tmpl w:val="5762A6B6"/>
    <w:lvl w:ilvl="0" w:tplc="88A8CE80">
      <w:start w:val="1"/>
      <w:numFmt w:val="bullet"/>
      <w:lvlText w:val=""/>
      <w:lvlJc w:val="left"/>
      <w:pPr>
        <w:tabs>
          <w:tab w:val="num" w:pos="648"/>
        </w:tabs>
        <w:ind w:left="288"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nsid w:val="2C631C8B"/>
    <w:multiLevelType w:val="hybridMultilevel"/>
    <w:tmpl w:val="CFE66962"/>
    <w:lvl w:ilvl="0" w:tplc="AD4C07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D704F2"/>
    <w:multiLevelType w:val="hybridMultilevel"/>
    <w:tmpl w:val="22CAF23A"/>
    <w:lvl w:ilvl="0" w:tplc="240E97DA">
      <w:start w:val="1"/>
      <w:numFmt w:val="upperRoman"/>
      <w:lvlText w:val="%1."/>
      <w:lvlJc w:val="right"/>
      <w:pPr>
        <w:tabs>
          <w:tab w:val="num" w:pos="180"/>
        </w:tabs>
        <w:ind w:left="180" w:hanging="180"/>
      </w:pPr>
      <w:rPr>
        <w:rFonts w:hint="default"/>
        <w:b/>
      </w:rPr>
    </w:lvl>
    <w:lvl w:ilvl="1" w:tplc="497607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405909"/>
    <w:multiLevelType w:val="hybridMultilevel"/>
    <w:tmpl w:val="05947B28"/>
    <w:lvl w:ilvl="0" w:tplc="0809000F">
      <w:start w:val="1"/>
      <w:numFmt w:val="decimal"/>
      <w:lvlText w:val="%1."/>
      <w:lvlJc w:val="lef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2">
    <w:nsid w:val="37F31544"/>
    <w:multiLevelType w:val="hybridMultilevel"/>
    <w:tmpl w:val="16340B76"/>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3">
    <w:nsid w:val="42865185"/>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EB2A9DE">
      <w:start w:val="1"/>
      <w:numFmt w:val="bullet"/>
      <w:lvlText w:val=""/>
      <w:lvlJc w:val="left"/>
      <w:pPr>
        <w:tabs>
          <w:tab w:val="num" w:pos="648"/>
        </w:tabs>
        <w:ind w:left="360" w:hanging="72"/>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AC3CC6"/>
    <w:multiLevelType w:val="hybridMultilevel"/>
    <w:tmpl w:val="5762A6B6"/>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nsid w:val="506C0A22"/>
    <w:multiLevelType w:val="hybridMultilevel"/>
    <w:tmpl w:val="FAF29FE4"/>
    <w:lvl w:ilvl="0" w:tplc="0809000F">
      <w:start w:val="1"/>
      <w:numFmt w:val="decimal"/>
      <w:lvlText w:val="%1."/>
      <w:lvlJc w:val="lef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6">
    <w:nsid w:val="55B41348"/>
    <w:multiLevelType w:val="hybridMultilevel"/>
    <w:tmpl w:val="C48C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5D013B"/>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3E22C5C">
      <w:start w:val="1"/>
      <w:numFmt w:val="bullet"/>
      <w:lvlText w:val=""/>
      <w:lvlJc w:val="left"/>
      <w:pPr>
        <w:tabs>
          <w:tab w:val="num" w:pos="648"/>
        </w:tabs>
        <w:ind w:left="288" w:firstLine="0"/>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EC413F"/>
    <w:multiLevelType w:val="hybridMultilevel"/>
    <w:tmpl w:val="BA1A0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F551236"/>
    <w:multiLevelType w:val="hybridMultilevel"/>
    <w:tmpl w:val="93489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60677B"/>
    <w:multiLevelType w:val="hybridMultilevel"/>
    <w:tmpl w:val="E9227B7C"/>
    <w:lvl w:ilvl="0" w:tplc="25221698">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1">
    <w:nsid w:val="6201068F"/>
    <w:multiLevelType w:val="hybridMultilevel"/>
    <w:tmpl w:val="AB183A2A"/>
    <w:lvl w:ilvl="0" w:tplc="1E9C550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EF1209"/>
    <w:multiLevelType w:val="multilevel"/>
    <w:tmpl w:val="00290409"/>
    <w:lvl w:ilvl="0">
      <w:start w:val="1"/>
      <w:numFmt w:val="decimal"/>
      <w:suff w:val="space"/>
      <w:lvlText w:val="Chapter %1"/>
      <w:lvlJc w:val="left"/>
      <w:pPr>
        <w:ind w:left="0" w:firstLine="0"/>
      </w:pPr>
    </w:lvl>
    <w:lvl w:ilvl="1">
      <w:start w:val="1"/>
      <w:numFmt w:val="decimal"/>
      <w:lvlText w:val="%2)"/>
      <w:lvlJc w:val="left"/>
      <w:pPr>
        <w:tabs>
          <w:tab w:val="num" w:pos="648"/>
        </w:tabs>
        <w:ind w:left="576" w:hanging="288"/>
      </w:pPr>
      <w:rPr>
        <w:rFonts w:hint="default"/>
      </w:r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nsid w:val="689B562C"/>
    <w:multiLevelType w:val="hybridMultilevel"/>
    <w:tmpl w:val="47D086B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D33FE3"/>
    <w:multiLevelType w:val="hybridMultilevel"/>
    <w:tmpl w:val="64489584"/>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5">
    <w:nsid w:val="69C2095F"/>
    <w:multiLevelType w:val="hybridMultilevel"/>
    <w:tmpl w:val="54B07B5A"/>
    <w:lvl w:ilvl="0" w:tplc="B786267C">
      <w:start w:val="1"/>
      <w:numFmt w:val="decimal"/>
      <w:lvlText w:val="%1"/>
      <w:lvlJc w:val="left"/>
      <w:pPr>
        <w:ind w:left="1008" w:hanging="36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CAA054C"/>
    <w:multiLevelType w:val="hybridMultilevel"/>
    <w:tmpl w:val="DFE4D40A"/>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7">
    <w:nsid w:val="6DC3293B"/>
    <w:multiLevelType w:val="singleLevel"/>
    <w:tmpl w:val="3A8EC28E"/>
    <w:lvl w:ilvl="0">
      <w:start w:val="1"/>
      <w:numFmt w:val="decimal"/>
      <w:lvlText w:val="[%1]"/>
      <w:lvlJc w:val="left"/>
      <w:pPr>
        <w:tabs>
          <w:tab w:val="num" w:pos="360"/>
        </w:tabs>
        <w:ind w:left="360" w:hanging="360"/>
      </w:pPr>
    </w:lvl>
  </w:abstractNum>
  <w:abstractNum w:abstractNumId="28">
    <w:nsid w:val="740F41AC"/>
    <w:multiLevelType w:val="hybridMultilevel"/>
    <w:tmpl w:val="2B54A3C0"/>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9">
    <w:nsid w:val="79F46323"/>
    <w:multiLevelType w:val="multilevel"/>
    <w:tmpl w:val="ABCAF4A4"/>
    <w:lvl w:ilvl="0">
      <w:start w:val="1"/>
      <w:numFmt w:val="decimal"/>
      <w:lvlText w:val="%1)"/>
      <w:lvlJc w:val="left"/>
      <w:pPr>
        <w:tabs>
          <w:tab w:val="num" w:pos="720"/>
        </w:tabs>
        <w:ind w:left="720" w:hanging="432"/>
      </w:pPr>
      <w:rPr>
        <w:rFonts w:hint="default"/>
      </w:rPr>
    </w:lvl>
    <w:lvl w:ilvl="1">
      <w:start w:val="1"/>
      <w:numFmt w:val="lowerLetter"/>
      <w:lvlText w:val="%2)"/>
      <w:lvlJc w:val="left"/>
      <w:pPr>
        <w:tabs>
          <w:tab w:val="num" w:pos="1296"/>
        </w:tabs>
        <w:ind w:left="1296" w:hanging="360"/>
      </w:pPr>
      <w:rPr>
        <w:rFonts w:hint="default"/>
      </w:rPr>
    </w:lvl>
    <w:lvl w:ilvl="2">
      <w:start w:val="1"/>
      <w:numFmt w:val="lowerRoman"/>
      <w:lvlText w:val="%3)"/>
      <w:lvlJc w:val="left"/>
      <w:pPr>
        <w:tabs>
          <w:tab w:val="num" w:pos="2016"/>
        </w:tabs>
        <w:ind w:left="1656" w:hanging="360"/>
      </w:pPr>
      <w:rPr>
        <w:rFonts w:hint="default"/>
      </w:rPr>
    </w:lvl>
    <w:lvl w:ilvl="3">
      <w:start w:val="1"/>
      <w:numFmt w:val="decimal"/>
      <w:lvlText w:val="(%4)"/>
      <w:lvlJc w:val="left"/>
      <w:pPr>
        <w:tabs>
          <w:tab w:val="num" w:pos="2016"/>
        </w:tabs>
        <w:ind w:left="2016"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736"/>
        </w:tabs>
        <w:ind w:left="2736" w:hanging="360"/>
      </w:pPr>
      <w:rPr>
        <w:rFonts w:hint="default"/>
      </w:rPr>
    </w:lvl>
    <w:lvl w:ilvl="6">
      <w:start w:val="1"/>
      <w:numFmt w:val="decimal"/>
      <w:lvlText w:val="%7."/>
      <w:lvlJc w:val="left"/>
      <w:pPr>
        <w:tabs>
          <w:tab w:val="num" w:pos="3096"/>
        </w:tabs>
        <w:ind w:left="3096" w:hanging="360"/>
      </w:pPr>
      <w:rPr>
        <w:rFonts w:hint="default"/>
      </w:rPr>
    </w:lvl>
    <w:lvl w:ilvl="7">
      <w:start w:val="1"/>
      <w:numFmt w:val="lowerLetter"/>
      <w:lvlText w:val="%8."/>
      <w:lvlJc w:val="left"/>
      <w:pPr>
        <w:tabs>
          <w:tab w:val="num" w:pos="3456"/>
        </w:tabs>
        <w:ind w:left="3456" w:hanging="360"/>
      </w:pPr>
      <w:rPr>
        <w:rFonts w:hint="default"/>
      </w:rPr>
    </w:lvl>
    <w:lvl w:ilvl="8">
      <w:start w:val="1"/>
      <w:numFmt w:val="lowerRoman"/>
      <w:lvlText w:val="%9."/>
      <w:lvlJc w:val="left"/>
      <w:pPr>
        <w:tabs>
          <w:tab w:val="num" w:pos="3816"/>
        </w:tabs>
        <w:ind w:left="3816" w:hanging="360"/>
      </w:pPr>
      <w:rPr>
        <w:rFonts w:hint="default"/>
      </w:rPr>
    </w:lvl>
  </w:abstractNum>
  <w:abstractNum w:abstractNumId="30">
    <w:nsid w:val="7D7C512F"/>
    <w:multiLevelType w:val="hybridMultilevel"/>
    <w:tmpl w:val="A45AB5C4"/>
    <w:lvl w:ilvl="0" w:tplc="44247232">
      <w:start w:val="1"/>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nsid w:val="7DF316BC"/>
    <w:multiLevelType w:val="hybridMultilevel"/>
    <w:tmpl w:val="5762A6B6"/>
    <w:lvl w:ilvl="0" w:tplc="237E1962">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2">
    <w:nsid w:val="7F6646F6"/>
    <w:multiLevelType w:val="hybridMultilevel"/>
    <w:tmpl w:val="5762A6B6"/>
    <w:lvl w:ilvl="0" w:tplc="EDBC50C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9"/>
  </w:num>
  <w:num w:numId="2">
    <w:abstractNumId w:val="10"/>
  </w:num>
  <w:num w:numId="3">
    <w:abstractNumId w:val="4"/>
  </w:num>
  <w:num w:numId="4">
    <w:abstractNumId w:val="23"/>
  </w:num>
  <w:num w:numId="5">
    <w:abstractNumId w:val="4"/>
    <w:lvlOverride w:ilvl="0">
      <w:startOverride w:val="1"/>
    </w:lvlOverride>
  </w:num>
  <w:num w:numId="6">
    <w:abstractNumId w:val="13"/>
  </w:num>
  <w:num w:numId="7">
    <w:abstractNumId w:val="17"/>
  </w:num>
  <w:num w:numId="8">
    <w:abstractNumId w:val="22"/>
  </w:num>
  <w:num w:numId="9">
    <w:abstractNumId w:val="28"/>
  </w:num>
  <w:num w:numId="10">
    <w:abstractNumId w:val="14"/>
  </w:num>
  <w:num w:numId="11">
    <w:abstractNumId w:val="29"/>
  </w:num>
  <w:num w:numId="12">
    <w:abstractNumId w:val="3"/>
  </w:num>
  <w:num w:numId="13">
    <w:abstractNumId w:val="7"/>
  </w:num>
  <w:num w:numId="14">
    <w:abstractNumId w:val="31"/>
  </w:num>
  <w:num w:numId="15">
    <w:abstractNumId w:val="8"/>
  </w:num>
  <w:num w:numId="16">
    <w:abstractNumId w:val="32"/>
  </w:num>
  <w:num w:numId="17">
    <w:abstractNumId w:val="2"/>
  </w:num>
  <w:num w:numId="18">
    <w:abstractNumId w:val="4"/>
    <w:lvlOverride w:ilvl="0">
      <w:startOverride w:val="1"/>
    </w:lvlOverride>
  </w:num>
  <w:num w:numId="19">
    <w:abstractNumId w:val="4"/>
    <w:lvlOverride w:ilvl="0">
      <w:startOverride w:val="1"/>
    </w:lvlOverride>
  </w:num>
  <w:num w:numId="20">
    <w:abstractNumId w:val="4"/>
  </w:num>
  <w:num w:numId="21">
    <w:abstractNumId w:val="4"/>
    <w:lvlOverride w:ilvl="0">
      <w:startOverride w:val="1"/>
    </w:lvlOverride>
  </w:num>
  <w:num w:numId="22">
    <w:abstractNumId w:val="27"/>
  </w:num>
  <w:num w:numId="23">
    <w:abstractNumId w:val="6"/>
  </w:num>
  <w:num w:numId="24">
    <w:abstractNumId w:val="21"/>
  </w:num>
  <w:num w:numId="25">
    <w:abstractNumId w:val="20"/>
  </w:num>
  <w:num w:numId="26">
    <w:abstractNumId w:val="30"/>
  </w:num>
  <w:num w:numId="27">
    <w:abstractNumId w:val="1"/>
  </w:num>
  <w:num w:numId="28">
    <w:abstractNumId w:val="25"/>
  </w:num>
  <w:num w:numId="29">
    <w:abstractNumId w:val="5"/>
  </w:num>
  <w:num w:numId="30">
    <w:abstractNumId w:val="0"/>
  </w:num>
  <w:num w:numId="31">
    <w:abstractNumId w:val="26"/>
  </w:num>
  <w:num w:numId="32">
    <w:abstractNumId w:val="15"/>
  </w:num>
  <w:num w:numId="33">
    <w:abstractNumId w:val="24"/>
  </w:num>
  <w:num w:numId="34">
    <w:abstractNumId w:val="18"/>
  </w:num>
  <w:num w:numId="35">
    <w:abstractNumId w:val="12"/>
  </w:num>
  <w:num w:numId="36">
    <w:abstractNumId w:val="16"/>
  </w:num>
  <w:num w:numId="37">
    <w:abstractNumId w:val="19"/>
  </w:num>
  <w:num w:numId="38">
    <w:abstractNumId w:val="2"/>
  </w:num>
  <w:num w:numId="39">
    <w:abstractNumId w:val="2"/>
  </w:num>
  <w:num w:numId="40">
    <w:abstractNumId w:val="4"/>
  </w:num>
  <w:num w:numId="41">
    <w:abstractNumId w:val="2"/>
  </w:num>
  <w:num w:numId="42">
    <w:abstractNumId w:val="11"/>
  </w:num>
  <w:num w:numId="43">
    <w:abstractNumId w:val="4"/>
  </w:num>
  <w:num w:numId="44">
    <w:abstractNumId w:val="4"/>
  </w:num>
  <w:num w:numId="45">
    <w:abstractNumId w:val="4"/>
  </w:num>
  <w:num w:numId="4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GrammaticalError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B58"/>
    <w:rsid w:val="00003C6F"/>
    <w:rsid w:val="0002105B"/>
    <w:rsid w:val="00025379"/>
    <w:rsid w:val="000258C2"/>
    <w:rsid w:val="00034B05"/>
    <w:rsid w:val="00062A98"/>
    <w:rsid w:val="00084A07"/>
    <w:rsid w:val="00086256"/>
    <w:rsid w:val="0009572E"/>
    <w:rsid w:val="0009691E"/>
    <w:rsid w:val="000A08B1"/>
    <w:rsid w:val="000A40DF"/>
    <w:rsid w:val="000C60E8"/>
    <w:rsid w:val="000E160D"/>
    <w:rsid w:val="000E5CB1"/>
    <w:rsid w:val="000F26AE"/>
    <w:rsid w:val="000F556D"/>
    <w:rsid w:val="001027FA"/>
    <w:rsid w:val="001048EE"/>
    <w:rsid w:val="001113E8"/>
    <w:rsid w:val="00112093"/>
    <w:rsid w:val="00113034"/>
    <w:rsid w:val="001268CC"/>
    <w:rsid w:val="00137DC1"/>
    <w:rsid w:val="00142947"/>
    <w:rsid w:val="0014393B"/>
    <w:rsid w:val="00147B71"/>
    <w:rsid w:val="00152CAF"/>
    <w:rsid w:val="001565B1"/>
    <w:rsid w:val="00167F38"/>
    <w:rsid w:val="00176A92"/>
    <w:rsid w:val="0018566E"/>
    <w:rsid w:val="00186036"/>
    <w:rsid w:val="0018641A"/>
    <w:rsid w:val="001948E0"/>
    <w:rsid w:val="001A071C"/>
    <w:rsid w:val="001A2A47"/>
    <w:rsid w:val="001A2C31"/>
    <w:rsid w:val="001A3AA6"/>
    <w:rsid w:val="001A4869"/>
    <w:rsid w:val="001B1D7E"/>
    <w:rsid w:val="001C2218"/>
    <w:rsid w:val="001C2458"/>
    <w:rsid w:val="001C6AB5"/>
    <w:rsid w:val="001D0FA2"/>
    <w:rsid w:val="001D213C"/>
    <w:rsid w:val="001D4532"/>
    <w:rsid w:val="001D7086"/>
    <w:rsid w:val="001E2758"/>
    <w:rsid w:val="001E3081"/>
    <w:rsid w:val="001E3401"/>
    <w:rsid w:val="001E76CF"/>
    <w:rsid w:val="001F07EF"/>
    <w:rsid w:val="001F536F"/>
    <w:rsid w:val="002062E4"/>
    <w:rsid w:val="00206AF3"/>
    <w:rsid w:val="00215266"/>
    <w:rsid w:val="002156A3"/>
    <w:rsid w:val="00221BDD"/>
    <w:rsid w:val="002257A1"/>
    <w:rsid w:val="0022619A"/>
    <w:rsid w:val="00233B58"/>
    <w:rsid w:val="00234A42"/>
    <w:rsid w:val="00235092"/>
    <w:rsid w:val="00244582"/>
    <w:rsid w:val="00247BA7"/>
    <w:rsid w:val="00254205"/>
    <w:rsid w:val="002618E7"/>
    <w:rsid w:val="00261A9C"/>
    <w:rsid w:val="002640EC"/>
    <w:rsid w:val="0027173B"/>
    <w:rsid w:val="0027201B"/>
    <w:rsid w:val="002755C7"/>
    <w:rsid w:val="00276666"/>
    <w:rsid w:val="00276687"/>
    <w:rsid w:val="002814C3"/>
    <w:rsid w:val="00281974"/>
    <w:rsid w:val="002854E3"/>
    <w:rsid w:val="00285FC7"/>
    <w:rsid w:val="00293497"/>
    <w:rsid w:val="00295EB4"/>
    <w:rsid w:val="002965B4"/>
    <w:rsid w:val="002A07CF"/>
    <w:rsid w:val="002A723B"/>
    <w:rsid w:val="002B4AC0"/>
    <w:rsid w:val="002B618B"/>
    <w:rsid w:val="002C3C63"/>
    <w:rsid w:val="002D2F6B"/>
    <w:rsid w:val="002E1D50"/>
    <w:rsid w:val="002E2C55"/>
    <w:rsid w:val="002F006F"/>
    <w:rsid w:val="002F267E"/>
    <w:rsid w:val="00300F8F"/>
    <w:rsid w:val="00305C82"/>
    <w:rsid w:val="00312F3C"/>
    <w:rsid w:val="00314E86"/>
    <w:rsid w:val="00317332"/>
    <w:rsid w:val="0032449E"/>
    <w:rsid w:val="003249CE"/>
    <w:rsid w:val="00326C94"/>
    <w:rsid w:val="00352A98"/>
    <w:rsid w:val="00354618"/>
    <w:rsid w:val="00360253"/>
    <w:rsid w:val="00361E23"/>
    <w:rsid w:val="003636CA"/>
    <w:rsid w:val="00365F62"/>
    <w:rsid w:val="003744D4"/>
    <w:rsid w:val="00385F30"/>
    <w:rsid w:val="00391EA6"/>
    <w:rsid w:val="00395254"/>
    <w:rsid w:val="00397799"/>
    <w:rsid w:val="003A0183"/>
    <w:rsid w:val="003A25B0"/>
    <w:rsid w:val="003A2661"/>
    <w:rsid w:val="003B36D5"/>
    <w:rsid w:val="003D128C"/>
    <w:rsid w:val="003D2BA0"/>
    <w:rsid w:val="003D768F"/>
    <w:rsid w:val="003E1C19"/>
    <w:rsid w:val="003E7B06"/>
    <w:rsid w:val="003F0DC2"/>
    <w:rsid w:val="003F1D7B"/>
    <w:rsid w:val="003F60FE"/>
    <w:rsid w:val="004007FE"/>
    <w:rsid w:val="00402B6F"/>
    <w:rsid w:val="00412CB6"/>
    <w:rsid w:val="00416852"/>
    <w:rsid w:val="0042116D"/>
    <w:rsid w:val="0042130F"/>
    <w:rsid w:val="004249CD"/>
    <w:rsid w:val="004305B8"/>
    <w:rsid w:val="00435812"/>
    <w:rsid w:val="00436D81"/>
    <w:rsid w:val="00444364"/>
    <w:rsid w:val="00450233"/>
    <w:rsid w:val="004543C4"/>
    <w:rsid w:val="004626FC"/>
    <w:rsid w:val="004635EB"/>
    <w:rsid w:val="00463CAE"/>
    <w:rsid w:val="00463D7A"/>
    <w:rsid w:val="00464FD1"/>
    <w:rsid w:val="004735DE"/>
    <w:rsid w:val="00483B40"/>
    <w:rsid w:val="00486A7D"/>
    <w:rsid w:val="004A245E"/>
    <w:rsid w:val="004A2730"/>
    <w:rsid w:val="004B07F2"/>
    <w:rsid w:val="004C1782"/>
    <w:rsid w:val="004C2705"/>
    <w:rsid w:val="004C694D"/>
    <w:rsid w:val="004D28A6"/>
    <w:rsid w:val="004D5145"/>
    <w:rsid w:val="004E49B2"/>
    <w:rsid w:val="004E791E"/>
    <w:rsid w:val="004F6804"/>
    <w:rsid w:val="00501488"/>
    <w:rsid w:val="00514725"/>
    <w:rsid w:val="005237EA"/>
    <w:rsid w:val="00525591"/>
    <w:rsid w:val="0052768B"/>
    <w:rsid w:val="00536165"/>
    <w:rsid w:val="00536EBA"/>
    <w:rsid w:val="00546878"/>
    <w:rsid w:val="00552D4E"/>
    <w:rsid w:val="00560CD7"/>
    <w:rsid w:val="0056133E"/>
    <w:rsid w:val="005620C9"/>
    <w:rsid w:val="005637A2"/>
    <w:rsid w:val="00563D46"/>
    <w:rsid w:val="00564F69"/>
    <w:rsid w:val="00570FAE"/>
    <w:rsid w:val="00571697"/>
    <w:rsid w:val="005764EE"/>
    <w:rsid w:val="00590173"/>
    <w:rsid w:val="005932F1"/>
    <w:rsid w:val="005B0556"/>
    <w:rsid w:val="005B173E"/>
    <w:rsid w:val="005B18B3"/>
    <w:rsid w:val="005B51C9"/>
    <w:rsid w:val="005C11BB"/>
    <w:rsid w:val="005D16F3"/>
    <w:rsid w:val="005D20D2"/>
    <w:rsid w:val="005E359B"/>
    <w:rsid w:val="005E4011"/>
    <w:rsid w:val="005F5BC5"/>
    <w:rsid w:val="006009FD"/>
    <w:rsid w:val="00610836"/>
    <w:rsid w:val="0061167A"/>
    <w:rsid w:val="0061586C"/>
    <w:rsid w:val="0061586F"/>
    <w:rsid w:val="00623C36"/>
    <w:rsid w:val="00636859"/>
    <w:rsid w:val="00645560"/>
    <w:rsid w:val="00651274"/>
    <w:rsid w:val="0065278B"/>
    <w:rsid w:val="00655290"/>
    <w:rsid w:val="00660694"/>
    <w:rsid w:val="006657FB"/>
    <w:rsid w:val="00671801"/>
    <w:rsid w:val="00673CD7"/>
    <w:rsid w:val="0067614E"/>
    <w:rsid w:val="00680B5C"/>
    <w:rsid w:val="00694857"/>
    <w:rsid w:val="006A08BB"/>
    <w:rsid w:val="006A0BB0"/>
    <w:rsid w:val="006A40E0"/>
    <w:rsid w:val="006B5468"/>
    <w:rsid w:val="006B7B2B"/>
    <w:rsid w:val="006C2319"/>
    <w:rsid w:val="006E625F"/>
    <w:rsid w:val="006F260C"/>
    <w:rsid w:val="006F6AE3"/>
    <w:rsid w:val="00700100"/>
    <w:rsid w:val="00700B94"/>
    <w:rsid w:val="00702BEE"/>
    <w:rsid w:val="00712FEE"/>
    <w:rsid w:val="00725BA4"/>
    <w:rsid w:val="007262B6"/>
    <w:rsid w:val="00727E63"/>
    <w:rsid w:val="0073362A"/>
    <w:rsid w:val="00741C66"/>
    <w:rsid w:val="00744351"/>
    <w:rsid w:val="0074745F"/>
    <w:rsid w:val="00750F89"/>
    <w:rsid w:val="00757034"/>
    <w:rsid w:val="00761F2D"/>
    <w:rsid w:val="00761FC8"/>
    <w:rsid w:val="00771EBF"/>
    <w:rsid w:val="0077212A"/>
    <w:rsid w:val="007731C5"/>
    <w:rsid w:val="0077610C"/>
    <w:rsid w:val="00782D1D"/>
    <w:rsid w:val="00791F7F"/>
    <w:rsid w:val="00793AB5"/>
    <w:rsid w:val="007A0E43"/>
    <w:rsid w:val="007A5C7A"/>
    <w:rsid w:val="007B361E"/>
    <w:rsid w:val="007B6ED4"/>
    <w:rsid w:val="007C4787"/>
    <w:rsid w:val="007C55DA"/>
    <w:rsid w:val="007D1AAE"/>
    <w:rsid w:val="007D4510"/>
    <w:rsid w:val="007D47D8"/>
    <w:rsid w:val="007D7CAB"/>
    <w:rsid w:val="007E255E"/>
    <w:rsid w:val="007E7CE9"/>
    <w:rsid w:val="007F256A"/>
    <w:rsid w:val="007F71BB"/>
    <w:rsid w:val="007F7F1C"/>
    <w:rsid w:val="00800F92"/>
    <w:rsid w:val="00800FCE"/>
    <w:rsid w:val="00802AB4"/>
    <w:rsid w:val="00804488"/>
    <w:rsid w:val="00814662"/>
    <w:rsid w:val="00816DC5"/>
    <w:rsid w:val="00817A68"/>
    <w:rsid w:val="00831C75"/>
    <w:rsid w:val="00837528"/>
    <w:rsid w:val="008402C1"/>
    <w:rsid w:val="0084241D"/>
    <w:rsid w:val="00844A04"/>
    <w:rsid w:val="00846E8D"/>
    <w:rsid w:val="00851664"/>
    <w:rsid w:val="00856720"/>
    <w:rsid w:val="00867397"/>
    <w:rsid w:val="008702AE"/>
    <w:rsid w:val="008770D7"/>
    <w:rsid w:val="00887F77"/>
    <w:rsid w:val="00890AEB"/>
    <w:rsid w:val="008939FA"/>
    <w:rsid w:val="00893E22"/>
    <w:rsid w:val="00895FFB"/>
    <w:rsid w:val="00896294"/>
    <w:rsid w:val="00897E3F"/>
    <w:rsid w:val="008A4533"/>
    <w:rsid w:val="008B04B3"/>
    <w:rsid w:val="008B2B24"/>
    <w:rsid w:val="008B326B"/>
    <w:rsid w:val="008D0E36"/>
    <w:rsid w:val="008D36D7"/>
    <w:rsid w:val="008D55AB"/>
    <w:rsid w:val="008E1102"/>
    <w:rsid w:val="008E69F7"/>
    <w:rsid w:val="008F1935"/>
    <w:rsid w:val="008F352C"/>
    <w:rsid w:val="009005CC"/>
    <w:rsid w:val="009017A0"/>
    <w:rsid w:val="00903C96"/>
    <w:rsid w:val="0091204D"/>
    <w:rsid w:val="009134B7"/>
    <w:rsid w:val="00916BEA"/>
    <w:rsid w:val="00922711"/>
    <w:rsid w:val="00942913"/>
    <w:rsid w:val="00945726"/>
    <w:rsid w:val="00946474"/>
    <w:rsid w:val="0094715D"/>
    <w:rsid w:val="00953125"/>
    <w:rsid w:val="00953C1A"/>
    <w:rsid w:val="00957776"/>
    <w:rsid w:val="00961E76"/>
    <w:rsid w:val="00963EE8"/>
    <w:rsid w:val="00963FAD"/>
    <w:rsid w:val="00964B78"/>
    <w:rsid w:val="00964BE2"/>
    <w:rsid w:val="009654C6"/>
    <w:rsid w:val="00965A01"/>
    <w:rsid w:val="00966DA0"/>
    <w:rsid w:val="00966DA3"/>
    <w:rsid w:val="00970983"/>
    <w:rsid w:val="009743C4"/>
    <w:rsid w:val="00980575"/>
    <w:rsid w:val="009916B1"/>
    <w:rsid w:val="009A68E9"/>
    <w:rsid w:val="009A7DD9"/>
    <w:rsid w:val="009A7FC7"/>
    <w:rsid w:val="009B385F"/>
    <w:rsid w:val="009C7D65"/>
    <w:rsid w:val="009D06F6"/>
    <w:rsid w:val="009D2DAF"/>
    <w:rsid w:val="009D64D2"/>
    <w:rsid w:val="009E54F8"/>
    <w:rsid w:val="009E69CE"/>
    <w:rsid w:val="009F15B2"/>
    <w:rsid w:val="009F5C0C"/>
    <w:rsid w:val="00A00757"/>
    <w:rsid w:val="00A00DA5"/>
    <w:rsid w:val="00A00FE9"/>
    <w:rsid w:val="00A07503"/>
    <w:rsid w:val="00A10788"/>
    <w:rsid w:val="00A12CA6"/>
    <w:rsid w:val="00A16C63"/>
    <w:rsid w:val="00A23681"/>
    <w:rsid w:val="00A34426"/>
    <w:rsid w:val="00A50033"/>
    <w:rsid w:val="00A536B3"/>
    <w:rsid w:val="00A5591C"/>
    <w:rsid w:val="00A56788"/>
    <w:rsid w:val="00A63009"/>
    <w:rsid w:val="00A72F3E"/>
    <w:rsid w:val="00A75EB4"/>
    <w:rsid w:val="00A818CF"/>
    <w:rsid w:val="00A91874"/>
    <w:rsid w:val="00A91E81"/>
    <w:rsid w:val="00A94066"/>
    <w:rsid w:val="00AA085A"/>
    <w:rsid w:val="00AA0BFD"/>
    <w:rsid w:val="00AA11ED"/>
    <w:rsid w:val="00AB22A4"/>
    <w:rsid w:val="00AD0120"/>
    <w:rsid w:val="00AD01F7"/>
    <w:rsid w:val="00AD740C"/>
    <w:rsid w:val="00AD743B"/>
    <w:rsid w:val="00AF60DA"/>
    <w:rsid w:val="00AF7D9A"/>
    <w:rsid w:val="00B00F73"/>
    <w:rsid w:val="00B0271D"/>
    <w:rsid w:val="00B11DF4"/>
    <w:rsid w:val="00B20A29"/>
    <w:rsid w:val="00B25975"/>
    <w:rsid w:val="00B35D64"/>
    <w:rsid w:val="00B403FF"/>
    <w:rsid w:val="00B42EED"/>
    <w:rsid w:val="00B4379C"/>
    <w:rsid w:val="00B43965"/>
    <w:rsid w:val="00B473D9"/>
    <w:rsid w:val="00B6004B"/>
    <w:rsid w:val="00B6564C"/>
    <w:rsid w:val="00B739C8"/>
    <w:rsid w:val="00B875D7"/>
    <w:rsid w:val="00B907E4"/>
    <w:rsid w:val="00B915C0"/>
    <w:rsid w:val="00B92C10"/>
    <w:rsid w:val="00B9492C"/>
    <w:rsid w:val="00BB1CF7"/>
    <w:rsid w:val="00BC0D8A"/>
    <w:rsid w:val="00BC2F3C"/>
    <w:rsid w:val="00BC6C36"/>
    <w:rsid w:val="00BD5A54"/>
    <w:rsid w:val="00BE04D0"/>
    <w:rsid w:val="00BE2608"/>
    <w:rsid w:val="00BE3080"/>
    <w:rsid w:val="00BE504D"/>
    <w:rsid w:val="00BE5907"/>
    <w:rsid w:val="00BE5F4D"/>
    <w:rsid w:val="00BF2949"/>
    <w:rsid w:val="00BF3F98"/>
    <w:rsid w:val="00C02470"/>
    <w:rsid w:val="00C04935"/>
    <w:rsid w:val="00C05E1C"/>
    <w:rsid w:val="00C143C9"/>
    <w:rsid w:val="00C35927"/>
    <w:rsid w:val="00C41453"/>
    <w:rsid w:val="00C44CC7"/>
    <w:rsid w:val="00C46034"/>
    <w:rsid w:val="00C50303"/>
    <w:rsid w:val="00C52714"/>
    <w:rsid w:val="00C61BA0"/>
    <w:rsid w:val="00C66A5C"/>
    <w:rsid w:val="00C713D4"/>
    <w:rsid w:val="00C7657C"/>
    <w:rsid w:val="00C76A21"/>
    <w:rsid w:val="00C803A0"/>
    <w:rsid w:val="00C82CB6"/>
    <w:rsid w:val="00C83B69"/>
    <w:rsid w:val="00C84C54"/>
    <w:rsid w:val="00C86AB9"/>
    <w:rsid w:val="00C91A40"/>
    <w:rsid w:val="00CA3A84"/>
    <w:rsid w:val="00CA3D8B"/>
    <w:rsid w:val="00CB0D28"/>
    <w:rsid w:val="00CB3530"/>
    <w:rsid w:val="00CB723F"/>
    <w:rsid w:val="00CB7EE9"/>
    <w:rsid w:val="00CC7A54"/>
    <w:rsid w:val="00CC7D1B"/>
    <w:rsid w:val="00CD02F8"/>
    <w:rsid w:val="00CD0898"/>
    <w:rsid w:val="00CD0D2C"/>
    <w:rsid w:val="00CD2566"/>
    <w:rsid w:val="00CF2F52"/>
    <w:rsid w:val="00D25648"/>
    <w:rsid w:val="00D25EAE"/>
    <w:rsid w:val="00D46F61"/>
    <w:rsid w:val="00D47569"/>
    <w:rsid w:val="00D47EA2"/>
    <w:rsid w:val="00D50749"/>
    <w:rsid w:val="00D53388"/>
    <w:rsid w:val="00D628D0"/>
    <w:rsid w:val="00D634FB"/>
    <w:rsid w:val="00D647F9"/>
    <w:rsid w:val="00D65DE3"/>
    <w:rsid w:val="00D77F20"/>
    <w:rsid w:val="00D8350A"/>
    <w:rsid w:val="00D8548A"/>
    <w:rsid w:val="00D85598"/>
    <w:rsid w:val="00D873D1"/>
    <w:rsid w:val="00D942A0"/>
    <w:rsid w:val="00DA0C4A"/>
    <w:rsid w:val="00DA6E54"/>
    <w:rsid w:val="00DB0630"/>
    <w:rsid w:val="00DB245E"/>
    <w:rsid w:val="00DC3555"/>
    <w:rsid w:val="00DC3C61"/>
    <w:rsid w:val="00DD15F9"/>
    <w:rsid w:val="00DD1E8D"/>
    <w:rsid w:val="00DD7A51"/>
    <w:rsid w:val="00DE5CD4"/>
    <w:rsid w:val="00DF396B"/>
    <w:rsid w:val="00E016D5"/>
    <w:rsid w:val="00E0191B"/>
    <w:rsid w:val="00E02CD8"/>
    <w:rsid w:val="00E02D73"/>
    <w:rsid w:val="00E1023A"/>
    <w:rsid w:val="00E13A70"/>
    <w:rsid w:val="00E13AF7"/>
    <w:rsid w:val="00E14DB1"/>
    <w:rsid w:val="00E21DBA"/>
    <w:rsid w:val="00E21FAE"/>
    <w:rsid w:val="00E245AF"/>
    <w:rsid w:val="00E24DE1"/>
    <w:rsid w:val="00E31454"/>
    <w:rsid w:val="00E34078"/>
    <w:rsid w:val="00E41556"/>
    <w:rsid w:val="00E42173"/>
    <w:rsid w:val="00E47671"/>
    <w:rsid w:val="00E512E9"/>
    <w:rsid w:val="00E53F83"/>
    <w:rsid w:val="00E570DF"/>
    <w:rsid w:val="00E61D5C"/>
    <w:rsid w:val="00E62E54"/>
    <w:rsid w:val="00E63A57"/>
    <w:rsid w:val="00E64C15"/>
    <w:rsid w:val="00E66983"/>
    <w:rsid w:val="00E76BDB"/>
    <w:rsid w:val="00E80AFC"/>
    <w:rsid w:val="00EA1D8E"/>
    <w:rsid w:val="00EA4128"/>
    <w:rsid w:val="00EA6FA5"/>
    <w:rsid w:val="00EB208E"/>
    <w:rsid w:val="00EB2C4B"/>
    <w:rsid w:val="00EB6B5B"/>
    <w:rsid w:val="00EC504F"/>
    <w:rsid w:val="00EC798D"/>
    <w:rsid w:val="00EE0DE5"/>
    <w:rsid w:val="00EE7896"/>
    <w:rsid w:val="00EF58C2"/>
    <w:rsid w:val="00F00E32"/>
    <w:rsid w:val="00F052BF"/>
    <w:rsid w:val="00F06EE3"/>
    <w:rsid w:val="00F11A98"/>
    <w:rsid w:val="00F16735"/>
    <w:rsid w:val="00F20E32"/>
    <w:rsid w:val="00F241DD"/>
    <w:rsid w:val="00F3280A"/>
    <w:rsid w:val="00F358BB"/>
    <w:rsid w:val="00F35B29"/>
    <w:rsid w:val="00F42BB8"/>
    <w:rsid w:val="00F5105B"/>
    <w:rsid w:val="00F54F55"/>
    <w:rsid w:val="00F55F40"/>
    <w:rsid w:val="00F65434"/>
    <w:rsid w:val="00F72D2E"/>
    <w:rsid w:val="00F815CF"/>
    <w:rsid w:val="00F845D1"/>
    <w:rsid w:val="00F85D17"/>
    <w:rsid w:val="00FA6EA2"/>
    <w:rsid w:val="00FA7300"/>
    <w:rsid w:val="00FB154A"/>
    <w:rsid w:val="00FB199F"/>
    <w:rsid w:val="00FB205F"/>
    <w:rsid w:val="00FC3C16"/>
    <w:rsid w:val="00FC54E9"/>
    <w:rsid w:val="00FD0CD4"/>
    <w:rsid w:val="00FD4AA0"/>
    <w:rsid w:val="00FE294E"/>
    <w:rsid w:val="00FF5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5CC"/>
    <w:pPr>
      <w:jc w:val="both"/>
    </w:pPr>
    <w:rPr>
      <w:lang w:val="en-US" w:eastAsia="en-US"/>
    </w:rPr>
  </w:style>
  <w:style w:type="paragraph" w:styleId="Heading1">
    <w:name w:val="heading 1"/>
    <w:basedOn w:val="Normal"/>
    <w:next w:val="Text"/>
    <w:qFormat/>
    <w:rsid w:val="000A01E9"/>
    <w:pPr>
      <w:keepNext/>
      <w:spacing w:before="240" w:after="60"/>
      <w:jc w:val="center"/>
      <w:outlineLvl w:val="0"/>
    </w:pPr>
    <w:rPr>
      <w:b/>
      <w:kern w:val="32"/>
      <w:sz w:val="22"/>
    </w:rPr>
  </w:style>
  <w:style w:type="paragraph" w:styleId="Heading2">
    <w:name w:val="heading 2"/>
    <w:basedOn w:val="Normal"/>
    <w:next w:val="Text"/>
    <w:qFormat/>
    <w:rsid w:val="009005CC"/>
    <w:pPr>
      <w:numPr>
        <w:numId w:val="20"/>
      </w:numPr>
      <w:tabs>
        <w:tab w:val="left" w:pos="288"/>
      </w:tabs>
      <w:spacing w:before="240"/>
      <w:outlineLvl w:val="1"/>
    </w:pPr>
    <w:rPr>
      <w:b/>
    </w:rPr>
  </w:style>
  <w:style w:type="paragraph" w:styleId="Heading3">
    <w:name w:val="heading 3"/>
    <w:basedOn w:val="Normal"/>
    <w:next w:val="Text"/>
    <w:qFormat/>
    <w:rsid w:val="005B173E"/>
    <w:pPr>
      <w:keepNext/>
      <w:numPr>
        <w:numId w:val="17"/>
      </w:numPr>
      <w:tabs>
        <w:tab w:val="left" w:pos="288"/>
      </w:tabs>
      <w:spacing w:before="100" w:beforeAutospacing="1"/>
      <w:ind w:left="578" w:hanging="289"/>
      <w:outlineLvl w:val="2"/>
    </w:pPr>
    <w:rPr>
      <w:i/>
    </w:rPr>
  </w:style>
  <w:style w:type="paragraph" w:styleId="Heading4">
    <w:name w:val="heading 4"/>
    <w:basedOn w:val="Normal"/>
    <w:next w:val="Normal"/>
    <w:link w:val="Heading4Char"/>
    <w:uiPriority w:val="9"/>
    <w:semiHidden/>
    <w:unhideWhenUsed/>
    <w:qFormat/>
    <w:rsid w:val="00A107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005CC"/>
    <w:pPr>
      <w:tabs>
        <w:tab w:val="center" w:pos="4320"/>
        <w:tab w:val="right" w:pos="8640"/>
      </w:tabs>
      <w:autoSpaceDE w:val="0"/>
      <w:autoSpaceDN w:val="0"/>
    </w:pPr>
  </w:style>
  <w:style w:type="paragraph" w:styleId="Title">
    <w:name w:val="Title"/>
    <w:basedOn w:val="Normal"/>
    <w:next w:val="AuthorNames"/>
    <w:qFormat/>
    <w:rsid w:val="009005CC"/>
    <w:pPr>
      <w:spacing w:after="480"/>
      <w:jc w:val="center"/>
      <w:outlineLvl w:val="0"/>
    </w:pPr>
    <w:rPr>
      <w:b/>
      <w:kern w:val="28"/>
      <w:sz w:val="36"/>
    </w:rPr>
  </w:style>
  <w:style w:type="paragraph" w:customStyle="1" w:styleId="AuthorNames">
    <w:name w:val="Author Names"/>
    <w:basedOn w:val="Normal"/>
    <w:next w:val="AuthorAffiliations"/>
    <w:rsid w:val="009005CC"/>
    <w:pPr>
      <w:jc w:val="center"/>
    </w:pPr>
  </w:style>
  <w:style w:type="paragraph" w:customStyle="1" w:styleId="Abstract">
    <w:name w:val="Abstract"/>
    <w:basedOn w:val="Normal"/>
    <w:next w:val="Heading1"/>
    <w:rsid w:val="009005CC"/>
    <w:pPr>
      <w:spacing w:before="480" w:after="480"/>
      <w:ind w:left="720" w:right="720" w:firstLine="288"/>
    </w:pPr>
    <w:rPr>
      <w:b/>
    </w:rPr>
  </w:style>
  <w:style w:type="character" w:styleId="FootnoteReference">
    <w:name w:val="footnote reference"/>
    <w:rsid w:val="009005CC"/>
    <w:rPr>
      <w:sz w:val="20"/>
      <w:vertAlign w:val="superscript"/>
    </w:rPr>
  </w:style>
  <w:style w:type="paragraph" w:customStyle="1" w:styleId="Nomenclature">
    <w:name w:val="Nomenclature"/>
    <w:basedOn w:val="Normal"/>
    <w:rsid w:val="009005CC"/>
    <w:pPr>
      <w:widowControl w:val="0"/>
      <w:tabs>
        <w:tab w:val="left" w:pos="864"/>
        <w:tab w:val="left" w:pos="1152"/>
      </w:tabs>
    </w:pPr>
  </w:style>
  <w:style w:type="paragraph" w:customStyle="1" w:styleId="AuthorAffiliations">
    <w:name w:val="Author Affiliations"/>
    <w:basedOn w:val="Normal"/>
    <w:next w:val="AuthorNames"/>
    <w:rsid w:val="009005CC"/>
    <w:pPr>
      <w:spacing w:after="240"/>
      <w:jc w:val="center"/>
    </w:pPr>
    <w:rPr>
      <w:i/>
    </w:rPr>
  </w:style>
  <w:style w:type="character" w:styleId="Hyperlink">
    <w:name w:val="Hyperlink"/>
    <w:rsid w:val="009005CC"/>
    <w:rPr>
      <w:rFonts w:ascii="Times New Roman" w:hAnsi="Times New Roman"/>
      <w:color w:val="auto"/>
      <w:sz w:val="20"/>
      <w:u w:val="single"/>
    </w:rPr>
  </w:style>
  <w:style w:type="paragraph" w:customStyle="1" w:styleId="Text">
    <w:name w:val="Text"/>
    <w:basedOn w:val="Normal"/>
    <w:rsid w:val="009005CC"/>
    <w:pPr>
      <w:tabs>
        <w:tab w:val="left" w:pos="288"/>
      </w:tabs>
      <w:ind w:firstLine="288"/>
    </w:pPr>
  </w:style>
  <w:style w:type="paragraph" w:customStyle="1" w:styleId="Equation">
    <w:name w:val="Equation"/>
    <w:basedOn w:val="Normal"/>
    <w:next w:val="Text"/>
    <w:autoRedefine/>
    <w:rsid w:val="009005CC"/>
    <w:pPr>
      <w:tabs>
        <w:tab w:val="center" w:pos="4680"/>
        <w:tab w:val="right" w:pos="9360"/>
      </w:tabs>
      <w:spacing w:before="240" w:after="240"/>
    </w:pPr>
  </w:style>
  <w:style w:type="paragraph" w:customStyle="1" w:styleId="BibliographicalReferenceNumbers">
    <w:name w:val="Bibliographical Reference Numbers"/>
    <w:basedOn w:val="Normal"/>
    <w:next w:val="Text"/>
    <w:rsid w:val="009005CC"/>
    <w:rPr>
      <w:vertAlign w:val="superscript"/>
    </w:rPr>
  </w:style>
  <w:style w:type="paragraph" w:customStyle="1" w:styleId="Figure">
    <w:name w:val="Figure"/>
    <w:basedOn w:val="Normal"/>
    <w:next w:val="Text"/>
    <w:rsid w:val="009005CC"/>
    <w:pPr>
      <w:framePr w:hSpace="187" w:vSpace="187" w:wrap="around" w:vAnchor="text" w:hAnchor="text" w:y="1"/>
    </w:pPr>
    <w:rPr>
      <w:b/>
    </w:rPr>
  </w:style>
  <w:style w:type="paragraph" w:customStyle="1" w:styleId="References">
    <w:name w:val="References"/>
    <w:basedOn w:val="Normal"/>
    <w:rsid w:val="009005CC"/>
    <w:pPr>
      <w:ind w:firstLine="288"/>
    </w:pPr>
    <w:rPr>
      <w:sz w:val="18"/>
    </w:rPr>
  </w:style>
  <w:style w:type="paragraph" w:styleId="FootnoteText">
    <w:name w:val="footnote text"/>
    <w:basedOn w:val="Normal"/>
    <w:link w:val="FootnoteTextChar"/>
    <w:rsid w:val="009005CC"/>
  </w:style>
  <w:style w:type="paragraph" w:customStyle="1" w:styleId="Footnote">
    <w:name w:val="Footnote"/>
    <w:basedOn w:val="Normal"/>
    <w:rsid w:val="009005CC"/>
  </w:style>
  <w:style w:type="character" w:styleId="PageNumber">
    <w:name w:val="page number"/>
    <w:basedOn w:val="DefaultParagraphFont"/>
    <w:rsid w:val="009005CC"/>
  </w:style>
  <w:style w:type="paragraph" w:styleId="Header">
    <w:name w:val="header"/>
    <w:basedOn w:val="Normal"/>
    <w:rsid w:val="009005CC"/>
    <w:pPr>
      <w:tabs>
        <w:tab w:val="center" w:pos="4320"/>
        <w:tab w:val="right" w:pos="8640"/>
      </w:tabs>
    </w:pPr>
  </w:style>
  <w:style w:type="character" w:styleId="FollowedHyperlink">
    <w:name w:val="FollowedHyperlink"/>
    <w:rsid w:val="009005CC"/>
    <w:rPr>
      <w:color w:val="800080"/>
      <w:u w:val="single"/>
    </w:rPr>
  </w:style>
  <w:style w:type="paragraph" w:customStyle="1" w:styleId="ExtendedQuote">
    <w:name w:val="Extended Quote"/>
    <w:basedOn w:val="Text"/>
    <w:rsid w:val="009005CC"/>
    <w:pPr>
      <w:ind w:left="576" w:firstLine="0"/>
    </w:pPr>
    <w:rPr>
      <w:sz w:val="18"/>
    </w:rPr>
  </w:style>
  <w:style w:type="character" w:customStyle="1" w:styleId="FootnoteTextChar">
    <w:name w:val="Footnote Text Char"/>
    <w:link w:val="FootnoteText"/>
    <w:rsid w:val="00300F8F"/>
    <w:rPr>
      <w:lang w:val="en-US" w:eastAsia="en-US"/>
    </w:rPr>
  </w:style>
  <w:style w:type="character" w:styleId="CommentReference">
    <w:name w:val="annotation reference"/>
    <w:uiPriority w:val="99"/>
    <w:semiHidden/>
    <w:unhideWhenUsed/>
    <w:rsid w:val="009E54F8"/>
    <w:rPr>
      <w:sz w:val="16"/>
      <w:szCs w:val="16"/>
    </w:rPr>
  </w:style>
  <w:style w:type="paragraph" w:styleId="CommentText">
    <w:name w:val="annotation text"/>
    <w:basedOn w:val="Normal"/>
    <w:link w:val="CommentTextChar"/>
    <w:uiPriority w:val="99"/>
    <w:semiHidden/>
    <w:unhideWhenUsed/>
    <w:rsid w:val="009E54F8"/>
  </w:style>
  <w:style w:type="character" w:customStyle="1" w:styleId="CommentTextChar">
    <w:name w:val="Comment Text Char"/>
    <w:link w:val="CommentText"/>
    <w:uiPriority w:val="99"/>
    <w:semiHidden/>
    <w:rsid w:val="009E54F8"/>
    <w:rPr>
      <w:lang w:val="en-US" w:eastAsia="en-US"/>
    </w:rPr>
  </w:style>
  <w:style w:type="paragraph" w:styleId="CommentSubject">
    <w:name w:val="annotation subject"/>
    <w:basedOn w:val="CommentText"/>
    <w:next w:val="CommentText"/>
    <w:link w:val="CommentSubjectChar"/>
    <w:uiPriority w:val="99"/>
    <w:semiHidden/>
    <w:unhideWhenUsed/>
    <w:rsid w:val="009E54F8"/>
    <w:rPr>
      <w:b/>
      <w:bCs/>
    </w:rPr>
  </w:style>
  <w:style w:type="character" w:customStyle="1" w:styleId="CommentSubjectChar">
    <w:name w:val="Comment Subject Char"/>
    <w:link w:val="CommentSubject"/>
    <w:uiPriority w:val="99"/>
    <w:semiHidden/>
    <w:rsid w:val="009E54F8"/>
    <w:rPr>
      <w:b/>
      <w:bCs/>
      <w:lang w:val="en-US" w:eastAsia="en-US"/>
    </w:rPr>
  </w:style>
  <w:style w:type="paragraph" w:styleId="BalloonText">
    <w:name w:val="Balloon Text"/>
    <w:basedOn w:val="Normal"/>
    <w:link w:val="BalloonTextChar"/>
    <w:uiPriority w:val="99"/>
    <w:semiHidden/>
    <w:unhideWhenUsed/>
    <w:rsid w:val="009E54F8"/>
    <w:rPr>
      <w:rFonts w:ascii="Tahoma" w:hAnsi="Tahoma" w:cs="Tahoma"/>
      <w:sz w:val="16"/>
      <w:szCs w:val="16"/>
    </w:rPr>
  </w:style>
  <w:style w:type="character" w:customStyle="1" w:styleId="BalloonTextChar">
    <w:name w:val="Balloon Text Char"/>
    <w:link w:val="BalloonText"/>
    <w:uiPriority w:val="99"/>
    <w:semiHidden/>
    <w:rsid w:val="009E54F8"/>
    <w:rPr>
      <w:rFonts w:ascii="Tahoma" w:hAnsi="Tahoma" w:cs="Tahoma"/>
      <w:sz w:val="16"/>
      <w:szCs w:val="16"/>
      <w:lang w:val="en-US" w:eastAsia="en-US"/>
    </w:rPr>
  </w:style>
  <w:style w:type="paragraph" w:styleId="Caption">
    <w:name w:val="caption"/>
    <w:basedOn w:val="Normal"/>
    <w:next w:val="Normal"/>
    <w:uiPriority w:val="35"/>
    <w:unhideWhenUsed/>
    <w:qFormat/>
    <w:rsid w:val="00B25975"/>
    <w:pPr>
      <w:spacing w:after="120"/>
    </w:pPr>
    <w:rPr>
      <w:b/>
      <w:bCs/>
    </w:rPr>
  </w:style>
  <w:style w:type="character" w:customStyle="1" w:styleId="Heading4Char">
    <w:name w:val="Heading 4 Char"/>
    <w:basedOn w:val="DefaultParagraphFont"/>
    <w:link w:val="Heading4"/>
    <w:uiPriority w:val="9"/>
    <w:semiHidden/>
    <w:rsid w:val="00A10788"/>
    <w:rPr>
      <w:rFonts w:asciiTheme="majorHAnsi" w:eastAsiaTheme="majorEastAsia" w:hAnsiTheme="majorHAnsi" w:cstheme="majorBidi"/>
      <w:b/>
      <w:bCs/>
      <w:i/>
      <w:iCs/>
      <w:color w:val="4F81BD" w:themeColor="accent1"/>
      <w:lang w:val="en-US" w:eastAsia="en-US"/>
    </w:rPr>
  </w:style>
  <w:style w:type="table" w:styleId="TableGrid">
    <w:name w:val="Table Grid"/>
    <w:basedOn w:val="TableNormal"/>
    <w:rsid w:val="00A10788"/>
    <w:pPr>
      <w:spacing w:line="240" w:lineRule="exac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Justified">
    <w:name w:val="Body text Justified"/>
    <w:basedOn w:val="Normal"/>
    <w:rsid w:val="00A10788"/>
    <w:rPr>
      <w:rFonts w:ascii="Georgia" w:hAnsi="Georgia"/>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5CC"/>
    <w:pPr>
      <w:jc w:val="both"/>
    </w:pPr>
    <w:rPr>
      <w:lang w:val="en-US" w:eastAsia="en-US"/>
    </w:rPr>
  </w:style>
  <w:style w:type="paragraph" w:styleId="Heading1">
    <w:name w:val="heading 1"/>
    <w:basedOn w:val="Normal"/>
    <w:next w:val="Text"/>
    <w:qFormat/>
    <w:rsid w:val="000A01E9"/>
    <w:pPr>
      <w:keepNext/>
      <w:spacing w:before="240" w:after="60"/>
      <w:jc w:val="center"/>
      <w:outlineLvl w:val="0"/>
    </w:pPr>
    <w:rPr>
      <w:b/>
      <w:kern w:val="32"/>
      <w:sz w:val="22"/>
    </w:rPr>
  </w:style>
  <w:style w:type="paragraph" w:styleId="Heading2">
    <w:name w:val="heading 2"/>
    <w:basedOn w:val="Normal"/>
    <w:next w:val="Text"/>
    <w:qFormat/>
    <w:rsid w:val="009005CC"/>
    <w:pPr>
      <w:numPr>
        <w:numId w:val="20"/>
      </w:numPr>
      <w:tabs>
        <w:tab w:val="left" w:pos="288"/>
      </w:tabs>
      <w:spacing w:before="240"/>
      <w:outlineLvl w:val="1"/>
    </w:pPr>
    <w:rPr>
      <w:b/>
    </w:rPr>
  </w:style>
  <w:style w:type="paragraph" w:styleId="Heading3">
    <w:name w:val="heading 3"/>
    <w:basedOn w:val="Normal"/>
    <w:next w:val="Text"/>
    <w:qFormat/>
    <w:rsid w:val="005B173E"/>
    <w:pPr>
      <w:keepNext/>
      <w:numPr>
        <w:numId w:val="17"/>
      </w:numPr>
      <w:tabs>
        <w:tab w:val="left" w:pos="288"/>
      </w:tabs>
      <w:spacing w:before="100" w:beforeAutospacing="1"/>
      <w:ind w:left="578" w:hanging="289"/>
      <w:outlineLvl w:val="2"/>
    </w:pPr>
    <w:rPr>
      <w:i/>
    </w:rPr>
  </w:style>
  <w:style w:type="paragraph" w:styleId="Heading4">
    <w:name w:val="heading 4"/>
    <w:basedOn w:val="Normal"/>
    <w:next w:val="Normal"/>
    <w:link w:val="Heading4Char"/>
    <w:uiPriority w:val="9"/>
    <w:semiHidden/>
    <w:unhideWhenUsed/>
    <w:qFormat/>
    <w:rsid w:val="00A107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005CC"/>
    <w:pPr>
      <w:tabs>
        <w:tab w:val="center" w:pos="4320"/>
        <w:tab w:val="right" w:pos="8640"/>
      </w:tabs>
      <w:autoSpaceDE w:val="0"/>
      <w:autoSpaceDN w:val="0"/>
    </w:pPr>
  </w:style>
  <w:style w:type="paragraph" w:styleId="Title">
    <w:name w:val="Title"/>
    <w:basedOn w:val="Normal"/>
    <w:next w:val="AuthorNames"/>
    <w:qFormat/>
    <w:rsid w:val="009005CC"/>
    <w:pPr>
      <w:spacing w:after="480"/>
      <w:jc w:val="center"/>
      <w:outlineLvl w:val="0"/>
    </w:pPr>
    <w:rPr>
      <w:b/>
      <w:kern w:val="28"/>
      <w:sz w:val="36"/>
    </w:rPr>
  </w:style>
  <w:style w:type="paragraph" w:customStyle="1" w:styleId="AuthorNames">
    <w:name w:val="Author Names"/>
    <w:basedOn w:val="Normal"/>
    <w:next w:val="AuthorAffiliations"/>
    <w:rsid w:val="009005CC"/>
    <w:pPr>
      <w:jc w:val="center"/>
    </w:pPr>
  </w:style>
  <w:style w:type="paragraph" w:customStyle="1" w:styleId="Abstract">
    <w:name w:val="Abstract"/>
    <w:basedOn w:val="Normal"/>
    <w:next w:val="Heading1"/>
    <w:rsid w:val="009005CC"/>
    <w:pPr>
      <w:spacing w:before="480" w:after="480"/>
      <w:ind w:left="720" w:right="720" w:firstLine="288"/>
    </w:pPr>
    <w:rPr>
      <w:b/>
    </w:rPr>
  </w:style>
  <w:style w:type="character" w:styleId="FootnoteReference">
    <w:name w:val="footnote reference"/>
    <w:rsid w:val="009005CC"/>
    <w:rPr>
      <w:sz w:val="20"/>
      <w:vertAlign w:val="superscript"/>
    </w:rPr>
  </w:style>
  <w:style w:type="paragraph" w:customStyle="1" w:styleId="Nomenclature">
    <w:name w:val="Nomenclature"/>
    <w:basedOn w:val="Normal"/>
    <w:rsid w:val="009005CC"/>
    <w:pPr>
      <w:widowControl w:val="0"/>
      <w:tabs>
        <w:tab w:val="left" w:pos="864"/>
        <w:tab w:val="left" w:pos="1152"/>
      </w:tabs>
    </w:pPr>
  </w:style>
  <w:style w:type="paragraph" w:customStyle="1" w:styleId="AuthorAffiliations">
    <w:name w:val="Author Affiliations"/>
    <w:basedOn w:val="Normal"/>
    <w:next w:val="AuthorNames"/>
    <w:rsid w:val="009005CC"/>
    <w:pPr>
      <w:spacing w:after="240"/>
      <w:jc w:val="center"/>
    </w:pPr>
    <w:rPr>
      <w:i/>
    </w:rPr>
  </w:style>
  <w:style w:type="character" w:styleId="Hyperlink">
    <w:name w:val="Hyperlink"/>
    <w:rsid w:val="009005CC"/>
    <w:rPr>
      <w:rFonts w:ascii="Times New Roman" w:hAnsi="Times New Roman"/>
      <w:color w:val="auto"/>
      <w:sz w:val="20"/>
      <w:u w:val="single"/>
    </w:rPr>
  </w:style>
  <w:style w:type="paragraph" w:customStyle="1" w:styleId="Text">
    <w:name w:val="Text"/>
    <w:basedOn w:val="Normal"/>
    <w:rsid w:val="009005CC"/>
    <w:pPr>
      <w:tabs>
        <w:tab w:val="left" w:pos="288"/>
      </w:tabs>
      <w:ind w:firstLine="288"/>
    </w:pPr>
  </w:style>
  <w:style w:type="paragraph" w:customStyle="1" w:styleId="Equation">
    <w:name w:val="Equation"/>
    <w:basedOn w:val="Normal"/>
    <w:next w:val="Text"/>
    <w:autoRedefine/>
    <w:rsid w:val="009005CC"/>
    <w:pPr>
      <w:tabs>
        <w:tab w:val="center" w:pos="4680"/>
        <w:tab w:val="right" w:pos="9360"/>
      </w:tabs>
      <w:spacing w:before="240" w:after="240"/>
    </w:pPr>
  </w:style>
  <w:style w:type="paragraph" w:customStyle="1" w:styleId="BibliographicalReferenceNumbers">
    <w:name w:val="Bibliographical Reference Numbers"/>
    <w:basedOn w:val="Normal"/>
    <w:next w:val="Text"/>
    <w:rsid w:val="009005CC"/>
    <w:rPr>
      <w:vertAlign w:val="superscript"/>
    </w:rPr>
  </w:style>
  <w:style w:type="paragraph" w:customStyle="1" w:styleId="Figure">
    <w:name w:val="Figure"/>
    <w:basedOn w:val="Normal"/>
    <w:next w:val="Text"/>
    <w:rsid w:val="009005CC"/>
    <w:pPr>
      <w:framePr w:hSpace="187" w:vSpace="187" w:wrap="around" w:vAnchor="text" w:hAnchor="text" w:y="1"/>
    </w:pPr>
    <w:rPr>
      <w:b/>
    </w:rPr>
  </w:style>
  <w:style w:type="paragraph" w:customStyle="1" w:styleId="References">
    <w:name w:val="References"/>
    <w:basedOn w:val="Normal"/>
    <w:rsid w:val="009005CC"/>
    <w:pPr>
      <w:ind w:firstLine="288"/>
    </w:pPr>
    <w:rPr>
      <w:sz w:val="18"/>
    </w:rPr>
  </w:style>
  <w:style w:type="paragraph" w:styleId="FootnoteText">
    <w:name w:val="footnote text"/>
    <w:basedOn w:val="Normal"/>
    <w:link w:val="FootnoteTextChar"/>
    <w:rsid w:val="009005CC"/>
  </w:style>
  <w:style w:type="paragraph" w:customStyle="1" w:styleId="Footnote">
    <w:name w:val="Footnote"/>
    <w:basedOn w:val="Normal"/>
    <w:rsid w:val="009005CC"/>
  </w:style>
  <w:style w:type="character" w:styleId="PageNumber">
    <w:name w:val="page number"/>
    <w:basedOn w:val="DefaultParagraphFont"/>
    <w:rsid w:val="009005CC"/>
  </w:style>
  <w:style w:type="paragraph" w:styleId="Header">
    <w:name w:val="header"/>
    <w:basedOn w:val="Normal"/>
    <w:rsid w:val="009005CC"/>
    <w:pPr>
      <w:tabs>
        <w:tab w:val="center" w:pos="4320"/>
        <w:tab w:val="right" w:pos="8640"/>
      </w:tabs>
    </w:pPr>
  </w:style>
  <w:style w:type="character" w:styleId="FollowedHyperlink">
    <w:name w:val="FollowedHyperlink"/>
    <w:rsid w:val="009005CC"/>
    <w:rPr>
      <w:color w:val="800080"/>
      <w:u w:val="single"/>
    </w:rPr>
  </w:style>
  <w:style w:type="paragraph" w:customStyle="1" w:styleId="ExtendedQuote">
    <w:name w:val="Extended Quote"/>
    <w:basedOn w:val="Text"/>
    <w:rsid w:val="009005CC"/>
    <w:pPr>
      <w:ind w:left="576" w:firstLine="0"/>
    </w:pPr>
    <w:rPr>
      <w:sz w:val="18"/>
    </w:rPr>
  </w:style>
  <w:style w:type="character" w:customStyle="1" w:styleId="FootnoteTextChar">
    <w:name w:val="Footnote Text Char"/>
    <w:link w:val="FootnoteText"/>
    <w:rsid w:val="00300F8F"/>
    <w:rPr>
      <w:lang w:val="en-US" w:eastAsia="en-US"/>
    </w:rPr>
  </w:style>
  <w:style w:type="character" w:styleId="CommentReference">
    <w:name w:val="annotation reference"/>
    <w:uiPriority w:val="99"/>
    <w:semiHidden/>
    <w:unhideWhenUsed/>
    <w:rsid w:val="009E54F8"/>
    <w:rPr>
      <w:sz w:val="16"/>
      <w:szCs w:val="16"/>
    </w:rPr>
  </w:style>
  <w:style w:type="paragraph" w:styleId="CommentText">
    <w:name w:val="annotation text"/>
    <w:basedOn w:val="Normal"/>
    <w:link w:val="CommentTextChar"/>
    <w:uiPriority w:val="99"/>
    <w:semiHidden/>
    <w:unhideWhenUsed/>
    <w:rsid w:val="009E54F8"/>
  </w:style>
  <w:style w:type="character" w:customStyle="1" w:styleId="CommentTextChar">
    <w:name w:val="Comment Text Char"/>
    <w:link w:val="CommentText"/>
    <w:uiPriority w:val="99"/>
    <w:semiHidden/>
    <w:rsid w:val="009E54F8"/>
    <w:rPr>
      <w:lang w:val="en-US" w:eastAsia="en-US"/>
    </w:rPr>
  </w:style>
  <w:style w:type="paragraph" w:styleId="CommentSubject">
    <w:name w:val="annotation subject"/>
    <w:basedOn w:val="CommentText"/>
    <w:next w:val="CommentText"/>
    <w:link w:val="CommentSubjectChar"/>
    <w:uiPriority w:val="99"/>
    <w:semiHidden/>
    <w:unhideWhenUsed/>
    <w:rsid w:val="009E54F8"/>
    <w:rPr>
      <w:b/>
      <w:bCs/>
    </w:rPr>
  </w:style>
  <w:style w:type="character" w:customStyle="1" w:styleId="CommentSubjectChar">
    <w:name w:val="Comment Subject Char"/>
    <w:link w:val="CommentSubject"/>
    <w:uiPriority w:val="99"/>
    <w:semiHidden/>
    <w:rsid w:val="009E54F8"/>
    <w:rPr>
      <w:b/>
      <w:bCs/>
      <w:lang w:val="en-US" w:eastAsia="en-US"/>
    </w:rPr>
  </w:style>
  <w:style w:type="paragraph" w:styleId="BalloonText">
    <w:name w:val="Balloon Text"/>
    <w:basedOn w:val="Normal"/>
    <w:link w:val="BalloonTextChar"/>
    <w:uiPriority w:val="99"/>
    <w:semiHidden/>
    <w:unhideWhenUsed/>
    <w:rsid w:val="009E54F8"/>
    <w:rPr>
      <w:rFonts w:ascii="Tahoma" w:hAnsi="Tahoma" w:cs="Tahoma"/>
      <w:sz w:val="16"/>
      <w:szCs w:val="16"/>
    </w:rPr>
  </w:style>
  <w:style w:type="character" w:customStyle="1" w:styleId="BalloonTextChar">
    <w:name w:val="Balloon Text Char"/>
    <w:link w:val="BalloonText"/>
    <w:uiPriority w:val="99"/>
    <w:semiHidden/>
    <w:rsid w:val="009E54F8"/>
    <w:rPr>
      <w:rFonts w:ascii="Tahoma" w:hAnsi="Tahoma" w:cs="Tahoma"/>
      <w:sz w:val="16"/>
      <w:szCs w:val="16"/>
      <w:lang w:val="en-US" w:eastAsia="en-US"/>
    </w:rPr>
  </w:style>
  <w:style w:type="paragraph" w:styleId="Caption">
    <w:name w:val="caption"/>
    <w:basedOn w:val="Normal"/>
    <w:next w:val="Normal"/>
    <w:uiPriority w:val="35"/>
    <w:unhideWhenUsed/>
    <w:qFormat/>
    <w:rsid w:val="00B25975"/>
    <w:pPr>
      <w:spacing w:after="120"/>
    </w:pPr>
    <w:rPr>
      <w:b/>
      <w:bCs/>
    </w:rPr>
  </w:style>
  <w:style w:type="character" w:customStyle="1" w:styleId="Heading4Char">
    <w:name w:val="Heading 4 Char"/>
    <w:basedOn w:val="DefaultParagraphFont"/>
    <w:link w:val="Heading4"/>
    <w:uiPriority w:val="9"/>
    <w:semiHidden/>
    <w:rsid w:val="00A10788"/>
    <w:rPr>
      <w:rFonts w:asciiTheme="majorHAnsi" w:eastAsiaTheme="majorEastAsia" w:hAnsiTheme="majorHAnsi" w:cstheme="majorBidi"/>
      <w:b/>
      <w:bCs/>
      <w:i/>
      <w:iCs/>
      <w:color w:val="4F81BD" w:themeColor="accent1"/>
      <w:lang w:val="en-US" w:eastAsia="en-US"/>
    </w:rPr>
  </w:style>
  <w:style w:type="table" w:styleId="TableGrid">
    <w:name w:val="Table Grid"/>
    <w:basedOn w:val="TableNormal"/>
    <w:rsid w:val="00A10788"/>
    <w:pPr>
      <w:spacing w:line="240" w:lineRule="exac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Justified">
    <w:name w:val="Body text Justified"/>
    <w:basedOn w:val="Normal"/>
    <w:rsid w:val="00A10788"/>
    <w:rPr>
      <w:rFonts w:ascii="Georgia" w:hAnsi="Georgia"/>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PowerPoint_Slide1.sldx"/><Relationship Id="rId18" Type="http://schemas.openxmlformats.org/officeDocument/2006/relationships/package" Target="embeddings/Microsoft_PowerPoint_Slide2.sl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n.wikipedia.org/wiki/Representational_state_transfer"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xample-network.int/schedule-manager/rest/1.0" TargetMode="External"/><Relationship Id="rId20" Type="http://schemas.openxmlformats.org/officeDocument/2006/relationships/oleObject" Target="embeddings/oleObject1.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en.wikipedia.org/wiki/Basic_access_authentication"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s://en.wikipedia.org/wiki/HTTPS"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renceg\Desktop\Ann%20Ames%20request%20-%2012-9-13\Papers_Template_25Nov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802E439F615A468D31C318A39B3BDE" ma:contentTypeVersion="0" ma:contentTypeDescription="Create a new document." ma:contentTypeScope="" ma:versionID="2b418e935cbee2d5c55e6acc1c0520b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6B718-6769-4E42-9CD2-4DBEF1A03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6E77A30-CA3B-4C8E-981F-D7497B358739}">
  <ds:schemaRefs>
    <ds:schemaRef ds:uri="http://schemas.microsoft.com/sharepoint/v3/contenttype/forms"/>
  </ds:schemaRefs>
</ds:datastoreItem>
</file>

<file path=customXml/itemProps3.xml><?xml version="1.0" encoding="utf-8"?>
<ds:datastoreItem xmlns:ds="http://schemas.openxmlformats.org/officeDocument/2006/customXml" ds:itemID="{DB91217C-25D5-4842-96C3-D934DC68AD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EF5695-2872-43EF-AE6F-2C77E60D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Papers_Template_25Nov2013.dot</Template>
  <TotalTime>0</TotalTime>
  <Pages>12</Pages>
  <Words>4768</Words>
  <Characters>27180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Preparation of Papers for AIAA Technical Conferences</vt:lpstr>
    </vt:vector>
  </TitlesOfParts>
  <Company>AIAA</Company>
  <LinksUpToDate>false</LinksUpToDate>
  <CharactersWithSpaces>31885</CharactersWithSpaces>
  <SharedDoc>false</SharedDoc>
  <HLinks>
    <vt:vector size="6" baseType="variant">
      <vt:variant>
        <vt:i4>5832706</vt:i4>
      </vt:variant>
      <vt:variant>
        <vt:i4>102</vt:i4>
      </vt:variant>
      <vt:variant>
        <vt:i4>0</vt:i4>
      </vt:variant>
      <vt:variant>
        <vt:i4>5</vt:i4>
      </vt:variant>
      <vt:variant>
        <vt:lpwstr>https://en.wikipedia.org/wiki/Representational_state_transfer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for AIAA Technical Conferences</dc:title>
  <dc:creator>lawrenceg</dc:creator>
  <cp:lastModifiedBy>Holge Dreihahn</cp:lastModifiedBy>
  <cp:revision>458</cp:revision>
  <cp:lastPrinted>2016-03-24T12:33:00Z</cp:lastPrinted>
  <dcterms:created xsi:type="dcterms:W3CDTF">2016-03-21T11:40:00Z</dcterms:created>
  <dcterms:modified xsi:type="dcterms:W3CDTF">2016-03-30T13:15:00Z</dcterms:modified>
</cp:coreProperties>
</file>