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6AF1BBF0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>,</w:t>
      </w:r>
      <w:r w:rsidR="00150598">
        <w:t xml:space="preserve"> </w:t>
      </w:r>
      <w:r w:rsidR="00382462">
        <w:t>02</w:t>
      </w:r>
      <w:r w:rsidR="0096000B">
        <w:t xml:space="preserve"> </w:t>
      </w:r>
      <w:r w:rsidR="00382462">
        <w:t>February</w:t>
      </w:r>
      <w:r w:rsidR="0096000B">
        <w:t xml:space="preserve"> 2021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59C79B6D" w:rsidR="00416046" w:rsidRDefault="00DF4376" w:rsidP="00E74BFC">
      <w:pPr>
        <w:pStyle w:val="Heading1"/>
      </w:pPr>
      <w:r>
        <w:t>Attendees</w:t>
      </w:r>
    </w:p>
    <w:p w14:paraId="59A28A80" w14:textId="585340BB" w:rsidR="0035317B" w:rsidRPr="0035317B" w:rsidRDefault="008A308B" w:rsidP="0035317B">
      <w:r>
        <w:t xml:space="preserve">E. Barkley, C. </w:t>
      </w:r>
      <w:proofErr w:type="spellStart"/>
      <w:r>
        <w:t>Ciocirlan</w:t>
      </w:r>
      <w:proofErr w:type="spellEnd"/>
      <w:r>
        <w:t xml:space="preserve">, A. Crowson, R. Falcone, M. Gnat, C. Haddow, H. </w:t>
      </w:r>
      <w:proofErr w:type="spellStart"/>
      <w:r>
        <w:t>Kelliher</w:t>
      </w:r>
      <w:proofErr w:type="spellEnd"/>
      <w:r>
        <w:t xml:space="preserve">, J. Pietras, M. </w:t>
      </w:r>
      <w:proofErr w:type="spellStart"/>
      <w:r>
        <w:t>Unal</w:t>
      </w:r>
      <w:proofErr w:type="spellEnd"/>
      <w:r>
        <w:t xml:space="preserve"> </w:t>
      </w:r>
    </w:p>
    <w:p w14:paraId="79BA7683" w14:textId="0B1AC9C6" w:rsidR="007326C4" w:rsidRPr="007326C4" w:rsidRDefault="00181915" w:rsidP="00113372">
      <w:pPr>
        <w:pStyle w:val="Heading1"/>
      </w:pPr>
      <w:r>
        <w:t>Agenda</w:t>
      </w:r>
    </w:p>
    <w:p w14:paraId="6905B651" w14:textId="676DA122" w:rsidR="00E44257" w:rsidRDefault="008D2DB6" w:rsidP="0096000B">
      <w:pPr>
        <w:pStyle w:val="Heading2"/>
        <w:numPr>
          <w:ilvl w:val="0"/>
          <w:numId w:val="1"/>
        </w:numPr>
      </w:pPr>
      <w:r>
        <w:t>General Announcements</w:t>
      </w:r>
    </w:p>
    <w:p w14:paraId="47233A4E" w14:textId="778DE938" w:rsidR="002828F5" w:rsidRDefault="00382462" w:rsidP="002828F5">
      <w:pPr>
        <w:pStyle w:val="ListParagraph"/>
        <w:numPr>
          <w:ilvl w:val="0"/>
          <w:numId w:val="26"/>
        </w:numPr>
      </w:pPr>
      <w:r>
        <w:t xml:space="preserve">AED and CDE are (finally!) in CMC polling for publication – so </w:t>
      </w:r>
      <w:r w:rsidR="002828F5">
        <w:t>far,</w:t>
      </w:r>
      <w:r>
        <w:t xml:space="preserve"> all agencies are voting adopt</w:t>
      </w:r>
    </w:p>
    <w:p w14:paraId="53456F4A" w14:textId="6F622DEB" w:rsidR="002828F5" w:rsidRDefault="002828F5" w:rsidP="002828F5">
      <w:pPr>
        <w:pStyle w:val="ListParagraph"/>
        <w:numPr>
          <w:ilvl w:val="0"/>
          <w:numId w:val="26"/>
        </w:numPr>
      </w:pPr>
      <w:r>
        <w:t>CSTS SFW B2 is also now in CMC polling -- so far, all agencies are voting adopt</w:t>
      </w:r>
    </w:p>
    <w:p w14:paraId="1AE4ED0C" w14:textId="40052881" w:rsidR="008D2DB6" w:rsidRDefault="00382462" w:rsidP="00E44257">
      <w:pPr>
        <w:pStyle w:val="ListParagraph"/>
        <w:numPr>
          <w:ilvl w:val="0"/>
          <w:numId w:val="26"/>
        </w:numPr>
      </w:pPr>
      <w:r>
        <w:t>SSF Technical Corrigendum has been sent to the secretariat along with a resolution to initiate publication polling</w:t>
      </w:r>
    </w:p>
    <w:p w14:paraId="218D2FDE" w14:textId="0F7BA20F" w:rsidR="00E44257" w:rsidRDefault="002B79E8" w:rsidP="00E44257">
      <w:pPr>
        <w:pStyle w:val="ListParagraph"/>
        <w:numPr>
          <w:ilvl w:val="0"/>
          <w:numId w:val="26"/>
        </w:numPr>
      </w:pPr>
      <w:r>
        <w:t>CSS Area Functional Resource Model (FRM) and the SOIS Electronic Data Sheets (SEDS)</w:t>
      </w:r>
      <w:r w:rsidR="00382462">
        <w:t xml:space="preserve"> joint meeting was held last week; further follow up scheduled for Feb 18</w:t>
      </w:r>
      <w:r w:rsidR="00382462" w:rsidRPr="00382462">
        <w:rPr>
          <w:vertAlign w:val="superscript"/>
        </w:rPr>
        <w:t>th</w:t>
      </w:r>
    </w:p>
    <w:p w14:paraId="3DB67DFF" w14:textId="4A1FC63F" w:rsidR="00AE44E3" w:rsidRDefault="00382462" w:rsidP="00AE44E3">
      <w:pPr>
        <w:pStyle w:val="ListParagraph"/>
        <w:numPr>
          <w:ilvl w:val="0"/>
          <w:numId w:val="26"/>
        </w:numPr>
      </w:pPr>
      <w:r>
        <w:t>a NASA study is being initiated re- data delivery (telemetry and tracking in particular but potentially command) via cloud computing services; there is some discussion of what CCSDS standards should be applied and/or are there new CCSDS standards that should be initiated</w:t>
      </w:r>
    </w:p>
    <w:p w14:paraId="7591B870" w14:textId="6E41CD0F" w:rsidR="00E44257" w:rsidRDefault="002B79E8" w:rsidP="00E44257">
      <w:pPr>
        <w:pStyle w:val="Heading2"/>
        <w:numPr>
          <w:ilvl w:val="0"/>
          <w:numId w:val="1"/>
        </w:numPr>
      </w:pPr>
      <w:r>
        <w:t>Action Items Check</w:t>
      </w:r>
    </w:p>
    <w:p w14:paraId="6D64BA4C" w14:textId="0345399C" w:rsidR="00EF2E35" w:rsidRDefault="00A2436E" w:rsidP="00EF2E35">
      <w:pPr>
        <w:pStyle w:val="ListParagraph"/>
        <w:numPr>
          <w:ilvl w:val="0"/>
          <w:numId w:val="41"/>
        </w:numPr>
      </w:pPr>
      <w:r>
        <w:t>No action items were added</w:t>
      </w:r>
    </w:p>
    <w:p w14:paraId="11BFC661" w14:textId="3FC25843" w:rsidR="00A2436E" w:rsidRDefault="00A2436E" w:rsidP="00EF2E35">
      <w:pPr>
        <w:pStyle w:val="ListParagraph"/>
        <w:numPr>
          <w:ilvl w:val="0"/>
          <w:numId w:val="41"/>
        </w:numPr>
      </w:pPr>
      <w:r>
        <w:t>No action items closed</w:t>
      </w:r>
    </w:p>
    <w:p w14:paraId="0B1D6F2D" w14:textId="05A7298E" w:rsidR="00A2436E" w:rsidRPr="00EF2E35" w:rsidRDefault="00A2436E" w:rsidP="00A2436E">
      <w:pPr>
        <w:pStyle w:val="ListParagraph"/>
        <w:numPr>
          <w:ilvl w:val="0"/>
          <w:numId w:val="41"/>
        </w:numPr>
      </w:pPr>
      <w:r>
        <w:t xml:space="preserve">Action </w:t>
      </w:r>
      <w:r w:rsidRPr="00A2436E">
        <w:t>2021-0112-01</w:t>
      </w:r>
      <w:r>
        <w:t xml:space="preserve"> postponed by 3 weeks pending discussion between C. Haddow and W. Eddy (SMURF &amp; SPDF)</w:t>
      </w:r>
    </w:p>
    <w:p w14:paraId="53FD3F01" w14:textId="7C9F24A9" w:rsidR="00AB3BC6" w:rsidRDefault="002828F5" w:rsidP="00AB3BC6">
      <w:pPr>
        <w:pStyle w:val="Heading2"/>
        <w:numPr>
          <w:ilvl w:val="0"/>
          <w:numId w:val="1"/>
        </w:numPr>
      </w:pPr>
      <w:r>
        <w:t>Inter-recommendation tracking spreadsheet</w:t>
      </w:r>
    </w:p>
    <w:p w14:paraId="004E72FD" w14:textId="1C7AE483" w:rsidR="00CF6B7A" w:rsidRDefault="00CF6B7A" w:rsidP="00CF6B7A">
      <w:pPr>
        <w:pStyle w:val="ListParagraph"/>
        <w:numPr>
          <w:ilvl w:val="0"/>
          <w:numId w:val="43"/>
        </w:numPr>
      </w:pPr>
      <w:r>
        <w:t>Reviewed new tab added to inter-recommendation tracking spreadsheet to capture behavioral considerations (for future best practices magenta book and/or future management service blue book)</w:t>
      </w:r>
    </w:p>
    <w:p w14:paraId="319D2FA9" w14:textId="1DF0AE5E" w:rsidR="00CF6B7A" w:rsidRDefault="00CF6B7A" w:rsidP="00CF6B7A">
      <w:pPr>
        <w:pStyle w:val="ListParagraph"/>
        <w:numPr>
          <w:ilvl w:val="0"/>
          <w:numId w:val="43"/>
        </w:numPr>
      </w:pPr>
      <w:r>
        <w:t>agreed to keep the intended usage notes on parameters Annex (see current SPDF White book) recommendations such SMURF, SPDF, SACP, EVSQ</w:t>
      </w:r>
    </w:p>
    <w:p w14:paraId="70A2CCAD" w14:textId="7AED8D76" w:rsidR="00CF6B7A" w:rsidRDefault="00CF6B7A" w:rsidP="00CF6B7A">
      <w:pPr>
        <w:pStyle w:val="ListParagraph"/>
        <w:numPr>
          <w:ilvl w:val="0"/>
          <w:numId w:val="43"/>
        </w:numPr>
      </w:pPr>
      <w:r>
        <w:t>agreed to also keep this information in the inter-recommendation tracking spreadsheet for reference for convenience in drafting the best practices magenta book (or management service, as needed)</w:t>
      </w:r>
    </w:p>
    <w:p w14:paraId="0658ECA5" w14:textId="1C94F932" w:rsidR="00CF6B7A" w:rsidRDefault="00CF6B7A" w:rsidP="00CF6B7A">
      <w:pPr>
        <w:pStyle w:val="ListParagraph"/>
        <w:numPr>
          <w:ilvl w:val="0"/>
          <w:numId w:val="43"/>
        </w:numPr>
      </w:pPr>
      <w:r>
        <w:t>rationale is that implementers will benefit from having this information rather than just noting those parameters that are subject to further managerial consideration</w:t>
      </w:r>
    </w:p>
    <w:p w14:paraId="1A28A96A" w14:textId="29644D1C" w:rsidR="00CF6B7A" w:rsidRPr="00CF6B7A" w:rsidRDefault="00CF6B7A" w:rsidP="00CF6B7A">
      <w:pPr>
        <w:pStyle w:val="ListParagraph"/>
        <w:numPr>
          <w:ilvl w:val="0"/>
          <w:numId w:val="43"/>
        </w:numPr>
      </w:pPr>
      <w:r>
        <w:t>noted that this will require some consistency checking/effort to ensure that the spreadsheet is consistent with the various intended usage annexes of the recommendations</w:t>
      </w:r>
    </w:p>
    <w:p w14:paraId="4B8169FE" w14:textId="78F1DA84" w:rsidR="00DC49F4" w:rsidRDefault="0096000B" w:rsidP="00DC49F4">
      <w:pPr>
        <w:pStyle w:val="Heading2"/>
        <w:numPr>
          <w:ilvl w:val="0"/>
          <w:numId w:val="1"/>
        </w:numPr>
      </w:pPr>
      <w:r>
        <w:t>CPIF Prototype Update</w:t>
      </w:r>
    </w:p>
    <w:p w14:paraId="7158E10D" w14:textId="64473A0C" w:rsidR="00A2436E" w:rsidRDefault="00A2436E" w:rsidP="00A2436E">
      <w:pPr>
        <w:pStyle w:val="ListParagraph"/>
        <w:numPr>
          <w:ilvl w:val="0"/>
          <w:numId w:val="42"/>
        </w:numPr>
      </w:pPr>
      <w:r>
        <w:t>Agreed that the following actions are still required</w:t>
      </w:r>
    </w:p>
    <w:p w14:paraId="1B8AB7D4" w14:textId="2F37A539" w:rsidR="00A2436E" w:rsidRDefault="00A2436E" w:rsidP="00A2436E">
      <w:pPr>
        <w:pStyle w:val="ListParagraph"/>
        <w:numPr>
          <w:ilvl w:val="1"/>
          <w:numId w:val="42"/>
        </w:numPr>
      </w:pPr>
      <w:r>
        <w:t>A. Crowson to complete analysis for TC 4 submission from NASA to ESA</w:t>
      </w:r>
    </w:p>
    <w:p w14:paraId="04CA3E79" w14:textId="5CB32A17" w:rsidR="00A2436E" w:rsidRDefault="00A2436E" w:rsidP="00A2436E">
      <w:pPr>
        <w:pStyle w:val="ListParagraph"/>
        <w:numPr>
          <w:ilvl w:val="1"/>
          <w:numId w:val="42"/>
        </w:numPr>
      </w:pPr>
      <w:r>
        <w:t>E. Barkley to provide an updated instance conforming to the latest CPIF schema to address changes as result of accepted RIDs from agency reviews</w:t>
      </w:r>
    </w:p>
    <w:p w14:paraId="6062A5B8" w14:textId="2652FD66" w:rsidR="00A2436E" w:rsidRDefault="00A2436E" w:rsidP="00A2436E">
      <w:pPr>
        <w:pStyle w:val="ListParagraph"/>
        <w:numPr>
          <w:ilvl w:val="1"/>
          <w:numId w:val="42"/>
        </w:numPr>
      </w:pPr>
      <w:r>
        <w:lastRenderedPageBreak/>
        <w:t>A. Crowson to produce analysis for instance in b) above</w:t>
      </w:r>
    </w:p>
    <w:p w14:paraId="58CFFD6E" w14:textId="1403A9A2" w:rsidR="00A2436E" w:rsidRPr="00A2436E" w:rsidRDefault="00A2436E" w:rsidP="00A2436E">
      <w:pPr>
        <w:pStyle w:val="ListParagraph"/>
        <w:numPr>
          <w:ilvl w:val="1"/>
          <w:numId w:val="42"/>
        </w:numPr>
      </w:pPr>
      <w:r>
        <w:t>E. Barkley to collect analysis results and complete prototype test report</w:t>
      </w:r>
    </w:p>
    <w:p w14:paraId="2B3D9287" w14:textId="07EEE83E" w:rsidR="00A86CE1" w:rsidRDefault="00A43285" w:rsidP="0096000B">
      <w:pPr>
        <w:pStyle w:val="Heading2"/>
        <w:numPr>
          <w:ilvl w:val="0"/>
          <w:numId w:val="1"/>
        </w:numPr>
      </w:pPr>
      <w:r>
        <w:t>SMURF Prototype Update</w:t>
      </w:r>
    </w:p>
    <w:p w14:paraId="7350476C" w14:textId="43E2F5AA" w:rsidR="00CF6B7A" w:rsidRPr="00CF6B7A" w:rsidRDefault="00CF6B7A" w:rsidP="00CF6B7A">
      <w:pPr>
        <w:pStyle w:val="ListParagraph"/>
        <w:numPr>
          <w:ilvl w:val="0"/>
          <w:numId w:val="44"/>
        </w:numPr>
      </w:pPr>
      <w:r>
        <w:t>Essentially the same status as last telecon</w:t>
      </w:r>
    </w:p>
    <w:p w14:paraId="58A7E94F" w14:textId="74F75E7C" w:rsidR="00D077B0" w:rsidRDefault="00A43285" w:rsidP="00A43285">
      <w:pPr>
        <w:pStyle w:val="Heading2"/>
        <w:numPr>
          <w:ilvl w:val="0"/>
          <w:numId w:val="1"/>
        </w:numPr>
      </w:pPr>
      <w:r>
        <w:t>SPDF Status Update</w:t>
      </w:r>
    </w:p>
    <w:p w14:paraId="50F0B22F" w14:textId="78B9042F" w:rsidR="00CF6B7A" w:rsidRDefault="00CF6B7A" w:rsidP="00CF6B7A">
      <w:pPr>
        <w:pStyle w:val="ListParagraph"/>
        <w:numPr>
          <w:ilvl w:val="0"/>
          <w:numId w:val="45"/>
        </w:numPr>
      </w:pPr>
      <w:r>
        <w:t>Discussion with regard to brief vs full service package</w:t>
      </w:r>
    </w:p>
    <w:p w14:paraId="6CE27708" w14:textId="1CC189BD" w:rsidR="00CF6B7A" w:rsidRDefault="00CF6B7A" w:rsidP="00CF6B7A">
      <w:pPr>
        <w:pStyle w:val="ListParagraph"/>
        <w:numPr>
          <w:ilvl w:val="1"/>
          <w:numId w:val="45"/>
        </w:numPr>
      </w:pPr>
      <w:r>
        <w:t>There appears to be no mechanism for requesting the brief versus full output in the SMURF</w:t>
      </w:r>
    </w:p>
    <w:p w14:paraId="447372A8" w14:textId="6533962D" w:rsidR="00CF6B7A" w:rsidRDefault="00CF6B7A" w:rsidP="00CF6B7A">
      <w:pPr>
        <w:pStyle w:val="ListParagraph"/>
        <w:numPr>
          <w:ilvl w:val="0"/>
          <w:numId w:val="45"/>
        </w:numPr>
      </w:pPr>
      <w:r>
        <w:t>Noted that there is no reference to the configuration profile or event sequence in the SPDF</w:t>
      </w:r>
    </w:p>
    <w:p w14:paraId="071516B7" w14:textId="70DE9F8A" w:rsidR="00CF6B7A" w:rsidRDefault="00CF6B7A" w:rsidP="00CF6B7A">
      <w:pPr>
        <w:pStyle w:val="ListParagraph"/>
        <w:numPr>
          <w:ilvl w:val="0"/>
          <w:numId w:val="45"/>
        </w:numPr>
      </w:pPr>
      <w:r>
        <w:t>agreed that the modified result parameter is to be returned regardless of whether or not the brief versus full service package is being returned</w:t>
      </w:r>
    </w:p>
    <w:p w14:paraId="215CD2F8" w14:textId="7E96AFDF" w:rsidR="00CF6B7A" w:rsidRDefault="00CF6B7A" w:rsidP="00CF6B7A">
      <w:pPr>
        <w:pStyle w:val="ListParagraph"/>
        <w:numPr>
          <w:ilvl w:val="1"/>
          <w:numId w:val="45"/>
        </w:numPr>
      </w:pPr>
      <w:r>
        <w:t>however, it is not clear if just returning bits and pieces of the modified event sequence really makes any sense</w:t>
      </w:r>
    </w:p>
    <w:p w14:paraId="657BC307" w14:textId="102ACFB5" w:rsidR="00CA22CE" w:rsidRDefault="00CA22CE" w:rsidP="00CF6B7A">
      <w:pPr>
        <w:pStyle w:val="ListParagraph"/>
        <w:numPr>
          <w:ilvl w:val="0"/>
          <w:numId w:val="45"/>
        </w:numPr>
      </w:pPr>
      <w:r>
        <w:t>There was discussion as to whether or not there should be an indication as to how the service package start and stop time were calculated for the service package</w:t>
      </w:r>
    </w:p>
    <w:p w14:paraId="556F1BCF" w14:textId="6D4C6C22" w:rsidR="00CA22CE" w:rsidRDefault="00CA22CE" w:rsidP="00CA22CE">
      <w:pPr>
        <w:pStyle w:val="ListParagraph"/>
        <w:numPr>
          <w:ilvl w:val="1"/>
          <w:numId w:val="45"/>
        </w:numPr>
      </w:pPr>
      <w:r>
        <w:t>one view holds that no there should not be as the data format is simply obligated to state, as a matter fact, these are the start and stop times</w:t>
      </w:r>
    </w:p>
    <w:p w14:paraId="27DD52AF" w14:textId="21202ED8" w:rsidR="00CA22CE" w:rsidRDefault="00CA22CE" w:rsidP="00CA22CE">
      <w:pPr>
        <w:pStyle w:val="ListParagraph"/>
        <w:numPr>
          <w:ilvl w:val="1"/>
          <w:numId w:val="45"/>
        </w:numPr>
      </w:pPr>
      <w:r>
        <w:t>another view holds that it will be good information for implementers to be aware of</w:t>
      </w:r>
    </w:p>
    <w:p w14:paraId="75E5F705" w14:textId="18F0B5D1" w:rsidR="00CF6B7A" w:rsidRPr="00CF6B7A" w:rsidRDefault="00CA22CE" w:rsidP="00CF6B7A">
      <w:pPr>
        <w:pStyle w:val="ListParagraph"/>
        <w:numPr>
          <w:ilvl w:val="0"/>
          <w:numId w:val="45"/>
        </w:numPr>
      </w:pPr>
      <w:r>
        <w:t>C. Haddow took and action to send a strawman to W. Eddy to address brief vs full service package concerns</w:t>
      </w:r>
    </w:p>
    <w:p w14:paraId="6498EB82" w14:textId="6CBE411D" w:rsidR="00A86CE1" w:rsidRDefault="00A43285" w:rsidP="00132601">
      <w:pPr>
        <w:pStyle w:val="Heading2"/>
        <w:numPr>
          <w:ilvl w:val="0"/>
          <w:numId w:val="1"/>
        </w:numPr>
      </w:pPr>
      <w:r>
        <w:t>TGFT Status Update</w:t>
      </w:r>
    </w:p>
    <w:p w14:paraId="59D4D7B1" w14:textId="0B4CB60D" w:rsidR="00CA22CE" w:rsidRPr="00CA22CE" w:rsidRDefault="00CA22CE" w:rsidP="00CA22CE">
      <w:pPr>
        <w:pStyle w:val="ListParagraph"/>
        <w:numPr>
          <w:ilvl w:val="0"/>
          <w:numId w:val="46"/>
        </w:numPr>
      </w:pPr>
      <w:r>
        <w:t>No change from last telecon</w:t>
      </w:r>
    </w:p>
    <w:p w14:paraId="16135950" w14:textId="095AAD35" w:rsidR="00A86CE1" w:rsidRDefault="00A86CE1" w:rsidP="0096000B">
      <w:pPr>
        <w:pStyle w:val="Heading2"/>
        <w:numPr>
          <w:ilvl w:val="0"/>
          <w:numId w:val="1"/>
        </w:numPr>
      </w:pPr>
      <w:r>
        <w:t>SACP Concept Paper review</w:t>
      </w:r>
      <w:r w:rsidR="00CA22CE">
        <w:t xml:space="preserve"> – not addressed </w:t>
      </w:r>
    </w:p>
    <w:p w14:paraId="1B341361" w14:textId="7622DDF0" w:rsidR="0096000B" w:rsidRDefault="00A43285" w:rsidP="00132601">
      <w:pPr>
        <w:pStyle w:val="Heading2"/>
        <w:numPr>
          <w:ilvl w:val="0"/>
          <w:numId w:val="1"/>
        </w:numPr>
      </w:pPr>
      <w:r>
        <w:t>Plan for reviewing enhanced constraints (SMURF)</w:t>
      </w:r>
    </w:p>
    <w:p w14:paraId="32A931A1" w14:textId="0E3EC7B1" w:rsidR="00CA22CE" w:rsidRDefault="00531FE6" w:rsidP="00CA22CE">
      <w:pPr>
        <w:pStyle w:val="ListParagraph"/>
        <w:numPr>
          <w:ilvl w:val="0"/>
          <w:numId w:val="47"/>
        </w:numPr>
      </w:pPr>
      <w:r>
        <w:t xml:space="preserve">Noted, by M. </w:t>
      </w:r>
      <w:proofErr w:type="spellStart"/>
      <w:r>
        <w:t>Unal</w:t>
      </w:r>
      <w:proofErr w:type="spellEnd"/>
      <w:r>
        <w:t>, that there is indeed a need for standard to making service booking requests</w:t>
      </w:r>
    </w:p>
    <w:p w14:paraId="197F78CA" w14:textId="54A279F5" w:rsidR="00531FE6" w:rsidRDefault="00531FE6" w:rsidP="00531FE6">
      <w:pPr>
        <w:pStyle w:val="ListParagraph"/>
        <w:numPr>
          <w:ilvl w:val="0"/>
          <w:numId w:val="47"/>
        </w:numPr>
      </w:pPr>
      <w:r>
        <w:t>However, also noted that really only the mission has the complete picture of what it needs and, for a cross support situation, developing enhanced constraints is not necessarily the most effective approach</w:t>
      </w:r>
    </w:p>
    <w:p w14:paraId="782D7FD8" w14:textId="45BA2401" w:rsidR="00531FE6" w:rsidRDefault="00531FE6" w:rsidP="00531FE6">
      <w:pPr>
        <w:pStyle w:val="ListParagraph"/>
        <w:numPr>
          <w:ilvl w:val="0"/>
          <w:numId w:val="47"/>
        </w:numPr>
      </w:pPr>
      <w:r>
        <w:t>Agreed that the basic constraints are okay</w:t>
      </w:r>
    </w:p>
    <w:p w14:paraId="11041AF3" w14:textId="7375FF8C" w:rsidR="00531FE6" w:rsidRDefault="00531FE6" w:rsidP="00531FE6">
      <w:pPr>
        <w:pStyle w:val="ListParagraph"/>
        <w:numPr>
          <w:ilvl w:val="1"/>
          <w:numId w:val="47"/>
        </w:numPr>
      </w:pPr>
      <w:r>
        <w:t>One view holds that this is already sufficient and there is no need for further/enhanced constraints</w:t>
      </w:r>
    </w:p>
    <w:p w14:paraId="3A3744AC" w14:textId="5109345E" w:rsidR="00531FE6" w:rsidRPr="00CA22CE" w:rsidRDefault="00531FE6" w:rsidP="00531FE6">
      <w:pPr>
        <w:pStyle w:val="ListParagraph"/>
        <w:numPr>
          <w:ilvl w:val="1"/>
          <w:numId w:val="47"/>
        </w:numPr>
      </w:pPr>
      <w:r>
        <w:t>another view holds that it may be that the enhanced constraints need pairing back but things like the standing order or still worth having</w:t>
      </w:r>
    </w:p>
    <w:p w14:paraId="1E25DB0D" w14:textId="692AD004" w:rsidR="00A43285" w:rsidRDefault="00A43285" w:rsidP="008F3ADF">
      <w:pPr>
        <w:pStyle w:val="Heading2"/>
        <w:numPr>
          <w:ilvl w:val="0"/>
          <w:numId w:val="1"/>
        </w:numPr>
      </w:pPr>
      <w:r>
        <w:t>Next telecon planning</w:t>
      </w:r>
    </w:p>
    <w:p w14:paraId="2A7B0970" w14:textId="7466DD3E" w:rsidR="00531FE6" w:rsidRDefault="00531FE6" w:rsidP="00531FE6">
      <w:pPr>
        <w:pStyle w:val="ListParagraph"/>
        <w:numPr>
          <w:ilvl w:val="0"/>
          <w:numId w:val="48"/>
        </w:numPr>
      </w:pPr>
      <w:r>
        <w:t>Items to be given priority for the next teleconference include:</w:t>
      </w:r>
    </w:p>
    <w:p w14:paraId="29429BBF" w14:textId="44F8886D" w:rsidR="00531FE6" w:rsidRDefault="00531FE6" w:rsidP="00531FE6">
      <w:pPr>
        <w:pStyle w:val="ListParagraph"/>
        <w:numPr>
          <w:ilvl w:val="1"/>
          <w:numId w:val="48"/>
        </w:numPr>
      </w:pPr>
      <w:r>
        <w:t>basic in enhanced constraints review for SMURF</w:t>
      </w:r>
    </w:p>
    <w:p w14:paraId="0D96A946" w14:textId="65D425BE" w:rsidR="00531FE6" w:rsidRDefault="00531FE6" w:rsidP="00531FE6">
      <w:pPr>
        <w:pStyle w:val="ListParagraph"/>
        <w:numPr>
          <w:ilvl w:val="2"/>
          <w:numId w:val="48"/>
        </w:numPr>
      </w:pPr>
      <w:r>
        <w:t>how much of the current constraint definitions is needed versus getting to a usable standard by agency missions in a relatively near term timeframe (say 2 to 3 years)?</w:t>
      </w:r>
    </w:p>
    <w:p w14:paraId="16B8DF84" w14:textId="1D04AC80" w:rsidR="00531FE6" w:rsidRDefault="00531FE6" w:rsidP="00531FE6">
      <w:pPr>
        <w:pStyle w:val="ListParagraph"/>
        <w:numPr>
          <w:ilvl w:val="0"/>
          <w:numId w:val="48"/>
        </w:numPr>
      </w:pPr>
      <w:r>
        <w:t>Review, discussion of the strawman with regard to SPDF &amp; SMURF</w:t>
      </w:r>
    </w:p>
    <w:p w14:paraId="575A6026" w14:textId="6F209FAE" w:rsidR="00531FE6" w:rsidRDefault="00531FE6" w:rsidP="00531FE6">
      <w:pPr>
        <w:pStyle w:val="ListParagraph"/>
        <w:numPr>
          <w:ilvl w:val="1"/>
          <w:numId w:val="48"/>
        </w:numPr>
      </w:pPr>
      <w:r>
        <w:lastRenderedPageBreak/>
        <w:t>with emphasis on timing relationships</w:t>
      </w:r>
    </w:p>
    <w:p w14:paraId="519AD6CA" w14:textId="22B4375F" w:rsidR="00531FE6" w:rsidRDefault="00531FE6" w:rsidP="00531FE6">
      <w:pPr>
        <w:pStyle w:val="ListParagraph"/>
        <w:numPr>
          <w:ilvl w:val="0"/>
          <w:numId w:val="48"/>
        </w:numPr>
      </w:pPr>
      <w:r>
        <w:t xml:space="preserve">Concept paper review (SACP) </w:t>
      </w:r>
    </w:p>
    <w:p w14:paraId="76BCFC11" w14:textId="4A630575" w:rsidR="00531FE6" w:rsidRPr="00531FE6" w:rsidRDefault="00531FE6" w:rsidP="00531FE6">
      <w:pPr>
        <w:pStyle w:val="ListParagraph"/>
        <w:numPr>
          <w:ilvl w:val="0"/>
          <w:numId w:val="48"/>
        </w:numPr>
      </w:pPr>
      <w:r>
        <w:t>Service instance configuration (an item raised as AOB for this telecon by M. Gnat, but not addressed)</w:t>
      </w:r>
    </w:p>
    <w:p w14:paraId="198E8AAC" w14:textId="00858AAE" w:rsidR="008F3ADF" w:rsidRDefault="00FF2657" w:rsidP="008F3ADF">
      <w:pPr>
        <w:pStyle w:val="Heading2"/>
        <w:numPr>
          <w:ilvl w:val="0"/>
          <w:numId w:val="1"/>
        </w:numPr>
      </w:pPr>
      <w:r>
        <w:t>AO</w:t>
      </w:r>
      <w:r w:rsidR="008F3ADF">
        <w:t>B</w:t>
      </w:r>
      <w:bookmarkStart w:id="0" w:name="_GoBack"/>
      <w:bookmarkEnd w:id="0"/>
    </w:p>
    <w:p w14:paraId="34A6B359" w14:textId="0455982C" w:rsidR="009A155B" w:rsidRDefault="009A155B" w:rsidP="00A43285">
      <w:pPr>
        <w:pStyle w:val="Heading2"/>
        <w:ind w:left="720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67E09FAB" w14:textId="2225A285" w:rsidR="00AD70F1" w:rsidRDefault="00FE2684" w:rsidP="00837328">
      <w:r>
        <w:t>Our next telecon</w:t>
      </w:r>
      <w:bookmarkStart w:id="1" w:name="_Presentations"/>
      <w:bookmarkEnd w:id="1"/>
      <w:r w:rsidR="00870384">
        <w:t xml:space="preserve"> </w:t>
      </w:r>
      <w:r w:rsidR="004410A4">
        <w:t xml:space="preserve">is scheduled for </w:t>
      </w:r>
      <w:r w:rsidR="003C7945">
        <w:t xml:space="preserve">February </w:t>
      </w:r>
      <w:r w:rsidR="004410A4">
        <w:t>2, 2021</w:t>
      </w:r>
    </w:p>
    <w:sectPr w:rsidR="00A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F8E6" w14:textId="77777777" w:rsidR="005C7A75" w:rsidRDefault="005C7A75" w:rsidP="00B12564">
      <w:pPr>
        <w:spacing w:after="0" w:line="240" w:lineRule="auto"/>
      </w:pPr>
      <w:r>
        <w:separator/>
      </w:r>
    </w:p>
  </w:endnote>
  <w:endnote w:type="continuationSeparator" w:id="0">
    <w:p w14:paraId="788D5166" w14:textId="77777777" w:rsidR="005C7A75" w:rsidRDefault="005C7A75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C937" w14:textId="77777777" w:rsidR="005C7A75" w:rsidRDefault="005C7A75" w:rsidP="00B12564">
      <w:pPr>
        <w:spacing w:after="0" w:line="240" w:lineRule="auto"/>
      </w:pPr>
      <w:r>
        <w:separator/>
      </w:r>
    </w:p>
  </w:footnote>
  <w:footnote w:type="continuationSeparator" w:id="0">
    <w:p w14:paraId="6DDF0C34" w14:textId="77777777" w:rsidR="005C7A75" w:rsidRDefault="005C7A75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8E"/>
    <w:multiLevelType w:val="hybridMultilevel"/>
    <w:tmpl w:val="F53CA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3289"/>
    <w:multiLevelType w:val="hybridMultilevel"/>
    <w:tmpl w:val="8B0E2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546"/>
    <w:multiLevelType w:val="hybridMultilevel"/>
    <w:tmpl w:val="9280A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EB4"/>
    <w:multiLevelType w:val="hybridMultilevel"/>
    <w:tmpl w:val="3880D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53B2"/>
    <w:multiLevelType w:val="hybridMultilevel"/>
    <w:tmpl w:val="AF90A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3DF4"/>
    <w:multiLevelType w:val="hybridMultilevel"/>
    <w:tmpl w:val="5B9AA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3E6D"/>
    <w:multiLevelType w:val="hybridMultilevel"/>
    <w:tmpl w:val="A3708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176CF"/>
    <w:multiLevelType w:val="hybridMultilevel"/>
    <w:tmpl w:val="9F0C1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341DE"/>
    <w:multiLevelType w:val="hybridMultilevel"/>
    <w:tmpl w:val="0B620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E2073"/>
    <w:multiLevelType w:val="hybridMultilevel"/>
    <w:tmpl w:val="A9BC4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177E6"/>
    <w:multiLevelType w:val="hybridMultilevel"/>
    <w:tmpl w:val="60864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9292E"/>
    <w:multiLevelType w:val="hybridMultilevel"/>
    <w:tmpl w:val="22E07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205C5"/>
    <w:multiLevelType w:val="hybridMultilevel"/>
    <w:tmpl w:val="E89E7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02583"/>
    <w:multiLevelType w:val="hybridMultilevel"/>
    <w:tmpl w:val="9546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D46E9"/>
    <w:multiLevelType w:val="hybridMultilevel"/>
    <w:tmpl w:val="DC66E3DE"/>
    <w:lvl w:ilvl="0" w:tplc="72A2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D57BF"/>
    <w:multiLevelType w:val="hybridMultilevel"/>
    <w:tmpl w:val="46269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54AFE"/>
    <w:multiLevelType w:val="hybridMultilevel"/>
    <w:tmpl w:val="8AC29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E4A5F"/>
    <w:multiLevelType w:val="hybridMultilevel"/>
    <w:tmpl w:val="B79C8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C68"/>
    <w:multiLevelType w:val="hybridMultilevel"/>
    <w:tmpl w:val="57AEF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62FC5"/>
    <w:multiLevelType w:val="hybridMultilevel"/>
    <w:tmpl w:val="F43E6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4356D"/>
    <w:multiLevelType w:val="hybridMultilevel"/>
    <w:tmpl w:val="0E202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12C29"/>
    <w:multiLevelType w:val="hybridMultilevel"/>
    <w:tmpl w:val="F64A0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A6663"/>
    <w:multiLevelType w:val="hybridMultilevel"/>
    <w:tmpl w:val="31482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E7AD6"/>
    <w:multiLevelType w:val="hybridMultilevel"/>
    <w:tmpl w:val="FC3AF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B7C17"/>
    <w:multiLevelType w:val="hybridMultilevel"/>
    <w:tmpl w:val="9DF8C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D2FF0"/>
    <w:multiLevelType w:val="hybridMultilevel"/>
    <w:tmpl w:val="9F66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05576"/>
    <w:multiLevelType w:val="hybridMultilevel"/>
    <w:tmpl w:val="53369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D50C7"/>
    <w:multiLevelType w:val="hybridMultilevel"/>
    <w:tmpl w:val="DF36C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D1643"/>
    <w:multiLevelType w:val="hybridMultilevel"/>
    <w:tmpl w:val="F356E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632E2"/>
    <w:multiLevelType w:val="hybridMultilevel"/>
    <w:tmpl w:val="6FA8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D4BC1"/>
    <w:multiLevelType w:val="hybridMultilevel"/>
    <w:tmpl w:val="AAAAC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06A96"/>
    <w:multiLevelType w:val="hybridMultilevel"/>
    <w:tmpl w:val="40242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31350"/>
    <w:multiLevelType w:val="hybridMultilevel"/>
    <w:tmpl w:val="A970B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E46CD"/>
    <w:multiLevelType w:val="hybridMultilevel"/>
    <w:tmpl w:val="6D3AD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A2553"/>
    <w:multiLevelType w:val="hybridMultilevel"/>
    <w:tmpl w:val="EB941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58EE"/>
    <w:multiLevelType w:val="hybridMultilevel"/>
    <w:tmpl w:val="741AA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47B1A"/>
    <w:multiLevelType w:val="hybridMultilevel"/>
    <w:tmpl w:val="79620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248A2"/>
    <w:multiLevelType w:val="hybridMultilevel"/>
    <w:tmpl w:val="DB76D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422AC"/>
    <w:multiLevelType w:val="hybridMultilevel"/>
    <w:tmpl w:val="15F6E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714D5"/>
    <w:multiLevelType w:val="hybridMultilevel"/>
    <w:tmpl w:val="AA1C8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FC5"/>
    <w:multiLevelType w:val="hybridMultilevel"/>
    <w:tmpl w:val="545CC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031A9"/>
    <w:multiLevelType w:val="hybridMultilevel"/>
    <w:tmpl w:val="93383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06800"/>
    <w:multiLevelType w:val="hybridMultilevel"/>
    <w:tmpl w:val="3AB20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A3508"/>
    <w:multiLevelType w:val="hybridMultilevel"/>
    <w:tmpl w:val="22A80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33"/>
  </w:num>
  <w:num w:numId="5">
    <w:abstractNumId w:val="11"/>
  </w:num>
  <w:num w:numId="6">
    <w:abstractNumId w:val="17"/>
  </w:num>
  <w:num w:numId="7">
    <w:abstractNumId w:val="16"/>
  </w:num>
  <w:num w:numId="8">
    <w:abstractNumId w:val="36"/>
  </w:num>
  <w:num w:numId="9">
    <w:abstractNumId w:val="32"/>
  </w:num>
  <w:num w:numId="10">
    <w:abstractNumId w:val="35"/>
  </w:num>
  <w:num w:numId="11">
    <w:abstractNumId w:val="22"/>
  </w:num>
  <w:num w:numId="12">
    <w:abstractNumId w:val="14"/>
  </w:num>
  <w:num w:numId="13">
    <w:abstractNumId w:val="19"/>
  </w:num>
  <w:num w:numId="14">
    <w:abstractNumId w:val="46"/>
  </w:num>
  <w:num w:numId="15">
    <w:abstractNumId w:val="21"/>
  </w:num>
  <w:num w:numId="16">
    <w:abstractNumId w:val="47"/>
  </w:num>
  <w:num w:numId="17">
    <w:abstractNumId w:val="28"/>
  </w:num>
  <w:num w:numId="18">
    <w:abstractNumId w:val="7"/>
  </w:num>
  <w:num w:numId="19">
    <w:abstractNumId w:val="43"/>
  </w:num>
  <w:num w:numId="20">
    <w:abstractNumId w:val="15"/>
  </w:num>
  <w:num w:numId="21">
    <w:abstractNumId w:val="40"/>
  </w:num>
  <w:num w:numId="22">
    <w:abstractNumId w:val="12"/>
  </w:num>
  <w:num w:numId="23">
    <w:abstractNumId w:val="39"/>
  </w:num>
  <w:num w:numId="24">
    <w:abstractNumId w:val="34"/>
  </w:num>
  <w:num w:numId="25">
    <w:abstractNumId w:val="41"/>
  </w:num>
  <w:num w:numId="26">
    <w:abstractNumId w:val="26"/>
  </w:num>
  <w:num w:numId="27">
    <w:abstractNumId w:val="1"/>
  </w:num>
  <w:num w:numId="28">
    <w:abstractNumId w:val="23"/>
  </w:num>
  <w:num w:numId="29">
    <w:abstractNumId w:val="29"/>
  </w:num>
  <w:num w:numId="30">
    <w:abstractNumId w:val="6"/>
  </w:num>
  <w:num w:numId="31">
    <w:abstractNumId w:val="38"/>
  </w:num>
  <w:num w:numId="32">
    <w:abstractNumId w:val="18"/>
  </w:num>
  <w:num w:numId="33">
    <w:abstractNumId w:val="20"/>
  </w:num>
  <w:num w:numId="34">
    <w:abstractNumId w:val="8"/>
  </w:num>
  <w:num w:numId="35">
    <w:abstractNumId w:val="44"/>
  </w:num>
  <w:num w:numId="36">
    <w:abstractNumId w:val="3"/>
  </w:num>
  <w:num w:numId="37">
    <w:abstractNumId w:val="24"/>
  </w:num>
  <w:num w:numId="38">
    <w:abstractNumId w:val="37"/>
  </w:num>
  <w:num w:numId="39">
    <w:abstractNumId w:val="5"/>
  </w:num>
  <w:num w:numId="40">
    <w:abstractNumId w:val="9"/>
  </w:num>
  <w:num w:numId="41">
    <w:abstractNumId w:val="30"/>
  </w:num>
  <w:num w:numId="42">
    <w:abstractNumId w:val="2"/>
  </w:num>
  <w:num w:numId="43">
    <w:abstractNumId w:val="25"/>
  </w:num>
  <w:num w:numId="44">
    <w:abstractNumId w:val="4"/>
  </w:num>
  <w:num w:numId="45">
    <w:abstractNumId w:val="45"/>
  </w:num>
  <w:num w:numId="46">
    <w:abstractNumId w:val="13"/>
  </w:num>
  <w:num w:numId="47">
    <w:abstractNumId w:val="10"/>
  </w:num>
  <w:num w:numId="4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E7EEA38-9B7F-441E-BE16-EA66934D741C}"/>
    <w:docVar w:name="dgnword-eventsink" w:val="2156033299680"/>
  </w:docVars>
  <w:rsids>
    <w:rsidRoot w:val="00C3228F"/>
    <w:rsid w:val="00002A46"/>
    <w:rsid w:val="00003E88"/>
    <w:rsid w:val="00007DA3"/>
    <w:rsid w:val="00010239"/>
    <w:rsid w:val="00013287"/>
    <w:rsid w:val="00015842"/>
    <w:rsid w:val="00015873"/>
    <w:rsid w:val="000207EE"/>
    <w:rsid w:val="00022E01"/>
    <w:rsid w:val="000247EE"/>
    <w:rsid w:val="000249C3"/>
    <w:rsid w:val="000260EE"/>
    <w:rsid w:val="000306C1"/>
    <w:rsid w:val="00032366"/>
    <w:rsid w:val="00033F60"/>
    <w:rsid w:val="000350C0"/>
    <w:rsid w:val="00036465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B5348"/>
    <w:rsid w:val="000B5783"/>
    <w:rsid w:val="000B67B5"/>
    <w:rsid w:val="000B6BC1"/>
    <w:rsid w:val="000B77ED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7744"/>
    <w:rsid w:val="001B5C99"/>
    <w:rsid w:val="001C0424"/>
    <w:rsid w:val="001C2B8B"/>
    <w:rsid w:val="001C3BA1"/>
    <w:rsid w:val="001C3BEA"/>
    <w:rsid w:val="001C5AA3"/>
    <w:rsid w:val="001D2AA6"/>
    <w:rsid w:val="001D30D6"/>
    <w:rsid w:val="001D5836"/>
    <w:rsid w:val="001D68A6"/>
    <w:rsid w:val="001E01E2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61CB"/>
    <w:rsid w:val="002475C9"/>
    <w:rsid w:val="002501C7"/>
    <w:rsid w:val="00250FA5"/>
    <w:rsid w:val="00251820"/>
    <w:rsid w:val="00253647"/>
    <w:rsid w:val="002537A2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3FF"/>
    <w:rsid w:val="0029379C"/>
    <w:rsid w:val="00293A40"/>
    <w:rsid w:val="00294EFE"/>
    <w:rsid w:val="00297C92"/>
    <w:rsid w:val="002A69DD"/>
    <w:rsid w:val="002A7D20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4111"/>
    <w:rsid w:val="003148B1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5545"/>
    <w:rsid w:val="00376B0E"/>
    <w:rsid w:val="00382462"/>
    <w:rsid w:val="00385BC7"/>
    <w:rsid w:val="003879B9"/>
    <w:rsid w:val="0039276C"/>
    <w:rsid w:val="00393D65"/>
    <w:rsid w:val="00394E73"/>
    <w:rsid w:val="00396C00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0656B"/>
    <w:rsid w:val="00414658"/>
    <w:rsid w:val="0041472A"/>
    <w:rsid w:val="00414A97"/>
    <w:rsid w:val="004157F8"/>
    <w:rsid w:val="00416046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55258"/>
    <w:rsid w:val="004562F0"/>
    <w:rsid w:val="004636F3"/>
    <w:rsid w:val="004652E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6360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A97"/>
    <w:rsid w:val="00587462"/>
    <w:rsid w:val="0059233D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360D"/>
    <w:rsid w:val="00794AE8"/>
    <w:rsid w:val="00796A5E"/>
    <w:rsid w:val="00797390"/>
    <w:rsid w:val="007A0109"/>
    <w:rsid w:val="007A2168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32FB"/>
    <w:rsid w:val="00823F0C"/>
    <w:rsid w:val="008245D4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817A7"/>
    <w:rsid w:val="00883034"/>
    <w:rsid w:val="0088359B"/>
    <w:rsid w:val="00891090"/>
    <w:rsid w:val="00893AE7"/>
    <w:rsid w:val="008945E5"/>
    <w:rsid w:val="00896E16"/>
    <w:rsid w:val="008A1B1F"/>
    <w:rsid w:val="008A2C16"/>
    <w:rsid w:val="008A308B"/>
    <w:rsid w:val="008A3585"/>
    <w:rsid w:val="008A3639"/>
    <w:rsid w:val="008A44FC"/>
    <w:rsid w:val="008A70E9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3ADF"/>
    <w:rsid w:val="008F4CE7"/>
    <w:rsid w:val="008F61DF"/>
    <w:rsid w:val="009016F4"/>
    <w:rsid w:val="00901AC4"/>
    <w:rsid w:val="00904E22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5C4E"/>
    <w:rsid w:val="0095322D"/>
    <w:rsid w:val="00953647"/>
    <w:rsid w:val="00954287"/>
    <w:rsid w:val="009552A8"/>
    <w:rsid w:val="0095666C"/>
    <w:rsid w:val="0096000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2110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43285"/>
    <w:rsid w:val="00A4440D"/>
    <w:rsid w:val="00A458BA"/>
    <w:rsid w:val="00A469F5"/>
    <w:rsid w:val="00A526B1"/>
    <w:rsid w:val="00A53D56"/>
    <w:rsid w:val="00A54D09"/>
    <w:rsid w:val="00A55DDF"/>
    <w:rsid w:val="00A60B83"/>
    <w:rsid w:val="00A6738F"/>
    <w:rsid w:val="00A70EE1"/>
    <w:rsid w:val="00A83188"/>
    <w:rsid w:val="00A85334"/>
    <w:rsid w:val="00A86CE1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75FC"/>
    <w:rsid w:val="00C9037E"/>
    <w:rsid w:val="00C92783"/>
    <w:rsid w:val="00C97678"/>
    <w:rsid w:val="00CA0122"/>
    <w:rsid w:val="00CA19A7"/>
    <w:rsid w:val="00CA22CE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B7A"/>
    <w:rsid w:val="00CF6C1A"/>
    <w:rsid w:val="00CF71C8"/>
    <w:rsid w:val="00D0078E"/>
    <w:rsid w:val="00D0187F"/>
    <w:rsid w:val="00D04E19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D69"/>
    <w:rsid w:val="00D848F6"/>
    <w:rsid w:val="00D84AD7"/>
    <w:rsid w:val="00D84B8B"/>
    <w:rsid w:val="00D900EA"/>
    <w:rsid w:val="00D90E44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5DE8"/>
    <w:rsid w:val="00E20A42"/>
    <w:rsid w:val="00E22C81"/>
    <w:rsid w:val="00E23389"/>
    <w:rsid w:val="00E238E1"/>
    <w:rsid w:val="00E2450F"/>
    <w:rsid w:val="00E27D15"/>
    <w:rsid w:val="00E307AD"/>
    <w:rsid w:val="00E35FAD"/>
    <w:rsid w:val="00E3626D"/>
    <w:rsid w:val="00E37A47"/>
    <w:rsid w:val="00E4273E"/>
    <w:rsid w:val="00E44257"/>
    <w:rsid w:val="00E446D2"/>
    <w:rsid w:val="00E44B03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5078ABF6-6C08-4873-B6DB-738D440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CFDE-AB39-4157-8FE7-9B468E58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5</cp:revision>
  <dcterms:created xsi:type="dcterms:W3CDTF">2021-02-02T00:03:00Z</dcterms:created>
  <dcterms:modified xsi:type="dcterms:W3CDTF">2021-02-05T01:39:00Z</dcterms:modified>
</cp:coreProperties>
</file>