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68A0" w14:textId="0B4B80C3" w:rsidR="000C72BF" w:rsidRDefault="000B5348" w:rsidP="00DF4376">
      <w:pPr>
        <w:pStyle w:val="Heading1"/>
        <w:jc w:val="center"/>
      </w:pPr>
      <w:r>
        <w:t>CCSM Telecon</w:t>
      </w:r>
      <w:r w:rsidR="00954287">
        <w:t>/</w:t>
      </w:r>
      <w:proofErr w:type="spellStart"/>
      <w:r w:rsidR="00954287">
        <w:t>Webex</w:t>
      </w:r>
      <w:proofErr w:type="spellEnd"/>
      <w:r w:rsidR="007B4899">
        <w:t xml:space="preserve">, </w:t>
      </w:r>
      <w:r w:rsidR="005A0E59">
        <w:t>19 November</w:t>
      </w:r>
      <w:r w:rsidR="00114208">
        <w:t xml:space="preserve"> 2019</w:t>
      </w:r>
    </w:p>
    <w:p w14:paraId="302BF6B6" w14:textId="4DA3872A" w:rsidR="00416046" w:rsidRDefault="00DF4376" w:rsidP="00E74BFC">
      <w:pPr>
        <w:pStyle w:val="Heading1"/>
      </w:pPr>
      <w:r>
        <w:t>Attendees</w:t>
      </w:r>
    </w:p>
    <w:p w14:paraId="15853EDC" w14:textId="646CBD6C" w:rsidR="00D90E44" w:rsidRPr="00D90E44" w:rsidRDefault="00D90E44" w:rsidP="00D90E44">
      <w:r>
        <w:t>E. Barkley, A. Crowson, W. Eddy, C. Haddow, J. Pietras</w:t>
      </w:r>
    </w:p>
    <w:p w14:paraId="79BA7683" w14:textId="355B4418" w:rsidR="007326C4" w:rsidRPr="007326C4" w:rsidRDefault="00181915" w:rsidP="00113372">
      <w:pPr>
        <w:pStyle w:val="Heading1"/>
      </w:pPr>
      <w:r>
        <w:t>Agenda</w:t>
      </w:r>
      <w:r w:rsidR="00CD509B">
        <w:t xml:space="preserve"> </w:t>
      </w:r>
    </w:p>
    <w:p w14:paraId="03D0C602" w14:textId="716E504D" w:rsidR="000C77EF" w:rsidRDefault="00196CDE" w:rsidP="000C77EF">
      <w:pPr>
        <w:pStyle w:val="Heading2"/>
        <w:numPr>
          <w:ilvl w:val="0"/>
          <w:numId w:val="1"/>
        </w:numPr>
      </w:pPr>
      <w:r>
        <w:t xml:space="preserve">General </w:t>
      </w:r>
      <w:r w:rsidR="00213185">
        <w:t>Announcements</w:t>
      </w:r>
    </w:p>
    <w:p w14:paraId="300B8E6A" w14:textId="5148F85F" w:rsidR="000C77EF" w:rsidRDefault="000C77EF" w:rsidP="000C77EF">
      <w:pPr>
        <w:pStyle w:val="ListParagraph"/>
        <w:numPr>
          <w:ilvl w:val="0"/>
          <w:numId w:val="21"/>
        </w:numPr>
      </w:pPr>
      <w:r>
        <w:t>From CESG</w:t>
      </w:r>
      <w:r w:rsidR="00AD0AB0">
        <w:t xml:space="preserve"> and CMC</w:t>
      </w:r>
      <w:r>
        <w:t xml:space="preserve"> Mtg</w:t>
      </w:r>
      <w:r w:rsidR="00AD0AB0">
        <w:t>s</w:t>
      </w:r>
    </w:p>
    <w:p w14:paraId="420DCAA6" w14:textId="0D35EB43" w:rsidR="000C77EF" w:rsidRDefault="000C77EF" w:rsidP="000C77EF">
      <w:pPr>
        <w:pStyle w:val="ListParagraph"/>
        <w:numPr>
          <w:ilvl w:val="1"/>
          <w:numId w:val="21"/>
        </w:numPr>
      </w:pPr>
      <w:r>
        <w:t>Use of TGFT for other services/recommendations</w:t>
      </w:r>
    </w:p>
    <w:p w14:paraId="70BAE174" w14:textId="602E76EC" w:rsidR="00B72E6C" w:rsidRDefault="000C77EF" w:rsidP="00B72E6C">
      <w:pPr>
        <w:pStyle w:val="ListParagraph"/>
        <w:numPr>
          <w:ilvl w:val="2"/>
          <w:numId w:val="21"/>
        </w:numPr>
      </w:pPr>
      <w:r>
        <w:t xml:space="preserve">A tutorial on how to use TGFT, particularly re use of XFDUs/packaging </w:t>
      </w:r>
    </w:p>
    <w:p w14:paraId="376472FE" w14:textId="14F73DC7" w:rsidR="000C77EF" w:rsidRDefault="000C77EF" w:rsidP="000C77EF">
      <w:pPr>
        <w:pStyle w:val="ListParagraph"/>
        <w:numPr>
          <w:ilvl w:val="1"/>
          <w:numId w:val="21"/>
        </w:numPr>
      </w:pPr>
      <w:r>
        <w:t>New and improved registry guidelines are on the way</w:t>
      </w:r>
    </w:p>
    <w:p w14:paraId="6C09C6F8" w14:textId="3F2DE735" w:rsidR="00B72E6C" w:rsidRDefault="00B72E6C" w:rsidP="000C77EF">
      <w:pPr>
        <w:pStyle w:val="ListParagraph"/>
        <w:numPr>
          <w:ilvl w:val="1"/>
          <w:numId w:val="21"/>
        </w:numPr>
      </w:pPr>
      <w:r>
        <w:t>Use of GitHub – issues introduced</w:t>
      </w:r>
    </w:p>
    <w:p w14:paraId="5F0B9FD7" w14:textId="70C46F57" w:rsidR="00B72E6C" w:rsidRDefault="00B72E6C" w:rsidP="00B72E6C">
      <w:pPr>
        <w:pStyle w:val="ListParagraph"/>
        <w:numPr>
          <w:ilvl w:val="2"/>
          <w:numId w:val="21"/>
        </w:numPr>
      </w:pPr>
      <w:r>
        <w:t xml:space="preserve">Issue of establishing CCSDS account(s) being looked at </w:t>
      </w:r>
    </w:p>
    <w:p w14:paraId="3AF05E88" w14:textId="66CF111D" w:rsidR="00B72E6C" w:rsidRDefault="00521B47" w:rsidP="00B72E6C">
      <w:pPr>
        <w:pStyle w:val="ListParagraph"/>
        <w:numPr>
          <w:ilvl w:val="3"/>
          <w:numId w:val="21"/>
        </w:numPr>
      </w:pPr>
      <w:r>
        <w:t>Recommended</w:t>
      </w:r>
      <w:r w:rsidR="00B72E6C">
        <w:t xml:space="preserve"> that CCSDS consider team level account</w:t>
      </w:r>
    </w:p>
    <w:p w14:paraId="40AC2208" w14:textId="2E647B37" w:rsidR="00B72E6C" w:rsidRDefault="00B72E6C" w:rsidP="00B72E6C">
      <w:pPr>
        <w:pStyle w:val="ListParagraph"/>
        <w:numPr>
          <w:ilvl w:val="1"/>
          <w:numId w:val="21"/>
        </w:numPr>
      </w:pPr>
      <w:r>
        <w:t>CMC resolutions of interest</w:t>
      </w:r>
    </w:p>
    <w:p w14:paraId="1155202A" w14:textId="77777777" w:rsidR="00B72E6C" w:rsidRDefault="00B72E6C" w:rsidP="00B72E6C">
      <w:pPr>
        <w:pStyle w:val="ListParagraph"/>
        <w:numPr>
          <w:ilvl w:val="2"/>
          <w:numId w:val="21"/>
        </w:numPr>
      </w:pPr>
      <w:r>
        <w:t>CMC-A-2019-10-01</w:t>
      </w:r>
    </w:p>
    <w:p w14:paraId="09BFA5A1" w14:textId="77777777" w:rsidR="00B72E6C" w:rsidRDefault="00B72E6C" w:rsidP="00B72E6C">
      <w:pPr>
        <w:pStyle w:val="ListParagraph"/>
        <w:numPr>
          <w:ilvl w:val="3"/>
          <w:numId w:val="21"/>
        </w:numPr>
      </w:pPr>
      <w:r>
        <w:t>The CMC asks that Agency Representatives review the contents of the Service Sites and Apertures Registry that they are responsible for and make any necessary updates or corrections. This Action should be accomplished after the SANA operator has created a webpage to allow Agency Representatives to correct this information themselves.</w:t>
      </w:r>
    </w:p>
    <w:p w14:paraId="1841D813" w14:textId="77777777" w:rsidR="00B72E6C" w:rsidRDefault="00B72E6C" w:rsidP="00B72E6C">
      <w:pPr>
        <w:pStyle w:val="ListParagraph"/>
        <w:numPr>
          <w:ilvl w:val="3"/>
          <w:numId w:val="21"/>
        </w:numPr>
      </w:pPr>
      <w:r>
        <w:t>Due Date: 16 June 2020</w:t>
      </w:r>
    </w:p>
    <w:p w14:paraId="310B086D" w14:textId="77777777" w:rsidR="00B72E6C" w:rsidRDefault="00B72E6C" w:rsidP="00B72E6C">
      <w:pPr>
        <w:pStyle w:val="ListParagraph"/>
        <w:ind w:left="1440"/>
      </w:pPr>
    </w:p>
    <w:p w14:paraId="0F4F07EE" w14:textId="77777777" w:rsidR="00B72E6C" w:rsidRDefault="00B72E6C" w:rsidP="00B72E6C">
      <w:pPr>
        <w:pStyle w:val="ListParagraph"/>
        <w:numPr>
          <w:ilvl w:val="2"/>
          <w:numId w:val="21"/>
        </w:numPr>
      </w:pPr>
      <w:r>
        <w:t>CMC-A-2019-10-07</w:t>
      </w:r>
    </w:p>
    <w:p w14:paraId="65EFF021" w14:textId="77777777" w:rsidR="00B72E6C" w:rsidRDefault="00B72E6C" w:rsidP="00B72E6C">
      <w:pPr>
        <w:pStyle w:val="ListParagraph"/>
        <w:numPr>
          <w:ilvl w:val="3"/>
          <w:numId w:val="21"/>
        </w:numPr>
      </w:pPr>
      <w:r>
        <w:t>The CMC asks that all CMC members whose agencies are participating in Lunar exploration engage with their Lunar projects management in advocating Simple Schedule Format and Communications Planning Information Format and report to the CMC.</w:t>
      </w:r>
    </w:p>
    <w:p w14:paraId="5FD7B1EA" w14:textId="6CCD9D20" w:rsidR="00B72E6C" w:rsidRDefault="00B72E6C" w:rsidP="00B72E6C">
      <w:pPr>
        <w:pStyle w:val="ListParagraph"/>
        <w:numPr>
          <w:ilvl w:val="3"/>
          <w:numId w:val="21"/>
        </w:numPr>
      </w:pPr>
      <w:r>
        <w:t>Due Date: 16 June 2020</w:t>
      </w:r>
    </w:p>
    <w:p w14:paraId="2711B4E9" w14:textId="38F95908" w:rsidR="00B72E6C" w:rsidRPr="000C77EF" w:rsidRDefault="00B72E6C" w:rsidP="00B72E6C">
      <w:pPr>
        <w:pStyle w:val="ListParagraph"/>
        <w:numPr>
          <w:ilvl w:val="0"/>
          <w:numId w:val="21"/>
        </w:numPr>
      </w:pPr>
      <w:r>
        <w:t>TGFT and CPIF are now in CMC polling for agency review – polls close November 28</w:t>
      </w:r>
      <w:r w:rsidRPr="00B72E6C">
        <w:rPr>
          <w:vertAlign w:val="superscript"/>
        </w:rPr>
        <w:t>th</w:t>
      </w:r>
      <w:r>
        <w:t xml:space="preserve"> </w:t>
      </w:r>
    </w:p>
    <w:p w14:paraId="4DDFE8F1" w14:textId="3AABD0CB" w:rsidR="005A0E59" w:rsidRDefault="005A0E59" w:rsidP="004A67C7">
      <w:pPr>
        <w:pStyle w:val="Heading2"/>
        <w:numPr>
          <w:ilvl w:val="0"/>
          <w:numId w:val="1"/>
        </w:numPr>
      </w:pPr>
      <w:r>
        <w:t>Comments on Darmstadt Meeting Summary</w:t>
      </w:r>
    </w:p>
    <w:p w14:paraId="6C75DF8C" w14:textId="40339EA7" w:rsidR="00D90E44" w:rsidRDefault="00D90E44" w:rsidP="00D90E44">
      <w:pPr>
        <w:pStyle w:val="ListParagraph"/>
        <w:numPr>
          <w:ilvl w:val="0"/>
          <w:numId w:val="25"/>
        </w:numPr>
      </w:pPr>
      <w:r>
        <w:t>No comments on the meeting notes per se</w:t>
      </w:r>
    </w:p>
    <w:p w14:paraId="175A3055" w14:textId="300A78F8" w:rsidR="00D90E44" w:rsidRPr="00D90E44" w:rsidRDefault="00D90E44" w:rsidP="00D90E44">
      <w:pPr>
        <w:pStyle w:val="ListParagraph"/>
        <w:numPr>
          <w:ilvl w:val="0"/>
          <w:numId w:val="25"/>
        </w:numPr>
      </w:pPr>
      <w:r>
        <w:t>A question as to initiation of the magenta book project at CMC meeting and noted that resources not yet identified</w:t>
      </w:r>
    </w:p>
    <w:p w14:paraId="47E23DF2" w14:textId="44F95F5E" w:rsidR="004A67C7" w:rsidRDefault="00196CDE" w:rsidP="004A67C7">
      <w:pPr>
        <w:pStyle w:val="Heading2"/>
        <w:numPr>
          <w:ilvl w:val="0"/>
          <w:numId w:val="1"/>
        </w:numPr>
      </w:pPr>
      <w:r>
        <w:t>Action Items Check</w:t>
      </w:r>
    </w:p>
    <w:p w14:paraId="2DCC7BD5" w14:textId="0831CD24" w:rsidR="00681D78" w:rsidRDefault="00681D78" w:rsidP="00681D78">
      <w:pPr>
        <w:pStyle w:val="ListParagraph"/>
        <w:numPr>
          <w:ilvl w:val="0"/>
          <w:numId w:val="26"/>
        </w:numPr>
      </w:pPr>
      <w:r>
        <w:t>One minor/clerical correction action item closed</w:t>
      </w:r>
    </w:p>
    <w:p w14:paraId="79979021" w14:textId="7FDE1D8E" w:rsidR="00681D78" w:rsidRPr="00681D78" w:rsidRDefault="00681D78" w:rsidP="00681D78">
      <w:pPr>
        <w:pStyle w:val="ListParagraph"/>
        <w:numPr>
          <w:ilvl w:val="0"/>
          <w:numId w:val="26"/>
        </w:numPr>
      </w:pPr>
      <w:r>
        <w:t>See updated spreadsheet in CWE</w:t>
      </w:r>
    </w:p>
    <w:p w14:paraId="6DFB7DF1" w14:textId="66FA969E" w:rsidR="00B72E6C" w:rsidRDefault="00B72E6C" w:rsidP="00B72E6C">
      <w:pPr>
        <w:pStyle w:val="Heading2"/>
        <w:numPr>
          <w:ilvl w:val="0"/>
          <w:numId w:val="1"/>
        </w:numPr>
      </w:pPr>
      <w:r>
        <w:t>RID Disposition Check</w:t>
      </w:r>
    </w:p>
    <w:p w14:paraId="36710863" w14:textId="1FC2F7AF" w:rsidR="00B72E6C" w:rsidRDefault="00B72E6C" w:rsidP="00B72E6C">
      <w:pPr>
        <w:pStyle w:val="ListParagraph"/>
        <w:numPr>
          <w:ilvl w:val="0"/>
          <w:numId w:val="22"/>
        </w:numPr>
      </w:pPr>
      <w:r>
        <w:t>Abstract Event Definition</w:t>
      </w:r>
    </w:p>
    <w:p w14:paraId="15A4A74E" w14:textId="53E64E4E" w:rsidR="0075423B" w:rsidRDefault="0075423B" w:rsidP="0075423B">
      <w:pPr>
        <w:pStyle w:val="ListParagraph"/>
        <w:numPr>
          <w:ilvl w:val="1"/>
          <w:numId w:val="22"/>
        </w:numPr>
      </w:pPr>
      <w:r>
        <w:t>No objections to RID closures stated; RID dispositions now “final”</w:t>
      </w:r>
    </w:p>
    <w:p w14:paraId="2E5FCBA9" w14:textId="4556E8CB" w:rsidR="00B72E6C" w:rsidRDefault="00B72E6C" w:rsidP="00B72E6C">
      <w:pPr>
        <w:pStyle w:val="ListParagraph"/>
        <w:numPr>
          <w:ilvl w:val="0"/>
          <w:numId w:val="22"/>
        </w:numPr>
      </w:pPr>
      <w:r>
        <w:lastRenderedPageBreak/>
        <w:t>Common Data Entities</w:t>
      </w:r>
    </w:p>
    <w:p w14:paraId="322D8126" w14:textId="5D7E368F" w:rsidR="0075423B" w:rsidRDefault="0075423B" w:rsidP="0075423B">
      <w:pPr>
        <w:pStyle w:val="ListParagraph"/>
        <w:numPr>
          <w:ilvl w:val="1"/>
          <w:numId w:val="22"/>
        </w:numPr>
      </w:pPr>
      <w:r>
        <w:t>No objections to RID closures stated; RID dispositions now “final”</w:t>
      </w:r>
    </w:p>
    <w:p w14:paraId="29839FE4" w14:textId="6E641970" w:rsidR="00B72E6C" w:rsidRDefault="00B72E6C" w:rsidP="00B72E6C">
      <w:pPr>
        <w:pStyle w:val="ListParagraph"/>
        <w:numPr>
          <w:ilvl w:val="0"/>
          <w:numId w:val="22"/>
        </w:numPr>
      </w:pPr>
      <w:r>
        <w:t>Excel output format for publication polling</w:t>
      </w:r>
    </w:p>
    <w:p w14:paraId="1130D820" w14:textId="48B244B8" w:rsidR="0075423B" w:rsidRDefault="0075423B" w:rsidP="0075423B">
      <w:pPr>
        <w:pStyle w:val="ListParagraph"/>
        <w:numPr>
          <w:ilvl w:val="1"/>
          <w:numId w:val="22"/>
        </w:numPr>
      </w:pPr>
      <w:r>
        <w:t>Noted that the trail excel format output from the Access database is still in progress</w:t>
      </w:r>
    </w:p>
    <w:p w14:paraId="7A03257A" w14:textId="652B0951" w:rsidR="0075423B" w:rsidRPr="00B72E6C" w:rsidRDefault="0075423B" w:rsidP="0075423B">
      <w:pPr>
        <w:pStyle w:val="ListParagraph"/>
        <w:numPr>
          <w:ilvl w:val="1"/>
          <w:numId w:val="22"/>
        </w:numPr>
      </w:pPr>
      <w:r>
        <w:t>In particular, “source file” column will be removed as this an internal processing artefact</w:t>
      </w:r>
    </w:p>
    <w:p w14:paraId="1E0BCA7B" w14:textId="2937A855" w:rsidR="006467FE" w:rsidRDefault="006467FE" w:rsidP="006467FE">
      <w:pPr>
        <w:pStyle w:val="Heading2"/>
        <w:numPr>
          <w:ilvl w:val="0"/>
          <w:numId w:val="1"/>
        </w:numPr>
      </w:pPr>
      <w:r>
        <w:t xml:space="preserve">XML Schemas and publication in SANA Registries </w:t>
      </w:r>
    </w:p>
    <w:p w14:paraId="26B3493C" w14:textId="2B7F9BED" w:rsidR="006467FE" w:rsidRDefault="006467FE" w:rsidP="006467FE">
      <w:pPr>
        <w:pStyle w:val="ListParagraph"/>
        <w:numPr>
          <w:ilvl w:val="0"/>
          <w:numId w:val="24"/>
        </w:numPr>
      </w:pPr>
      <w:r>
        <w:t xml:space="preserve">we have our prototype scheme for 902x12 subdir capturing all the common type </w:t>
      </w:r>
      <w:r w:rsidR="0008288F">
        <w:t>definitions</w:t>
      </w:r>
    </w:p>
    <w:p w14:paraId="78575FAA" w14:textId="77777777" w:rsidR="006467FE" w:rsidRDefault="006467FE" w:rsidP="000D0C02">
      <w:pPr>
        <w:pStyle w:val="ListParagraph"/>
        <w:numPr>
          <w:ilvl w:val="0"/>
          <w:numId w:val="24"/>
        </w:numPr>
      </w:pPr>
      <w:r>
        <w:t xml:space="preserve">Good for prototypes, implementations </w:t>
      </w:r>
    </w:p>
    <w:p w14:paraId="416ECCEE" w14:textId="77777777" w:rsidR="006467FE" w:rsidRDefault="006467FE" w:rsidP="000D0C02">
      <w:pPr>
        <w:pStyle w:val="ListParagraph"/>
        <w:numPr>
          <w:ilvl w:val="0"/>
          <w:numId w:val="24"/>
        </w:numPr>
      </w:pPr>
      <w:r>
        <w:t>But a bit clumsy when staged in SANA registries</w:t>
      </w:r>
    </w:p>
    <w:p w14:paraId="3E4C9396" w14:textId="44B7CD0E" w:rsidR="00744BA0" w:rsidRDefault="00744BA0" w:rsidP="000D0C02">
      <w:pPr>
        <w:pStyle w:val="ListParagraph"/>
        <w:numPr>
          <w:ilvl w:val="0"/>
          <w:numId w:val="24"/>
        </w:numPr>
      </w:pPr>
      <w:r>
        <w:t>After some discussion we agreed</w:t>
      </w:r>
      <w:r w:rsidR="000D0C02">
        <w:t xml:space="preserve"> t</w:t>
      </w:r>
      <w:r>
        <w:t xml:space="preserve">o “flatten” </w:t>
      </w:r>
      <w:r w:rsidR="000D0C02">
        <w:t>the schema organization scheme such that all the XML schema files can be found and internally referenced within a single directory</w:t>
      </w:r>
    </w:p>
    <w:p w14:paraId="7CE29A69" w14:textId="3E0C1409" w:rsidR="000D0C02" w:rsidRDefault="000D0C02" w:rsidP="000D0C02">
      <w:pPr>
        <w:pStyle w:val="ListParagraph"/>
        <w:numPr>
          <w:ilvl w:val="1"/>
          <w:numId w:val="24"/>
        </w:numPr>
      </w:pPr>
      <w:r>
        <w:t xml:space="preserve">this has the benefit of organizing the XML schemas in the same way for prototyping versus SANA registry </w:t>
      </w:r>
    </w:p>
    <w:p w14:paraId="70696D97" w14:textId="0B566297" w:rsidR="000D0C02" w:rsidRDefault="000D0C02" w:rsidP="000D0C02">
      <w:pPr>
        <w:pStyle w:val="ListParagraph"/>
        <w:numPr>
          <w:ilvl w:val="1"/>
          <w:numId w:val="24"/>
        </w:numPr>
      </w:pPr>
      <w:r>
        <w:t>note that the versioning in the naming of the schemas remains the same</w:t>
      </w:r>
    </w:p>
    <w:p w14:paraId="0C10E904" w14:textId="1C2054BE" w:rsidR="000D0C02" w:rsidRPr="006467FE" w:rsidRDefault="000D0C02" w:rsidP="000D0C02">
      <w:pPr>
        <w:pStyle w:val="ListParagraph"/>
        <w:numPr>
          <w:ilvl w:val="1"/>
          <w:numId w:val="24"/>
        </w:numPr>
      </w:pPr>
      <w:r>
        <w:t>Action to EB to update the schema organization convention in the inter-recommendation tracking spreadsheet</w:t>
      </w:r>
    </w:p>
    <w:p w14:paraId="612A022F" w14:textId="1F5FAF3A" w:rsidR="00E621B8" w:rsidRPr="00416046" w:rsidRDefault="00E621B8" w:rsidP="000D0C02">
      <w:pPr>
        <w:pStyle w:val="ListParagraph"/>
        <w:ind w:left="1440"/>
      </w:pPr>
    </w:p>
    <w:p w14:paraId="77E1CD91" w14:textId="7C934A0A" w:rsidR="00E2450F" w:rsidRDefault="0075423B" w:rsidP="00E2450F">
      <w:pPr>
        <w:pStyle w:val="Heading2"/>
        <w:numPr>
          <w:ilvl w:val="0"/>
          <w:numId w:val="1"/>
        </w:numPr>
      </w:pPr>
      <w:r>
        <w:t>C</w:t>
      </w:r>
      <w:r w:rsidR="00CC63D9">
        <w:t>P</w:t>
      </w:r>
      <w:r w:rsidR="008D1B74">
        <w:t>IF Prototyping</w:t>
      </w:r>
      <w:r w:rsidR="00E621B8">
        <w:t xml:space="preserve"> </w:t>
      </w:r>
      <w:r w:rsidR="00FB4F17">
        <w:t>Status Check</w:t>
      </w:r>
    </w:p>
    <w:p w14:paraId="170ABB24" w14:textId="27B833A2" w:rsidR="0075423B" w:rsidRDefault="0075423B" w:rsidP="0075423B">
      <w:pPr>
        <w:pStyle w:val="ListParagraph"/>
        <w:numPr>
          <w:ilvl w:val="0"/>
          <w:numId w:val="27"/>
        </w:numPr>
      </w:pPr>
      <w:r>
        <w:t>E. Barkley noted that he still has some checking to do re Test Case 3 CPIF outputs</w:t>
      </w:r>
    </w:p>
    <w:p w14:paraId="60A1A225" w14:textId="1AE73E8D" w:rsidR="008817A7" w:rsidRDefault="008817A7" w:rsidP="0075423B">
      <w:pPr>
        <w:pStyle w:val="ListParagraph"/>
        <w:numPr>
          <w:ilvl w:val="0"/>
          <w:numId w:val="27"/>
        </w:numPr>
      </w:pPr>
      <w:r>
        <w:t xml:space="preserve">A. Crowson noted progress on ESA prototype </w:t>
      </w:r>
    </w:p>
    <w:p w14:paraId="34576830" w14:textId="79CABE21" w:rsidR="008817A7" w:rsidRDefault="008817A7" w:rsidP="0075423B">
      <w:pPr>
        <w:pStyle w:val="ListParagraph"/>
        <w:numPr>
          <w:ilvl w:val="0"/>
          <w:numId w:val="27"/>
        </w:numPr>
      </w:pPr>
      <w:r>
        <w:t xml:space="preserve">A. Crowson noted that there are some odd aspects of the CPIF in that there is a RANGE_RATE event which allows for RANGE_RATE attribute </w:t>
      </w:r>
    </w:p>
    <w:p w14:paraId="71ECE562" w14:textId="1F4D13F2" w:rsidR="008817A7" w:rsidRDefault="008817A7" w:rsidP="008817A7">
      <w:pPr>
        <w:pStyle w:val="ListParagraph"/>
        <w:numPr>
          <w:ilvl w:val="1"/>
          <w:numId w:val="27"/>
        </w:numPr>
      </w:pPr>
      <w:r>
        <w:t>Also discussed Range vs Light time, but noted that, especially for near earth, kilometers vs fractions of a second is more useful</w:t>
      </w:r>
    </w:p>
    <w:p w14:paraId="306849DE" w14:textId="1B0B7862" w:rsidR="008817A7" w:rsidRPr="0075423B" w:rsidRDefault="008817A7" w:rsidP="008817A7">
      <w:pPr>
        <w:pStyle w:val="ListParagraph"/>
        <w:numPr>
          <w:ilvl w:val="1"/>
          <w:numId w:val="27"/>
        </w:numPr>
      </w:pPr>
      <w:r>
        <w:t>Agreed that a RID or RIDs should be raised for “cleaner” event definitions in this regard</w:t>
      </w:r>
    </w:p>
    <w:p w14:paraId="7A8EA77B" w14:textId="77777777" w:rsidR="008817A7" w:rsidRDefault="00B013B7" w:rsidP="008817A7">
      <w:pPr>
        <w:pStyle w:val="Heading2"/>
        <w:numPr>
          <w:ilvl w:val="0"/>
          <w:numId w:val="1"/>
        </w:numPr>
      </w:pPr>
      <w:r>
        <w:t>New and Improved SANA Procedure</w:t>
      </w:r>
      <w:r w:rsidR="008817A7">
        <w:t>s</w:t>
      </w:r>
    </w:p>
    <w:p w14:paraId="28C18D7D" w14:textId="3B5AECDB" w:rsidR="00B013B7" w:rsidRDefault="008817A7" w:rsidP="008817A7">
      <w:pPr>
        <w:pStyle w:val="ListParagraph"/>
        <w:numPr>
          <w:ilvl w:val="0"/>
          <w:numId w:val="29"/>
        </w:numPr>
      </w:pPr>
      <w:r>
        <w:t xml:space="preserve">Walked through the currently-in-progress for update/statement of revised WG procedures re SANA registries (see attachments to notes below) </w:t>
      </w:r>
    </w:p>
    <w:p w14:paraId="2A3D6A52" w14:textId="79EBCA19" w:rsidR="00ED27E5" w:rsidRDefault="00A8765B" w:rsidP="008817A7">
      <w:pPr>
        <w:pStyle w:val="ListParagraph"/>
        <w:numPr>
          <w:ilvl w:val="0"/>
          <w:numId w:val="29"/>
        </w:numPr>
      </w:pPr>
      <w:r>
        <w:t>Comments/questions</w:t>
      </w:r>
    </w:p>
    <w:p w14:paraId="3C4591C7" w14:textId="4F270140" w:rsidR="00ED27E5" w:rsidRDefault="00A8765B" w:rsidP="00ED27E5">
      <w:pPr>
        <w:pStyle w:val="ListParagraph"/>
        <w:numPr>
          <w:ilvl w:val="1"/>
          <w:numId w:val="29"/>
        </w:numPr>
      </w:pPr>
      <w:r>
        <w:t>Can a “beta registry” be essentially a “correct” structure with garbage values?</w:t>
      </w:r>
    </w:p>
    <w:p w14:paraId="11704DEE" w14:textId="45034EFD" w:rsidR="00A8765B" w:rsidRDefault="00A8765B" w:rsidP="00A8765B">
      <w:pPr>
        <w:pStyle w:val="ListParagraph"/>
        <w:numPr>
          <w:ilvl w:val="1"/>
          <w:numId w:val="29"/>
        </w:numPr>
      </w:pPr>
      <w:r>
        <w:t>Does a “candidate registry” mean at least some “real” values are present?</w:t>
      </w:r>
    </w:p>
    <w:p w14:paraId="2AFA2C55" w14:textId="599C78C4" w:rsidR="00A8765B" w:rsidRDefault="00A8765B" w:rsidP="00A8765B">
      <w:pPr>
        <w:pStyle w:val="ListParagraph"/>
        <w:numPr>
          <w:ilvl w:val="1"/>
          <w:numId w:val="29"/>
        </w:numPr>
      </w:pPr>
      <w:r>
        <w:t>Does “approved registry” mean only “real” values are present?</w:t>
      </w:r>
    </w:p>
    <w:p w14:paraId="62D1EA11" w14:textId="0D7462ED" w:rsidR="00A8765B" w:rsidRDefault="00A8765B" w:rsidP="00A8765B">
      <w:pPr>
        <w:pStyle w:val="ListParagraph"/>
        <w:numPr>
          <w:ilvl w:val="1"/>
          <w:numId w:val="29"/>
        </w:numPr>
      </w:pPr>
      <w:r>
        <w:t>Could these also be considered to be the equivalent of a white registry versus a red registry versus a blue registry?</w:t>
      </w:r>
    </w:p>
    <w:p w14:paraId="4503DAF0" w14:textId="47343277" w:rsidR="00A8765B" w:rsidRDefault="00A8765B" w:rsidP="00A8765B">
      <w:pPr>
        <w:pStyle w:val="ListParagraph"/>
        <w:numPr>
          <w:ilvl w:val="1"/>
          <w:numId w:val="29"/>
        </w:numPr>
      </w:pPr>
      <w:r>
        <w:t>Suggested that agency reviews should emphasize more reviewing of the registry structure and content</w:t>
      </w:r>
    </w:p>
    <w:p w14:paraId="10412CCE" w14:textId="797F75C7" w:rsidR="00A8765B" w:rsidRDefault="00A8765B" w:rsidP="00A8765B">
      <w:pPr>
        <w:pStyle w:val="ListParagraph"/>
        <w:numPr>
          <w:ilvl w:val="1"/>
          <w:numId w:val="29"/>
        </w:numPr>
      </w:pPr>
      <w:r>
        <w:t>noted that the procedures discussed in the presentation did not really address checking a bigger picture information model for reuse and/or augmentation of existing registries rather than creation of new registries</w:t>
      </w:r>
    </w:p>
    <w:p w14:paraId="5BEB483D" w14:textId="6507DB0A" w:rsidR="00240F62" w:rsidRDefault="00DC6722" w:rsidP="008245D4">
      <w:pPr>
        <w:pStyle w:val="Heading2"/>
        <w:numPr>
          <w:ilvl w:val="0"/>
          <w:numId w:val="1"/>
        </w:numPr>
      </w:pPr>
      <w:r>
        <w:t>AOB</w:t>
      </w:r>
      <w:r w:rsidR="00483790">
        <w:t xml:space="preserve"> (none)</w:t>
      </w:r>
    </w:p>
    <w:p w14:paraId="4EC6D27B" w14:textId="77777777" w:rsidR="00240F62" w:rsidRPr="008245D4" w:rsidRDefault="00240F62" w:rsidP="008245D4">
      <w:bookmarkStart w:id="0" w:name="_GoBack"/>
      <w:bookmarkEnd w:id="0"/>
    </w:p>
    <w:p w14:paraId="397B057C" w14:textId="77777777" w:rsidR="00132601" w:rsidRDefault="00132601" w:rsidP="00132601">
      <w:pPr>
        <w:pStyle w:val="Heading1"/>
      </w:pPr>
      <w:r>
        <w:lastRenderedPageBreak/>
        <w:t>Next Telecon</w:t>
      </w:r>
    </w:p>
    <w:p w14:paraId="1830FB6E" w14:textId="37DA3053" w:rsidR="008817A7" w:rsidRDefault="008817A7" w:rsidP="008817A7">
      <w:r>
        <w:t>O</w:t>
      </w:r>
      <w:r w:rsidR="005A0E59">
        <w:t>ur next scheduled telecon</w:t>
      </w:r>
      <w:r>
        <w:t xml:space="preserve"> is December 10</w:t>
      </w:r>
      <w:r w:rsidRPr="008817A7">
        <w:rPr>
          <w:vertAlign w:val="superscript"/>
        </w:rPr>
        <w:t>th</w:t>
      </w:r>
      <w:r w:rsidR="005A0E59">
        <w:t xml:space="preserve">. </w:t>
      </w:r>
    </w:p>
    <w:p w14:paraId="487CAD41" w14:textId="77777777" w:rsidR="008817A7" w:rsidRDefault="008817A7" w:rsidP="008817A7"/>
    <w:p w14:paraId="20D47981" w14:textId="35980B2B" w:rsidR="008817A7" w:rsidRDefault="008817A7" w:rsidP="008817A7">
      <w:pPr>
        <w:pStyle w:val="Heading1"/>
      </w:pPr>
      <w:r>
        <w:t>SANA Registries Presentation</w:t>
      </w:r>
    </w:p>
    <w:p w14:paraId="31418EB5" w14:textId="5D59B362" w:rsidR="008817A7" w:rsidRDefault="008817A7" w:rsidP="008817A7">
      <w:r>
        <w:object w:dxaOrig="1532" w:dyaOrig="992" w14:anchorId="2F54A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12" ShapeID="_x0000_i1025" DrawAspect="Icon" ObjectID="_1635751184" r:id="rId9"/>
        </w:object>
      </w:r>
    </w:p>
    <w:p w14:paraId="36401645" w14:textId="77777777" w:rsidR="00640B6B" w:rsidRPr="00640B6B" w:rsidRDefault="00640B6B" w:rsidP="00640B6B"/>
    <w:sectPr w:rsidR="00640B6B" w:rsidRPr="00640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E94F" w14:textId="77777777" w:rsidR="00601DF7" w:rsidRDefault="00601DF7" w:rsidP="00B12564">
      <w:pPr>
        <w:spacing w:after="0" w:line="240" w:lineRule="auto"/>
      </w:pPr>
      <w:r>
        <w:separator/>
      </w:r>
    </w:p>
  </w:endnote>
  <w:endnote w:type="continuationSeparator" w:id="0">
    <w:p w14:paraId="0AFB6E25" w14:textId="77777777" w:rsidR="00601DF7" w:rsidRDefault="00601DF7"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2453" w14:textId="77777777" w:rsidR="00601DF7" w:rsidRDefault="00601DF7" w:rsidP="00B12564">
      <w:pPr>
        <w:spacing w:after="0" w:line="240" w:lineRule="auto"/>
      </w:pPr>
      <w:r>
        <w:separator/>
      </w:r>
    </w:p>
  </w:footnote>
  <w:footnote w:type="continuationSeparator" w:id="0">
    <w:p w14:paraId="71CDBA76" w14:textId="77777777" w:rsidR="00601DF7" w:rsidRDefault="00601DF7"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96C"/>
    <w:multiLevelType w:val="hybridMultilevel"/>
    <w:tmpl w:val="0382EF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9E7"/>
    <w:multiLevelType w:val="hybridMultilevel"/>
    <w:tmpl w:val="38B60610"/>
    <w:lvl w:ilvl="0" w:tplc="9E906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23A89"/>
    <w:multiLevelType w:val="hybridMultilevel"/>
    <w:tmpl w:val="C84A59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A0A1D"/>
    <w:multiLevelType w:val="hybridMultilevel"/>
    <w:tmpl w:val="B5C25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998"/>
    <w:multiLevelType w:val="hybridMultilevel"/>
    <w:tmpl w:val="37A4E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A63AC"/>
    <w:multiLevelType w:val="hybridMultilevel"/>
    <w:tmpl w:val="45C06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025B"/>
    <w:multiLevelType w:val="hybridMultilevel"/>
    <w:tmpl w:val="097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060"/>
    <w:multiLevelType w:val="hybridMultilevel"/>
    <w:tmpl w:val="8362C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20C3F"/>
    <w:multiLevelType w:val="hybridMultilevel"/>
    <w:tmpl w:val="0A14F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A2A75"/>
    <w:multiLevelType w:val="hybridMultilevel"/>
    <w:tmpl w:val="C702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4C2B"/>
    <w:multiLevelType w:val="hybridMultilevel"/>
    <w:tmpl w:val="875EA5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C5738"/>
    <w:multiLevelType w:val="hybridMultilevel"/>
    <w:tmpl w:val="F44C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D7538"/>
    <w:multiLevelType w:val="hybridMultilevel"/>
    <w:tmpl w:val="68EA5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4B80"/>
    <w:multiLevelType w:val="hybridMultilevel"/>
    <w:tmpl w:val="ADA87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35735"/>
    <w:multiLevelType w:val="hybridMultilevel"/>
    <w:tmpl w:val="F9AE3D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254AC"/>
    <w:multiLevelType w:val="hybridMultilevel"/>
    <w:tmpl w:val="01DE0F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614D4"/>
    <w:multiLevelType w:val="hybridMultilevel"/>
    <w:tmpl w:val="94FCF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73F25"/>
    <w:multiLevelType w:val="hybridMultilevel"/>
    <w:tmpl w:val="06622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E6016"/>
    <w:multiLevelType w:val="hybridMultilevel"/>
    <w:tmpl w:val="50704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1320B"/>
    <w:multiLevelType w:val="hybridMultilevel"/>
    <w:tmpl w:val="089A47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32956"/>
    <w:multiLevelType w:val="hybridMultilevel"/>
    <w:tmpl w:val="322C0C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100F6"/>
    <w:multiLevelType w:val="hybridMultilevel"/>
    <w:tmpl w:val="82F0CB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421FD"/>
    <w:multiLevelType w:val="hybridMultilevel"/>
    <w:tmpl w:val="7D5257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3465"/>
    <w:multiLevelType w:val="hybridMultilevel"/>
    <w:tmpl w:val="B4C8C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E394C"/>
    <w:multiLevelType w:val="hybridMultilevel"/>
    <w:tmpl w:val="957ACE98"/>
    <w:lvl w:ilvl="0" w:tplc="83EE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311E0"/>
    <w:multiLevelType w:val="hybridMultilevel"/>
    <w:tmpl w:val="90743184"/>
    <w:lvl w:ilvl="0" w:tplc="54C43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C52A9"/>
    <w:multiLevelType w:val="hybridMultilevel"/>
    <w:tmpl w:val="9D7E61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C7511"/>
    <w:multiLevelType w:val="hybridMultilevel"/>
    <w:tmpl w:val="06BA91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6"/>
  </w:num>
  <w:num w:numId="4">
    <w:abstractNumId w:val="18"/>
  </w:num>
  <w:num w:numId="5">
    <w:abstractNumId w:val="5"/>
  </w:num>
  <w:num w:numId="6">
    <w:abstractNumId w:val="23"/>
  </w:num>
  <w:num w:numId="7">
    <w:abstractNumId w:val="12"/>
  </w:num>
  <w:num w:numId="8">
    <w:abstractNumId w:val="6"/>
  </w:num>
  <w:num w:numId="9">
    <w:abstractNumId w:val="27"/>
  </w:num>
  <w:num w:numId="10">
    <w:abstractNumId w:val="16"/>
  </w:num>
  <w:num w:numId="11">
    <w:abstractNumId w:val="22"/>
  </w:num>
  <w:num w:numId="12">
    <w:abstractNumId w:val="21"/>
  </w:num>
  <w:num w:numId="13">
    <w:abstractNumId w:val="25"/>
  </w:num>
  <w:num w:numId="14">
    <w:abstractNumId w:val="8"/>
  </w:num>
  <w:num w:numId="15">
    <w:abstractNumId w:val="28"/>
  </w:num>
  <w:num w:numId="16">
    <w:abstractNumId w:val="13"/>
  </w:num>
  <w:num w:numId="17">
    <w:abstractNumId w:val="19"/>
  </w:num>
  <w:num w:numId="18">
    <w:abstractNumId w:val="0"/>
  </w:num>
  <w:num w:numId="19">
    <w:abstractNumId w:val="17"/>
  </w:num>
  <w:num w:numId="20">
    <w:abstractNumId w:val="7"/>
  </w:num>
  <w:num w:numId="21">
    <w:abstractNumId w:val="15"/>
  </w:num>
  <w:num w:numId="22">
    <w:abstractNumId w:val="14"/>
  </w:num>
  <w:num w:numId="23">
    <w:abstractNumId w:val="4"/>
  </w:num>
  <w:num w:numId="24">
    <w:abstractNumId w:val="10"/>
  </w:num>
  <w:num w:numId="25">
    <w:abstractNumId w:val="9"/>
  </w:num>
  <w:num w:numId="26">
    <w:abstractNumId w:val="11"/>
  </w:num>
  <w:num w:numId="27">
    <w:abstractNumId w:val="2"/>
  </w:num>
  <w:num w:numId="28">
    <w:abstractNumId w:val="1"/>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4AC2E6-D9FC-492E-A5AB-106890851677}"/>
    <w:docVar w:name="dgnword-eventsink" w:val="2251578465600"/>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0B7"/>
    <w:rsid w:val="0006147A"/>
    <w:rsid w:val="00067139"/>
    <w:rsid w:val="00074F06"/>
    <w:rsid w:val="00074F82"/>
    <w:rsid w:val="000778C8"/>
    <w:rsid w:val="00077C45"/>
    <w:rsid w:val="00081A86"/>
    <w:rsid w:val="0008288F"/>
    <w:rsid w:val="00092F5F"/>
    <w:rsid w:val="000938A1"/>
    <w:rsid w:val="000B5348"/>
    <w:rsid w:val="000B5783"/>
    <w:rsid w:val="000B6BC1"/>
    <w:rsid w:val="000C100C"/>
    <w:rsid w:val="000C36E7"/>
    <w:rsid w:val="000C72BF"/>
    <w:rsid w:val="000C77EF"/>
    <w:rsid w:val="000D0C02"/>
    <w:rsid w:val="000D1717"/>
    <w:rsid w:val="000E2A3B"/>
    <w:rsid w:val="000F67A2"/>
    <w:rsid w:val="000F6898"/>
    <w:rsid w:val="000F7125"/>
    <w:rsid w:val="001016EF"/>
    <w:rsid w:val="0011018B"/>
    <w:rsid w:val="00113372"/>
    <w:rsid w:val="00114208"/>
    <w:rsid w:val="00115E39"/>
    <w:rsid w:val="00120797"/>
    <w:rsid w:val="00124EA1"/>
    <w:rsid w:val="0012507F"/>
    <w:rsid w:val="001265D8"/>
    <w:rsid w:val="001301C3"/>
    <w:rsid w:val="00132601"/>
    <w:rsid w:val="00133A2A"/>
    <w:rsid w:val="0013698D"/>
    <w:rsid w:val="00145C70"/>
    <w:rsid w:val="00154DED"/>
    <w:rsid w:val="001601BE"/>
    <w:rsid w:val="00160652"/>
    <w:rsid w:val="001673E9"/>
    <w:rsid w:val="001707F5"/>
    <w:rsid w:val="001709C5"/>
    <w:rsid w:val="0017539C"/>
    <w:rsid w:val="001767FD"/>
    <w:rsid w:val="0018082C"/>
    <w:rsid w:val="00181915"/>
    <w:rsid w:val="00184B14"/>
    <w:rsid w:val="0018758B"/>
    <w:rsid w:val="00191724"/>
    <w:rsid w:val="00191EDF"/>
    <w:rsid w:val="001931A2"/>
    <w:rsid w:val="00196CDE"/>
    <w:rsid w:val="001A7744"/>
    <w:rsid w:val="001C2B8B"/>
    <w:rsid w:val="001C3BEA"/>
    <w:rsid w:val="001C5AA3"/>
    <w:rsid w:val="001D2AA6"/>
    <w:rsid w:val="001D30D6"/>
    <w:rsid w:val="001D68A6"/>
    <w:rsid w:val="001E01E2"/>
    <w:rsid w:val="001F1C70"/>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0DCA"/>
    <w:rsid w:val="00331030"/>
    <w:rsid w:val="00335289"/>
    <w:rsid w:val="003441E6"/>
    <w:rsid w:val="003450A5"/>
    <w:rsid w:val="0034588A"/>
    <w:rsid w:val="00347688"/>
    <w:rsid w:val="00350E65"/>
    <w:rsid w:val="00352B0D"/>
    <w:rsid w:val="00355088"/>
    <w:rsid w:val="00363F12"/>
    <w:rsid w:val="003731CF"/>
    <w:rsid w:val="00375545"/>
    <w:rsid w:val="00376B0E"/>
    <w:rsid w:val="00385BC7"/>
    <w:rsid w:val="0039276C"/>
    <w:rsid w:val="00393D65"/>
    <w:rsid w:val="00394E73"/>
    <w:rsid w:val="00396C00"/>
    <w:rsid w:val="003A2200"/>
    <w:rsid w:val="003A5606"/>
    <w:rsid w:val="003B090B"/>
    <w:rsid w:val="003B3BF0"/>
    <w:rsid w:val="003C0705"/>
    <w:rsid w:val="003C453E"/>
    <w:rsid w:val="003C4C79"/>
    <w:rsid w:val="003C599F"/>
    <w:rsid w:val="003C73B0"/>
    <w:rsid w:val="003D4EBE"/>
    <w:rsid w:val="003E0229"/>
    <w:rsid w:val="003E270D"/>
    <w:rsid w:val="003E5701"/>
    <w:rsid w:val="003E6B07"/>
    <w:rsid w:val="003F0309"/>
    <w:rsid w:val="003F1205"/>
    <w:rsid w:val="003F4E37"/>
    <w:rsid w:val="00402728"/>
    <w:rsid w:val="00414658"/>
    <w:rsid w:val="004157F8"/>
    <w:rsid w:val="00416046"/>
    <w:rsid w:val="00417959"/>
    <w:rsid w:val="004228F1"/>
    <w:rsid w:val="00422A16"/>
    <w:rsid w:val="00424C9D"/>
    <w:rsid w:val="00435365"/>
    <w:rsid w:val="004377C0"/>
    <w:rsid w:val="00441A13"/>
    <w:rsid w:val="00442BE1"/>
    <w:rsid w:val="004562F0"/>
    <w:rsid w:val="004636F3"/>
    <w:rsid w:val="00466BFD"/>
    <w:rsid w:val="004703AC"/>
    <w:rsid w:val="00470F95"/>
    <w:rsid w:val="00482465"/>
    <w:rsid w:val="00483790"/>
    <w:rsid w:val="00484532"/>
    <w:rsid w:val="004845D8"/>
    <w:rsid w:val="00487821"/>
    <w:rsid w:val="00492360"/>
    <w:rsid w:val="0049398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7652"/>
    <w:rsid w:val="004F7240"/>
    <w:rsid w:val="00502499"/>
    <w:rsid w:val="00504517"/>
    <w:rsid w:val="0050557E"/>
    <w:rsid w:val="0051173A"/>
    <w:rsid w:val="00513570"/>
    <w:rsid w:val="00515E33"/>
    <w:rsid w:val="00521B47"/>
    <w:rsid w:val="0052739B"/>
    <w:rsid w:val="00540ACD"/>
    <w:rsid w:val="005418A3"/>
    <w:rsid w:val="00541EB8"/>
    <w:rsid w:val="005478E1"/>
    <w:rsid w:val="00553451"/>
    <w:rsid w:val="00555F7C"/>
    <w:rsid w:val="0055626C"/>
    <w:rsid w:val="00561944"/>
    <w:rsid w:val="005665E7"/>
    <w:rsid w:val="00570623"/>
    <w:rsid w:val="0057124A"/>
    <w:rsid w:val="005776CA"/>
    <w:rsid w:val="00584A97"/>
    <w:rsid w:val="00594758"/>
    <w:rsid w:val="00594EEE"/>
    <w:rsid w:val="00596195"/>
    <w:rsid w:val="005A0E59"/>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1DF7"/>
    <w:rsid w:val="00603634"/>
    <w:rsid w:val="00606EDE"/>
    <w:rsid w:val="00615FE4"/>
    <w:rsid w:val="00616E8C"/>
    <w:rsid w:val="00616F2C"/>
    <w:rsid w:val="00630A2B"/>
    <w:rsid w:val="0063217B"/>
    <w:rsid w:val="00633779"/>
    <w:rsid w:val="00633A17"/>
    <w:rsid w:val="00633F3A"/>
    <w:rsid w:val="00640302"/>
    <w:rsid w:val="00640B6B"/>
    <w:rsid w:val="00645A08"/>
    <w:rsid w:val="006467FE"/>
    <w:rsid w:val="00651961"/>
    <w:rsid w:val="0066147E"/>
    <w:rsid w:val="00665813"/>
    <w:rsid w:val="00665F77"/>
    <w:rsid w:val="00671082"/>
    <w:rsid w:val="006728F6"/>
    <w:rsid w:val="00672FD2"/>
    <w:rsid w:val="0068027E"/>
    <w:rsid w:val="00680CE7"/>
    <w:rsid w:val="00681D78"/>
    <w:rsid w:val="0068242F"/>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D78B0"/>
    <w:rsid w:val="006E023E"/>
    <w:rsid w:val="006E45C4"/>
    <w:rsid w:val="006F17C6"/>
    <w:rsid w:val="006F2694"/>
    <w:rsid w:val="007001BD"/>
    <w:rsid w:val="0070114F"/>
    <w:rsid w:val="007018DB"/>
    <w:rsid w:val="007100E5"/>
    <w:rsid w:val="007109B7"/>
    <w:rsid w:val="007122C5"/>
    <w:rsid w:val="00713F30"/>
    <w:rsid w:val="00720B68"/>
    <w:rsid w:val="00725006"/>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4AE8"/>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F65"/>
    <w:rsid w:val="00801A91"/>
    <w:rsid w:val="00804694"/>
    <w:rsid w:val="00807EAE"/>
    <w:rsid w:val="008204AD"/>
    <w:rsid w:val="008232FB"/>
    <w:rsid w:val="00823F0C"/>
    <w:rsid w:val="008245D4"/>
    <w:rsid w:val="00831DFD"/>
    <w:rsid w:val="00832752"/>
    <w:rsid w:val="00832FBB"/>
    <w:rsid w:val="008360C4"/>
    <w:rsid w:val="008379BB"/>
    <w:rsid w:val="00837BF8"/>
    <w:rsid w:val="00854EA4"/>
    <w:rsid w:val="008552F9"/>
    <w:rsid w:val="008574D6"/>
    <w:rsid w:val="00860CAC"/>
    <w:rsid w:val="00863A0D"/>
    <w:rsid w:val="00865C61"/>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4CE7"/>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3352A"/>
    <w:rsid w:val="00A4440D"/>
    <w:rsid w:val="00A458BA"/>
    <w:rsid w:val="00A469F5"/>
    <w:rsid w:val="00A53D56"/>
    <w:rsid w:val="00A54D09"/>
    <w:rsid w:val="00A55DDF"/>
    <w:rsid w:val="00A60B83"/>
    <w:rsid w:val="00A6738F"/>
    <w:rsid w:val="00A83188"/>
    <w:rsid w:val="00A8765B"/>
    <w:rsid w:val="00A96D75"/>
    <w:rsid w:val="00A9704F"/>
    <w:rsid w:val="00AA2155"/>
    <w:rsid w:val="00AB0EE1"/>
    <w:rsid w:val="00AC1B4A"/>
    <w:rsid w:val="00AC36F2"/>
    <w:rsid w:val="00AC3832"/>
    <w:rsid w:val="00AC4574"/>
    <w:rsid w:val="00AC5460"/>
    <w:rsid w:val="00AD0AB0"/>
    <w:rsid w:val="00AD1390"/>
    <w:rsid w:val="00AD29DB"/>
    <w:rsid w:val="00AD5822"/>
    <w:rsid w:val="00AD675F"/>
    <w:rsid w:val="00AE212F"/>
    <w:rsid w:val="00AE31D7"/>
    <w:rsid w:val="00AE42FA"/>
    <w:rsid w:val="00AE4E4F"/>
    <w:rsid w:val="00AF0349"/>
    <w:rsid w:val="00AF2A0E"/>
    <w:rsid w:val="00AF2DD1"/>
    <w:rsid w:val="00AF32D7"/>
    <w:rsid w:val="00B00A65"/>
    <w:rsid w:val="00B013B7"/>
    <w:rsid w:val="00B12564"/>
    <w:rsid w:val="00B14DEA"/>
    <w:rsid w:val="00B30A97"/>
    <w:rsid w:val="00B31F0D"/>
    <w:rsid w:val="00B33512"/>
    <w:rsid w:val="00B3490F"/>
    <w:rsid w:val="00B43A7C"/>
    <w:rsid w:val="00B5068B"/>
    <w:rsid w:val="00B52AD4"/>
    <w:rsid w:val="00B5359C"/>
    <w:rsid w:val="00B5360A"/>
    <w:rsid w:val="00B540C7"/>
    <w:rsid w:val="00B570BF"/>
    <w:rsid w:val="00B60E35"/>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E1A50"/>
    <w:rsid w:val="00BE4398"/>
    <w:rsid w:val="00BE5A20"/>
    <w:rsid w:val="00BE723B"/>
    <w:rsid w:val="00BF1E98"/>
    <w:rsid w:val="00BF4132"/>
    <w:rsid w:val="00C05D4F"/>
    <w:rsid w:val="00C15822"/>
    <w:rsid w:val="00C15C2C"/>
    <w:rsid w:val="00C20C8D"/>
    <w:rsid w:val="00C2107C"/>
    <w:rsid w:val="00C2308E"/>
    <w:rsid w:val="00C24F93"/>
    <w:rsid w:val="00C3132E"/>
    <w:rsid w:val="00C3228F"/>
    <w:rsid w:val="00C343D7"/>
    <w:rsid w:val="00C350CE"/>
    <w:rsid w:val="00C36B9E"/>
    <w:rsid w:val="00C44350"/>
    <w:rsid w:val="00C505F2"/>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509B"/>
    <w:rsid w:val="00CD7B43"/>
    <w:rsid w:val="00CE34B5"/>
    <w:rsid w:val="00CE3A60"/>
    <w:rsid w:val="00CE67D5"/>
    <w:rsid w:val="00CF4A0C"/>
    <w:rsid w:val="00CF56F4"/>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B8B"/>
    <w:rsid w:val="00D90E44"/>
    <w:rsid w:val="00D97643"/>
    <w:rsid w:val="00DA1C80"/>
    <w:rsid w:val="00DA57C2"/>
    <w:rsid w:val="00DA6FDD"/>
    <w:rsid w:val="00DB0083"/>
    <w:rsid w:val="00DB3471"/>
    <w:rsid w:val="00DC03D4"/>
    <w:rsid w:val="00DC3576"/>
    <w:rsid w:val="00DC3F49"/>
    <w:rsid w:val="00DC4B52"/>
    <w:rsid w:val="00DC666C"/>
    <w:rsid w:val="00DC6722"/>
    <w:rsid w:val="00DC749A"/>
    <w:rsid w:val="00DD6D30"/>
    <w:rsid w:val="00DF01C3"/>
    <w:rsid w:val="00DF35CD"/>
    <w:rsid w:val="00DF4376"/>
    <w:rsid w:val="00E00E5D"/>
    <w:rsid w:val="00E037AA"/>
    <w:rsid w:val="00E07905"/>
    <w:rsid w:val="00E1407E"/>
    <w:rsid w:val="00E15DE8"/>
    <w:rsid w:val="00E20A42"/>
    <w:rsid w:val="00E2450F"/>
    <w:rsid w:val="00E27D15"/>
    <w:rsid w:val="00E307AD"/>
    <w:rsid w:val="00E4273E"/>
    <w:rsid w:val="00E446D2"/>
    <w:rsid w:val="00E44B03"/>
    <w:rsid w:val="00E45FEA"/>
    <w:rsid w:val="00E46258"/>
    <w:rsid w:val="00E5044D"/>
    <w:rsid w:val="00E524D2"/>
    <w:rsid w:val="00E53B3B"/>
    <w:rsid w:val="00E621B8"/>
    <w:rsid w:val="00E64317"/>
    <w:rsid w:val="00E70EE5"/>
    <w:rsid w:val="00E74BFC"/>
    <w:rsid w:val="00E770A1"/>
    <w:rsid w:val="00E86D89"/>
    <w:rsid w:val="00E87EA1"/>
    <w:rsid w:val="00E95E4B"/>
    <w:rsid w:val="00EA58D0"/>
    <w:rsid w:val="00EA6090"/>
    <w:rsid w:val="00EC2D49"/>
    <w:rsid w:val="00EC65F7"/>
    <w:rsid w:val="00ED1CB7"/>
    <w:rsid w:val="00ED2384"/>
    <w:rsid w:val="00ED27E5"/>
    <w:rsid w:val="00ED4710"/>
    <w:rsid w:val="00ED67EF"/>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754E"/>
    <w:rsid w:val="00F93AD7"/>
    <w:rsid w:val="00F94222"/>
    <w:rsid w:val="00F96E7B"/>
    <w:rsid w:val="00FA1B8E"/>
    <w:rsid w:val="00FA200D"/>
    <w:rsid w:val="00FA6047"/>
    <w:rsid w:val="00FA6667"/>
    <w:rsid w:val="00FA6A62"/>
    <w:rsid w:val="00FB06C2"/>
    <w:rsid w:val="00FB0A09"/>
    <w:rsid w:val="00FB0B56"/>
    <w:rsid w:val="00FB4F17"/>
    <w:rsid w:val="00FD6372"/>
    <w:rsid w:val="00FD68CD"/>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8400E6F7-DD80-4B26-AA6A-77BA13C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868F-B337-4459-A276-05FF882D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5</cp:revision>
  <dcterms:created xsi:type="dcterms:W3CDTF">2019-11-19T00:01:00Z</dcterms:created>
  <dcterms:modified xsi:type="dcterms:W3CDTF">2019-11-20T18:33:00Z</dcterms:modified>
</cp:coreProperties>
</file>