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BF" w:rsidRDefault="000B5348" w:rsidP="00DF4376">
      <w:pPr>
        <w:pStyle w:val="Heading1"/>
        <w:jc w:val="center"/>
      </w:pPr>
      <w:r>
        <w:t>CCSM Telecon</w:t>
      </w:r>
      <w:r w:rsidR="00954287">
        <w:t>/Webex</w:t>
      </w:r>
      <w:r w:rsidR="0055626C">
        <w:t>, 16 April</w:t>
      </w:r>
      <w:r w:rsidR="00114208">
        <w:t xml:space="preserve"> 2019</w:t>
      </w:r>
    </w:p>
    <w:p w:rsidR="00A96D75" w:rsidRDefault="00DF4376" w:rsidP="008F01E8">
      <w:pPr>
        <w:pStyle w:val="Heading1"/>
      </w:pPr>
      <w:r>
        <w:t>Attendees</w:t>
      </w:r>
    </w:p>
    <w:p w:rsidR="007A4221" w:rsidRPr="007A4221" w:rsidRDefault="007A4221" w:rsidP="007A4221">
      <w:r>
        <w:t xml:space="preserve">E. Barkley, A. Crowson, W. Eddy, M. Gnat, C. Haddow, H. Kelliher, H. Li, J. Pietras, T. Pham </w:t>
      </w:r>
    </w:p>
    <w:p w:rsidR="00213185" w:rsidRDefault="00CC63D9" w:rsidP="00196CDE">
      <w:pPr>
        <w:pStyle w:val="Heading1"/>
      </w:pPr>
      <w:r>
        <w:t xml:space="preserve">Agenda </w:t>
      </w:r>
    </w:p>
    <w:p w:rsidR="00213185" w:rsidRDefault="00196CDE" w:rsidP="00213185">
      <w:pPr>
        <w:pStyle w:val="Heading2"/>
        <w:numPr>
          <w:ilvl w:val="0"/>
          <w:numId w:val="1"/>
        </w:numPr>
      </w:pPr>
      <w:r>
        <w:t xml:space="preserve">General </w:t>
      </w:r>
      <w:r w:rsidR="00213185">
        <w:t>Announcements</w:t>
      </w:r>
    </w:p>
    <w:p w:rsidR="00196CDE" w:rsidRPr="00196CDE" w:rsidRDefault="0055626C" w:rsidP="00196CDE">
      <w:pPr>
        <w:pStyle w:val="ListParagraph"/>
        <w:numPr>
          <w:ilvl w:val="0"/>
          <w:numId w:val="13"/>
        </w:numPr>
      </w:pPr>
      <w:r>
        <w:t xml:space="preserve">FF-CSTS and CSTS SFW agency reviews have concluded; RIDs have been submitted </w:t>
      </w:r>
    </w:p>
    <w:p w:rsidR="004A67C7" w:rsidRDefault="00196CDE" w:rsidP="004A67C7">
      <w:pPr>
        <w:pStyle w:val="Heading2"/>
        <w:numPr>
          <w:ilvl w:val="0"/>
          <w:numId w:val="1"/>
        </w:numPr>
      </w:pPr>
      <w:r>
        <w:t>Action Items Check</w:t>
      </w:r>
    </w:p>
    <w:p w:rsidR="004A67C7" w:rsidRDefault="004A67C7" w:rsidP="004A67C7">
      <w:pPr>
        <w:pStyle w:val="ListParagraph"/>
        <w:numPr>
          <w:ilvl w:val="0"/>
          <w:numId w:val="21"/>
        </w:numPr>
      </w:pPr>
      <w:r>
        <w:t>3 AIs closed, 1 opened</w:t>
      </w:r>
    </w:p>
    <w:p w:rsidR="004A67C7" w:rsidRDefault="004A67C7" w:rsidP="004A67C7">
      <w:pPr>
        <w:pStyle w:val="ListParagraph"/>
        <w:numPr>
          <w:ilvl w:val="0"/>
          <w:numId w:val="21"/>
        </w:numPr>
      </w:pPr>
      <w:r>
        <w:t>15 total AIs open</w:t>
      </w:r>
    </w:p>
    <w:p w:rsidR="00196CDE" w:rsidRDefault="004A67C7" w:rsidP="004A67C7">
      <w:pPr>
        <w:pStyle w:val="ListParagraph"/>
        <w:numPr>
          <w:ilvl w:val="0"/>
          <w:numId w:val="21"/>
        </w:numPr>
      </w:pPr>
      <w:r>
        <w:t>See updated spreadsheet</w:t>
      </w:r>
    </w:p>
    <w:p w:rsidR="0055626C" w:rsidRDefault="0055626C" w:rsidP="004A67C7">
      <w:pPr>
        <w:pStyle w:val="Heading2"/>
        <w:numPr>
          <w:ilvl w:val="0"/>
          <w:numId w:val="1"/>
        </w:numPr>
      </w:pPr>
      <w:r>
        <w:t>Spring Meetings Planning</w:t>
      </w:r>
    </w:p>
    <w:p w:rsidR="004A67C7" w:rsidRDefault="004A67C7" w:rsidP="004A67C7">
      <w:pPr>
        <w:pStyle w:val="ListParagraph"/>
        <w:numPr>
          <w:ilvl w:val="0"/>
          <w:numId w:val="22"/>
        </w:numPr>
      </w:pPr>
      <w:r>
        <w:t>Reviewed the draft agenda</w:t>
      </w:r>
    </w:p>
    <w:p w:rsidR="004A67C7" w:rsidRPr="004A67C7" w:rsidRDefault="004A67C7" w:rsidP="004A67C7">
      <w:pPr>
        <w:pStyle w:val="ListParagraph"/>
        <w:numPr>
          <w:ilvl w:val="0"/>
          <w:numId w:val="22"/>
        </w:numPr>
      </w:pPr>
      <w:r>
        <w:t>Noted that it may be beneficial to have a discussion with regard to a vent sequencing on the agenda could tentatively be added to the Tuesday list of topics</w:t>
      </w:r>
    </w:p>
    <w:p w:rsidR="00D81246" w:rsidRDefault="00D81246" w:rsidP="00D81246">
      <w:pPr>
        <w:pStyle w:val="Heading2"/>
        <w:numPr>
          <w:ilvl w:val="0"/>
          <w:numId w:val="1"/>
        </w:numPr>
      </w:pPr>
      <w:r>
        <w:t>Service Package Data Formats Check</w:t>
      </w:r>
    </w:p>
    <w:p w:rsidR="004A67C7" w:rsidRDefault="004A67C7" w:rsidP="004A67C7">
      <w:pPr>
        <w:pStyle w:val="ListParagraph"/>
        <w:numPr>
          <w:ilvl w:val="0"/>
          <w:numId w:val="23"/>
        </w:numPr>
      </w:pPr>
      <w:r>
        <w:t>Noted that SSF (yes SSF) can allow for separate radiometric services vs Doppler extraction service to be scheduled at different times</w:t>
      </w:r>
    </w:p>
    <w:p w:rsidR="004A67C7" w:rsidRDefault="004A67C7" w:rsidP="004A67C7">
      <w:pPr>
        <w:pStyle w:val="ListParagraph"/>
        <w:numPr>
          <w:ilvl w:val="1"/>
          <w:numId w:val="23"/>
        </w:numPr>
      </w:pPr>
      <w:r>
        <w:t xml:space="preserve">Viewed as not being an issue; likely that these will never be expressed separately on real-world schedules, but okay to allow for them to staggered and/or </w:t>
      </w:r>
      <w:r w:rsidR="00D360BC">
        <w:t>non-contemporaneous</w:t>
      </w:r>
    </w:p>
    <w:p w:rsidR="00D360BC" w:rsidRDefault="00D360BC" w:rsidP="004A67C7">
      <w:pPr>
        <w:pStyle w:val="ListParagraph"/>
        <w:numPr>
          <w:ilvl w:val="1"/>
          <w:numId w:val="23"/>
        </w:numPr>
      </w:pPr>
      <w:r>
        <w:t>Agreed that we should start tracking potential future “RIDs” against published documents</w:t>
      </w:r>
    </w:p>
    <w:p w:rsidR="00D360BC" w:rsidRDefault="00D360BC" w:rsidP="00D360BC">
      <w:pPr>
        <w:pStyle w:val="ListParagraph"/>
        <w:numPr>
          <w:ilvl w:val="2"/>
          <w:numId w:val="23"/>
        </w:numPr>
      </w:pPr>
      <w:r>
        <w:t>Consensus is to set up an additional directory under the current CWE structuring for recording these types of considerations</w:t>
      </w:r>
    </w:p>
    <w:p w:rsidR="00D360BC" w:rsidRDefault="00D360BC" w:rsidP="00D360BC">
      <w:pPr>
        <w:pStyle w:val="ListParagraph"/>
        <w:numPr>
          <w:ilvl w:val="2"/>
          <w:numId w:val="23"/>
        </w:numPr>
      </w:pPr>
      <w:r>
        <w:t xml:space="preserve">E. Barkley to suggest revised CWE structuring </w:t>
      </w:r>
    </w:p>
    <w:p w:rsidR="00D360BC" w:rsidRDefault="00D360BC" w:rsidP="00D360BC">
      <w:pPr>
        <w:pStyle w:val="ListParagraph"/>
        <w:numPr>
          <w:ilvl w:val="0"/>
          <w:numId w:val="23"/>
        </w:numPr>
      </w:pPr>
      <w:r>
        <w:t xml:space="preserve">Discussed on “unified” vs multiple UML diagrams for different </w:t>
      </w:r>
    </w:p>
    <w:p w:rsidR="00D360BC" w:rsidRDefault="00D360BC" w:rsidP="00D360BC">
      <w:pPr>
        <w:pStyle w:val="ListParagraph"/>
        <w:numPr>
          <w:ilvl w:val="1"/>
          <w:numId w:val="23"/>
        </w:numPr>
      </w:pPr>
      <w:r>
        <w:t>Concurred that as the brief versus detailed service package data formats represent distinct messages that multiple UML diagrams are warranted for clarity</w:t>
      </w:r>
    </w:p>
    <w:p w:rsidR="00D360BC" w:rsidRDefault="00D360BC" w:rsidP="00D360BC">
      <w:pPr>
        <w:pStyle w:val="ListParagraph"/>
        <w:numPr>
          <w:ilvl w:val="0"/>
          <w:numId w:val="23"/>
        </w:numPr>
      </w:pPr>
      <w:r>
        <w:t>Noted a discrepancy between SSF frequency band enumeration values and those in the XML schema</w:t>
      </w:r>
    </w:p>
    <w:p w:rsidR="00D360BC" w:rsidRPr="004A67C7" w:rsidRDefault="00D360BC" w:rsidP="00D360BC">
      <w:pPr>
        <w:pStyle w:val="ListParagraph"/>
        <w:numPr>
          <w:ilvl w:val="1"/>
          <w:numId w:val="23"/>
        </w:numPr>
      </w:pPr>
      <w:r>
        <w:t>A corrected XML schema will be posted [</w:t>
      </w:r>
      <w:r w:rsidRPr="00D360BC">
        <w:rPr>
          <w:i/>
        </w:rPr>
        <w:t>editorial note: this will also serve as a check on our XML schema conventions</w:t>
      </w:r>
      <w:r>
        <w:t>]</w:t>
      </w:r>
    </w:p>
    <w:p w:rsidR="00E20A42" w:rsidRDefault="00E20A42" w:rsidP="00CC63D9">
      <w:pPr>
        <w:pStyle w:val="Heading2"/>
        <w:numPr>
          <w:ilvl w:val="0"/>
          <w:numId w:val="1"/>
        </w:numPr>
      </w:pPr>
      <w:r>
        <w:t xml:space="preserve">Configuration Profile Outline Discussion </w:t>
      </w:r>
    </w:p>
    <w:p w:rsidR="00D360BC" w:rsidRDefault="00D360BC" w:rsidP="00D360BC">
      <w:pPr>
        <w:pStyle w:val="ListParagraph"/>
        <w:numPr>
          <w:ilvl w:val="0"/>
          <w:numId w:val="24"/>
        </w:numPr>
      </w:pPr>
      <w:r>
        <w:t>The spreadsheet identifying the functional resources versus the service provider types was discussed and noted that font size will be a practical consideration for this kind of table</w:t>
      </w:r>
    </w:p>
    <w:p w:rsidR="00D360BC" w:rsidRDefault="00D360BC" w:rsidP="00D360BC">
      <w:pPr>
        <w:pStyle w:val="ListParagraph"/>
        <w:numPr>
          <w:ilvl w:val="0"/>
          <w:numId w:val="24"/>
        </w:numPr>
      </w:pPr>
      <w:r>
        <w:t>Noted that using functional resource sets could help to shrink the table</w:t>
      </w:r>
    </w:p>
    <w:p w:rsidR="00D360BC" w:rsidRDefault="00D360BC" w:rsidP="00D360BC">
      <w:pPr>
        <w:pStyle w:val="ListParagraph"/>
        <w:numPr>
          <w:ilvl w:val="0"/>
          <w:numId w:val="24"/>
        </w:numPr>
      </w:pPr>
      <w:r>
        <w:t>M. Gnat presented some work in progress with regard to configuration profile and service agreement</w:t>
      </w:r>
    </w:p>
    <w:p w:rsidR="00D360BC" w:rsidRDefault="00D360BC" w:rsidP="00D360BC">
      <w:pPr>
        <w:pStyle w:val="ListParagraph"/>
        <w:numPr>
          <w:ilvl w:val="1"/>
          <w:numId w:val="24"/>
        </w:numPr>
      </w:pPr>
      <w:r>
        <w:t>See figures 1 and 2 below</w:t>
      </w:r>
    </w:p>
    <w:p w:rsidR="00D360BC" w:rsidRPr="00D360BC" w:rsidRDefault="00D360BC" w:rsidP="00D360BC">
      <w:pPr>
        <w:pStyle w:val="ListParagraph"/>
        <w:numPr>
          <w:ilvl w:val="1"/>
          <w:numId w:val="24"/>
        </w:numPr>
      </w:pPr>
      <w:r>
        <w:t>the question was raised as to whether or not the configuration parameters could just simply be referenced from the SANA registry</w:t>
      </w:r>
    </w:p>
    <w:p w:rsidR="00CC63D9" w:rsidRDefault="00CC63D9" w:rsidP="00807EAE">
      <w:pPr>
        <w:pStyle w:val="Heading2"/>
        <w:numPr>
          <w:ilvl w:val="0"/>
          <w:numId w:val="1"/>
        </w:numPr>
      </w:pPr>
      <w:r>
        <w:t xml:space="preserve">PIF Prototyping &amp; Book Check  </w:t>
      </w:r>
    </w:p>
    <w:p w:rsidR="00A3352A" w:rsidRDefault="00A3352A" w:rsidP="00A3352A">
      <w:pPr>
        <w:pStyle w:val="ListParagraph"/>
        <w:numPr>
          <w:ilvl w:val="0"/>
          <w:numId w:val="25"/>
        </w:numPr>
      </w:pPr>
      <w:r>
        <w:t xml:space="preserve">the proposed solution for the action item action item with regard to indicating the aperture reference as “earth-center” is accepted with the privy so that “earth-center” be replaced with the phrase “geocentric”  </w:t>
      </w:r>
    </w:p>
    <w:p w:rsidR="00A3352A" w:rsidRPr="00A3352A" w:rsidRDefault="00A3352A" w:rsidP="00A3352A">
      <w:pPr>
        <w:pStyle w:val="ListParagraph"/>
        <w:numPr>
          <w:ilvl w:val="0"/>
          <w:numId w:val="25"/>
        </w:numPr>
      </w:pPr>
      <w:r>
        <w:t>Noted that the JPL prototype has moved into the second set of test cases</w:t>
      </w:r>
    </w:p>
    <w:p w:rsidR="00D81246" w:rsidRDefault="00D81246" w:rsidP="00D81246">
      <w:pPr>
        <w:pStyle w:val="Heading2"/>
        <w:numPr>
          <w:ilvl w:val="0"/>
          <w:numId w:val="1"/>
        </w:numPr>
      </w:pPr>
      <w:r>
        <w:t>TGFT Prototyping &amp; TGFT Book Check</w:t>
      </w:r>
      <w:r w:rsidR="00A3352A">
        <w:t xml:space="preserve"> – not addressed</w:t>
      </w:r>
    </w:p>
    <w:p w:rsidR="00E86D89" w:rsidRDefault="00DC6722" w:rsidP="00352B0D">
      <w:pPr>
        <w:pStyle w:val="Heading2"/>
        <w:numPr>
          <w:ilvl w:val="0"/>
          <w:numId w:val="1"/>
        </w:numPr>
      </w:pPr>
      <w:r>
        <w:t>AOB</w:t>
      </w:r>
    </w:p>
    <w:p w:rsidR="00A3352A" w:rsidRDefault="00AD675F" w:rsidP="00A3352A">
      <w:pPr>
        <w:pStyle w:val="ListParagraph"/>
        <w:numPr>
          <w:ilvl w:val="0"/>
          <w:numId w:val="20"/>
        </w:numPr>
      </w:pPr>
      <w:r>
        <w:t>Tooling environment diagram</w:t>
      </w:r>
    </w:p>
    <w:p w:rsidR="00A3352A" w:rsidRPr="00AD675F" w:rsidRDefault="00A3352A" w:rsidP="00A3352A">
      <w:pPr>
        <w:pStyle w:val="ListParagraph"/>
        <w:numPr>
          <w:ilvl w:val="1"/>
          <w:numId w:val="20"/>
        </w:numPr>
      </w:pPr>
      <w:r>
        <w:t>the functional resource diagram with the environment for developing model and manipulating discussed -- see figure 3 below</w:t>
      </w:r>
    </w:p>
    <w:p w:rsidR="008245D4" w:rsidRPr="008245D4" w:rsidRDefault="008245D4" w:rsidP="008245D4"/>
    <w:p w:rsidR="00132601" w:rsidRDefault="00132601" w:rsidP="00132601">
      <w:pPr>
        <w:pStyle w:val="Heading1"/>
      </w:pPr>
      <w:r>
        <w:t>Next Telecon</w:t>
      </w:r>
    </w:p>
    <w:p w:rsidR="00D278D5" w:rsidRDefault="00132601" w:rsidP="00314111">
      <w:r>
        <w:t>Our next telecon</w:t>
      </w:r>
      <w:r w:rsidR="00E07905">
        <w:t>feren</w:t>
      </w:r>
      <w:r w:rsidR="0069714E">
        <w:t xml:space="preserve">ce </w:t>
      </w:r>
      <w:r w:rsidR="0055626C">
        <w:t xml:space="preserve">will be determined at the </w:t>
      </w:r>
      <w:r w:rsidR="00A3352A">
        <w:t>spring</w:t>
      </w:r>
      <w:r w:rsidR="0055626C">
        <w:t xml:space="preserve"> 2019 meetings. </w:t>
      </w:r>
    </w:p>
    <w:p w:rsidR="00A3352A" w:rsidRDefault="00A3352A" w:rsidP="00314111"/>
    <w:p w:rsidR="00A3352A" w:rsidRDefault="00A3352A" w:rsidP="00A3352A">
      <w:pPr>
        <w:pStyle w:val="Heading1"/>
      </w:pPr>
      <w:r>
        <w:t>Figures</w:t>
      </w:r>
    </w:p>
    <w:p w:rsidR="00A3352A" w:rsidRPr="00A3352A" w:rsidRDefault="00A3352A" w:rsidP="00A3352A"/>
    <w:p w:rsidR="00A3352A" w:rsidRDefault="00A3352A" w:rsidP="00A3352A">
      <w:pPr>
        <w:keepNext/>
      </w:pPr>
      <w:bookmarkStart w:id="0" w:name="_GoBack"/>
      <w:r w:rsidRPr="00A3352A">
        <w:drawing>
          <wp:inline distT="0" distB="0" distL="0" distR="0" wp14:anchorId="6687FB6D" wp14:editId="770C1A98">
            <wp:extent cx="7254430" cy="4190532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82924" cy="420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352A" w:rsidRDefault="00A3352A" w:rsidP="00A3352A">
      <w:pPr>
        <w:pStyle w:val="Caption"/>
      </w:pPr>
      <w:r>
        <w:t>Figure 1: Configuration Profile -- Work in Progress</w:t>
      </w:r>
    </w:p>
    <w:p w:rsidR="00A3352A" w:rsidRDefault="00A3352A" w:rsidP="00314111"/>
    <w:p w:rsidR="00A3352A" w:rsidRDefault="00A3352A" w:rsidP="00314111"/>
    <w:p w:rsidR="00A3352A" w:rsidRDefault="00A3352A" w:rsidP="00A3352A">
      <w:pPr>
        <w:keepNext/>
      </w:pPr>
      <w:r w:rsidRPr="00A3352A">
        <w:drawing>
          <wp:inline distT="0" distB="0" distL="0" distR="0" wp14:anchorId="1C616180" wp14:editId="27CA8290">
            <wp:extent cx="7871376" cy="44820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80562" cy="448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31C" w:rsidRDefault="00A3352A" w:rsidP="00A3352A">
      <w:pPr>
        <w:pStyle w:val="Caption"/>
      </w:pPr>
      <w:r>
        <w:t>Figure 2: Service Agreement – Work in Progress</w:t>
      </w:r>
    </w:p>
    <w:p w:rsidR="00A3352A" w:rsidRDefault="00A3352A" w:rsidP="00A3352A"/>
    <w:p w:rsidR="00A3352A" w:rsidRDefault="00A3352A" w:rsidP="00A3352A"/>
    <w:p w:rsidR="00A3352A" w:rsidRDefault="00A3352A" w:rsidP="00A3352A">
      <w:pPr>
        <w:keepNext/>
      </w:pPr>
      <w:r w:rsidRPr="00A3352A">
        <w:drawing>
          <wp:inline distT="0" distB="0" distL="0" distR="0" wp14:anchorId="3B77282A" wp14:editId="46FE87C2">
            <wp:extent cx="8992855" cy="54490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92855" cy="544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52A" w:rsidRPr="00A3352A" w:rsidRDefault="00A3352A" w:rsidP="00A3352A">
      <w:pPr>
        <w:pStyle w:val="Caption"/>
      </w:pPr>
      <w:r>
        <w:t>Figure 3 – Function Resources, Tooling Environment</w:t>
      </w:r>
    </w:p>
    <w:p w:rsidR="004D731C" w:rsidRDefault="004D731C" w:rsidP="00D278D5"/>
    <w:sectPr w:rsidR="004D7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082" w:rsidRDefault="00671082" w:rsidP="00B12564">
      <w:pPr>
        <w:spacing w:after="0" w:line="240" w:lineRule="auto"/>
      </w:pPr>
      <w:r>
        <w:separator/>
      </w:r>
    </w:p>
  </w:endnote>
  <w:endnote w:type="continuationSeparator" w:id="0">
    <w:p w:rsidR="00671082" w:rsidRDefault="00671082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082" w:rsidRDefault="00671082" w:rsidP="00B12564">
      <w:pPr>
        <w:spacing w:after="0" w:line="240" w:lineRule="auto"/>
      </w:pPr>
      <w:r>
        <w:separator/>
      </w:r>
    </w:p>
  </w:footnote>
  <w:footnote w:type="continuationSeparator" w:id="0">
    <w:p w:rsidR="00671082" w:rsidRDefault="00671082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FDB"/>
    <w:multiLevelType w:val="hybridMultilevel"/>
    <w:tmpl w:val="184A3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F4B74"/>
    <w:multiLevelType w:val="hybridMultilevel"/>
    <w:tmpl w:val="4CBAE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6739B"/>
    <w:multiLevelType w:val="hybridMultilevel"/>
    <w:tmpl w:val="B2F60C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79C6"/>
    <w:multiLevelType w:val="hybridMultilevel"/>
    <w:tmpl w:val="E1867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26A59"/>
    <w:multiLevelType w:val="hybridMultilevel"/>
    <w:tmpl w:val="E1867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F57C7"/>
    <w:multiLevelType w:val="hybridMultilevel"/>
    <w:tmpl w:val="EBA0FF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672F1"/>
    <w:multiLevelType w:val="hybridMultilevel"/>
    <w:tmpl w:val="E1867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92025"/>
    <w:multiLevelType w:val="hybridMultilevel"/>
    <w:tmpl w:val="C5D66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F2DF2"/>
    <w:multiLevelType w:val="hybridMultilevel"/>
    <w:tmpl w:val="2D8472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F4DD3"/>
    <w:multiLevelType w:val="hybridMultilevel"/>
    <w:tmpl w:val="18025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11431"/>
    <w:multiLevelType w:val="hybridMultilevel"/>
    <w:tmpl w:val="B4DA8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A4901"/>
    <w:multiLevelType w:val="hybridMultilevel"/>
    <w:tmpl w:val="C9789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C2324"/>
    <w:multiLevelType w:val="hybridMultilevel"/>
    <w:tmpl w:val="D1F416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41055"/>
    <w:multiLevelType w:val="hybridMultilevel"/>
    <w:tmpl w:val="E1867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47BDE"/>
    <w:multiLevelType w:val="hybridMultilevel"/>
    <w:tmpl w:val="D2441F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6760B"/>
    <w:multiLevelType w:val="hybridMultilevel"/>
    <w:tmpl w:val="7D64EC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B5F63"/>
    <w:multiLevelType w:val="hybridMultilevel"/>
    <w:tmpl w:val="E1867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A66C5"/>
    <w:multiLevelType w:val="hybridMultilevel"/>
    <w:tmpl w:val="2A8825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B54BC"/>
    <w:multiLevelType w:val="hybridMultilevel"/>
    <w:tmpl w:val="5BAADD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83F75"/>
    <w:multiLevelType w:val="hybridMultilevel"/>
    <w:tmpl w:val="7ED2A2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82EB5"/>
    <w:multiLevelType w:val="hybridMultilevel"/>
    <w:tmpl w:val="2A80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242D8"/>
    <w:multiLevelType w:val="hybridMultilevel"/>
    <w:tmpl w:val="78B68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85CED"/>
    <w:multiLevelType w:val="hybridMultilevel"/>
    <w:tmpl w:val="3B6051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53210"/>
    <w:multiLevelType w:val="hybridMultilevel"/>
    <w:tmpl w:val="54F83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C68BF"/>
    <w:multiLevelType w:val="hybridMultilevel"/>
    <w:tmpl w:val="E1867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8"/>
  </w:num>
  <w:num w:numId="4">
    <w:abstractNumId w:val="17"/>
  </w:num>
  <w:num w:numId="5">
    <w:abstractNumId w:val="10"/>
  </w:num>
  <w:num w:numId="6">
    <w:abstractNumId w:val="11"/>
  </w:num>
  <w:num w:numId="7">
    <w:abstractNumId w:val="9"/>
  </w:num>
  <w:num w:numId="8">
    <w:abstractNumId w:val="4"/>
  </w:num>
  <w:num w:numId="9">
    <w:abstractNumId w:val="24"/>
  </w:num>
  <w:num w:numId="10">
    <w:abstractNumId w:val="13"/>
  </w:num>
  <w:num w:numId="11">
    <w:abstractNumId w:val="6"/>
  </w:num>
  <w:num w:numId="12">
    <w:abstractNumId w:val="16"/>
  </w:num>
  <w:num w:numId="13">
    <w:abstractNumId w:val="8"/>
  </w:num>
  <w:num w:numId="14">
    <w:abstractNumId w:val="22"/>
  </w:num>
  <w:num w:numId="15">
    <w:abstractNumId w:val="23"/>
  </w:num>
  <w:num w:numId="16">
    <w:abstractNumId w:val="7"/>
  </w:num>
  <w:num w:numId="17">
    <w:abstractNumId w:val="15"/>
  </w:num>
  <w:num w:numId="18">
    <w:abstractNumId w:val="14"/>
  </w:num>
  <w:num w:numId="19">
    <w:abstractNumId w:val="12"/>
  </w:num>
  <w:num w:numId="20">
    <w:abstractNumId w:val="1"/>
  </w:num>
  <w:num w:numId="21">
    <w:abstractNumId w:val="2"/>
  </w:num>
  <w:num w:numId="22">
    <w:abstractNumId w:val="0"/>
  </w:num>
  <w:num w:numId="23">
    <w:abstractNumId w:val="19"/>
  </w:num>
  <w:num w:numId="24">
    <w:abstractNumId w:val="21"/>
  </w:num>
  <w:num w:numId="2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9492295-157B-44AB-80E9-DE143348EA5F}"/>
    <w:docVar w:name="dgnword-eventsink" w:val="324787976"/>
  </w:docVars>
  <w:rsids>
    <w:rsidRoot w:val="00C3228F"/>
    <w:rsid w:val="00002A46"/>
    <w:rsid w:val="00007DA3"/>
    <w:rsid w:val="00010239"/>
    <w:rsid w:val="00013287"/>
    <w:rsid w:val="00015842"/>
    <w:rsid w:val="000207EE"/>
    <w:rsid w:val="00022E01"/>
    <w:rsid w:val="000249C3"/>
    <w:rsid w:val="000260EE"/>
    <w:rsid w:val="000306C1"/>
    <w:rsid w:val="00033F60"/>
    <w:rsid w:val="00036465"/>
    <w:rsid w:val="000504A5"/>
    <w:rsid w:val="00050EA6"/>
    <w:rsid w:val="000533F6"/>
    <w:rsid w:val="00055D2C"/>
    <w:rsid w:val="00056E4C"/>
    <w:rsid w:val="0006147A"/>
    <w:rsid w:val="00067139"/>
    <w:rsid w:val="00074F06"/>
    <w:rsid w:val="00074F82"/>
    <w:rsid w:val="000778C8"/>
    <w:rsid w:val="00077C45"/>
    <w:rsid w:val="00081A86"/>
    <w:rsid w:val="00092F5F"/>
    <w:rsid w:val="000B5348"/>
    <w:rsid w:val="000B5783"/>
    <w:rsid w:val="000B6BC1"/>
    <w:rsid w:val="000C100C"/>
    <w:rsid w:val="000C36E7"/>
    <w:rsid w:val="000C72BF"/>
    <w:rsid w:val="000D1717"/>
    <w:rsid w:val="000E2A3B"/>
    <w:rsid w:val="000F67A2"/>
    <w:rsid w:val="000F6898"/>
    <w:rsid w:val="000F7125"/>
    <w:rsid w:val="001016EF"/>
    <w:rsid w:val="0011018B"/>
    <w:rsid w:val="00114208"/>
    <w:rsid w:val="00115E39"/>
    <w:rsid w:val="00120797"/>
    <w:rsid w:val="00124EA1"/>
    <w:rsid w:val="0012507F"/>
    <w:rsid w:val="001301C3"/>
    <w:rsid w:val="00132601"/>
    <w:rsid w:val="00133A2A"/>
    <w:rsid w:val="0013698D"/>
    <w:rsid w:val="00154DED"/>
    <w:rsid w:val="00160652"/>
    <w:rsid w:val="001707F5"/>
    <w:rsid w:val="001709C5"/>
    <w:rsid w:val="001767FD"/>
    <w:rsid w:val="00184B14"/>
    <w:rsid w:val="0018758B"/>
    <w:rsid w:val="00191724"/>
    <w:rsid w:val="00191EDF"/>
    <w:rsid w:val="001931A2"/>
    <w:rsid w:val="00196CDE"/>
    <w:rsid w:val="001A7744"/>
    <w:rsid w:val="001C2B8B"/>
    <w:rsid w:val="001C3BEA"/>
    <w:rsid w:val="001D2AA6"/>
    <w:rsid w:val="001D68A6"/>
    <w:rsid w:val="001E01E2"/>
    <w:rsid w:val="001F1C70"/>
    <w:rsid w:val="002024D4"/>
    <w:rsid w:val="00203B19"/>
    <w:rsid w:val="00205328"/>
    <w:rsid w:val="00206650"/>
    <w:rsid w:val="002077D2"/>
    <w:rsid w:val="00207D3E"/>
    <w:rsid w:val="00210384"/>
    <w:rsid w:val="00213185"/>
    <w:rsid w:val="002144CD"/>
    <w:rsid w:val="002156FA"/>
    <w:rsid w:val="00217B83"/>
    <w:rsid w:val="00220478"/>
    <w:rsid w:val="0022052B"/>
    <w:rsid w:val="002224A6"/>
    <w:rsid w:val="002309BC"/>
    <w:rsid w:val="00235824"/>
    <w:rsid w:val="002429D6"/>
    <w:rsid w:val="0024355D"/>
    <w:rsid w:val="002475C9"/>
    <w:rsid w:val="002501C7"/>
    <w:rsid w:val="00253647"/>
    <w:rsid w:val="002537A2"/>
    <w:rsid w:val="00257E10"/>
    <w:rsid w:val="00270E4D"/>
    <w:rsid w:val="00274006"/>
    <w:rsid w:val="00275F4B"/>
    <w:rsid w:val="0027703F"/>
    <w:rsid w:val="002879D6"/>
    <w:rsid w:val="00290945"/>
    <w:rsid w:val="002923FF"/>
    <w:rsid w:val="0029379C"/>
    <w:rsid w:val="00293A40"/>
    <w:rsid w:val="002A7D20"/>
    <w:rsid w:val="002B3980"/>
    <w:rsid w:val="002B4444"/>
    <w:rsid w:val="002B4D43"/>
    <w:rsid w:val="002B608A"/>
    <w:rsid w:val="002C2096"/>
    <w:rsid w:val="002C40F3"/>
    <w:rsid w:val="002C6F18"/>
    <w:rsid w:val="002C7230"/>
    <w:rsid w:val="002C767C"/>
    <w:rsid w:val="002D0060"/>
    <w:rsid w:val="002D23D2"/>
    <w:rsid w:val="002E1A72"/>
    <w:rsid w:val="002F006D"/>
    <w:rsid w:val="002F5A5F"/>
    <w:rsid w:val="002F6018"/>
    <w:rsid w:val="002F67BB"/>
    <w:rsid w:val="00300E16"/>
    <w:rsid w:val="0030498A"/>
    <w:rsid w:val="00314111"/>
    <w:rsid w:val="003148B1"/>
    <w:rsid w:val="00327253"/>
    <w:rsid w:val="003305D2"/>
    <w:rsid w:val="00331030"/>
    <w:rsid w:val="00335289"/>
    <w:rsid w:val="003441E6"/>
    <w:rsid w:val="003450A5"/>
    <w:rsid w:val="00347688"/>
    <w:rsid w:val="00352B0D"/>
    <w:rsid w:val="00363F12"/>
    <w:rsid w:val="00376B0E"/>
    <w:rsid w:val="00385BC7"/>
    <w:rsid w:val="00393D65"/>
    <w:rsid w:val="00396C00"/>
    <w:rsid w:val="003A2200"/>
    <w:rsid w:val="003A5606"/>
    <w:rsid w:val="003B090B"/>
    <w:rsid w:val="003B3BF0"/>
    <w:rsid w:val="003C0705"/>
    <w:rsid w:val="003C453E"/>
    <w:rsid w:val="003C4C79"/>
    <w:rsid w:val="003C599F"/>
    <w:rsid w:val="003C73B0"/>
    <w:rsid w:val="003D4EBE"/>
    <w:rsid w:val="003E270D"/>
    <w:rsid w:val="003E5701"/>
    <w:rsid w:val="003F1205"/>
    <w:rsid w:val="00402728"/>
    <w:rsid w:val="00414658"/>
    <w:rsid w:val="004157F8"/>
    <w:rsid w:val="00417959"/>
    <w:rsid w:val="004228F1"/>
    <w:rsid w:val="00422A16"/>
    <w:rsid w:val="00424C9D"/>
    <w:rsid w:val="004377C0"/>
    <w:rsid w:val="00442BE1"/>
    <w:rsid w:val="004562F0"/>
    <w:rsid w:val="004636F3"/>
    <w:rsid w:val="00466BFD"/>
    <w:rsid w:val="00470F95"/>
    <w:rsid w:val="00482465"/>
    <w:rsid w:val="00484532"/>
    <w:rsid w:val="004845D8"/>
    <w:rsid w:val="00487821"/>
    <w:rsid w:val="00492360"/>
    <w:rsid w:val="00496FBC"/>
    <w:rsid w:val="004A4D42"/>
    <w:rsid w:val="004A67C7"/>
    <w:rsid w:val="004B3BF1"/>
    <w:rsid w:val="004B5A03"/>
    <w:rsid w:val="004C17A0"/>
    <w:rsid w:val="004C1B9C"/>
    <w:rsid w:val="004C3ED6"/>
    <w:rsid w:val="004C4DFA"/>
    <w:rsid w:val="004C6D10"/>
    <w:rsid w:val="004D731C"/>
    <w:rsid w:val="004D771D"/>
    <w:rsid w:val="004E00C0"/>
    <w:rsid w:val="004E0C7E"/>
    <w:rsid w:val="004E5F2D"/>
    <w:rsid w:val="004E7652"/>
    <w:rsid w:val="004F7240"/>
    <w:rsid w:val="00502499"/>
    <w:rsid w:val="0051173A"/>
    <w:rsid w:val="00515E33"/>
    <w:rsid w:val="0052739B"/>
    <w:rsid w:val="00540ACD"/>
    <w:rsid w:val="005418A3"/>
    <w:rsid w:val="00541EB8"/>
    <w:rsid w:val="005478E1"/>
    <w:rsid w:val="00553451"/>
    <w:rsid w:val="00555F7C"/>
    <w:rsid w:val="0055626C"/>
    <w:rsid w:val="00561944"/>
    <w:rsid w:val="005665E7"/>
    <w:rsid w:val="00570623"/>
    <w:rsid w:val="0057124A"/>
    <w:rsid w:val="005776CA"/>
    <w:rsid w:val="00584A97"/>
    <w:rsid w:val="00594758"/>
    <w:rsid w:val="00594EEE"/>
    <w:rsid w:val="00596195"/>
    <w:rsid w:val="005A1997"/>
    <w:rsid w:val="005A266A"/>
    <w:rsid w:val="005B2FEF"/>
    <w:rsid w:val="005B4B58"/>
    <w:rsid w:val="005C06D7"/>
    <w:rsid w:val="005C0E2B"/>
    <w:rsid w:val="005C1DFD"/>
    <w:rsid w:val="005C2000"/>
    <w:rsid w:val="005C64BE"/>
    <w:rsid w:val="005D1DE1"/>
    <w:rsid w:val="005D6B00"/>
    <w:rsid w:val="005D7984"/>
    <w:rsid w:val="005E3614"/>
    <w:rsid w:val="005E5257"/>
    <w:rsid w:val="005F238C"/>
    <w:rsid w:val="005F2AFD"/>
    <w:rsid w:val="005F6824"/>
    <w:rsid w:val="005F7630"/>
    <w:rsid w:val="00603634"/>
    <w:rsid w:val="00615FE4"/>
    <w:rsid w:val="00616E8C"/>
    <w:rsid w:val="00616F2C"/>
    <w:rsid w:val="00630A2B"/>
    <w:rsid w:val="00633779"/>
    <w:rsid w:val="00633A17"/>
    <w:rsid w:val="00633F3A"/>
    <w:rsid w:val="00640302"/>
    <w:rsid w:val="00645A08"/>
    <w:rsid w:val="00665813"/>
    <w:rsid w:val="00665F77"/>
    <w:rsid w:val="00671082"/>
    <w:rsid w:val="006728F6"/>
    <w:rsid w:val="00672FD2"/>
    <w:rsid w:val="00680CE7"/>
    <w:rsid w:val="0068242F"/>
    <w:rsid w:val="00684D4F"/>
    <w:rsid w:val="00687D1D"/>
    <w:rsid w:val="00690F8B"/>
    <w:rsid w:val="00693195"/>
    <w:rsid w:val="00693795"/>
    <w:rsid w:val="0069714E"/>
    <w:rsid w:val="006A5062"/>
    <w:rsid w:val="006B1C97"/>
    <w:rsid w:val="006B46BA"/>
    <w:rsid w:val="006C18D4"/>
    <w:rsid w:val="006C54A9"/>
    <w:rsid w:val="006C6DD4"/>
    <w:rsid w:val="006D1D96"/>
    <w:rsid w:val="006D27A1"/>
    <w:rsid w:val="006E023E"/>
    <w:rsid w:val="006E45C4"/>
    <w:rsid w:val="006F17C6"/>
    <w:rsid w:val="006F2694"/>
    <w:rsid w:val="007001BD"/>
    <w:rsid w:val="0070114F"/>
    <w:rsid w:val="007018DB"/>
    <w:rsid w:val="007100E5"/>
    <w:rsid w:val="007109B7"/>
    <w:rsid w:val="007122C5"/>
    <w:rsid w:val="00713F30"/>
    <w:rsid w:val="00720B68"/>
    <w:rsid w:val="00725006"/>
    <w:rsid w:val="0074036F"/>
    <w:rsid w:val="0074270D"/>
    <w:rsid w:val="00744B2F"/>
    <w:rsid w:val="00754C36"/>
    <w:rsid w:val="0076440B"/>
    <w:rsid w:val="007670DD"/>
    <w:rsid w:val="00767730"/>
    <w:rsid w:val="00771F57"/>
    <w:rsid w:val="00773606"/>
    <w:rsid w:val="00780168"/>
    <w:rsid w:val="00784B0E"/>
    <w:rsid w:val="00790BEE"/>
    <w:rsid w:val="00794AE8"/>
    <w:rsid w:val="00797390"/>
    <w:rsid w:val="007A0109"/>
    <w:rsid w:val="007A4221"/>
    <w:rsid w:val="007B0DBB"/>
    <w:rsid w:val="007B46B5"/>
    <w:rsid w:val="007B59D2"/>
    <w:rsid w:val="007C05F0"/>
    <w:rsid w:val="007D3891"/>
    <w:rsid w:val="007F2DEB"/>
    <w:rsid w:val="007F54B2"/>
    <w:rsid w:val="007F6F65"/>
    <w:rsid w:val="00801A91"/>
    <w:rsid w:val="00804694"/>
    <w:rsid w:val="00807EAE"/>
    <w:rsid w:val="008204AD"/>
    <w:rsid w:val="008232FB"/>
    <w:rsid w:val="00823F0C"/>
    <w:rsid w:val="008245D4"/>
    <w:rsid w:val="00831DFD"/>
    <w:rsid w:val="00832752"/>
    <w:rsid w:val="00832FBB"/>
    <w:rsid w:val="00837BF8"/>
    <w:rsid w:val="00854EA4"/>
    <w:rsid w:val="008552F9"/>
    <w:rsid w:val="008574D6"/>
    <w:rsid w:val="00860CAC"/>
    <w:rsid w:val="00863A0D"/>
    <w:rsid w:val="00865C61"/>
    <w:rsid w:val="008707B2"/>
    <w:rsid w:val="00883034"/>
    <w:rsid w:val="00891090"/>
    <w:rsid w:val="00893AE7"/>
    <w:rsid w:val="008945E5"/>
    <w:rsid w:val="008A1B1F"/>
    <w:rsid w:val="008A2C16"/>
    <w:rsid w:val="008A3585"/>
    <w:rsid w:val="008A3639"/>
    <w:rsid w:val="008A44FC"/>
    <w:rsid w:val="008A70E9"/>
    <w:rsid w:val="008B69B4"/>
    <w:rsid w:val="008C20DE"/>
    <w:rsid w:val="008D15D2"/>
    <w:rsid w:val="008D1A7B"/>
    <w:rsid w:val="008D41EA"/>
    <w:rsid w:val="008E0371"/>
    <w:rsid w:val="008E6E06"/>
    <w:rsid w:val="008F01E8"/>
    <w:rsid w:val="008F4CE7"/>
    <w:rsid w:val="009016F4"/>
    <w:rsid w:val="00904E22"/>
    <w:rsid w:val="009134B6"/>
    <w:rsid w:val="00913D92"/>
    <w:rsid w:val="009147F6"/>
    <w:rsid w:val="00915D36"/>
    <w:rsid w:val="00916453"/>
    <w:rsid w:val="00932F93"/>
    <w:rsid w:val="00937DCA"/>
    <w:rsid w:val="00953647"/>
    <w:rsid w:val="00954287"/>
    <w:rsid w:val="0096123A"/>
    <w:rsid w:val="00972EAA"/>
    <w:rsid w:val="0097471A"/>
    <w:rsid w:val="00974D52"/>
    <w:rsid w:val="00977D9C"/>
    <w:rsid w:val="00985552"/>
    <w:rsid w:val="00987E4A"/>
    <w:rsid w:val="00995CED"/>
    <w:rsid w:val="009962C9"/>
    <w:rsid w:val="009A4D99"/>
    <w:rsid w:val="009A604C"/>
    <w:rsid w:val="009A6ABB"/>
    <w:rsid w:val="009A79B3"/>
    <w:rsid w:val="009B23A9"/>
    <w:rsid w:val="009B3C38"/>
    <w:rsid w:val="009C167E"/>
    <w:rsid w:val="009D5D72"/>
    <w:rsid w:val="009D611E"/>
    <w:rsid w:val="009E2DE7"/>
    <w:rsid w:val="009F0BBA"/>
    <w:rsid w:val="009F23B4"/>
    <w:rsid w:val="009F6630"/>
    <w:rsid w:val="00A049B8"/>
    <w:rsid w:val="00A10A51"/>
    <w:rsid w:val="00A13329"/>
    <w:rsid w:val="00A17160"/>
    <w:rsid w:val="00A20A89"/>
    <w:rsid w:val="00A316C5"/>
    <w:rsid w:val="00A3352A"/>
    <w:rsid w:val="00A4440D"/>
    <w:rsid w:val="00A469F5"/>
    <w:rsid w:val="00A53D56"/>
    <w:rsid w:val="00A55DDF"/>
    <w:rsid w:val="00A6738F"/>
    <w:rsid w:val="00A83188"/>
    <w:rsid w:val="00A96D75"/>
    <w:rsid w:val="00A9704F"/>
    <w:rsid w:val="00AA2155"/>
    <w:rsid w:val="00AB0EE1"/>
    <w:rsid w:val="00AC1B4A"/>
    <w:rsid w:val="00AC36F2"/>
    <w:rsid w:val="00AC3832"/>
    <w:rsid w:val="00AC4574"/>
    <w:rsid w:val="00AC5460"/>
    <w:rsid w:val="00AD1390"/>
    <w:rsid w:val="00AD29DB"/>
    <w:rsid w:val="00AD5822"/>
    <w:rsid w:val="00AD675F"/>
    <w:rsid w:val="00AE212F"/>
    <w:rsid w:val="00AE31D7"/>
    <w:rsid w:val="00AE42FA"/>
    <w:rsid w:val="00AE4E4F"/>
    <w:rsid w:val="00AF0349"/>
    <w:rsid w:val="00AF2A0E"/>
    <w:rsid w:val="00AF2DD1"/>
    <w:rsid w:val="00AF32D7"/>
    <w:rsid w:val="00B00A65"/>
    <w:rsid w:val="00B12564"/>
    <w:rsid w:val="00B14DEA"/>
    <w:rsid w:val="00B30A97"/>
    <w:rsid w:val="00B31F0D"/>
    <w:rsid w:val="00B33512"/>
    <w:rsid w:val="00B3490F"/>
    <w:rsid w:val="00B43A7C"/>
    <w:rsid w:val="00B5068B"/>
    <w:rsid w:val="00B52AD4"/>
    <w:rsid w:val="00B5359C"/>
    <w:rsid w:val="00B5360A"/>
    <w:rsid w:val="00B540C7"/>
    <w:rsid w:val="00B60E35"/>
    <w:rsid w:val="00B7106B"/>
    <w:rsid w:val="00B743F4"/>
    <w:rsid w:val="00B75631"/>
    <w:rsid w:val="00B77C2B"/>
    <w:rsid w:val="00B80977"/>
    <w:rsid w:val="00B8157B"/>
    <w:rsid w:val="00B81ED8"/>
    <w:rsid w:val="00B82591"/>
    <w:rsid w:val="00B84DE3"/>
    <w:rsid w:val="00B90EA0"/>
    <w:rsid w:val="00B94AB2"/>
    <w:rsid w:val="00BA2B91"/>
    <w:rsid w:val="00BA5D1E"/>
    <w:rsid w:val="00BC3B6E"/>
    <w:rsid w:val="00BC6563"/>
    <w:rsid w:val="00BC7876"/>
    <w:rsid w:val="00BD3E82"/>
    <w:rsid w:val="00BD4D86"/>
    <w:rsid w:val="00BE1A50"/>
    <w:rsid w:val="00BE4398"/>
    <w:rsid w:val="00BE5A20"/>
    <w:rsid w:val="00BE723B"/>
    <w:rsid w:val="00BF1E98"/>
    <w:rsid w:val="00C05D4F"/>
    <w:rsid w:val="00C15822"/>
    <w:rsid w:val="00C15C2C"/>
    <w:rsid w:val="00C20C8D"/>
    <w:rsid w:val="00C2107C"/>
    <w:rsid w:val="00C2308E"/>
    <w:rsid w:val="00C24F93"/>
    <w:rsid w:val="00C3132E"/>
    <w:rsid w:val="00C3228F"/>
    <w:rsid w:val="00C343D7"/>
    <w:rsid w:val="00C350CE"/>
    <w:rsid w:val="00C36B9E"/>
    <w:rsid w:val="00C44350"/>
    <w:rsid w:val="00C51BEE"/>
    <w:rsid w:val="00C551D3"/>
    <w:rsid w:val="00C606C5"/>
    <w:rsid w:val="00C61A4A"/>
    <w:rsid w:val="00C624E6"/>
    <w:rsid w:val="00C745BA"/>
    <w:rsid w:val="00C77C79"/>
    <w:rsid w:val="00C875FC"/>
    <w:rsid w:val="00C9037E"/>
    <w:rsid w:val="00C92783"/>
    <w:rsid w:val="00C97678"/>
    <w:rsid w:val="00CA19A7"/>
    <w:rsid w:val="00CB00B1"/>
    <w:rsid w:val="00CB053C"/>
    <w:rsid w:val="00CB137A"/>
    <w:rsid w:val="00CB27D3"/>
    <w:rsid w:val="00CB744D"/>
    <w:rsid w:val="00CC01B1"/>
    <w:rsid w:val="00CC63D9"/>
    <w:rsid w:val="00CD7B43"/>
    <w:rsid w:val="00CE34B5"/>
    <w:rsid w:val="00CE3A60"/>
    <w:rsid w:val="00CE67D5"/>
    <w:rsid w:val="00CF4A0C"/>
    <w:rsid w:val="00CF71C8"/>
    <w:rsid w:val="00D0187F"/>
    <w:rsid w:val="00D04E19"/>
    <w:rsid w:val="00D15929"/>
    <w:rsid w:val="00D17612"/>
    <w:rsid w:val="00D208EE"/>
    <w:rsid w:val="00D21F02"/>
    <w:rsid w:val="00D22A2F"/>
    <w:rsid w:val="00D278D5"/>
    <w:rsid w:val="00D31B51"/>
    <w:rsid w:val="00D360BC"/>
    <w:rsid w:val="00D37266"/>
    <w:rsid w:val="00D45F66"/>
    <w:rsid w:val="00D47CA6"/>
    <w:rsid w:val="00D60390"/>
    <w:rsid w:val="00D60506"/>
    <w:rsid w:val="00D62345"/>
    <w:rsid w:val="00D63152"/>
    <w:rsid w:val="00D636CE"/>
    <w:rsid w:val="00D645DC"/>
    <w:rsid w:val="00D66AB4"/>
    <w:rsid w:val="00D670C9"/>
    <w:rsid w:val="00D70DD5"/>
    <w:rsid w:val="00D74B84"/>
    <w:rsid w:val="00D75DA8"/>
    <w:rsid w:val="00D81246"/>
    <w:rsid w:val="00D83D69"/>
    <w:rsid w:val="00D848F6"/>
    <w:rsid w:val="00D84B8B"/>
    <w:rsid w:val="00DA57C2"/>
    <w:rsid w:val="00DA6FDD"/>
    <w:rsid w:val="00DB0083"/>
    <w:rsid w:val="00DB3471"/>
    <w:rsid w:val="00DC03D4"/>
    <w:rsid w:val="00DC3576"/>
    <w:rsid w:val="00DC3F49"/>
    <w:rsid w:val="00DC4B52"/>
    <w:rsid w:val="00DC666C"/>
    <w:rsid w:val="00DC6722"/>
    <w:rsid w:val="00DC749A"/>
    <w:rsid w:val="00DD6D30"/>
    <w:rsid w:val="00DF01C3"/>
    <w:rsid w:val="00DF4376"/>
    <w:rsid w:val="00E00E5D"/>
    <w:rsid w:val="00E037AA"/>
    <w:rsid w:val="00E07905"/>
    <w:rsid w:val="00E1407E"/>
    <w:rsid w:val="00E20A42"/>
    <w:rsid w:val="00E27D15"/>
    <w:rsid w:val="00E307AD"/>
    <w:rsid w:val="00E4273E"/>
    <w:rsid w:val="00E446D2"/>
    <w:rsid w:val="00E44B03"/>
    <w:rsid w:val="00E45FEA"/>
    <w:rsid w:val="00E5044D"/>
    <w:rsid w:val="00E53B3B"/>
    <w:rsid w:val="00E64317"/>
    <w:rsid w:val="00E770A1"/>
    <w:rsid w:val="00E86D89"/>
    <w:rsid w:val="00E87EA1"/>
    <w:rsid w:val="00E95E4B"/>
    <w:rsid w:val="00EA58D0"/>
    <w:rsid w:val="00EA6090"/>
    <w:rsid w:val="00EC2D49"/>
    <w:rsid w:val="00EC65F7"/>
    <w:rsid w:val="00ED1CB7"/>
    <w:rsid w:val="00ED2384"/>
    <w:rsid w:val="00ED4710"/>
    <w:rsid w:val="00ED6C16"/>
    <w:rsid w:val="00EE0A10"/>
    <w:rsid w:val="00EF033F"/>
    <w:rsid w:val="00EF5C98"/>
    <w:rsid w:val="00F13788"/>
    <w:rsid w:val="00F14580"/>
    <w:rsid w:val="00F303F8"/>
    <w:rsid w:val="00F43744"/>
    <w:rsid w:val="00F44126"/>
    <w:rsid w:val="00F44651"/>
    <w:rsid w:val="00F44A83"/>
    <w:rsid w:val="00F4678B"/>
    <w:rsid w:val="00F5170E"/>
    <w:rsid w:val="00F60BE7"/>
    <w:rsid w:val="00F71E16"/>
    <w:rsid w:val="00F80C03"/>
    <w:rsid w:val="00F82F0D"/>
    <w:rsid w:val="00F8754E"/>
    <w:rsid w:val="00F93AD7"/>
    <w:rsid w:val="00F96E7B"/>
    <w:rsid w:val="00FA1B8E"/>
    <w:rsid w:val="00FA200D"/>
    <w:rsid w:val="00FA6047"/>
    <w:rsid w:val="00FA6A62"/>
    <w:rsid w:val="00FB06C2"/>
    <w:rsid w:val="00FB0A09"/>
    <w:rsid w:val="00FB0B56"/>
    <w:rsid w:val="00FE2F3C"/>
    <w:rsid w:val="00FF1997"/>
    <w:rsid w:val="00FF5543"/>
    <w:rsid w:val="00FF5CB2"/>
    <w:rsid w:val="00FF5F54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2EF34"/>
  <w15:chartTrackingRefBased/>
  <w15:docId w15:val="{3108DBDD-3691-42A5-94D3-8BB5383C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38B72-38B1-4B08-AF9B-67A08EB4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5</cp:revision>
  <dcterms:created xsi:type="dcterms:W3CDTF">2019-04-15T17:53:00Z</dcterms:created>
  <dcterms:modified xsi:type="dcterms:W3CDTF">2019-04-17T23:57:00Z</dcterms:modified>
</cp:coreProperties>
</file>