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056E4C">
        <w:t>, 11</w:t>
      </w:r>
      <w:r w:rsidR="00C77C79">
        <w:t xml:space="preserve"> </w:t>
      </w:r>
      <w:r w:rsidR="00056E4C">
        <w:t>December</w:t>
      </w:r>
      <w:r w:rsidR="00E27D15">
        <w:t xml:space="preserve"> 2018</w:t>
      </w:r>
    </w:p>
    <w:p w:rsidR="00A96D75" w:rsidRDefault="00DF4376" w:rsidP="008F01E8">
      <w:pPr>
        <w:pStyle w:val="Heading1"/>
      </w:pPr>
      <w:r>
        <w:t>Attendees</w:t>
      </w:r>
    </w:p>
    <w:p w:rsidR="000B6BC1" w:rsidRPr="000B6BC1" w:rsidRDefault="000B6BC1" w:rsidP="000B6BC1">
      <w:r>
        <w:t xml:space="preserve">E. Barkley, T. Bui, A. Crowson, C. Ciocirlan, W. Eddy,  M. Gnat, C. Haddow,  H. Kelliher, S. Lacourte, H. Li, J. Pietras </w:t>
      </w:r>
    </w:p>
    <w:p w:rsidR="00DC6722" w:rsidRDefault="00C3228F" w:rsidP="00DC6722">
      <w:pPr>
        <w:pStyle w:val="Heading1"/>
      </w:pPr>
      <w:r>
        <w:t>Agenda</w:t>
      </w:r>
      <w:r w:rsidR="00AB0EE1">
        <w:t xml:space="preserve"> </w:t>
      </w:r>
      <w:r w:rsidR="00FF5F54">
        <w:t xml:space="preserve"> (as adjusted at the Telecon)</w:t>
      </w:r>
    </w:p>
    <w:p w:rsidR="00056E4C" w:rsidRDefault="00056E4C" w:rsidP="00DC6722">
      <w:pPr>
        <w:pStyle w:val="Heading2"/>
        <w:numPr>
          <w:ilvl w:val="0"/>
          <w:numId w:val="1"/>
        </w:numPr>
      </w:pPr>
      <w:r>
        <w:t xml:space="preserve">TGFT Prototyping Discussion </w:t>
      </w:r>
    </w:p>
    <w:p w:rsidR="000B6BC1" w:rsidRDefault="000B6BC1" w:rsidP="000B6BC1">
      <w:pPr>
        <w:pStyle w:val="ListParagraph"/>
        <w:numPr>
          <w:ilvl w:val="0"/>
          <w:numId w:val="31"/>
        </w:numPr>
      </w:pPr>
      <w:r>
        <w:t>We had discussion as to how much of a service TGFT is to be considered; ultimately we agreed that current scoping is okay; C. Haddow to consider adding a note to the specifica</w:t>
      </w:r>
      <w:r w:rsidR="00402728">
        <w:t>tion that error handling is outside</w:t>
      </w:r>
      <w:r>
        <w:t xml:space="preserve"> the scope of the document</w:t>
      </w:r>
      <w:r w:rsidR="00402728">
        <w:t xml:space="preserve"> and/or is handled via means out the scope of this document</w:t>
      </w:r>
    </w:p>
    <w:p w:rsidR="00402728" w:rsidRDefault="00402728" w:rsidP="005B4B58">
      <w:pPr>
        <w:pStyle w:val="ListParagraph"/>
        <w:numPr>
          <w:ilvl w:val="2"/>
          <w:numId w:val="1"/>
        </w:numPr>
        <w:ind w:left="1710"/>
      </w:pPr>
      <w:r>
        <w:t>This is predicated on recognition that TGFT is not an implementation and/or service but rather a protocol upon which service can be based</w:t>
      </w:r>
    </w:p>
    <w:p w:rsidR="000B6BC1" w:rsidRDefault="000B6BC1" w:rsidP="000B6BC1">
      <w:pPr>
        <w:pStyle w:val="ListParagraph"/>
        <w:numPr>
          <w:ilvl w:val="0"/>
          <w:numId w:val="31"/>
        </w:numPr>
      </w:pPr>
      <w:r>
        <w:t>With agreed upon understanding in a) we agreed that current test plan has in fact operated correctly in that it has caught an error in XFDU construction as specified in the draft white book</w:t>
      </w:r>
    </w:p>
    <w:p w:rsidR="00402728" w:rsidRDefault="005B4B58" w:rsidP="005B4B58">
      <w:pPr>
        <w:pStyle w:val="ListParagraph"/>
        <w:numPr>
          <w:ilvl w:val="0"/>
          <w:numId w:val="35"/>
        </w:numPr>
      </w:pPr>
      <w:r>
        <w:t xml:space="preserve">In fact the testing, by catching the error can be claimed to have demonstrated feasibility for “higher-level” implementations/applications/services </w:t>
      </w:r>
    </w:p>
    <w:p w:rsidR="000B6BC1" w:rsidRDefault="000B6BC1" w:rsidP="000B6BC1">
      <w:pPr>
        <w:pStyle w:val="ListParagraph"/>
        <w:numPr>
          <w:ilvl w:val="0"/>
          <w:numId w:val="31"/>
        </w:numPr>
      </w:pPr>
      <w:r>
        <w:t>We discussed further inputs from S. Lacourte re potential ambiguities in the specification</w:t>
      </w:r>
    </w:p>
    <w:p w:rsidR="000B6BC1" w:rsidRDefault="005B4B58" w:rsidP="000B6BC1">
      <w:pPr>
        <w:pStyle w:val="ListParagraph"/>
        <w:numPr>
          <w:ilvl w:val="1"/>
          <w:numId w:val="31"/>
        </w:numPr>
      </w:pPr>
      <w:r>
        <w:t>J. Pietras agreed to an</w:t>
      </w:r>
      <w:r w:rsidR="000B6BC1">
        <w:t xml:space="preserve"> action to further analyze this and report back</w:t>
      </w:r>
    </w:p>
    <w:p w:rsidR="000B6BC1" w:rsidRDefault="000B6BC1" w:rsidP="000B6BC1">
      <w:pPr>
        <w:pStyle w:val="ListParagraph"/>
        <w:numPr>
          <w:ilvl w:val="1"/>
          <w:numId w:val="31"/>
        </w:numPr>
      </w:pPr>
      <w:r>
        <w:t xml:space="preserve">Noted that if there are changes </w:t>
      </w:r>
      <w:r w:rsidR="005B4B58">
        <w:t xml:space="preserve">to the specification based on the to-be-supplied analysis by J. Pietras that </w:t>
      </w:r>
      <w:r w:rsidR="00FF5F54">
        <w:t>C. Ciocirlan may have to update the test plan</w:t>
      </w:r>
    </w:p>
    <w:p w:rsidR="00FF5F54" w:rsidRPr="000B6BC1" w:rsidRDefault="00FF5F54" w:rsidP="000B6BC1">
      <w:pPr>
        <w:pStyle w:val="ListParagraph"/>
        <w:numPr>
          <w:ilvl w:val="1"/>
          <w:numId w:val="31"/>
        </w:numPr>
      </w:pPr>
      <w:r>
        <w:t>All parities (CNES, NSSC) indicated that restarting of prototyping in January 2019 will be okay</w:t>
      </w:r>
    </w:p>
    <w:p w:rsidR="00DC6722" w:rsidRDefault="00DC6722" w:rsidP="00DC6722">
      <w:pPr>
        <w:pStyle w:val="Heading2"/>
        <w:numPr>
          <w:ilvl w:val="0"/>
          <w:numId w:val="1"/>
        </w:numPr>
      </w:pPr>
      <w:r>
        <w:t>General Announcements</w:t>
      </w:r>
    </w:p>
    <w:p w:rsidR="00AD1390" w:rsidRPr="004E7652" w:rsidRDefault="00056E4C" w:rsidP="00FF5F54">
      <w:pPr>
        <w:pStyle w:val="ListParagraph"/>
        <w:numPr>
          <w:ilvl w:val="0"/>
          <w:numId w:val="23"/>
        </w:numPr>
      </w:pPr>
      <w:r>
        <w:t>CMC Chair has announced his retirement; no word at this time as to replacement</w:t>
      </w:r>
      <w:r w:rsidR="00AD1390">
        <w:tab/>
      </w:r>
    </w:p>
    <w:p w:rsidR="00033F60" w:rsidRDefault="00033F60" w:rsidP="002A3CA5">
      <w:pPr>
        <w:pStyle w:val="Heading2"/>
        <w:numPr>
          <w:ilvl w:val="0"/>
          <w:numId w:val="1"/>
        </w:numPr>
      </w:pPr>
      <w:r>
        <w:t>SPDF WG Review 2 comments (Please see W. Eddy’s email of 22 Nov)</w:t>
      </w:r>
    </w:p>
    <w:p w:rsidR="00487821" w:rsidRDefault="00487821" w:rsidP="00487821">
      <w:pPr>
        <w:pStyle w:val="ListParagraph"/>
        <w:numPr>
          <w:ilvl w:val="0"/>
          <w:numId w:val="32"/>
        </w:numPr>
      </w:pPr>
      <w:r>
        <w:t>Some review comments received – specifically port Id and service package state/status/use</w:t>
      </w:r>
    </w:p>
    <w:p w:rsidR="00487821" w:rsidRDefault="00487821" w:rsidP="00487821">
      <w:pPr>
        <w:pStyle w:val="ListParagraph"/>
        <w:numPr>
          <w:ilvl w:val="0"/>
          <w:numId w:val="32"/>
        </w:numPr>
      </w:pPr>
      <w:r>
        <w:t>Agreed to go with updated state/use information for the recommendation</w:t>
      </w:r>
    </w:p>
    <w:p w:rsidR="00487821" w:rsidRPr="00487821" w:rsidRDefault="00487821" w:rsidP="00487821">
      <w:pPr>
        <w:pStyle w:val="ListParagraph"/>
        <w:numPr>
          <w:ilvl w:val="0"/>
          <w:numId w:val="32"/>
        </w:numPr>
      </w:pPr>
      <w:r>
        <w:t>WG internal review extended to 15 January 2019</w:t>
      </w:r>
    </w:p>
    <w:p w:rsidR="00033F60" w:rsidRDefault="00DC6722" w:rsidP="002A3CA5">
      <w:pPr>
        <w:pStyle w:val="Heading2"/>
        <w:numPr>
          <w:ilvl w:val="0"/>
          <w:numId w:val="1"/>
        </w:numPr>
      </w:pPr>
      <w:r>
        <w:t xml:space="preserve">PIF Prototype test plan </w:t>
      </w:r>
      <w:r w:rsidR="00033F60">
        <w:t>and interoperations testing</w:t>
      </w:r>
    </w:p>
    <w:p w:rsidR="00487821" w:rsidRDefault="00487821" w:rsidP="00487821">
      <w:pPr>
        <w:pStyle w:val="ListParagraph"/>
        <w:numPr>
          <w:ilvl w:val="0"/>
          <w:numId w:val="33"/>
        </w:numPr>
      </w:pPr>
      <w:r>
        <w:t>Walked through the draft test plan, highlighting the success criteria for the various test cases and outlining the procedures involved</w:t>
      </w:r>
    </w:p>
    <w:p w:rsidR="00487821" w:rsidRDefault="00487821" w:rsidP="00487821">
      <w:pPr>
        <w:pStyle w:val="ListParagraph"/>
        <w:numPr>
          <w:ilvl w:val="1"/>
          <w:numId w:val="33"/>
        </w:numPr>
      </w:pPr>
      <w:r>
        <w:t>generally seems to be okay</w:t>
      </w:r>
    </w:p>
    <w:p w:rsidR="00487821" w:rsidRDefault="00487821" w:rsidP="00487821">
      <w:pPr>
        <w:pStyle w:val="ListParagraph"/>
        <w:numPr>
          <w:ilvl w:val="0"/>
          <w:numId w:val="33"/>
        </w:numPr>
      </w:pPr>
      <w:r>
        <w:t>Checked the overall timeline given the draft test plan and concluded that the timeline is reasonable</w:t>
      </w:r>
    </w:p>
    <w:p w:rsidR="00487821" w:rsidRDefault="00487821" w:rsidP="00487821">
      <w:pPr>
        <w:pStyle w:val="ListParagraph"/>
        <w:numPr>
          <w:ilvl w:val="0"/>
          <w:numId w:val="33"/>
        </w:numPr>
      </w:pPr>
      <w:r>
        <w:t xml:space="preserve">E. Barkley </w:t>
      </w:r>
      <w:r w:rsidR="00402728">
        <w:t>agreed to update the timeline diagram to be consistent with the test cases described in the test plan</w:t>
      </w:r>
    </w:p>
    <w:p w:rsidR="00402728" w:rsidRPr="00487821" w:rsidRDefault="00402728" w:rsidP="00487821">
      <w:pPr>
        <w:pStyle w:val="ListParagraph"/>
        <w:numPr>
          <w:ilvl w:val="0"/>
          <w:numId w:val="33"/>
        </w:numPr>
      </w:pPr>
      <w:r>
        <w:t xml:space="preserve">C. Haddow plans to have minor schema updates for the PIF (change in occultation enumerations) by the end of this week </w:t>
      </w:r>
    </w:p>
    <w:p w:rsidR="00FF5F54" w:rsidRDefault="00FF5F54" w:rsidP="00352B0D">
      <w:pPr>
        <w:pStyle w:val="Heading2"/>
        <w:numPr>
          <w:ilvl w:val="0"/>
          <w:numId w:val="1"/>
        </w:numPr>
      </w:pPr>
      <w:r>
        <w:lastRenderedPageBreak/>
        <w:t xml:space="preserve">Action Items Check </w:t>
      </w:r>
      <w:r>
        <w:tab/>
      </w:r>
    </w:p>
    <w:p w:rsidR="00402728" w:rsidRDefault="00402728" w:rsidP="00402728">
      <w:pPr>
        <w:pStyle w:val="ListParagraph"/>
        <w:numPr>
          <w:ilvl w:val="0"/>
          <w:numId w:val="34"/>
        </w:numPr>
      </w:pPr>
      <w:r>
        <w:t>One AI closed, another opened – 17 actions currently open</w:t>
      </w:r>
    </w:p>
    <w:p w:rsidR="00402728" w:rsidRPr="00402728" w:rsidRDefault="00402728" w:rsidP="00402728">
      <w:pPr>
        <w:pStyle w:val="ListParagraph"/>
        <w:numPr>
          <w:ilvl w:val="0"/>
          <w:numId w:val="34"/>
        </w:numPr>
      </w:pPr>
      <w:r>
        <w:t>See latest spreadsheet</w:t>
      </w:r>
    </w:p>
    <w:p w:rsidR="00E86D89" w:rsidRDefault="00DC6722" w:rsidP="00352B0D">
      <w:pPr>
        <w:pStyle w:val="Heading2"/>
        <w:numPr>
          <w:ilvl w:val="0"/>
          <w:numId w:val="1"/>
        </w:numPr>
      </w:pPr>
      <w:r>
        <w:t>AOB</w:t>
      </w:r>
    </w:p>
    <w:p w:rsidR="00402728" w:rsidRDefault="00402728" w:rsidP="00402728">
      <w:pPr>
        <w:pStyle w:val="ListParagraph"/>
        <w:numPr>
          <w:ilvl w:val="0"/>
          <w:numId w:val="30"/>
        </w:numPr>
      </w:pPr>
      <w:r>
        <w:t>Port</w:t>
      </w:r>
      <w:r w:rsidR="005B4B58">
        <w:t xml:space="preserve"> </w:t>
      </w:r>
      <w:r>
        <w:t>Ids</w:t>
      </w:r>
    </w:p>
    <w:p w:rsidR="00402728" w:rsidRPr="007F54B2" w:rsidRDefault="00402728" w:rsidP="00402728">
      <w:pPr>
        <w:pStyle w:val="ListParagraph"/>
        <w:numPr>
          <w:ilvl w:val="1"/>
          <w:numId w:val="30"/>
        </w:numPr>
      </w:pPr>
      <w:r>
        <w:t>the essential consideration is for use of fixed ported identifiers versus dynamically assigned; J. Pietras is currently going through the various books to look at the impli</w:t>
      </w:r>
      <w:bookmarkStart w:id="0" w:name="_GoBack"/>
      <w:bookmarkEnd w:id="0"/>
      <w:r>
        <w:t>cations for supporting both approaches  which is the current WG position</w:t>
      </w:r>
    </w:p>
    <w:p w:rsidR="008245D4" w:rsidRPr="008245D4" w:rsidRDefault="008245D4" w:rsidP="008245D4"/>
    <w:p w:rsidR="00132601" w:rsidRDefault="00132601" w:rsidP="00132601">
      <w:pPr>
        <w:pStyle w:val="Heading1"/>
      </w:pPr>
      <w:r>
        <w:t>Next Telecon</w:t>
      </w:r>
    </w:p>
    <w:p w:rsidR="00314111" w:rsidRDefault="00132601" w:rsidP="00314111">
      <w:r>
        <w:t>Our next telecon</w:t>
      </w:r>
      <w:r w:rsidR="00E07905">
        <w:t>feren</w:t>
      </w:r>
      <w:r w:rsidR="0069714E">
        <w:t xml:space="preserve">ce </w:t>
      </w:r>
      <w:r w:rsidR="00352B0D">
        <w:t>is scheduled for January 15</w:t>
      </w:r>
      <w:r w:rsidR="00E86D89" w:rsidRPr="00E86D89">
        <w:rPr>
          <w:vertAlign w:val="superscript"/>
        </w:rPr>
        <w:t>th</w:t>
      </w:r>
      <w:r w:rsidR="00352B0D">
        <w:t xml:space="preserve"> 2019.</w:t>
      </w:r>
    </w:p>
    <w:p w:rsidR="00C77C79" w:rsidRDefault="00C77C79" w:rsidP="00314111"/>
    <w:p w:rsidR="00C77C79" w:rsidRDefault="00C77C79" w:rsidP="00314111"/>
    <w:p w:rsidR="00C77C79" w:rsidRDefault="00C77C79" w:rsidP="00314111"/>
    <w:p w:rsidR="00C77C79" w:rsidRDefault="00C77C79" w:rsidP="00314111"/>
    <w:p w:rsidR="00C77C79" w:rsidRDefault="00C77C79" w:rsidP="00314111"/>
    <w:p w:rsidR="00C77C79" w:rsidRPr="00314111" w:rsidRDefault="00C77C79" w:rsidP="00314111"/>
    <w:sectPr w:rsidR="00C77C79" w:rsidRPr="00314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51" w:rsidRDefault="00553451" w:rsidP="00B12564">
      <w:pPr>
        <w:spacing w:after="0" w:line="240" w:lineRule="auto"/>
      </w:pPr>
      <w:r>
        <w:separator/>
      </w:r>
    </w:p>
  </w:endnote>
  <w:endnote w:type="continuationSeparator" w:id="0">
    <w:p w:rsidR="00553451" w:rsidRDefault="00553451"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51" w:rsidRDefault="00553451" w:rsidP="00B12564">
      <w:pPr>
        <w:spacing w:after="0" w:line="240" w:lineRule="auto"/>
      </w:pPr>
      <w:r>
        <w:separator/>
      </w:r>
    </w:p>
  </w:footnote>
  <w:footnote w:type="continuationSeparator" w:id="0">
    <w:p w:rsidR="00553451" w:rsidRDefault="00553451"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C8A"/>
    <w:multiLevelType w:val="hybridMultilevel"/>
    <w:tmpl w:val="2020E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38A0"/>
    <w:multiLevelType w:val="hybridMultilevel"/>
    <w:tmpl w:val="42C62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1820"/>
    <w:multiLevelType w:val="hybridMultilevel"/>
    <w:tmpl w:val="F22055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767"/>
    <w:multiLevelType w:val="hybridMultilevel"/>
    <w:tmpl w:val="EAE85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5D68"/>
    <w:multiLevelType w:val="hybridMultilevel"/>
    <w:tmpl w:val="1982E7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1829"/>
    <w:multiLevelType w:val="hybridMultilevel"/>
    <w:tmpl w:val="F732F6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E0E"/>
    <w:multiLevelType w:val="hybridMultilevel"/>
    <w:tmpl w:val="47249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A5354"/>
    <w:multiLevelType w:val="hybridMultilevel"/>
    <w:tmpl w:val="4956DB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84611"/>
    <w:multiLevelType w:val="hybridMultilevel"/>
    <w:tmpl w:val="95BCBC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85097"/>
    <w:multiLevelType w:val="hybridMultilevel"/>
    <w:tmpl w:val="A2BC9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A5C77"/>
    <w:multiLevelType w:val="hybridMultilevel"/>
    <w:tmpl w:val="254C6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E5939"/>
    <w:multiLevelType w:val="hybridMultilevel"/>
    <w:tmpl w:val="9580D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42C2E"/>
    <w:multiLevelType w:val="hybridMultilevel"/>
    <w:tmpl w:val="83A01BEC"/>
    <w:lvl w:ilvl="0" w:tplc="C198647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681C"/>
    <w:multiLevelType w:val="hybridMultilevel"/>
    <w:tmpl w:val="435205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2FDC"/>
    <w:multiLevelType w:val="hybridMultilevel"/>
    <w:tmpl w:val="9C62D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40EA4"/>
    <w:multiLevelType w:val="hybridMultilevel"/>
    <w:tmpl w:val="6D54A6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348A1"/>
    <w:multiLevelType w:val="hybridMultilevel"/>
    <w:tmpl w:val="1B90B9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F1774"/>
    <w:multiLevelType w:val="hybridMultilevel"/>
    <w:tmpl w:val="EDCEB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95822"/>
    <w:multiLevelType w:val="hybridMultilevel"/>
    <w:tmpl w:val="D122BC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E6036"/>
    <w:multiLevelType w:val="hybridMultilevel"/>
    <w:tmpl w:val="09D80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C0FA3"/>
    <w:multiLevelType w:val="hybridMultilevel"/>
    <w:tmpl w:val="C2108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53A1"/>
    <w:multiLevelType w:val="hybridMultilevel"/>
    <w:tmpl w:val="559A5A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3D30"/>
    <w:multiLevelType w:val="hybridMultilevel"/>
    <w:tmpl w:val="24F8A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B3761"/>
    <w:multiLevelType w:val="hybridMultilevel"/>
    <w:tmpl w:val="8FBEF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B0743"/>
    <w:multiLevelType w:val="hybridMultilevel"/>
    <w:tmpl w:val="DF123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72121"/>
    <w:multiLevelType w:val="hybridMultilevel"/>
    <w:tmpl w:val="0B3EA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B297E"/>
    <w:multiLevelType w:val="hybridMultilevel"/>
    <w:tmpl w:val="61B4B9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470A"/>
    <w:multiLevelType w:val="hybridMultilevel"/>
    <w:tmpl w:val="A9EC6E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52FB2"/>
    <w:multiLevelType w:val="hybridMultilevel"/>
    <w:tmpl w:val="961E6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41658"/>
    <w:multiLevelType w:val="hybridMultilevel"/>
    <w:tmpl w:val="F870A8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06996"/>
    <w:multiLevelType w:val="hybridMultilevel"/>
    <w:tmpl w:val="7D4C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9123A"/>
    <w:multiLevelType w:val="hybridMultilevel"/>
    <w:tmpl w:val="F862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F3C40"/>
    <w:multiLevelType w:val="hybridMultilevel"/>
    <w:tmpl w:val="4F38840A"/>
    <w:lvl w:ilvl="0" w:tplc="C8C6F1C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C23868"/>
    <w:multiLevelType w:val="hybridMultilevel"/>
    <w:tmpl w:val="9EBC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3"/>
  </w:num>
  <w:num w:numId="4">
    <w:abstractNumId w:val="11"/>
  </w:num>
  <w:num w:numId="5">
    <w:abstractNumId w:val="21"/>
  </w:num>
  <w:num w:numId="6">
    <w:abstractNumId w:val="8"/>
  </w:num>
  <w:num w:numId="7">
    <w:abstractNumId w:val="0"/>
  </w:num>
  <w:num w:numId="8">
    <w:abstractNumId w:val="16"/>
  </w:num>
  <w:num w:numId="9">
    <w:abstractNumId w:val="13"/>
  </w:num>
  <w:num w:numId="10">
    <w:abstractNumId w:val="19"/>
  </w:num>
  <w:num w:numId="11">
    <w:abstractNumId w:val="7"/>
  </w:num>
  <w:num w:numId="12">
    <w:abstractNumId w:val="29"/>
  </w:num>
  <w:num w:numId="13">
    <w:abstractNumId w:val="26"/>
  </w:num>
  <w:num w:numId="14">
    <w:abstractNumId w:val="10"/>
  </w:num>
  <w:num w:numId="15">
    <w:abstractNumId w:val="2"/>
  </w:num>
  <w:num w:numId="16">
    <w:abstractNumId w:val="17"/>
  </w:num>
  <w:num w:numId="17">
    <w:abstractNumId w:val="27"/>
  </w:num>
  <w:num w:numId="18">
    <w:abstractNumId w:val="31"/>
  </w:num>
  <w:num w:numId="19">
    <w:abstractNumId w:val="15"/>
  </w:num>
  <w:num w:numId="20">
    <w:abstractNumId w:val="20"/>
  </w:num>
  <w:num w:numId="21">
    <w:abstractNumId w:val="9"/>
  </w:num>
  <w:num w:numId="22">
    <w:abstractNumId w:val="6"/>
  </w:num>
  <w:num w:numId="23">
    <w:abstractNumId w:val="1"/>
  </w:num>
  <w:num w:numId="24">
    <w:abstractNumId w:val="14"/>
  </w:num>
  <w:num w:numId="25">
    <w:abstractNumId w:val="3"/>
  </w:num>
  <w:num w:numId="26">
    <w:abstractNumId w:val="18"/>
  </w:num>
  <w:num w:numId="27">
    <w:abstractNumId w:val="32"/>
  </w:num>
  <w:num w:numId="28">
    <w:abstractNumId w:val="30"/>
  </w:num>
  <w:num w:numId="29">
    <w:abstractNumId w:val="24"/>
  </w:num>
  <w:num w:numId="30">
    <w:abstractNumId w:val="12"/>
  </w:num>
  <w:num w:numId="31">
    <w:abstractNumId w:val="4"/>
  </w:num>
  <w:num w:numId="32">
    <w:abstractNumId w:val="22"/>
  </w:num>
  <w:num w:numId="33">
    <w:abstractNumId w:val="5"/>
  </w:num>
  <w:num w:numId="34">
    <w:abstractNumId w:val="34"/>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DC8AA9-66ED-4E4B-831D-5585B1F340D6}"/>
    <w:docVar w:name="dgnword-eventsink" w:val="506931592"/>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6E4C"/>
    <w:rsid w:val="0006147A"/>
    <w:rsid w:val="00067139"/>
    <w:rsid w:val="00074F06"/>
    <w:rsid w:val="00074F82"/>
    <w:rsid w:val="000778C8"/>
    <w:rsid w:val="00077C45"/>
    <w:rsid w:val="00081A86"/>
    <w:rsid w:val="00092F5F"/>
    <w:rsid w:val="000B5348"/>
    <w:rsid w:val="000B5783"/>
    <w:rsid w:val="000B6BC1"/>
    <w:rsid w:val="000C100C"/>
    <w:rsid w:val="000C36E7"/>
    <w:rsid w:val="000C72BF"/>
    <w:rsid w:val="000D1717"/>
    <w:rsid w:val="000E2A3B"/>
    <w:rsid w:val="000F6898"/>
    <w:rsid w:val="000F7125"/>
    <w:rsid w:val="001016EF"/>
    <w:rsid w:val="0011018B"/>
    <w:rsid w:val="00115E39"/>
    <w:rsid w:val="00120797"/>
    <w:rsid w:val="00124EA1"/>
    <w:rsid w:val="001301C3"/>
    <w:rsid w:val="00132601"/>
    <w:rsid w:val="00133A2A"/>
    <w:rsid w:val="0013698D"/>
    <w:rsid w:val="00154DED"/>
    <w:rsid w:val="00160652"/>
    <w:rsid w:val="001707F5"/>
    <w:rsid w:val="001709C5"/>
    <w:rsid w:val="001767FD"/>
    <w:rsid w:val="00184B14"/>
    <w:rsid w:val="0018758B"/>
    <w:rsid w:val="00191EDF"/>
    <w:rsid w:val="001931A2"/>
    <w:rsid w:val="001A7744"/>
    <w:rsid w:val="001C2B8B"/>
    <w:rsid w:val="001D2AA6"/>
    <w:rsid w:val="001D68A6"/>
    <w:rsid w:val="001E01E2"/>
    <w:rsid w:val="001F1C70"/>
    <w:rsid w:val="002024D4"/>
    <w:rsid w:val="00203B19"/>
    <w:rsid w:val="00206650"/>
    <w:rsid w:val="002077D2"/>
    <w:rsid w:val="00207D3E"/>
    <w:rsid w:val="00210384"/>
    <w:rsid w:val="002156FA"/>
    <w:rsid w:val="00217B83"/>
    <w:rsid w:val="00220478"/>
    <w:rsid w:val="0022052B"/>
    <w:rsid w:val="002224A6"/>
    <w:rsid w:val="002309BC"/>
    <w:rsid w:val="00235824"/>
    <w:rsid w:val="002429D6"/>
    <w:rsid w:val="0024355D"/>
    <w:rsid w:val="002475C9"/>
    <w:rsid w:val="00253647"/>
    <w:rsid w:val="002537A2"/>
    <w:rsid w:val="00257E10"/>
    <w:rsid w:val="00270E4D"/>
    <w:rsid w:val="00274006"/>
    <w:rsid w:val="00275F4B"/>
    <w:rsid w:val="0027703F"/>
    <w:rsid w:val="002879D6"/>
    <w:rsid w:val="00290945"/>
    <w:rsid w:val="002923FF"/>
    <w:rsid w:val="00293A40"/>
    <w:rsid w:val="002A7D20"/>
    <w:rsid w:val="002B3980"/>
    <w:rsid w:val="002B4444"/>
    <w:rsid w:val="002B4D43"/>
    <w:rsid w:val="002B608A"/>
    <w:rsid w:val="002C2096"/>
    <w:rsid w:val="002C40F3"/>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1030"/>
    <w:rsid w:val="00335289"/>
    <w:rsid w:val="003441E6"/>
    <w:rsid w:val="003450A5"/>
    <w:rsid w:val="00347688"/>
    <w:rsid w:val="00352B0D"/>
    <w:rsid w:val="00363F12"/>
    <w:rsid w:val="00376B0E"/>
    <w:rsid w:val="00385BC7"/>
    <w:rsid w:val="00393D65"/>
    <w:rsid w:val="00396C00"/>
    <w:rsid w:val="003A2200"/>
    <w:rsid w:val="003A5606"/>
    <w:rsid w:val="003B3BF0"/>
    <w:rsid w:val="003C0705"/>
    <w:rsid w:val="003C453E"/>
    <w:rsid w:val="003C4C79"/>
    <w:rsid w:val="003C73B0"/>
    <w:rsid w:val="003D4EBE"/>
    <w:rsid w:val="003E5701"/>
    <w:rsid w:val="003F1205"/>
    <w:rsid w:val="00402728"/>
    <w:rsid w:val="00414658"/>
    <w:rsid w:val="004157F8"/>
    <w:rsid w:val="00417959"/>
    <w:rsid w:val="004228F1"/>
    <w:rsid w:val="00422A16"/>
    <w:rsid w:val="00424C9D"/>
    <w:rsid w:val="004377C0"/>
    <w:rsid w:val="00442BE1"/>
    <w:rsid w:val="004562F0"/>
    <w:rsid w:val="004636F3"/>
    <w:rsid w:val="00466BFD"/>
    <w:rsid w:val="00470F95"/>
    <w:rsid w:val="00482465"/>
    <w:rsid w:val="00484532"/>
    <w:rsid w:val="00487821"/>
    <w:rsid w:val="00492360"/>
    <w:rsid w:val="004A4D42"/>
    <w:rsid w:val="004B3BF1"/>
    <w:rsid w:val="004B5A03"/>
    <w:rsid w:val="004C17A0"/>
    <w:rsid w:val="004C3ED6"/>
    <w:rsid w:val="004C6D10"/>
    <w:rsid w:val="004D771D"/>
    <w:rsid w:val="004E00C0"/>
    <w:rsid w:val="004E0C7E"/>
    <w:rsid w:val="004E5F2D"/>
    <w:rsid w:val="004E7652"/>
    <w:rsid w:val="004F7240"/>
    <w:rsid w:val="00502499"/>
    <w:rsid w:val="0051173A"/>
    <w:rsid w:val="00515E33"/>
    <w:rsid w:val="0052739B"/>
    <w:rsid w:val="00540ACD"/>
    <w:rsid w:val="005418A3"/>
    <w:rsid w:val="00541EB8"/>
    <w:rsid w:val="005478E1"/>
    <w:rsid w:val="00553451"/>
    <w:rsid w:val="00555F7C"/>
    <w:rsid w:val="00561944"/>
    <w:rsid w:val="005665E7"/>
    <w:rsid w:val="00570623"/>
    <w:rsid w:val="0057124A"/>
    <w:rsid w:val="005776CA"/>
    <w:rsid w:val="00594758"/>
    <w:rsid w:val="00594EEE"/>
    <w:rsid w:val="00596195"/>
    <w:rsid w:val="005A1997"/>
    <w:rsid w:val="005A266A"/>
    <w:rsid w:val="005B2FEF"/>
    <w:rsid w:val="005B4B58"/>
    <w:rsid w:val="005C06D7"/>
    <w:rsid w:val="005C0E2B"/>
    <w:rsid w:val="005C1DFD"/>
    <w:rsid w:val="005C2000"/>
    <w:rsid w:val="005D1DE1"/>
    <w:rsid w:val="005D7984"/>
    <w:rsid w:val="005E3614"/>
    <w:rsid w:val="005E5257"/>
    <w:rsid w:val="005F238C"/>
    <w:rsid w:val="005F2AFD"/>
    <w:rsid w:val="005F6824"/>
    <w:rsid w:val="005F7630"/>
    <w:rsid w:val="00603634"/>
    <w:rsid w:val="00615FE4"/>
    <w:rsid w:val="00616E8C"/>
    <w:rsid w:val="00616F2C"/>
    <w:rsid w:val="00630A2B"/>
    <w:rsid w:val="00633779"/>
    <w:rsid w:val="00633A17"/>
    <w:rsid w:val="00633F3A"/>
    <w:rsid w:val="00640302"/>
    <w:rsid w:val="00645A08"/>
    <w:rsid w:val="00665F77"/>
    <w:rsid w:val="006728F6"/>
    <w:rsid w:val="00672FD2"/>
    <w:rsid w:val="00680CE7"/>
    <w:rsid w:val="0068242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9B7"/>
    <w:rsid w:val="007122C5"/>
    <w:rsid w:val="00713F30"/>
    <w:rsid w:val="00720B68"/>
    <w:rsid w:val="00725006"/>
    <w:rsid w:val="0074036F"/>
    <w:rsid w:val="0074270D"/>
    <w:rsid w:val="00744B2F"/>
    <w:rsid w:val="0076440B"/>
    <w:rsid w:val="007670DD"/>
    <w:rsid w:val="00771F57"/>
    <w:rsid w:val="00773606"/>
    <w:rsid w:val="00780168"/>
    <w:rsid w:val="00784B0E"/>
    <w:rsid w:val="00790BEE"/>
    <w:rsid w:val="00794AE8"/>
    <w:rsid w:val="00797390"/>
    <w:rsid w:val="007A0109"/>
    <w:rsid w:val="007B0DBB"/>
    <w:rsid w:val="007B46B5"/>
    <w:rsid w:val="007B59D2"/>
    <w:rsid w:val="007C05F0"/>
    <w:rsid w:val="007D3891"/>
    <w:rsid w:val="007F2DEB"/>
    <w:rsid w:val="007F54B2"/>
    <w:rsid w:val="007F6F65"/>
    <w:rsid w:val="00801A91"/>
    <w:rsid w:val="00804694"/>
    <w:rsid w:val="008204AD"/>
    <w:rsid w:val="008232FB"/>
    <w:rsid w:val="00823F0C"/>
    <w:rsid w:val="008245D4"/>
    <w:rsid w:val="00831DFD"/>
    <w:rsid w:val="00837BF8"/>
    <w:rsid w:val="00854EA4"/>
    <w:rsid w:val="008574D6"/>
    <w:rsid w:val="00860CAC"/>
    <w:rsid w:val="00863A0D"/>
    <w:rsid w:val="00865C61"/>
    <w:rsid w:val="008707B2"/>
    <w:rsid w:val="00883034"/>
    <w:rsid w:val="00891090"/>
    <w:rsid w:val="00893AE7"/>
    <w:rsid w:val="008A1B1F"/>
    <w:rsid w:val="008A2C16"/>
    <w:rsid w:val="008A3585"/>
    <w:rsid w:val="008A3639"/>
    <w:rsid w:val="008A44FC"/>
    <w:rsid w:val="008A70E9"/>
    <w:rsid w:val="008B69B4"/>
    <w:rsid w:val="008C20DE"/>
    <w:rsid w:val="008D15D2"/>
    <w:rsid w:val="008D1A7B"/>
    <w:rsid w:val="008D41EA"/>
    <w:rsid w:val="008E0371"/>
    <w:rsid w:val="008E6E06"/>
    <w:rsid w:val="008F01E8"/>
    <w:rsid w:val="008F4CE7"/>
    <w:rsid w:val="00904E22"/>
    <w:rsid w:val="009134B6"/>
    <w:rsid w:val="00913D92"/>
    <w:rsid w:val="009147F6"/>
    <w:rsid w:val="00915D36"/>
    <w:rsid w:val="00916453"/>
    <w:rsid w:val="00932F93"/>
    <w:rsid w:val="00937DCA"/>
    <w:rsid w:val="00953647"/>
    <w:rsid w:val="00954287"/>
    <w:rsid w:val="0096123A"/>
    <w:rsid w:val="00972EAA"/>
    <w:rsid w:val="00974D52"/>
    <w:rsid w:val="00977D9C"/>
    <w:rsid w:val="00985552"/>
    <w:rsid w:val="00987E4A"/>
    <w:rsid w:val="00995CED"/>
    <w:rsid w:val="009962C9"/>
    <w:rsid w:val="009A4D99"/>
    <w:rsid w:val="009A604C"/>
    <w:rsid w:val="009A6ABB"/>
    <w:rsid w:val="009A79B3"/>
    <w:rsid w:val="009B23A9"/>
    <w:rsid w:val="009D611E"/>
    <w:rsid w:val="009E2DE7"/>
    <w:rsid w:val="009F0BBA"/>
    <w:rsid w:val="009F23B4"/>
    <w:rsid w:val="009F6630"/>
    <w:rsid w:val="00A049B8"/>
    <w:rsid w:val="00A10A51"/>
    <w:rsid w:val="00A13329"/>
    <w:rsid w:val="00A17160"/>
    <w:rsid w:val="00A316C5"/>
    <w:rsid w:val="00A4440D"/>
    <w:rsid w:val="00A469F5"/>
    <w:rsid w:val="00A53D56"/>
    <w:rsid w:val="00A55DDF"/>
    <w:rsid w:val="00A83188"/>
    <w:rsid w:val="00A96D75"/>
    <w:rsid w:val="00A9704F"/>
    <w:rsid w:val="00AA2155"/>
    <w:rsid w:val="00AB0EE1"/>
    <w:rsid w:val="00AC1B4A"/>
    <w:rsid w:val="00AC3832"/>
    <w:rsid w:val="00AC4574"/>
    <w:rsid w:val="00AC5460"/>
    <w:rsid w:val="00AD1390"/>
    <w:rsid w:val="00AD29DB"/>
    <w:rsid w:val="00AD5822"/>
    <w:rsid w:val="00AE212F"/>
    <w:rsid w:val="00AE31D7"/>
    <w:rsid w:val="00AE42FA"/>
    <w:rsid w:val="00AF0349"/>
    <w:rsid w:val="00AF2A0E"/>
    <w:rsid w:val="00AF2DD1"/>
    <w:rsid w:val="00AF32D7"/>
    <w:rsid w:val="00B00A65"/>
    <w:rsid w:val="00B12564"/>
    <w:rsid w:val="00B14DEA"/>
    <w:rsid w:val="00B30A97"/>
    <w:rsid w:val="00B31F0D"/>
    <w:rsid w:val="00B33512"/>
    <w:rsid w:val="00B3490F"/>
    <w:rsid w:val="00B43A7C"/>
    <w:rsid w:val="00B52AD4"/>
    <w:rsid w:val="00B5359C"/>
    <w:rsid w:val="00B5360A"/>
    <w:rsid w:val="00B540C7"/>
    <w:rsid w:val="00B60E35"/>
    <w:rsid w:val="00B7106B"/>
    <w:rsid w:val="00B743F4"/>
    <w:rsid w:val="00B75631"/>
    <w:rsid w:val="00B77C2B"/>
    <w:rsid w:val="00B80977"/>
    <w:rsid w:val="00B8157B"/>
    <w:rsid w:val="00B81ED8"/>
    <w:rsid w:val="00B82591"/>
    <w:rsid w:val="00B84DE3"/>
    <w:rsid w:val="00B90EA0"/>
    <w:rsid w:val="00B94AB2"/>
    <w:rsid w:val="00BA2B91"/>
    <w:rsid w:val="00BC3B6E"/>
    <w:rsid w:val="00BC6563"/>
    <w:rsid w:val="00BC7876"/>
    <w:rsid w:val="00BD3E82"/>
    <w:rsid w:val="00BD4D86"/>
    <w:rsid w:val="00BE1A50"/>
    <w:rsid w:val="00BE723B"/>
    <w:rsid w:val="00BF1E98"/>
    <w:rsid w:val="00C05D4F"/>
    <w:rsid w:val="00C15822"/>
    <w:rsid w:val="00C15C2C"/>
    <w:rsid w:val="00C20C8D"/>
    <w:rsid w:val="00C2308E"/>
    <w:rsid w:val="00C24F93"/>
    <w:rsid w:val="00C3132E"/>
    <w:rsid w:val="00C3228F"/>
    <w:rsid w:val="00C343D7"/>
    <w:rsid w:val="00C350CE"/>
    <w:rsid w:val="00C36B9E"/>
    <w:rsid w:val="00C44350"/>
    <w:rsid w:val="00C51BEE"/>
    <w:rsid w:val="00C551D3"/>
    <w:rsid w:val="00C61A4A"/>
    <w:rsid w:val="00C624E6"/>
    <w:rsid w:val="00C745BA"/>
    <w:rsid w:val="00C77C79"/>
    <w:rsid w:val="00C875FC"/>
    <w:rsid w:val="00C9037E"/>
    <w:rsid w:val="00C92783"/>
    <w:rsid w:val="00C97678"/>
    <w:rsid w:val="00CA19A7"/>
    <w:rsid w:val="00CB053C"/>
    <w:rsid w:val="00CB137A"/>
    <w:rsid w:val="00CB27D3"/>
    <w:rsid w:val="00CB744D"/>
    <w:rsid w:val="00CC01B1"/>
    <w:rsid w:val="00CD7B43"/>
    <w:rsid w:val="00CE34B5"/>
    <w:rsid w:val="00CE3A60"/>
    <w:rsid w:val="00CE67D5"/>
    <w:rsid w:val="00CF4A0C"/>
    <w:rsid w:val="00CF71C8"/>
    <w:rsid w:val="00D0187F"/>
    <w:rsid w:val="00D04E19"/>
    <w:rsid w:val="00D15929"/>
    <w:rsid w:val="00D17612"/>
    <w:rsid w:val="00D208EE"/>
    <w:rsid w:val="00D21F02"/>
    <w:rsid w:val="00D22A2F"/>
    <w:rsid w:val="00D31B51"/>
    <w:rsid w:val="00D37266"/>
    <w:rsid w:val="00D45F66"/>
    <w:rsid w:val="00D47CA6"/>
    <w:rsid w:val="00D60390"/>
    <w:rsid w:val="00D60506"/>
    <w:rsid w:val="00D62345"/>
    <w:rsid w:val="00D636CE"/>
    <w:rsid w:val="00D645DC"/>
    <w:rsid w:val="00D66AB4"/>
    <w:rsid w:val="00D70DD5"/>
    <w:rsid w:val="00D74B84"/>
    <w:rsid w:val="00D75DA8"/>
    <w:rsid w:val="00D83D69"/>
    <w:rsid w:val="00D848F6"/>
    <w:rsid w:val="00D84B8B"/>
    <w:rsid w:val="00DA57C2"/>
    <w:rsid w:val="00DB0083"/>
    <w:rsid w:val="00DB3471"/>
    <w:rsid w:val="00DC03D4"/>
    <w:rsid w:val="00DC3576"/>
    <w:rsid w:val="00DC3F49"/>
    <w:rsid w:val="00DC4B52"/>
    <w:rsid w:val="00DC666C"/>
    <w:rsid w:val="00DC6722"/>
    <w:rsid w:val="00DD6D30"/>
    <w:rsid w:val="00DF01C3"/>
    <w:rsid w:val="00DF4376"/>
    <w:rsid w:val="00E00E5D"/>
    <w:rsid w:val="00E037AA"/>
    <w:rsid w:val="00E07905"/>
    <w:rsid w:val="00E1407E"/>
    <w:rsid w:val="00E27D15"/>
    <w:rsid w:val="00E307AD"/>
    <w:rsid w:val="00E4273E"/>
    <w:rsid w:val="00E446D2"/>
    <w:rsid w:val="00E45FEA"/>
    <w:rsid w:val="00E5044D"/>
    <w:rsid w:val="00E53B3B"/>
    <w:rsid w:val="00E64317"/>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1CF2"/>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C92B-FBD8-47E5-9B66-8F9987F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4</cp:revision>
  <dcterms:created xsi:type="dcterms:W3CDTF">2018-12-10T18:12:00Z</dcterms:created>
  <dcterms:modified xsi:type="dcterms:W3CDTF">2018-12-11T17:56:00Z</dcterms:modified>
</cp:coreProperties>
</file>