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B8" w:rsidRDefault="001B2F69" w:rsidP="001B2F69">
      <w:pPr>
        <w:pStyle w:val="Title"/>
      </w:pPr>
      <w:r>
        <w:t>CSSM Berlin/Fall Meeting 2018 Summary</w:t>
      </w:r>
    </w:p>
    <w:p w:rsidR="001B2F69" w:rsidRDefault="001B2F69" w:rsidP="001B2F69"/>
    <w:p w:rsidR="001B2F69" w:rsidRDefault="001B2F69" w:rsidP="001B2F69">
      <w:pPr>
        <w:pStyle w:val="Heading1"/>
        <w:numPr>
          <w:ilvl w:val="0"/>
          <w:numId w:val="1"/>
        </w:numPr>
      </w:pPr>
      <w:bookmarkStart w:id="0" w:name="_GoBack"/>
      <w:bookmarkEnd w:id="0"/>
      <w:r>
        <w:t>Agenda</w:t>
      </w:r>
    </w:p>
    <w:p w:rsidR="001B2F69" w:rsidRDefault="001B2F69" w:rsidP="001B2F69">
      <w:r w:rsidRPr="001B2F69">
        <w:rPr>
          <w:noProof/>
        </w:rPr>
        <w:drawing>
          <wp:inline distT="0" distB="0" distL="0" distR="0">
            <wp:extent cx="5943600" cy="420681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69" w:rsidRDefault="001B2F69" w:rsidP="001B2F69">
      <w:pPr>
        <w:pStyle w:val="Heading1"/>
        <w:numPr>
          <w:ilvl w:val="0"/>
          <w:numId w:val="1"/>
        </w:numPr>
      </w:pPr>
      <w:r>
        <w:t>SMURF – WG 2</w:t>
      </w:r>
      <w:r w:rsidRPr="001B2F69">
        <w:rPr>
          <w:vertAlign w:val="superscript"/>
        </w:rPr>
        <w:t>nd</w:t>
      </w:r>
      <w:r>
        <w:t xml:space="preserve"> Draft Review</w:t>
      </w:r>
    </w:p>
    <w:p w:rsidR="001B2F69" w:rsidRDefault="001B2F69" w:rsidP="004202D0">
      <w:pPr>
        <w:pStyle w:val="ListParagraph"/>
        <w:numPr>
          <w:ilvl w:val="0"/>
          <w:numId w:val="7"/>
        </w:numPr>
      </w:pPr>
      <w:r>
        <w:t>Agreed to remove “</w:t>
      </w:r>
      <w:proofErr w:type="spellStart"/>
      <w:r>
        <w:t>additionalUser</w:t>
      </w:r>
      <w:proofErr w:type="spellEnd"/>
      <w:r>
        <w:t>”</w:t>
      </w:r>
      <w:r w:rsidR="006F754D">
        <w:t xml:space="preserve"> from </w:t>
      </w:r>
      <w:proofErr w:type="spellStart"/>
      <w:r w:rsidR="006F754D">
        <w:t>BasicApertureConstraint</w:t>
      </w:r>
      <w:proofErr w:type="spellEnd"/>
      <w:r w:rsidR="006F754D">
        <w:t xml:space="preserve"> </w:t>
      </w:r>
    </w:p>
    <w:p w:rsidR="006F754D" w:rsidRDefault="006F754D" w:rsidP="004202D0">
      <w:pPr>
        <w:pStyle w:val="ListParagraph"/>
        <w:numPr>
          <w:ilvl w:val="0"/>
          <w:numId w:val="7"/>
        </w:numPr>
      </w:pPr>
      <w:r>
        <w:t xml:space="preserve">Added Maximum Overlap (to compliment </w:t>
      </w:r>
      <w:proofErr w:type="spellStart"/>
      <w:r>
        <w:t>minimumOverlap</w:t>
      </w:r>
      <w:proofErr w:type="spellEnd"/>
      <w:r>
        <w:t xml:space="preserve">) </w:t>
      </w:r>
    </w:p>
    <w:p w:rsidR="006F754D" w:rsidRDefault="006F754D" w:rsidP="004202D0">
      <w:pPr>
        <w:pStyle w:val="ListParagraph"/>
        <w:numPr>
          <w:ilvl w:val="0"/>
          <w:numId w:val="7"/>
        </w:numPr>
      </w:pPr>
      <w:r>
        <w:t>Other comments discussed</w:t>
      </w:r>
    </w:p>
    <w:p w:rsidR="006F754D" w:rsidRDefault="006F754D" w:rsidP="004202D0">
      <w:pPr>
        <w:pStyle w:val="ListParagraph"/>
        <w:numPr>
          <w:ilvl w:val="0"/>
          <w:numId w:val="7"/>
        </w:numPr>
      </w:pPr>
      <w:r>
        <w:t>AD review copy (for agency review) projected by late March 2019</w:t>
      </w:r>
    </w:p>
    <w:p w:rsidR="006F754D" w:rsidRDefault="006F754D" w:rsidP="006F754D">
      <w:pPr>
        <w:pStyle w:val="ListParagraph"/>
      </w:pPr>
    </w:p>
    <w:p w:rsidR="006F754D" w:rsidRDefault="006F754D" w:rsidP="006F754D">
      <w:pPr>
        <w:pStyle w:val="Heading1"/>
        <w:numPr>
          <w:ilvl w:val="0"/>
          <w:numId w:val="1"/>
        </w:numPr>
      </w:pPr>
      <w:proofErr w:type="gramStart"/>
      <w:r>
        <w:t>TGFT  --</w:t>
      </w:r>
      <w:proofErr w:type="gramEnd"/>
      <w:r>
        <w:t xml:space="preserve"> WG 2</w:t>
      </w:r>
      <w:r w:rsidRPr="006F754D">
        <w:rPr>
          <w:vertAlign w:val="superscript"/>
        </w:rPr>
        <w:t>nd</w:t>
      </w:r>
      <w:r>
        <w:t xml:space="preserve"> Draft Review</w:t>
      </w:r>
      <w:r w:rsidR="004202D0">
        <w:t xml:space="preserve">, Prototyping Discussion </w:t>
      </w:r>
    </w:p>
    <w:p w:rsidR="006F754D" w:rsidRDefault="00F26C12" w:rsidP="004202D0">
      <w:pPr>
        <w:pStyle w:val="ListParagraph"/>
        <w:numPr>
          <w:ilvl w:val="0"/>
          <w:numId w:val="8"/>
        </w:numPr>
      </w:pPr>
      <w:r>
        <w:t>Agreed to revise front matter material to be more in line with CCSDS terse style</w:t>
      </w:r>
    </w:p>
    <w:p w:rsidR="00F26C12" w:rsidRDefault="00F26C12" w:rsidP="004202D0">
      <w:pPr>
        <w:pStyle w:val="ListParagraph"/>
        <w:numPr>
          <w:ilvl w:val="0"/>
          <w:numId w:val="8"/>
        </w:numPr>
      </w:pPr>
      <w:r>
        <w:t>No inputs on XFDU packaging rules – deemed to be okay</w:t>
      </w:r>
    </w:p>
    <w:p w:rsidR="004202D0" w:rsidRDefault="004202D0" w:rsidP="004202D0">
      <w:pPr>
        <w:pStyle w:val="ListParagraph"/>
        <w:numPr>
          <w:ilvl w:val="0"/>
          <w:numId w:val="8"/>
        </w:numPr>
      </w:pPr>
      <w:r>
        <w:t xml:space="preserve">AD review copy (for agency review) </w:t>
      </w:r>
    </w:p>
    <w:p w:rsidR="00F26C12" w:rsidRDefault="004202D0" w:rsidP="004202D0">
      <w:pPr>
        <w:pStyle w:val="ListParagraph"/>
        <w:numPr>
          <w:ilvl w:val="0"/>
          <w:numId w:val="8"/>
        </w:numPr>
      </w:pPr>
      <w:r>
        <w:t xml:space="preserve">Concluded that prototyping concerns have to do with sorting out the test plan </w:t>
      </w:r>
    </w:p>
    <w:p w:rsidR="004202D0" w:rsidRDefault="004202D0" w:rsidP="004202D0">
      <w:pPr>
        <w:pStyle w:val="ListParagraph"/>
        <w:numPr>
          <w:ilvl w:val="1"/>
          <w:numId w:val="8"/>
        </w:numPr>
      </w:pPr>
      <w:r>
        <w:t xml:space="preserve">This is to be done via separate </w:t>
      </w:r>
      <w:proofErr w:type="spellStart"/>
      <w:r>
        <w:t>telecon</w:t>
      </w:r>
      <w:proofErr w:type="spellEnd"/>
      <w:r>
        <w:t xml:space="preserve"> as neither CNSA or CNES representatives were in attendance</w:t>
      </w:r>
    </w:p>
    <w:p w:rsidR="004202D0" w:rsidRDefault="004202D0" w:rsidP="004202D0">
      <w:pPr>
        <w:pStyle w:val="ListParagraph"/>
      </w:pPr>
    </w:p>
    <w:p w:rsidR="004202D0" w:rsidRDefault="004202D0" w:rsidP="004202D0">
      <w:pPr>
        <w:pStyle w:val="Heading1"/>
        <w:numPr>
          <w:ilvl w:val="0"/>
          <w:numId w:val="1"/>
        </w:numPr>
      </w:pPr>
      <w:r>
        <w:t>Configuration Profile + Book Planning</w:t>
      </w:r>
    </w:p>
    <w:p w:rsidR="004202D0" w:rsidRDefault="004202D0" w:rsidP="004202D0">
      <w:pPr>
        <w:pStyle w:val="ListParagraph"/>
        <w:numPr>
          <w:ilvl w:val="0"/>
          <w:numId w:val="9"/>
        </w:numPr>
      </w:pPr>
      <w:r>
        <w:t xml:space="preserve">Walked through presentation re latest configuration profile </w:t>
      </w:r>
      <w:proofErr w:type="spellStart"/>
      <w:r>
        <w:t>technote</w:t>
      </w:r>
      <w:proofErr w:type="spellEnd"/>
    </w:p>
    <w:p w:rsidR="004202D0" w:rsidRDefault="004202D0" w:rsidP="004202D0">
      <w:pPr>
        <w:pStyle w:val="ListParagraph"/>
        <w:numPr>
          <w:ilvl w:val="0"/>
          <w:numId w:val="9"/>
        </w:numPr>
      </w:pPr>
      <w:r>
        <w:t>Agreed that making configuration profile, to a large degree, a collection of configuration profiles implies that adding/deleting/modifying a configuration profile a modification to the service agreement</w:t>
      </w:r>
    </w:p>
    <w:p w:rsidR="004202D0" w:rsidRDefault="004202D0" w:rsidP="004202D0">
      <w:pPr>
        <w:pStyle w:val="ListParagraph"/>
        <w:numPr>
          <w:ilvl w:val="0"/>
          <w:numId w:val="9"/>
        </w:numPr>
      </w:pPr>
      <w:r>
        <w:t>Agreed that the equivalent of the SICF (SLE Instance Configuration File, currently used by some member agencies) can be part of the configuration profile but pending a parameter service agreement they can also be dynamically included as part of the service package</w:t>
      </w:r>
    </w:p>
    <w:p w:rsidR="004202D0" w:rsidRDefault="004202D0" w:rsidP="004202D0">
      <w:pPr>
        <w:pStyle w:val="ListParagraph"/>
        <w:numPr>
          <w:ilvl w:val="0"/>
          <w:numId w:val="9"/>
        </w:numPr>
      </w:pPr>
      <w:r>
        <w:t>Preliminary draft white book targeted for Oct 2019 (for Fall 2019 meetings)</w:t>
      </w:r>
    </w:p>
    <w:p w:rsidR="004202D0" w:rsidRPr="004202D0" w:rsidRDefault="004202D0" w:rsidP="004202D0">
      <w:pPr>
        <w:pStyle w:val="ListParagraph"/>
      </w:pPr>
    </w:p>
    <w:p w:rsidR="006F754D" w:rsidRDefault="004202D0" w:rsidP="004202D0">
      <w:pPr>
        <w:pStyle w:val="Heading1"/>
        <w:numPr>
          <w:ilvl w:val="0"/>
          <w:numId w:val="1"/>
        </w:numPr>
      </w:pPr>
      <w:r>
        <w:t>MBs: Abstract Event Definition, Common Data Entities</w:t>
      </w:r>
    </w:p>
    <w:p w:rsidR="004202D0" w:rsidRDefault="004202D0" w:rsidP="004202D0">
      <w:pPr>
        <w:pStyle w:val="ListParagraph"/>
        <w:numPr>
          <w:ilvl w:val="0"/>
          <w:numId w:val="10"/>
        </w:numPr>
      </w:pPr>
      <w:r>
        <w:t>WG members who reviewed the books agreed that they are in good shape</w:t>
      </w:r>
    </w:p>
    <w:p w:rsidR="004202D0" w:rsidRDefault="004202D0" w:rsidP="004202D0">
      <w:pPr>
        <w:pStyle w:val="ListParagraph"/>
        <w:numPr>
          <w:ilvl w:val="0"/>
          <w:numId w:val="10"/>
        </w:numPr>
      </w:pPr>
      <w:r>
        <w:t>Noted that Abstract Event needs a minor tweak to move epic definitions from enumerated list to a Sana maintained registry list</w:t>
      </w:r>
    </w:p>
    <w:p w:rsidR="004202D0" w:rsidRDefault="004202D0" w:rsidP="004202D0">
      <w:pPr>
        <w:pStyle w:val="ListParagraph"/>
        <w:numPr>
          <w:ilvl w:val="1"/>
          <w:numId w:val="10"/>
        </w:numPr>
      </w:pPr>
      <w:r>
        <w:t>this will be a new registry for Sana</w:t>
      </w:r>
    </w:p>
    <w:p w:rsidR="004202D0" w:rsidRDefault="004202D0" w:rsidP="004202D0">
      <w:pPr>
        <w:pStyle w:val="ListParagraph"/>
        <w:numPr>
          <w:ilvl w:val="0"/>
          <w:numId w:val="10"/>
        </w:numPr>
      </w:pPr>
      <w:r>
        <w:t>noted that common entities needs to have PIF definition/dependency moved from SMURF</w:t>
      </w:r>
    </w:p>
    <w:p w:rsidR="004202D0" w:rsidRDefault="004202D0" w:rsidP="004202D0">
      <w:pPr>
        <w:pStyle w:val="ListParagraph"/>
        <w:numPr>
          <w:ilvl w:val="1"/>
          <w:numId w:val="10"/>
        </w:numPr>
      </w:pPr>
      <w:r>
        <w:t xml:space="preserve">Need to ensure that common data entities covers SSF, SMURF, and Service Package </w:t>
      </w:r>
    </w:p>
    <w:p w:rsidR="004202D0" w:rsidRDefault="004202D0" w:rsidP="004202D0">
      <w:pPr>
        <w:pStyle w:val="ListParagraph"/>
        <w:numPr>
          <w:ilvl w:val="0"/>
          <w:numId w:val="10"/>
        </w:numPr>
      </w:pPr>
      <w:r>
        <w:t>AD review copies (for both books) projected by 1</w:t>
      </w:r>
      <w:r w:rsidRPr="004202D0">
        <w:rPr>
          <w:vertAlign w:val="superscript"/>
        </w:rPr>
        <w:t>st</w:t>
      </w:r>
      <w:r>
        <w:t xml:space="preserve"> week of December 2018</w:t>
      </w:r>
    </w:p>
    <w:p w:rsidR="00147AEF" w:rsidRDefault="00147AEF" w:rsidP="00147AEF">
      <w:pPr>
        <w:pStyle w:val="ListParagraph"/>
      </w:pPr>
    </w:p>
    <w:p w:rsidR="004202D0" w:rsidRDefault="004202D0" w:rsidP="004202D0">
      <w:pPr>
        <w:pStyle w:val="Heading1"/>
        <w:numPr>
          <w:ilvl w:val="0"/>
          <w:numId w:val="1"/>
        </w:numPr>
      </w:pPr>
      <w:r>
        <w:t>PIF – Second WG draft review</w:t>
      </w:r>
    </w:p>
    <w:p w:rsidR="004202D0" w:rsidRDefault="004202D0" w:rsidP="004202D0">
      <w:pPr>
        <w:pStyle w:val="ListParagraph"/>
        <w:numPr>
          <w:ilvl w:val="0"/>
          <w:numId w:val="11"/>
        </w:numPr>
      </w:pPr>
      <w:r>
        <w:t>The term “user” generated a fair amount discussion in the on-than-earth-celestial-body context</w:t>
      </w:r>
    </w:p>
    <w:p w:rsidR="004202D0" w:rsidRDefault="004202D0" w:rsidP="004202D0">
      <w:pPr>
        <w:pStyle w:val="ListParagraph"/>
        <w:numPr>
          <w:ilvl w:val="1"/>
          <w:numId w:val="11"/>
        </w:numPr>
      </w:pPr>
      <w:r>
        <w:t>Term is has its “traditional” meaning when considered strictly from the point of view of an earth based aperture and planning information with regard to rise/set for that particular aperture</w:t>
      </w:r>
    </w:p>
    <w:p w:rsidR="004202D0" w:rsidRDefault="004202D0" w:rsidP="004202D0">
      <w:pPr>
        <w:pStyle w:val="ListParagraph"/>
        <w:numPr>
          <w:ilvl w:val="2"/>
          <w:numId w:val="11"/>
        </w:numPr>
      </w:pPr>
      <w:r>
        <w:t>this is typically understood to be an aperture of the service provider</w:t>
      </w:r>
    </w:p>
    <w:p w:rsidR="004202D0" w:rsidRDefault="004202D0" w:rsidP="004202D0">
      <w:pPr>
        <w:pStyle w:val="ListParagraph"/>
        <w:numPr>
          <w:ilvl w:val="1"/>
          <w:numId w:val="11"/>
        </w:numPr>
      </w:pPr>
      <w:r>
        <w:t xml:space="preserve">in the off Earth celestial body context such as Mars coordination, the service provider is not necessarily a traditional TT&amp;C provider </w:t>
      </w:r>
    </w:p>
    <w:p w:rsidR="004202D0" w:rsidRDefault="004202D0" w:rsidP="004202D0">
      <w:pPr>
        <w:pStyle w:val="ListParagraph"/>
        <w:numPr>
          <w:ilvl w:val="2"/>
          <w:numId w:val="11"/>
        </w:numPr>
      </w:pPr>
      <w:r>
        <w:t>in reality, it tends to be yet another organization between various spacecraft mission operations centers utilizing common infrastructure</w:t>
      </w:r>
    </w:p>
    <w:p w:rsidR="004202D0" w:rsidRDefault="004202D0" w:rsidP="004202D0">
      <w:pPr>
        <w:pStyle w:val="ListParagraph"/>
        <w:numPr>
          <w:ilvl w:val="2"/>
          <w:numId w:val="11"/>
        </w:numPr>
      </w:pPr>
      <w:r>
        <w:t>in this case the “user” is a spacecraft that serves as a relay for a landed asset on Mars</w:t>
      </w:r>
    </w:p>
    <w:p w:rsidR="004202D0" w:rsidRDefault="004202D0" w:rsidP="004202D0">
      <w:pPr>
        <w:pStyle w:val="ListParagraph"/>
        <w:numPr>
          <w:ilvl w:val="1"/>
          <w:numId w:val="11"/>
        </w:numPr>
      </w:pPr>
      <w:r>
        <w:t xml:space="preserve">Agreed that the definition of the term will be addressed in an update to the draft recommendation as being context dependent  </w:t>
      </w:r>
    </w:p>
    <w:p w:rsidR="004202D0" w:rsidRDefault="004202D0" w:rsidP="004202D0">
      <w:pPr>
        <w:pStyle w:val="ListParagraph"/>
        <w:numPr>
          <w:ilvl w:val="0"/>
          <w:numId w:val="11"/>
        </w:numPr>
      </w:pPr>
      <w:r>
        <w:t>agreed to add optional “altitude” parameter, with units of kilometers for the off Earth aperture location</w:t>
      </w:r>
    </w:p>
    <w:p w:rsidR="004202D0" w:rsidRDefault="004202D0" w:rsidP="004202D0">
      <w:pPr>
        <w:pStyle w:val="ListParagraph"/>
        <w:numPr>
          <w:ilvl w:val="1"/>
          <w:numId w:val="11"/>
        </w:numPr>
      </w:pPr>
      <w:r>
        <w:t>This allows the PIF to be used vis-à-vis current Mars relay coordination practice</w:t>
      </w:r>
    </w:p>
    <w:p w:rsidR="004202D0" w:rsidRDefault="004202D0" w:rsidP="004202D0">
      <w:pPr>
        <w:pStyle w:val="ListParagraph"/>
        <w:numPr>
          <w:ilvl w:val="0"/>
          <w:numId w:val="11"/>
        </w:numPr>
      </w:pPr>
      <w:r>
        <w:t>Agreed to remove the operational phases discussion from the front matter of the book</w:t>
      </w:r>
    </w:p>
    <w:p w:rsidR="004202D0" w:rsidRDefault="004202D0" w:rsidP="004202D0">
      <w:pPr>
        <w:pStyle w:val="ListParagraph"/>
        <w:numPr>
          <w:ilvl w:val="1"/>
          <w:numId w:val="11"/>
        </w:numPr>
      </w:pPr>
      <w:r>
        <w:t>Not really in keeping with CCSDS terse style</w:t>
      </w:r>
    </w:p>
    <w:p w:rsidR="004202D0" w:rsidRDefault="004202D0" w:rsidP="004202D0">
      <w:pPr>
        <w:pStyle w:val="ListParagraph"/>
        <w:numPr>
          <w:ilvl w:val="0"/>
          <w:numId w:val="11"/>
        </w:numPr>
      </w:pPr>
      <w:r>
        <w:t>AD review copy projected by 1</w:t>
      </w:r>
      <w:r w:rsidRPr="004202D0">
        <w:rPr>
          <w:vertAlign w:val="superscript"/>
        </w:rPr>
        <w:t>st</w:t>
      </w:r>
      <w:r>
        <w:t xml:space="preserve"> week of December 2018</w:t>
      </w:r>
    </w:p>
    <w:p w:rsidR="004C2173" w:rsidRDefault="004C2173" w:rsidP="004C2173">
      <w:pPr>
        <w:pStyle w:val="Heading1"/>
        <w:numPr>
          <w:ilvl w:val="0"/>
          <w:numId w:val="1"/>
        </w:numPr>
      </w:pPr>
      <w:r>
        <w:lastRenderedPageBreak/>
        <w:t>Service Package Data Format – 1</w:t>
      </w:r>
      <w:r w:rsidRPr="004202D0">
        <w:rPr>
          <w:vertAlign w:val="superscript"/>
        </w:rPr>
        <w:t>st</w:t>
      </w:r>
      <w:r>
        <w:t xml:space="preserve"> draft WG review</w:t>
      </w:r>
    </w:p>
    <w:p w:rsidR="004C2173" w:rsidRPr="004202D0" w:rsidRDefault="004C2173" w:rsidP="004C2173">
      <w:r>
        <w:t>(</w:t>
      </w:r>
      <w:proofErr w:type="gramStart"/>
      <w:r>
        <w:t>note</w:t>
      </w:r>
      <w:proofErr w:type="gramEnd"/>
      <w:r>
        <w:t xml:space="preserve"> we agreed to call this SPDF or just “Service Package” rather than “Service Package Result”)</w:t>
      </w:r>
    </w:p>
    <w:p w:rsidR="004C2173" w:rsidRDefault="004C2173" w:rsidP="004C2173">
      <w:pPr>
        <w:pStyle w:val="ListParagraph"/>
        <w:numPr>
          <w:ilvl w:val="0"/>
          <w:numId w:val="12"/>
        </w:numPr>
      </w:pPr>
      <w:r>
        <w:t>Walked through presentation of changes since Spring (2018) meetings</w:t>
      </w:r>
    </w:p>
    <w:p w:rsidR="004C2173" w:rsidRDefault="004C2173" w:rsidP="004C2173">
      <w:pPr>
        <w:pStyle w:val="ListParagraph"/>
        <w:numPr>
          <w:ilvl w:val="1"/>
          <w:numId w:val="12"/>
        </w:numPr>
      </w:pPr>
      <w:r>
        <w:t>All changes accepted</w:t>
      </w:r>
    </w:p>
    <w:p w:rsidR="004C2173" w:rsidRDefault="004C2173" w:rsidP="004C2173">
      <w:pPr>
        <w:pStyle w:val="ListParagraph"/>
        <w:numPr>
          <w:ilvl w:val="0"/>
          <w:numId w:val="12"/>
        </w:numPr>
      </w:pPr>
      <w:r>
        <w:t xml:space="preserve"> Agreed to remove what amounts to management service requirements re “rules” for stating start and stop time</w:t>
      </w:r>
    </w:p>
    <w:p w:rsidR="004C2173" w:rsidRDefault="004C2173" w:rsidP="004C2173">
      <w:pPr>
        <w:pStyle w:val="ListParagraph"/>
        <w:numPr>
          <w:ilvl w:val="1"/>
          <w:numId w:val="12"/>
        </w:numPr>
      </w:pPr>
      <w:r>
        <w:t>Agreed that as a data format the, values for start and stop time are set by the service provider; anything further is in the purview of the (eventual) management service recommendation</w:t>
      </w:r>
    </w:p>
    <w:p w:rsidR="004C2173" w:rsidRDefault="004C2173" w:rsidP="004C2173">
      <w:pPr>
        <w:pStyle w:val="ListParagraph"/>
        <w:numPr>
          <w:ilvl w:val="0"/>
          <w:numId w:val="12"/>
        </w:numPr>
      </w:pPr>
      <w:r>
        <w:t>Similarly agreed that trajectory Id being updated or considered “continuous” is moot at the level of a data format – to be addressed at the level of management service</w:t>
      </w:r>
    </w:p>
    <w:p w:rsidR="004C2173" w:rsidRDefault="004C2173" w:rsidP="004C2173">
      <w:pPr>
        <w:pStyle w:val="ListParagraph"/>
        <w:numPr>
          <w:ilvl w:val="0"/>
          <w:numId w:val="12"/>
        </w:numPr>
      </w:pPr>
      <w:r>
        <w:t>2nd Draft for WG comment projected mid November 2018</w:t>
      </w:r>
    </w:p>
    <w:p w:rsidR="00B85F8F" w:rsidRPr="004202D0" w:rsidRDefault="00B85F8F" w:rsidP="00B85F8F">
      <w:pPr>
        <w:pStyle w:val="ListParagraph"/>
      </w:pPr>
    </w:p>
    <w:p w:rsidR="00B85F8F" w:rsidRDefault="00B85F8F" w:rsidP="00B85F8F">
      <w:pPr>
        <w:pStyle w:val="Heading1"/>
        <w:numPr>
          <w:ilvl w:val="0"/>
          <w:numId w:val="1"/>
        </w:numPr>
      </w:pPr>
      <w:r>
        <w:t xml:space="preserve">Discussion: FRM, CP, EVSQ, SMURF, SPDF fit </w:t>
      </w:r>
    </w:p>
    <w:p w:rsidR="00B85F8F" w:rsidRDefault="00B85F8F" w:rsidP="00B85F8F">
      <w:pPr>
        <w:ind w:left="360"/>
      </w:pPr>
      <w:r>
        <w:t>(</w:t>
      </w:r>
      <w:proofErr w:type="gramStart"/>
      <w:r>
        <w:t>note</w:t>
      </w:r>
      <w:proofErr w:type="gramEnd"/>
      <w:r>
        <w:t>: this was essentially a cross-check function)</w:t>
      </w:r>
    </w:p>
    <w:p w:rsidR="00B85F8F" w:rsidRDefault="00B85F8F" w:rsidP="00B85F8F">
      <w:pPr>
        <w:pStyle w:val="ListParagraph"/>
        <w:numPr>
          <w:ilvl w:val="0"/>
          <w:numId w:val="14"/>
        </w:numPr>
      </w:pPr>
      <w:r>
        <w:t xml:space="preserve">SPDF vs SMURF – “Modified parameters” vs “OID Parameters” (respectively) </w:t>
      </w:r>
    </w:p>
    <w:p w:rsidR="00B85F8F" w:rsidRDefault="00B85F8F" w:rsidP="00B85F8F">
      <w:pPr>
        <w:pStyle w:val="ListParagraph"/>
        <w:numPr>
          <w:ilvl w:val="1"/>
          <w:numId w:val="14"/>
        </w:numPr>
      </w:pPr>
      <w:r>
        <w:t>Agreed to make consistent in preference for “Modified parameters”</w:t>
      </w:r>
    </w:p>
    <w:p w:rsidR="00B85F8F" w:rsidRDefault="00B85F8F" w:rsidP="00B85F8F">
      <w:pPr>
        <w:pStyle w:val="ListParagraph"/>
        <w:numPr>
          <w:ilvl w:val="1"/>
          <w:numId w:val="14"/>
        </w:numPr>
      </w:pPr>
      <w:r>
        <w:t>To be accomplished via update to the Common Data Entities update</w:t>
      </w:r>
    </w:p>
    <w:p w:rsidR="00B85F8F" w:rsidRDefault="00B85F8F" w:rsidP="00B85F8F">
      <w:pPr>
        <w:pStyle w:val="ListParagraph"/>
        <w:numPr>
          <w:ilvl w:val="0"/>
          <w:numId w:val="14"/>
        </w:numPr>
      </w:pPr>
      <w:r>
        <w:t>All references to “Service Package Result” to be scrubbed in favor of “Service Package”</w:t>
      </w:r>
    </w:p>
    <w:p w:rsidR="00B85F8F" w:rsidRDefault="00B85F8F" w:rsidP="00B85F8F">
      <w:pPr>
        <w:pStyle w:val="ListParagraph"/>
        <w:numPr>
          <w:ilvl w:val="0"/>
          <w:numId w:val="14"/>
        </w:numPr>
      </w:pPr>
      <w:r>
        <w:t>SMURF vs PIF --  Optional altitude parameter to be added to both (request vs response)</w:t>
      </w:r>
    </w:p>
    <w:p w:rsidR="00B85F8F" w:rsidRDefault="00B85F8F" w:rsidP="00B85F8F">
      <w:pPr>
        <w:pStyle w:val="ListParagraph"/>
        <w:numPr>
          <w:ilvl w:val="0"/>
          <w:numId w:val="14"/>
        </w:numPr>
      </w:pPr>
      <w:r>
        <w:t>Agreed to normalize all instances of &lt;something&gt;</w:t>
      </w:r>
      <w:proofErr w:type="spellStart"/>
      <w:r>
        <w:t>XRef</w:t>
      </w:r>
      <w:proofErr w:type="spellEnd"/>
      <w:r>
        <w:t xml:space="preserve"> to just &lt;something&gt;Ref</w:t>
      </w:r>
    </w:p>
    <w:p w:rsidR="00B85F8F" w:rsidRDefault="00B85F8F" w:rsidP="00B85F8F">
      <w:pPr>
        <w:pStyle w:val="ListParagraph"/>
        <w:numPr>
          <w:ilvl w:val="0"/>
          <w:numId w:val="14"/>
        </w:numPr>
      </w:pPr>
      <w:r>
        <w:t>Agreed to normalize all instances of &lt;something&gt;</w:t>
      </w:r>
      <w:proofErr w:type="spellStart"/>
      <w:r>
        <w:t>IdRef</w:t>
      </w:r>
      <w:proofErr w:type="spellEnd"/>
      <w:r>
        <w:t xml:space="preserve"> to just &lt;something&gt;Ref</w:t>
      </w:r>
    </w:p>
    <w:p w:rsidR="00B85F8F" w:rsidRDefault="00B85F8F" w:rsidP="00B85F8F">
      <w:pPr>
        <w:pStyle w:val="ListParagraph"/>
        <w:numPr>
          <w:ilvl w:val="0"/>
          <w:numId w:val="14"/>
        </w:numPr>
      </w:pPr>
      <w:r>
        <w:t>Scenarios and how they are carried in the data formats – agreed that</w:t>
      </w:r>
    </w:p>
    <w:p w:rsidR="00B85F8F" w:rsidRDefault="00B85F8F" w:rsidP="00B85F8F">
      <w:pPr>
        <w:pStyle w:val="ListParagraph"/>
        <w:numPr>
          <w:ilvl w:val="1"/>
          <w:numId w:val="14"/>
        </w:numPr>
      </w:pPr>
      <w:r>
        <w:t>An optional Scenario Set Id can be stated for one or more service packages (via SMURF)</w:t>
      </w:r>
    </w:p>
    <w:p w:rsidR="00B85F8F" w:rsidRDefault="00B85F8F" w:rsidP="00B85F8F">
      <w:pPr>
        <w:pStyle w:val="ListParagraph"/>
        <w:numPr>
          <w:ilvl w:val="2"/>
          <w:numId w:val="14"/>
        </w:numPr>
      </w:pPr>
      <w:r>
        <w:t>Scenario Set Id is echoed by the Service Package</w:t>
      </w:r>
    </w:p>
    <w:p w:rsidR="00B85F8F" w:rsidRDefault="00B85F8F" w:rsidP="00B85F8F">
      <w:pPr>
        <w:pStyle w:val="ListParagraph"/>
        <w:numPr>
          <w:ilvl w:val="1"/>
          <w:numId w:val="14"/>
        </w:numPr>
      </w:pPr>
      <w:r>
        <w:t>An optional flag is in the service request for service packages that indicates if the service package is to be the "prime scenario"</w:t>
      </w:r>
    </w:p>
    <w:p w:rsidR="00B85F8F" w:rsidRDefault="00B85F8F" w:rsidP="00B85F8F">
      <w:pPr>
        <w:pStyle w:val="ListParagraph"/>
        <w:numPr>
          <w:ilvl w:val="2"/>
          <w:numId w:val="14"/>
        </w:numPr>
      </w:pPr>
      <w:r>
        <w:t>Echoed in SPDF</w:t>
      </w:r>
    </w:p>
    <w:p w:rsidR="00B85F8F" w:rsidRDefault="00B85F8F" w:rsidP="00B85F8F">
      <w:pPr>
        <w:pStyle w:val="ListParagraph"/>
        <w:numPr>
          <w:ilvl w:val="1"/>
          <w:numId w:val="14"/>
        </w:numPr>
      </w:pPr>
      <w:r>
        <w:t xml:space="preserve">A subsequent request can change the "prime scenario" flag to another service package that is identified via the same scenario Id </w:t>
      </w:r>
    </w:p>
    <w:p w:rsidR="00B85F8F" w:rsidRDefault="00B85F8F" w:rsidP="00B85F8F">
      <w:pPr>
        <w:pStyle w:val="ListParagraph"/>
        <w:numPr>
          <w:ilvl w:val="2"/>
          <w:numId w:val="14"/>
        </w:numPr>
      </w:pPr>
      <w:r>
        <w:t>done via service package Id and scenario Id</w:t>
      </w:r>
    </w:p>
    <w:p w:rsidR="00B85F8F" w:rsidRPr="004C2173" w:rsidRDefault="00B85F8F" w:rsidP="00B85F8F">
      <w:pPr>
        <w:pStyle w:val="ListParagraph"/>
        <w:numPr>
          <w:ilvl w:val="1"/>
          <w:numId w:val="14"/>
        </w:numPr>
      </w:pPr>
      <w:r>
        <w:t xml:space="preserve">Can </w:t>
      </w:r>
      <w:r>
        <w:t>query for service packages that represent alternate scenarios by filtering for service packages with the same scenario Set Id</w:t>
      </w:r>
    </w:p>
    <w:p w:rsidR="0013120B" w:rsidRDefault="0013120B" w:rsidP="0013120B">
      <w:pPr>
        <w:pStyle w:val="Heading1"/>
        <w:numPr>
          <w:ilvl w:val="0"/>
          <w:numId w:val="1"/>
        </w:numPr>
      </w:pPr>
      <w:r>
        <w:t>Joint Session – Functional Resource Model Discussion</w:t>
      </w:r>
    </w:p>
    <w:p w:rsidR="0013120B" w:rsidRDefault="0013120B" w:rsidP="0013120B">
      <w:pPr>
        <w:ind w:left="360"/>
      </w:pPr>
      <w:r>
        <w:t>(Joint session for CSSM and CSTS WGs)</w:t>
      </w:r>
    </w:p>
    <w:p w:rsidR="0013120B" w:rsidRDefault="0013120B" w:rsidP="0013120B">
      <w:pPr>
        <w:pStyle w:val="ListParagraph"/>
        <w:numPr>
          <w:ilvl w:val="0"/>
          <w:numId w:val="16"/>
        </w:numPr>
      </w:pPr>
      <w:r w:rsidRPr="00B85F8F">
        <w:t>Agreed that the FRM is "firewalled" at the level of cross support (inter-agency) cross support</w:t>
      </w:r>
    </w:p>
    <w:p w:rsidR="0013120B" w:rsidRPr="00B85F8F" w:rsidRDefault="0013120B" w:rsidP="0013120B">
      <w:pPr>
        <w:pStyle w:val="ListParagraph"/>
        <w:numPr>
          <w:ilvl w:val="1"/>
          <w:numId w:val="16"/>
        </w:numPr>
      </w:pPr>
      <w:r>
        <w:t>Agency internal considerations can be “extended” from the inter-agency recognized Functional Resources – likely via an OID “index” reserved for this purpose</w:t>
      </w:r>
    </w:p>
    <w:p w:rsidR="0013120B" w:rsidRDefault="0013120B" w:rsidP="0013120B">
      <w:pPr>
        <w:pStyle w:val="ListParagraph"/>
        <w:numPr>
          <w:ilvl w:val="0"/>
          <w:numId w:val="16"/>
        </w:numPr>
      </w:pPr>
      <w:r>
        <w:t>Walked through presentation on updates to FRM</w:t>
      </w:r>
    </w:p>
    <w:p w:rsidR="0013120B" w:rsidRDefault="0013120B" w:rsidP="0013120B">
      <w:pPr>
        <w:pStyle w:val="ListParagraph"/>
        <w:numPr>
          <w:ilvl w:val="1"/>
          <w:numId w:val="16"/>
        </w:numPr>
      </w:pPr>
      <w:r>
        <w:t>Biggest addition is for TDM Segment Generation (to support TD-CSTS)</w:t>
      </w:r>
    </w:p>
    <w:p w:rsidR="0013120B" w:rsidRDefault="0013120B" w:rsidP="0013120B">
      <w:pPr>
        <w:pStyle w:val="ListParagraph"/>
        <w:numPr>
          <w:ilvl w:val="1"/>
          <w:numId w:val="16"/>
        </w:numPr>
      </w:pPr>
      <w:r>
        <w:lastRenderedPageBreak/>
        <w:t xml:space="preserve">USLP accommodates via new set of FRs rather than adding several “switches” to existing FRs </w:t>
      </w:r>
    </w:p>
    <w:p w:rsidR="00265C23" w:rsidRDefault="00265C23" w:rsidP="00265C23">
      <w:pPr>
        <w:pStyle w:val="Heading1"/>
        <w:numPr>
          <w:ilvl w:val="0"/>
          <w:numId w:val="1"/>
        </w:numPr>
        <w:ind w:left="540"/>
      </w:pPr>
      <w:r>
        <w:t xml:space="preserve">Joint Session – Control Architecture </w:t>
      </w:r>
    </w:p>
    <w:p w:rsidR="00265C23" w:rsidRDefault="00265C23" w:rsidP="00265C23">
      <w:pPr>
        <w:ind w:left="360"/>
      </w:pPr>
      <w:r>
        <w:t>(Joint session for CSSM and CSTS WGs)</w:t>
      </w:r>
    </w:p>
    <w:p w:rsidR="00265C23" w:rsidRDefault="00265C23" w:rsidP="00265C23">
      <w:pPr>
        <w:pStyle w:val="ListParagraph"/>
        <w:numPr>
          <w:ilvl w:val="0"/>
          <w:numId w:val="18"/>
        </w:numPr>
        <w:ind w:left="720"/>
      </w:pPr>
      <w:r>
        <w:t>Walked through presentation on functional resources vs event sequence states</w:t>
      </w:r>
    </w:p>
    <w:p w:rsidR="00265C23" w:rsidRDefault="00265C23" w:rsidP="00265C23">
      <w:pPr>
        <w:pStyle w:val="ListParagraph"/>
        <w:numPr>
          <w:ilvl w:val="1"/>
          <w:numId w:val="18"/>
        </w:numPr>
      </w:pPr>
      <w:r>
        <w:t>Outline of directives at level of FR and their alignment re state transitions for event sequences</w:t>
      </w:r>
    </w:p>
    <w:p w:rsidR="00265C23" w:rsidRDefault="00265C23" w:rsidP="00265C23">
      <w:pPr>
        <w:pStyle w:val="ListParagraph"/>
        <w:numPr>
          <w:ilvl w:val="1"/>
          <w:numId w:val="18"/>
        </w:numPr>
      </w:pPr>
      <w:r>
        <w:t xml:space="preserve">A preliminary diagram, developed by H. </w:t>
      </w:r>
      <w:proofErr w:type="spellStart"/>
      <w:r>
        <w:t>Dreihahn</w:t>
      </w:r>
      <w:proofErr w:type="spellEnd"/>
      <w:r>
        <w:t xml:space="preserve"> is shown below</w:t>
      </w:r>
    </w:p>
    <w:p w:rsidR="00265C23" w:rsidRDefault="00265C23" w:rsidP="00265C23">
      <w:pPr>
        <w:pStyle w:val="ListParagraph"/>
        <w:numPr>
          <w:ilvl w:val="2"/>
          <w:numId w:val="18"/>
        </w:numPr>
      </w:pPr>
      <w:r>
        <w:t xml:space="preserve">E. Barkley has an action to further develop this </w:t>
      </w:r>
    </w:p>
    <w:p w:rsidR="00265C23" w:rsidRDefault="00265C23" w:rsidP="00265C23">
      <w:r>
        <w:rPr>
          <w:noProof/>
        </w:rPr>
        <w:drawing>
          <wp:anchor distT="0" distB="0" distL="114300" distR="114300" simplePos="0" relativeHeight="251659264" behindDoc="0" locked="0" layoutInCell="1" allowOverlap="1" wp14:anchorId="0DAA79C0" wp14:editId="600D6FA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44303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C23" w:rsidRDefault="00265C23" w:rsidP="00265C23">
      <w:pPr>
        <w:pStyle w:val="ListParagraph"/>
        <w:ind w:left="2160"/>
      </w:pPr>
    </w:p>
    <w:p w:rsidR="008A6527" w:rsidRDefault="008A6527" w:rsidP="008A6527">
      <w:pPr>
        <w:pStyle w:val="Heading1"/>
        <w:numPr>
          <w:ilvl w:val="0"/>
          <w:numId w:val="1"/>
        </w:numPr>
        <w:ind w:left="540"/>
      </w:pPr>
      <w:r>
        <w:t>PIF and SMURF Prototype Discussions/Planning</w:t>
      </w:r>
    </w:p>
    <w:p w:rsidR="008A6527" w:rsidRDefault="008A6527" w:rsidP="008A6527">
      <w:pPr>
        <w:pStyle w:val="ListParagraph"/>
        <w:numPr>
          <w:ilvl w:val="0"/>
          <w:numId w:val="19"/>
        </w:numPr>
      </w:pPr>
      <w:r>
        <w:t xml:space="preserve">Briefly walked through draft SMURF test plan </w:t>
      </w:r>
    </w:p>
    <w:p w:rsidR="008A6527" w:rsidRDefault="008A6527" w:rsidP="008A6527">
      <w:pPr>
        <w:pStyle w:val="ListParagraph"/>
        <w:numPr>
          <w:ilvl w:val="1"/>
          <w:numId w:val="19"/>
        </w:numPr>
      </w:pPr>
      <w:r>
        <w:t>Side bar discussion developed re having sufficient meta-data in service management headers for tracking of requests vs responses</w:t>
      </w:r>
    </w:p>
    <w:p w:rsidR="008A6527" w:rsidRDefault="008A6527" w:rsidP="008A6527">
      <w:pPr>
        <w:pStyle w:val="ListParagraph"/>
        <w:numPr>
          <w:ilvl w:val="2"/>
          <w:numId w:val="19"/>
        </w:numPr>
      </w:pPr>
      <w:r>
        <w:lastRenderedPageBreak/>
        <w:t xml:space="preserve">Agreed to </w:t>
      </w:r>
      <w:r w:rsidRPr="005E5937">
        <w:t>defer any addition</w:t>
      </w:r>
      <w:r>
        <w:t>al meta data parameters</w:t>
      </w:r>
      <w:r w:rsidRPr="005E5937">
        <w:t xml:space="preserve"> re management service hooks pending further study re concept of </w:t>
      </w:r>
      <w:r>
        <w:t>management service and development</w:t>
      </w:r>
      <w:r w:rsidRPr="005E5937">
        <w:t xml:space="preserve"> of an appropriate model</w:t>
      </w:r>
    </w:p>
    <w:p w:rsidR="008A6527" w:rsidRDefault="008A6527" w:rsidP="008A6527">
      <w:pPr>
        <w:pStyle w:val="ListParagraph"/>
        <w:numPr>
          <w:ilvl w:val="3"/>
          <w:numId w:val="19"/>
        </w:numPr>
      </w:pPr>
      <w:r>
        <w:t>Goal is to keep data formats separated from management concerns to the extent possible</w:t>
      </w:r>
    </w:p>
    <w:p w:rsidR="008A6527" w:rsidRDefault="008A6527" w:rsidP="008A6527">
      <w:pPr>
        <w:pStyle w:val="ListParagraph"/>
        <w:numPr>
          <w:ilvl w:val="1"/>
          <w:numId w:val="19"/>
        </w:numPr>
      </w:pPr>
      <w:r>
        <w:t>Rough time frame of Spring 2019 identified for start of SMURF prototyping (DLR, ESA being the prototyping partners)</w:t>
      </w:r>
    </w:p>
    <w:p w:rsidR="008A6527" w:rsidRDefault="008A6527" w:rsidP="008A6527">
      <w:pPr>
        <w:pStyle w:val="ListParagraph"/>
        <w:numPr>
          <w:ilvl w:val="0"/>
          <w:numId w:val="19"/>
        </w:numPr>
      </w:pPr>
      <w:r>
        <w:t>Updated the PIF planning timeline (see figure below)</w:t>
      </w:r>
    </w:p>
    <w:p w:rsidR="008A6527" w:rsidRDefault="008A6527" w:rsidP="008A6527">
      <w:pPr>
        <w:pStyle w:val="ListParagraph"/>
        <w:numPr>
          <w:ilvl w:val="1"/>
          <w:numId w:val="19"/>
        </w:numPr>
      </w:pPr>
      <w:r>
        <w:t xml:space="preserve">Basic gist is to have </w:t>
      </w:r>
      <w:proofErr w:type="spellStart"/>
      <w:r>
        <w:t>actualy</w:t>
      </w:r>
      <w:proofErr w:type="spellEnd"/>
      <w:r>
        <w:t xml:space="preserve"> prototyping complete by late March 2019, with documentation activities concluding by May 2019</w:t>
      </w:r>
    </w:p>
    <w:p w:rsidR="008A6527" w:rsidRDefault="008A6527" w:rsidP="008A6527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AB48FF" wp14:editId="321C5061">
            <wp:simplePos x="0" y="0"/>
            <wp:positionH relativeFrom="column">
              <wp:posOffset>-473075</wp:posOffset>
            </wp:positionH>
            <wp:positionV relativeFrom="paragraph">
              <wp:posOffset>184785</wp:posOffset>
            </wp:positionV>
            <wp:extent cx="6873240" cy="19812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527" w:rsidRDefault="008A6527" w:rsidP="008A6527">
      <w:pPr>
        <w:pStyle w:val="Heading1"/>
        <w:ind w:left="540"/>
      </w:pPr>
    </w:p>
    <w:p w:rsidR="008A6527" w:rsidRDefault="008A6527" w:rsidP="008A6527">
      <w:pPr>
        <w:pStyle w:val="Heading1"/>
        <w:numPr>
          <w:ilvl w:val="0"/>
          <w:numId w:val="1"/>
        </w:numPr>
        <w:ind w:left="540"/>
      </w:pPr>
      <w:r>
        <w:t>State Machines Discussion</w:t>
      </w:r>
    </w:p>
    <w:p w:rsidR="008A6527" w:rsidRDefault="008A6527" w:rsidP="008A6527">
      <w:pPr>
        <w:pStyle w:val="ListParagraph"/>
        <w:numPr>
          <w:ilvl w:val="0"/>
          <w:numId w:val="20"/>
        </w:numPr>
      </w:pPr>
      <w:r>
        <w:t>Walked through state machines presentation from M. Gnat</w:t>
      </w:r>
    </w:p>
    <w:p w:rsidR="008A6527" w:rsidRDefault="008A6527" w:rsidP="008A6527">
      <w:pPr>
        <w:pStyle w:val="ListParagraph"/>
        <w:numPr>
          <w:ilvl w:val="0"/>
          <w:numId w:val="20"/>
        </w:numPr>
      </w:pPr>
      <w:r>
        <w:t>Agreed that service package can be modeled as having an “embryo” state such that the service package exists as soon as it is requested</w:t>
      </w:r>
    </w:p>
    <w:p w:rsidR="008A6527" w:rsidRDefault="008A6527" w:rsidP="008A6527">
      <w:pPr>
        <w:pStyle w:val="ListParagraph"/>
        <w:numPr>
          <w:ilvl w:val="1"/>
          <w:numId w:val="20"/>
        </w:numPr>
      </w:pPr>
      <w:r>
        <w:t>This allows transition to “alternate” vs “scheduled” states as needed</w:t>
      </w:r>
    </w:p>
    <w:p w:rsidR="008A6527" w:rsidRDefault="008A6527" w:rsidP="008A6527">
      <w:pPr>
        <w:pStyle w:val="ListParagraph"/>
        <w:numPr>
          <w:ilvl w:val="0"/>
          <w:numId w:val="20"/>
        </w:numPr>
      </w:pPr>
      <w:r>
        <w:t>Agreed that state machines will eventually be part of management services</w:t>
      </w:r>
    </w:p>
    <w:p w:rsidR="008A6527" w:rsidRPr="008A6527" w:rsidRDefault="008A6527" w:rsidP="008A6527">
      <w:pPr>
        <w:pStyle w:val="ListParagraph"/>
      </w:pPr>
    </w:p>
    <w:p w:rsidR="003829B4" w:rsidRDefault="003829B4" w:rsidP="003829B4">
      <w:pPr>
        <w:pStyle w:val="Heading1"/>
        <w:numPr>
          <w:ilvl w:val="0"/>
          <w:numId w:val="1"/>
        </w:numPr>
        <w:ind w:left="540"/>
      </w:pPr>
      <w:r>
        <w:t>UML + XML Schema Management</w:t>
      </w:r>
    </w:p>
    <w:p w:rsidR="003829B4" w:rsidRDefault="003829B4" w:rsidP="003829B4">
      <w:pPr>
        <w:pStyle w:val="ListParagraph"/>
        <w:numPr>
          <w:ilvl w:val="0"/>
          <w:numId w:val="21"/>
        </w:numPr>
      </w:pPr>
      <w:r>
        <w:t xml:space="preserve">Agreed to go with current attributes oriented approach </w:t>
      </w:r>
    </w:p>
    <w:p w:rsidR="003829B4" w:rsidRDefault="003829B4" w:rsidP="003829B4">
      <w:pPr>
        <w:pStyle w:val="ListParagraph"/>
        <w:numPr>
          <w:ilvl w:val="0"/>
          <w:numId w:val="21"/>
        </w:numPr>
      </w:pPr>
      <w:r>
        <w:t xml:space="preserve">Agreed that all service management schemas will be under the same </w:t>
      </w:r>
      <w:proofErr w:type="spellStart"/>
      <w:r>
        <w:t>namspace</w:t>
      </w:r>
      <w:proofErr w:type="spellEnd"/>
    </w:p>
    <w:p w:rsidR="003829B4" w:rsidRDefault="003829B4" w:rsidP="003829B4">
      <w:pPr>
        <w:pStyle w:val="ListParagraph"/>
        <w:numPr>
          <w:ilvl w:val="1"/>
          <w:numId w:val="21"/>
        </w:numPr>
      </w:pPr>
      <w:r>
        <w:t xml:space="preserve">No conclusion re versioning of namespaces </w:t>
      </w:r>
    </w:p>
    <w:p w:rsidR="003829B4" w:rsidRDefault="003829B4" w:rsidP="003829B4">
      <w:pPr>
        <w:pStyle w:val="ListParagraph"/>
        <w:numPr>
          <w:ilvl w:val="1"/>
          <w:numId w:val="21"/>
        </w:numPr>
      </w:pPr>
      <w:r>
        <w:t>At minimum, we considered putting a version number in as an attribute of the schema</w:t>
      </w:r>
    </w:p>
    <w:p w:rsidR="003829B4" w:rsidRDefault="003829B4" w:rsidP="003829B4">
      <w:pPr>
        <w:pStyle w:val="ListParagraph"/>
        <w:numPr>
          <w:ilvl w:val="0"/>
          <w:numId w:val="21"/>
        </w:numPr>
      </w:pPr>
      <w:r>
        <w:t xml:space="preserve">Deployment </w:t>
      </w:r>
      <w:proofErr w:type="gramStart"/>
      <w:r>
        <w:t>technique ./</w:t>
      </w:r>
      <w:proofErr w:type="gramEnd"/>
      <w:r>
        <w:t>latest directory noted, but not the same as version control re namespace, etc.</w:t>
      </w:r>
    </w:p>
    <w:p w:rsidR="003829B4" w:rsidRDefault="003829B4" w:rsidP="003829B4">
      <w:pPr>
        <w:pStyle w:val="ListParagraph"/>
        <w:numPr>
          <w:ilvl w:val="0"/>
          <w:numId w:val="21"/>
        </w:numPr>
      </w:pPr>
      <w:r>
        <w:t>Agreed to query SANA/SSG (SANA Steering Group) for what kind of CM technology may be available</w:t>
      </w:r>
    </w:p>
    <w:p w:rsidR="003829B4" w:rsidRDefault="003829B4" w:rsidP="003829B4">
      <w:pPr>
        <w:pStyle w:val="ListParagraph"/>
        <w:numPr>
          <w:ilvl w:val="1"/>
          <w:numId w:val="21"/>
        </w:numPr>
      </w:pPr>
      <w:r>
        <w:t xml:space="preserve">Can a GIT server be provided either in the CWE or at SANA? </w:t>
      </w:r>
    </w:p>
    <w:p w:rsidR="00086AD7" w:rsidRDefault="00086AD7" w:rsidP="00086AD7">
      <w:pPr>
        <w:pStyle w:val="Heading1"/>
        <w:numPr>
          <w:ilvl w:val="0"/>
          <w:numId w:val="1"/>
        </w:numPr>
        <w:ind w:left="540"/>
      </w:pPr>
      <w:r>
        <w:lastRenderedPageBreak/>
        <w:t>Management Service Discussion</w:t>
      </w:r>
    </w:p>
    <w:p w:rsidR="00086AD7" w:rsidRDefault="00086AD7" w:rsidP="00086AD7">
      <w:pPr>
        <w:pStyle w:val="ListParagraph"/>
        <w:numPr>
          <w:ilvl w:val="0"/>
          <w:numId w:val="22"/>
        </w:numPr>
      </w:pPr>
      <w:r>
        <w:t xml:space="preserve">Walked through BPMN diagram for overview context from management svc concept </w:t>
      </w:r>
      <w:proofErr w:type="spellStart"/>
      <w:r>
        <w:t>technote</w:t>
      </w:r>
      <w:proofErr w:type="spellEnd"/>
    </w:p>
    <w:p w:rsidR="00086AD7" w:rsidRDefault="00086AD7" w:rsidP="00086AD7">
      <w:pPr>
        <w:pStyle w:val="ListParagraph"/>
        <w:numPr>
          <w:ilvl w:val="0"/>
          <w:numId w:val="22"/>
        </w:numPr>
      </w:pPr>
      <w:r>
        <w:t>Discussion of timeout vs automated systems vs humans in the loop</w:t>
      </w:r>
    </w:p>
    <w:p w:rsidR="00086AD7" w:rsidRDefault="00086AD7" w:rsidP="00086AD7">
      <w:pPr>
        <w:pStyle w:val="ListParagraph"/>
        <w:numPr>
          <w:ilvl w:val="1"/>
          <w:numId w:val="22"/>
        </w:numPr>
      </w:pPr>
      <w:r>
        <w:t>Does this look like B-</w:t>
      </w:r>
      <w:proofErr w:type="gramStart"/>
      <w:r>
        <w:t>1 ?</w:t>
      </w:r>
      <w:proofErr w:type="gramEnd"/>
    </w:p>
    <w:p w:rsidR="00086AD7" w:rsidRDefault="00086AD7" w:rsidP="00086AD7">
      <w:pPr>
        <w:pStyle w:val="ListParagraph"/>
        <w:numPr>
          <w:ilvl w:val="1"/>
          <w:numId w:val="22"/>
        </w:numPr>
      </w:pPr>
      <w:r>
        <w:t>After some discussion a realization that use of REST allows for user to make multiple calls to see/check status -- may not really need to have hard time outs</w:t>
      </w:r>
    </w:p>
    <w:p w:rsidR="00086AD7" w:rsidRDefault="00086AD7" w:rsidP="00086AD7">
      <w:pPr>
        <w:pStyle w:val="ListParagraph"/>
        <w:numPr>
          <w:ilvl w:val="0"/>
          <w:numId w:val="22"/>
        </w:numPr>
      </w:pPr>
      <w:r>
        <w:t>Next steps</w:t>
      </w:r>
    </w:p>
    <w:p w:rsidR="00086AD7" w:rsidRDefault="00086AD7" w:rsidP="00086AD7">
      <w:pPr>
        <w:pStyle w:val="ListParagraph"/>
        <w:numPr>
          <w:ilvl w:val="1"/>
          <w:numId w:val="22"/>
        </w:numPr>
      </w:pPr>
      <w:r>
        <w:t xml:space="preserve"> consider REST APIs and see how that does or does not support the notion of </w:t>
      </w:r>
      <w:proofErr w:type="spellStart"/>
      <w:r>
        <w:t>mgmt</w:t>
      </w:r>
      <w:proofErr w:type="spellEnd"/>
      <w:r>
        <w:t xml:space="preserve"> service "envelop” (keeping information entity “payloads” separate from management service metadata entities)</w:t>
      </w:r>
    </w:p>
    <w:p w:rsidR="00086AD7" w:rsidRDefault="00086AD7" w:rsidP="00086AD7">
      <w:pPr>
        <w:pStyle w:val="ListParagraph"/>
        <w:numPr>
          <w:ilvl w:val="1"/>
          <w:numId w:val="22"/>
        </w:numPr>
      </w:pPr>
      <w:r>
        <w:t xml:space="preserve">consider notifications for the next update of the concept </w:t>
      </w:r>
    </w:p>
    <w:p w:rsidR="00086AD7" w:rsidRDefault="00086AD7" w:rsidP="00086AD7">
      <w:pPr>
        <w:pStyle w:val="ListParagraph"/>
        <w:numPr>
          <w:ilvl w:val="0"/>
          <w:numId w:val="22"/>
        </w:numPr>
      </w:pPr>
      <w:r>
        <w:t>Targeted AMES/Mount</w:t>
      </w:r>
      <w:r>
        <w:t>ain V</w:t>
      </w:r>
      <w:r>
        <w:t xml:space="preserve">iew </w:t>
      </w:r>
      <w:proofErr w:type="spellStart"/>
      <w:r>
        <w:t>mtgs</w:t>
      </w:r>
      <w:proofErr w:type="spellEnd"/>
      <w:r>
        <w:t xml:space="preserve"> (Spring 2019)</w:t>
      </w:r>
      <w:r w:rsidRPr="00B813D5">
        <w:t xml:space="preserve"> </w:t>
      </w:r>
      <w:r>
        <w:t xml:space="preserve">for statement of high-level management services requirements </w:t>
      </w:r>
    </w:p>
    <w:p w:rsidR="00086AD7" w:rsidRDefault="00086AD7" w:rsidP="00086AD7">
      <w:pPr>
        <w:pStyle w:val="ListParagraph"/>
      </w:pPr>
    </w:p>
    <w:p w:rsidR="00086AD7" w:rsidRDefault="005F3E07" w:rsidP="00086AD7">
      <w:pPr>
        <w:pStyle w:val="Heading1"/>
        <w:numPr>
          <w:ilvl w:val="0"/>
          <w:numId w:val="1"/>
        </w:numPr>
        <w:ind w:left="540"/>
      </w:pPr>
      <w:r>
        <w:t xml:space="preserve">Review </w:t>
      </w:r>
      <w:proofErr w:type="gramStart"/>
      <w:r>
        <w:t>Of</w:t>
      </w:r>
      <w:proofErr w:type="gramEnd"/>
      <w:r>
        <w:t xml:space="preserve"> Updated Information Entity Framework Diagram</w:t>
      </w:r>
    </w:p>
    <w:p w:rsidR="00086AD7" w:rsidRDefault="00086AD7" w:rsidP="00086AD7">
      <w:pPr>
        <w:pStyle w:val="ListParagraph"/>
        <w:numPr>
          <w:ilvl w:val="0"/>
          <w:numId w:val="23"/>
        </w:numPr>
      </w:pPr>
      <w:r>
        <w:t>Generally agreed that updated diagram in good shape</w:t>
      </w:r>
    </w:p>
    <w:p w:rsidR="00086AD7" w:rsidRDefault="00086AD7" w:rsidP="00086AD7">
      <w:pPr>
        <w:pStyle w:val="ListParagraph"/>
        <w:numPr>
          <w:ilvl w:val="0"/>
          <w:numId w:val="23"/>
        </w:numPr>
      </w:pPr>
      <w:r>
        <w:t>Minor clean-up noted</w:t>
      </w:r>
    </w:p>
    <w:p w:rsidR="00086AD7" w:rsidRDefault="00086AD7" w:rsidP="00086AD7">
      <w:pPr>
        <w:pStyle w:val="ListParagraph"/>
        <w:numPr>
          <w:ilvl w:val="1"/>
          <w:numId w:val="23"/>
        </w:numPr>
      </w:pPr>
      <w:r>
        <w:t>E.g., remove “X” from “</w:t>
      </w:r>
      <w:proofErr w:type="spellStart"/>
      <w:r>
        <w:t>XRef</w:t>
      </w:r>
      <w:proofErr w:type="spellEnd"/>
      <w:r>
        <w:t xml:space="preserve">” – just “Ref”, </w:t>
      </w:r>
      <w:proofErr w:type="spellStart"/>
      <w:r>
        <w:t>etc</w:t>
      </w:r>
      <w:proofErr w:type="spellEnd"/>
    </w:p>
    <w:p w:rsidR="00086AD7" w:rsidRDefault="00086AD7" w:rsidP="00086AD7">
      <w:pPr>
        <w:pStyle w:val="ListParagraph"/>
        <w:ind w:left="1440"/>
      </w:pPr>
    </w:p>
    <w:p w:rsidR="005F3E07" w:rsidRDefault="005F3E07" w:rsidP="005F3E07">
      <w:pPr>
        <w:pStyle w:val="Heading1"/>
        <w:numPr>
          <w:ilvl w:val="0"/>
          <w:numId w:val="1"/>
        </w:numPr>
        <w:ind w:left="540"/>
      </w:pPr>
      <w:r>
        <w:t xml:space="preserve">Registry </w:t>
      </w:r>
      <w:proofErr w:type="spellStart"/>
      <w:r>
        <w:t>Technote</w:t>
      </w:r>
      <w:proofErr w:type="spellEnd"/>
      <w:r>
        <w:t xml:space="preserve"> Development</w:t>
      </w:r>
    </w:p>
    <w:p w:rsidR="005F3E07" w:rsidRDefault="005F3E07" w:rsidP="005F3E07">
      <w:pPr>
        <w:pStyle w:val="ListParagraph"/>
        <w:numPr>
          <w:ilvl w:val="0"/>
          <w:numId w:val="24"/>
        </w:numPr>
      </w:pPr>
      <w:r>
        <w:t xml:space="preserve">Agreed that this is basically to be just a copy and paste type </w:t>
      </w:r>
      <w:proofErr w:type="spellStart"/>
      <w:r>
        <w:t>technote</w:t>
      </w:r>
      <w:proofErr w:type="spellEnd"/>
      <w:r>
        <w:t xml:space="preserve"> indicating the various bits and pieces that need to be tailored for the specific recommendation (</w:t>
      </w:r>
      <w:proofErr w:type="spellStart"/>
      <w:r>
        <w:t>i.e</w:t>
      </w:r>
      <w:proofErr w:type="spellEnd"/>
      <w:r>
        <w:t xml:space="preserve">, paste “destination”) </w:t>
      </w:r>
    </w:p>
    <w:p w:rsidR="005F3E07" w:rsidRDefault="005F3E07" w:rsidP="005F3E07">
      <w:pPr>
        <w:pStyle w:val="ListParagraph"/>
        <w:numPr>
          <w:ilvl w:val="1"/>
          <w:numId w:val="24"/>
        </w:numPr>
      </w:pPr>
      <w:r>
        <w:t>Essentially an editable template for the SANA considerations section</w:t>
      </w:r>
    </w:p>
    <w:p w:rsidR="005F3E07" w:rsidRPr="00086AD7" w:rsidRDefault="005F3E07" w:rsidP="005F3E07">
      <w:pPr>
        <w:pStyle w:val="ListParagraph"/>
        <w:ind w:left="1440"/>
      </w:pPr>
    </w:p>
    <w:p w:rsidR="0040146D" w:rsidRDefault="0040146D" w:rsidP="0040146D">
      <w:pPr>
        <w:pStyle w:val="Heading1"/>
        <w:numPr>
          <w:ilvl w:val="0"/>
          <w:numId w:val="1"/>
        </w:numPr>
        <w:ind w:left="540"/>
      </w:pPr>
      <w:r>
        <w:t>Concept Book Update Planning</w:t>
      </w:r>
    </w:p>
    <w:p w:rsidR="0040146D" w:rsidRDefault="0040146D" w:rsidP="0040146D">
      <w:pPr>
        <w:pStyle w:val="ListParagraph"/>
        <w:numPr>
          <w:ilvl w:val="0"/>
          <w:numId w:val="25"/>
        </w:numPr>
      </w:pPr>
      <w:r>
        <w:t xml:space="preserve">Walk through of M. </w:t>
      </w:r>
      <w:proofErr w:type="spellStart"/>
      <w:r>
        <w:t>Gnatt's</w:t>
      </w:r>
      <w:proofErr w:type="spellEnd"/>
      <w:r>
        <w:t xml:space="preserve"> comments from 2017</w:t>
      </w:r>
    </w:p>
    <w:p w:rsidR="0040146D" w:rsidRDefault="0040146D" w:rsidP="0040146D">
      <w:pPr>
        <w:pStyle w:val="ListParagraph"/>
        <w:numPr>
          <w:ilvl w:val="0"/>
          <w:numId w:val="25"/>
        </w:numPr>
      </w:pPr>
      <w:r>
        <w:t>General agreement that functional resource material needs to be pared back significantly</w:t>
      </w:r>
    </w:p>
    <w:p w:rsidR="0040146D" w:rsidRDefault="0040146D" w:rsidP="0040146D">
      <w:pPr>
        <w:pStyle w:val="ListParagraph"/>
        <w:numPr>
          <w:ilvl w:val="1"/>
          <w:numId w:val="25"/>
        </w:numPr>
      </w:pPr>
      <w:r>
        <w:t xml:space="preserve">FRM </w:t>
      </w:r>
      <w:proofErr w:type="spellStart"/>
      <w:r>
        <w:t>technote</w:t>
      </w:r>
      <w:proofErr w:type="spellEnd"/>
      <w:r>
        <w:t xml:space="preserve">, especially in consideration re a future MB,  largely replaces this </w:t>
      </w:r>
    </w:p>
    <w:p w:rsidR="0040146D" w:rsidRDefault="0040146D" w:rsidP="0040146D">
      <w:pPr>
        <w:pStyle w:val="ListParagraph"/>
        <w:numPr>
          <w:ilvl w:val="0"/>
          <w:numId w:val="25"/>
        </w:numPr>
      </w:pPr>
      <w:r>
        <w:t xml:space="preserve">E. Barkley to be the book boss for the updates </w:t>
      </w:r>
    </w:p>
    <w:p w:rsidR="0040146D" w:rsidRDefault="0040146D" w:rsidP="0040146D">
      <w:pPr>
        <w:pStyle w:val="ListParagraph"/>
        <w:numPr>
          <w:ilvl w:val="0"/>
          <w:numId w:val="25"/>
        </w:numPr>
      </w:pPr>
      <w:r>
        <w:t xml:space="preserve">Survey of updates need to be provided at the Spring 2019 </w:t>
      </w:r>
      <w:proofErr w:type="spellStart"/>
      <w:r>
        <w:t>mtgs</w:t>
      </w:r>
      <w:proofErr w:type="spellEnd"/>
    </w:p>
    <w:p w:rsidR="0040146D" w:rsidRDefault="0040146D" w:rsidP="0040146D">
      <w:pPr>
        <w:pStyle w:val="Heading1"/>
        <w:numPr>
          <w:ilvl w:val="0"/>
          <w:numId w:val="1"/>
        </w:numPr>
        <w:ind w:left="540"/>
      </w:pPr>
      <w:r>
        <w:t>Inter-Recommendation Spread Sheet</w:t>
      </w:r>
    </w:p>
    <w:p w:rsidR="0040146D" w:rsidRDefault="0040146D" w:rsidP="0040146D">
      <w:pPr>
        <w:pStyle w:val="ListParagraph"/>
        <w:numPr>
          <w:ilvl w:val="0"/>
          <w:numId w:val="26"/>
        </w:numPr>
      </w:pPr>
      <w:r>
        <w:t>Reviewed -- some minor updates need to be done</w:t>
      </w:r>
    </w:p>
    <w:p w:rsidR="00927682" w:rsidRDefault="00927682" w:rsidP="00927682">
      <w:pPr>
        <w:pStyle w:val="Heading1"/>
        <w:numPr>
          <w:ilvl w:val="0"/>
          <w:numId w:val="1"/>
        </w:numPr>
        <w:ind w:left="540"/>
      </w:pPr>
      <w:r>
        <w:t>Working Session – SPDF updates</w:t>
      </w:r>
    </w:p>
    <w:p w:rsidR="00927682" w:rsidRDefault="00927682" w:rsidP="00927682">
      <w:pPr>
        <w:pStyle w:val="ListParagraph"/>
        <w:numPr>
          <w:ilvl w:val="0"/>
          <w:numId w:val="27"/>
        </w:numPr>
      </w:pPr>
      <w:r>
        <w:t>Agreed that recommendations all present complete class diagram as the first UML diagram in the book</w:t>
      </w:r>
    </w:p>
    <w:p w:rsidR="00927682" w:rsidRDefault="00927682" w:rsidP="00927682">
      <w:pPr>
        <w:pStyle w:val="ListParagraph"/>
        <w:numPr>
          <w:ilvl w:val="1"/>
          <w:numId w:val="27"/>
        </w:numPr>
      </w:pPr>
      <w:r>
        <w:t>In contrast  to summarized UML class diagram in SPDF leading to complete UML diagram</w:t>
      </w:r>
    </w:p>
    <w:p w:rsidR="00927682" w:rsidRDefault="00927682" w:rsidP="00927682">
      <w:pPr>
        <w:pStyle w:val="ListParagraph"/>
        <w:numPr>
          <w:ilvl w:val="0"/>
          <w:numId w:val="27"/>
        </w:numPr>
      </w:pPr>
      <w:r>
        <w:lastRenderedPageBreak/>
        <w:t>Agreed that the FR nickname is assigned at service agreement time</w:t>
      </w:r>
    </w:p>
    <w:p w:rsidR="005E41A5" w:rsidRDefault="005E41A5" w:rsidP="00086AD7">
      <w:pPr>
        <w:pStyle w:val="Heading1"/>
        <w:numPr>
          <w:ilvl w:val="0"/>
          <w:numId w:val="1"/>
        </w:numPr>
        <w:ind w:left="540"/>
      </w:pPr>
      <w:r>
        <w:t>Working Session – Further Follow-Up Re AI 2018-0411-18</w:t>
      </w:r>
    </w:p>
    <w:p w:rsidR="005E41A5" w:rsidRDefault="005E41A5" w:rsidP="005E41A5">
      <w:pPr>
        <w:pStyle w:val="ListParagraph"/>
        <w:numPr>
          <w:ilvl w:val="0"/>
          <w:numId w:val="29"/>
        </w:numPr>
      </w:pPr>
      <w:r>
        <w:t>AI was in regards to supporting reference to carriers in case where they are all in separate profiles or all part of the same configuration profile</w:t>
      </w:r>
    </w:p>
    <w:p w:rsidR="005E41A5" w:rsidRDefault="005E41A5" w:rsidP="005E41A5">
      <w:pPr>
        <w:pStyle w:val="ListParagraph"/>
        <w:numPr>
          <w:ilvl w:val="0"/>
          <w:numId w:val="29"/>
        </w:numPr>
      </w:pPr>
      <w:r>
        <w:t xml:space="preserve">Diagram below shows the basic scheme developed </w:t>
      </w:r>
    </w:p>
    <w:p w:rsidR="005E41A5" w:rsidRPr="005E41A5" w:rsidRDefault="005E41A5" w:rsidP="005E41A5">
      <w:r>
        <w:rPr>
          <w:noProof/>
        </w:rPr>
        <w:drawing>
          <wp:inline distT="0" distB="0" distL="0" distR="0" wp14:anchorId="59F9AB18" wp14:editId="7B0B207F">
            <wp:extent cx="5943600" cy="29832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A5" w:rsidRDefault="005E41A5" w:rsidP="005E41A5">
      <w:pPr>
        <w:pStyle w:val="Heading1"/>
      </w:pPr>
    </w:p>
    <w:p w:rsidR="00927682" w:rsidRDefault="00927682" w:rsidP="005E41A5">
      <w:pPr>
        <w:pStyle w:val="Heading1"/>
        <w:numPr>
          <w:ilvl w:val="0"/>
          <w:numId w:val="30"/>
        </w:numPr>
        <w:ind w:left="540"/>
      </w:pPr>
      <w:r>
        <w:t>Work Plan, next 6 months</w:t>
      </w:r>
    </w:p>
    <w:p w:rsidR="008B6B15" w:rsidRDefault="008B6B15" w:rsidP="008B6B15">
      <w:pPr>
        <w:pStyle w:val="ListParagraph"/>
        <w:numPr>
          <w:ilvl w:val="0"/>
          <w:numId w:val="28"/>
        </w:numPr>
      </w:pPr>
      <w:r>
        <w:t>See diagrams below for work plan milestones/projected dates</w:t>
      </w:r>
    </w:p>
    <w:p w:rsidR="008B6B15" w:rsidRDefault="008B6B15" w:rsidP="008B6B15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183515</wp:posOffset>
            </wp:positionV>
            <wp:extent cx="6772275" cy="410845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B15" w:rsidRDefault="005E41A5" w:rsidP="008B6B15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4298950</wp:posOffset>
            </wp:positionV>
            <wp:extent cx="6400800" cy="34963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1A5" w:rsidRPr="008B6B15" w:rsidRDefault="005E41A5" w:rsidP="008B6B15">
      <w:pPr>
        <w:pStyle w:val="ListParagraph"/>
      </w:pPr>
      <w:r>
        <w:rPr>
          <w:noProof/>
        </w:rPr>
        <w:lastRenderedPageBreak/>
        <w:drawing>
          <wp:inline distT="0" distB="0" distL="0" distR="0" wp14:anchorId="53A61ABA" wp14:editId="0FFD5132">
            <wp:extent cx="2038350" cy="389631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2032" cy="394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1A5">
        <w:rPr>
          <w:noProof/>
        </w:rPr>
        <w:t xml:space="preserve"> </w:t>
      </w:r>
    </w:p>
    <w:p w:rsidR="00927682" w:rsidRDefault="00927682" w:rsidP="00927682"/>
    <w:p w:rsidR="00927682" w:rsidRPr="00927682" w:rsidRDefault="00927682" w:rsidP="00927682"/>
    <w:p w:rsidR="00927682" w:rsidRPr="00927682" w:rsidRDefault="005E41A5" w:rsidP="00927682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192405</wp:posOffset>
            </wp:positionV>
            <wp:extent cx="3746500" cy="240411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46D" w:rsidRPr="0040146D" w:rsidRDefault="0040146D" w:rsidP="0040146D"/>
    <w:p w:rsidR="0040146D" w:rsidRPr="0040146D" w:rsidRDefault="0040146D" w:rsidP="0040146D">
      <w:pPr>
        <w:ind w:left="360"/>
      </w:pPr>
    </w:p>
    <w:p w:rsidR="00086AD7" w:rsidRDefault="00086AD7" w:rsidP="00086AD7">
      <w:pPr>
        <w:pStyle w:val="Heading1"/>
      </w:pPr>
    </w:p>
    <w:p w:rsidR="003829B4" w:rsidRPr="003829B4" w:rsidRDefault="003829B4" w:rsidP="00B813D5">
      <w:pPr>
        <w:pStyle w:val="ListParagraph"/>
      </w:pPr>
    </w:p>
    <w:p w:rsidR="008A6527" w:rsidRPr="008A6527" w:rsidRDefault="008A6527" w:rsidP="003829B4">
      <w:pPr>
        <w:pStyle w:val="ListParagraph"/>
      </w:pPr>
    </w:p>
    <w:p w:rsidR="005E5937" w:rsidRPr="005E5937" w:rsidRDefault="005E5937" w:rsidP="005E5937">
      <w:pPr>
        <w:pStyle w:val="ListParagraph"/>
      </w:pPr>
    </w:p>
    <w:p w:rsidR="00AB3CF3" w:rsidRPr="00B85F8F" w:rsidRDefault="00AB3CF3" w:rsidP="00AB3CF3">
      <w:pPr>
        <w:pStyle w:val="ListParagraph"/>
        <w:ind w:left="2160"/>
      </w:pPr>
    </w:p>
    <w:sectPr w:rsidR="00AB3CF3" w:rsidRPr="00B8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DFD"/>
    <w:multiLevelType w:val="hybridMultilevel"/>
    <w:tmpl w:val="FF2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440"/>
    <w:multiLevelType w:val="hybridMultilevel"/>
    <w:tmpl w:val="831AFB88"/>
    <w:lvl w:ilvl="0" w:tplc="F2449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6118"/>
    <w:multiLevelType w:val="hybridMultilevel"/>
    <w:tmpl w:val="3CE6CC78"/>
    <w:lvl w:ilvl="0" w:tplc="FEAA5DA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0E"/>
    <w:multiLevelType w:val="hybridMultilevel"/>
    <w:tmpl w:val="1352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03F9"/>
    <w:multiLevelType w:val="hybridMultilevel"/>
    <w:tmpl w:val="24E4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1702"/>
    <w:multiLevelType w:val="hybridMultilevel"/>
    <w:tmpl w:val="AAF0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C5486"/>
    <w:multiLevelType w:val="hybridMultilevel"/>
    <w:tmpl w:val="3F0E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4F13"/>
    <w:multiLevelType w:val="hybridMultilevel"/>
    <w:tmpl w:val="3A5EA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44B41"/>
    <w:multiLevelType w:val="hybridMultilevel"/>
    <w:tmpl w:val="564A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5997"/>
    <w:multiLevelType w:val="hybridMultilevel"/>
    <w:tmpl w:val="795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34AF2"/>
    <w:multiLevelType w:val="hybridMultilevel"/>
    <w:tmpl w:val="F8E2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91CEA"/>
    <w:multiLevelType w:val="hybridMultilevel"/>
    <w:tmpl w:val="DD12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72D99"/>
    <w:multiLevelType w:val="hybridMultilevel"/>
    <w:tmpl w:val="A094F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514B2"/>
    <w:multiLevelType w:val="hybridMultilevel"/>
    <w:tmpl w:val="6E3E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2276"/>
    <w:multiLevelType w:val="hybridMultilevel"/>
    <w:tmpl w:val="1A16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A377A"/>
    <w:multiLevelType w:val="hybridMultilevel"/>
    <w:tmpl w:val="A7E2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041F4"/>
    <w:multiLevelType w:val="hybridMultilevel"/>
    <w:tmpl w:val="D012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45ABE"/>
    <w:multiLevelType w:val="hybridMultilevel"/>
    <w:tmpl w:val="F856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E31D7"/>
    <w:multiLevelType w:val="hybridMultilevel"/>
    <w:tmpl w:val="3F0E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232F"/>
    <w:multiLevelType w:val="hybridMultilevel"/>
    <w:tmpl w:val="CB7A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56E80"/>
    <w:multiLevelType w:val="hybridMultilevel"/>
    <w:tmpl w:val="FCD8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096D"/>
    <w:multiLevelType w:val="hybridMultilevel"/>
    <w:tmpl w:val="DD32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4D39"/>
    <w:multiLevelType w:val="hybridMultilevel"/>
    <w:tmpl w:val="204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D13CA"/>
    <w:multiLevelType w:val="hybridMultilevel"/>
    <w:tmpl w:val="C87E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042E"/>
    <w:multiLevelType w:val="hybridMultilevel"/>
    <w:tmpl w:val="B60C8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00CF5"/>
    <w:multiLevelType w:val="hybridMultilevel"/>
    <w:tmpl w:val="6610D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D3001"/>
    <w:multiLevelType w:val="hybridMultilevel"/>
    <w:tmpl w:val="96E0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A6B59"/>
    <w:multiLevelType w:val="hybridMultilevel"/>
    <w:tmpl w:val="9E86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F764B"/>
    <w:multiLevelType w:val="hybridMultilevel"/>
    <w:tmpl w:val="300E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34040"/>
    <w:multiLevelType w:val="hybridMultilevel"/>
    <w:tmpl w:val="0AC47534"/>
    <w:lvl w:ilvl="0" w:tplc="F2449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9"/>
  </w:num>
  <w:num w:numId="5">
    <w:abstractNumId w:val="11"/>
  </w:num>
  <w:num w:numId="6">
    <w:abstractNumId w:val="20"/>
  </w:num>
  <w:num w:numId="7">
    <w:abstractNumId w:val="16"/>
  </w:num>
  <w:num w:numId="8">
    <w:abstractNumId w:val="5"/>
  </w:num>
  <w:num w:numId="9">
    <w:abstractNumId w:val="4"/>
  </w:num>
  <w:num w:numId="10">
    <w:abstractNumId w:val="25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  <w:num w:numId="16">
    <w:abstractNumId w:val="22"/>
  </w:num>
  <w:num w:numId="17">
    <w:abstractNumId w:val="29"/>
  </w:num>
  <w:num w:numId="18">
    <w:abstractNumId w:val="1"/>
  </w:num>
  <w:num w:numId="19">
    <w:abstractNumId w:val="21"/>
  </w:num>
  <w:num w:numId="20">
    <w:abstractNumId w:val="8"/>
  </w:num>
  <w:num w:numId="21">
    <w:abstractNumId w:val="15"/>
  </w:num>
  <w:num w:numId="22">
    <w:abstractNumId w:val="23"/>
  </w:num>
  <w:num w:numId="23">
    <w:abstractNumId w:val="19"/>
  </w:num>
  <w:num w:numId="24">
    <w:abstractNumId w:val="27"/>
  </w:num>
  <w:num w:numId="25">
    <w:abstractNumId w:val="24"/>
  </w:num>
  <w:num w:numId="26">
    <w:abstractNumId w:val="14"/>
  </w:num>
  <w:num w:numId="27">
    <w:abstractNumId w:val="28"/>
  </w:num>
  <w:num w:numId="28">
    <w:abstractNumId w:val="12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B3E5DD-7AE6-4A13-BF0C-700E1FCB7F47}"/>
    <w:docVar w:name="dgnword-eventsink" w:val="338379752"/>
  </w:docVars>
  <w:rsids>
    <w:rsidRoot w:val="001B2F69"/>
    <w:rsid w:val="00086AD7"/>
    <w:rsid w:val="0013120B"/>
    <w:rsid w:val="00147AEF"/>
    <w:rsid w:val="00153A05"/>
    <w:rsid w:val="00196265"/>
    <w:rsid w:val="001B2F69"/>
    <w:rsid w:val="00265C23"/>
    <w:rsid w:val="00297830"/>
    <w:rsid w:val="00370398"/>
    <w:rsid w:val="003829B4"/>
    <w:rsid w:val="003D46B3"/>
    <w:rsid w:val="003E15E0"/>
    <w:rsid w:val="0040146D"/>
    <w:rsid w:val="004202D0"/>
    <w:rsid w:val="0047620C"/>
    <w:rsid w:val="004C2173"/>
    <w:rsid w:val="005E41A5"/>
    <w:rsid w:val="005E5937"/>
    <w:rsid w:val="005F3E07"/>
    <w:rsid w:val="006F754D"/>
    <w:rsid w:val="007734B8"/>
    <w:rsid w:val="008A6527"/>
    <w:rsid w:val="008B6B15"/>
    <w:rsid w:val="00927682"/>
    <w:rsid w:val="00AB3CF3"/>
    <w:rsid w:val="00B40B9A"/>
    <w:rsid w:val="00B813D5"/>
    <w:rsid w:val="00B85F8F"/>
    <w:rsid w:val="00B90408"/>
    <w:rsid w:val="00CE37E2"/>
    <w:rsid w:val="00D812A7"/>
    <w:rsid w:val="00F26C12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3801"/>
  <w15:chartTrackingRefBased/>
  <w15:docId w15:val="{95199996-3FB7-4C71-821E-8768CE5A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F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2F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2</cp:revision>
  <dcterms:created xsi:type="dcterms:W3CDTF">2018-11-01T19:50:00Z</dcterms:created>
  <dcterms:modified xsi:type="dcterms:W3CDTF">2018-11-01T19:50:00Z</dcterms:modified>
</cp:coreProperties>
</file>