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9134B6">
        <w:t>, 13 March</w:t>
      </w:r>
      <w:r w:rsidR="008707B2">
        <w:t xml:space="preserve"> 2017</w:t>
      </w:r>
    </w:p>
    <w:p w:rsidR="00E64317" w:rsidRDefault="00DF4376" w:rsidP="00831DFD">
      <w:pPr>
        <w:pStyle w:val="Heading1"/>
      </w:pPr>
      <w:r>
        <w:t>Attendees</w:t>
      </w:r>
    </w:p>
    <w:p w:rsidR="00DC3F49" w:rsidRPr="00DC3F49" w:rsidRDefault="00DC3F49" w:rsidP="00DC3F49">
      <w:r>
        <w:t>E. Barkley, J. Chamoun, ,C. Ciocirlan, A. Crowson, M. Gnat, C. Haddow, H. Kelliher, U. Muller-Wilm, J. Pietras,  K. Tuttle, Y. Wang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13698D" w:rsidRDefault="008232FB" w:rsidP="009B23A9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General announcement</w:t>
      </w:r>
      <w:r w:rsidR="00074F82">
        <w:rPr>
          <w:rFonts w:eastAsia="Times New Roman"/>
        </w:rPr>
        <w:t>s</w:t>
      </w:r>
    </w:p>
    <w:p w:rsidR="0013698D" w:rsidRDefault="009134B6" w:rsidP="0013698D">
      <w:pPr>
        <w:pStyle w:val="ListParagraph"/>
        <w:numPr>
          <w:ilvl w:val="0"/>
          <w:numId w:val="16"/>
        </w:numPr>
      </w:pPr>
      <w:r>
        <w:t xml:space="preserve">Input from SANA received re SOS – updates to SANA section as a result </w:t>
      </w:r>
    </w:p>
    <w:p w:rsidR="00DC3F49" w:rsidRDefault="00DC3F49" w:rsidP="0013698D">
      <w:pPr>
        <w:pStyle w:val="ListParagraph"/>
        <w:numPr>
          <w:ilvl w:val="0"/>
          <w:numId w:val="16"/>
        </w:numPr>
      </w:pPr>
      <w:r>
        <w:t xml:space="preserve">&lt;no other general announcements&gt; </w:t>
      </w:r>
    </w:p>
    <w:p w:rsidR="00DC3F49" w:rsidRDefault="00BC7876" w:rsidP="00DC3F49">
      <w:pPr>
        <w:pStyle w:val="Heading2"/>
        <w:numPr>
          <w:ilvl w:val="0"/>
          <w:numId w:val="17"/>
        </w:numPr>
        <w:rPr>
          <w:rFonts w:eastAsia="Times New Roman"/>
        </w:rPr>
      </w:pPr>
      <w:r w:rsidRPr="005C2000">
        <w:rPr>
          <w:rFonts w:eastAsia="Times New Roman"/>
        </w:rPr>
        <w:t>Action Items Review/Updates</w:t>
      </w:r>
      <w:r w:rsidR="00DB3471">
        <w:rPr>
          <w:rFonts w:eastAsia="Times New Roman"/>
        </w:rPr>
        <w:t xml:space="preserve">  </w:t>
      </w:r>
    </w:p>
    <w:p w:rsidR="00DC3F49" w:rsidRDefault="00077C45" w:rsidP="00DC3F49">
      <w:pPr>
        <w:pStyle w:val="ListParagraph"/>
        <w:numPr>
          <w:ilvl w:val="0"/>
          <w:numId w:val="32"/>
        </w:numPr>
      </w:pPr>
      <w:r>
        <w:t>Discussion on concept book updates; agreed to hold on making the updated until we have further sorted out configuration profile/service agreement</w:t>
      </w:r>
    </w:p>
    <w:p w:rsidR="00077C45" w:rsidRDefault="00077C45" w:rsidP="00DC3F49">
      <w:pPr>
        <w:pStyle w:val="ListParagraph"/>
        <w:numPr>
          <w:ilvl w:val="0"/>
          <w:numId w:val="32"/>
        </w:numPr>
      </w:pPr>
      <w:r>
        <w:t>Noted that CSSM/CSTS control architecture item was closed; diagrams will be sent out</w:t>
      </w:r>
    </w:p>
    <w:p w:rsidR="00077C45" w:rsidRPr="00DC3F49" w:rsidRDefault="00077C45" w:rsidP="00DC3F49">
      <w:pPr>
        <w:pStyle w:val="ListParagraph"/>
        <w:numPr>
          <w:ilvl w:val="0"/>
          <w:numId w:val="32"/>
        </w:numPr>
      </w:pPr>
      <w:r>
        <w:t>Various action items due date adjusted</w:t>
      </w:r>
    </w:p>
    <w:p w:rsidR="00077C45" w:rsidRDefault="005478E1" w:rsidP="00077C45">
      <w:pPr>
        <w:pStyle w:val="Heading2"/>
        <w:numPr>
          <w:ilvl w:val="0"/>
          <w:numId w:val="17"/>
        </w:numPr>
      </w:pPr>
      <w:r>
        <w:rPr>
          <w:rFonts w:eastAsia="Times New Roman"/>
        </w:rPr>
        <w:t>PIF</w:t>
      </w:r>
      <w:r w:rsidR="00EC2D49">
        <w:rPr>
          <w:rFonts w:eastAsia="Times New Roman"/>
        </w:rPr>
        <w:t xml:space="preserve"> Prototype conventions</w:t>
      </w:r>
      <w:r w:rsidR="00207D3E">
        <w:t xml:space="preserve"> </w:t>
      </w:r>
    </w:p>
    <w:p w:rsidR="00077C45" w:rsidRDefault="00077C45" w:rsidP="00077C45">
      <w:pPr>
        <w:pStyle w:val="ListParagraph"/>
        <w:numPr>
          <w:ilvl w:val="0"/>
          <w:numId w:val="33"/>
        </w:numPr>
      </w:pPr>
      <w:r>
        <w:t>See slide</w:t>
      </w:r>
      <w:r w:rsidR="00784B0E">
        <w:t>s</w:t>
      </w:r>
      <w:r>
        <w:t xml:space="preserve"> from March 10</w:t>
      </w:r>
      <w:r w:rsidRPr="00077C45">
        <w:rPr>
          <w:vertAlign w:val="superscript"/>
        </w:rPr>
        <w:t>th</w:t>
      </w:r>
      <w:r>
        <w:t xml:space="preserve"> email</w:t>
      </w:r>
    </w:p>
    <w:p w:rsidR="00077C45" w:rsidRDefault="00077C45" w:rsidP="00077C45">
      <w:pPr>
        <w:pStyle w:val="ListParagraph"/>
        <w:numPr>
          <w:ilvl w:val="0"/>
          <w:numId w:val="33"/>
        </w:numPr>
      </w:pPr>
      <w:r>
        <w:t>Agreed that initial set of directories and file naming convention for exchange was okay to work with</w:t>
      </w:r>
      <w:bookmarkStart w:id="0" w:name="_GoBack"/>
      <w:bookmarkEnd w:id="0"/>
    </w:p>
    <w:p w:rsidR="00077C45" w:rsidRPr="00077C45" w:rsidRDefault="00077C45" w:rsidP="00077C45">
      <w:pPr>
        <w:pStyle w:val="ListParagraph"/>
        <w:numPr>
          <w:ilvl w:val="0"/>
          <w:numId w:val="33"/>
        </w:numPr>
      </w:pPr>
      <w:r>
        <w:t>Clarified that  directory structure is separate from the working group “main” CWE restructuring effort</w:t>
      </w:r>
    </w:p>
    <w:p w:rsidR="00077C45" w:rsidRDefault="000C36E7" w:rsidP="00077C45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Service Package discussion </w:t>
      </w:r>
    </w:p>
    <w:p w:rsidR="00077C45" w:rsidRDefault="00077C45" w:rsidP="00077C45">
      <w:pPr>
        <w:pStyle w:val="ListParagraph"/>
        <w:numPr>
          <w:ilvl w:val="0"/>
          <w:numId w:val="34"/>
        </w:numPr>
      </w:pPr>
      <w:r>
        <w:t>walk through the presentations provided by J. Chamoun and J. Pietras</w:t>
      </w:r>
    </w:p>
    <w:p w:rsidR="00077C45" w:rsidRDefault="00077C45" w:rsidP="00077C45">
      <w:pPr>
        <w:pStyle w:val="ListParagraph"/>
        <w:numPr>
          <w:ilvl w:val="0"/>
          <w:numId w:val="34"/>
        </w:numPr>
      </w:pPr>
      <w:r>
        <w:t>noted that the structuring of the configur</w:t>
      </w:r>
      <w:r w:rsidR="00784B0E">
        <w:t>ation profile references allows</w:t>
      </w:r>
      <w:r>
        <w:t xml:space="preserve"> for a mix of “complex” and “simple” configuration profiles</w:t>
      </w:r>
    </w:p>
    <w:p w:rsidR="00077C45" w:rsidRDefault="00077C45" w:rsidP="00077C45">
      <w:pPr>
        <w:pStyle w:val="ListParagraph"/>
        <w:numPr>
          <w:ilvl w:val="1"/>
          <w:numId w:val="34"/>
        </w:numPr>
      </w:pPr>
      <w:r>
        <w:t>complex in this case means containing a profile for two or more services, and simple means containing a profile for a single service</w:t>
      </w:r>
    </w:p>
    <w:p w:rsidR="00784B0E" w:rsidRDefault="00784B0E" w:rsidP="00077C45">
      <w:pPr>
        <w:pStyle w:val="ListParagraph"/>
        <w:numPr>
          <w:ilvl w:val="1"/>
          <w:numId w:val="34"/>
        </w:numPr>
      </w:pPr>
      <w:r>
        <w:t xml:space="preserve">some concern noted about the mix match capability of complex and simple configuration profile, </w:t>
      </w:r>
    </w:p>
    <w:p w:rsidR="00784B0E" w:rsidRDefault="00784B0E" w:rsidP="00784B0E">
      <w:pPr>
        <w:pStyle w:val="ListParagraph"/>
        <w:numPr>
          <w:ilvl w:val="2"/>
          <w:numId w:val="34"/>
        </w:numPr>
      </w:pPr>
      <w:r>
        <w:t>although technically feasible, it may result in operational complex scenarios</w:t>
      </w:r>
    </w:p>
    <w:p w:rsidR="00784B0E" w:rsidRDefault="00784B0E" w:rsidP="00784B0E">
      <w:pPr>
        <w:pStyle w:val="ListParagraph"/>
        <w:numPr>
          <w:ilvl w:val="2"/>
          <w:numId w:val="34"/>
        </w:numPr>
      </w:pPr>
      <w:r>
        <w:t xml:space="preserve">for time being the UML diagram for the SMURF in relation to the service package request remains as is  </w:t>
      </w:r>
    </w:p>
    <w:p w:rsidR="00077C45" w:rsidRDefault="00077C45" w:rsidP="00077C45">
      <w:pPr>
        <w:pStyle w:val="ListParagraph"/>
        <w:numPr>
          <w:ilvl w:val="0"/>
          <w:numId w:val="34"/>
        </w:numPr>
      </w:pPr>
      <w:r>
        <w:t>also discussed the relationship between event sequences and configuration offsets</w:t>
      </w:r>
    </w:p>
    <w:p w:rsidR="00B14DEA" w:rsidRDefault="00077C45" w:rsidP="00784B0E">
      <w:pPr>
        <w:pStyle w:val="ListParagraph"/>
        <w:numPr>
          <w:ilvl w:val="1"/>
          <w:numId w:val="34"/>
        </w:numPr>
      </w:pPr>
      <w:r>
        <w:t xml:space="preserve">for example presented by J. Pietras, </w:t>
      </w:r>
      <w:r w:rsidR="004E00C0">
        <w:t xml:space="preserve"> this also aligns with the notions in the upcoming event sequence book – e.g, starting n seconds after the beginning of tracking activities.</w:t>
      </w:r>
    </w:p>
    <w:p w:rsidR="00784B0E" w:rsidRDefault="00784B0E" w:rsidP="00784B0E">
      <w:pPr>
        <w:pStyle w:val="ListParagraph"/>
        <w:numPr>
          <w:ilvl w:val="0"/>
          <w:numId w:val="34"/>
        </w:numPr>
      </w:pPr>
      <w:r>
        <w:t>Presentation links:</w:t>
      </w:r>
    </w:p>
    <w:p w:rsidR="00784B0E" w:rsidRDefault="00784B0E" w:rsidP="00784B0E">
      <w:pPr>
        <w:pStyle w:val="ListParagraph"/>
        <w:numPr>
          <w:ilvl w:val="1"/>
          <w:numId w:val="34"/>
        </w:numPr>
      </w:pPr>
      <w:hyperlink r:id="rId6" w:history="1">
        <w:r w:rsidRPr="002B6D2B">
          <w:rPr>
            <w:rStyle w:val="Hyperlink"/>
          </w:rPr>
          <w:t>https://cwe.ccsds.org/css/docs/CSS-SM/CWE%20Private/Service%20Agreement%20and%20Configuration%20Profile%20Book/SCCSM_ConfigProfile_SingleService_vs_ServicePackage_Mar2017.pptx</w:t>
        </w:r>
      </w:hyperlink>
    </w:p>
    <w:p w:rsidR="00784B0E" w:rsidRPr="00077C45" w:rsidRDefault="00784B0E" w:rsidP="00784B0E">
      <w:pPr>
        <w:pStyle w:val="ListParagraph"/>
        <w:numPr>
          <w:ilvl w:val="1"/>
          <w:numId w:val="34"/>
        </w:numPr>
      </w:pPr>
      <w:hyperlink r:id="rId7" w:history="1">
        <w:r w:rsidRPr="002B6D2B">
          <w:rPr>
            <w:rStyle w:val="Hyperlink"/>
          </w:rPr>
          <w:t>https://cwe.ccsds.org/css/docs/CSS-SM/CWE%20Private/Service%20Agreement%20and%20Configuration%20Profile%20Book/SimpleConfigurationProfiles-170313.pptx</w:t>
        </w:r>
      </w:hyperlink>
      <w:r>
        <w:t xml:space="preserve">  </w:t>
      </w:r>
    </w:p>
    <w:p w:rsidR="00B82591" w:rsidRPr="00B82591" w:rsidRDefault="00160652" w:rsidP="00B82591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Service C</w:t>
      </w:r>
      <w:r w:rsidR="008232FB" w:rsidRPr="00D15929">
        <w:rPr>
          <w:rFonts w:eastAsia="Times New Roman"/>
        </w:rPr>
        <w:t>atalog review inputs</w:t>
      </w:r>
      <w:r w:rsidR="00050EA6">
        <w:rPr>
          <w:rFonts w:eastAsia="Times New Roman"/>
        </w:rPr>
        <w:t xml:space="preserve"> (</w:t>
      </w:r>
      <w:r w:rsidR="00B82591">
        <w:rPr>
          <w:rFonts w:eastAsia="Times New Roman"/>
        </w:rPr>
        <w:t>not addressed – ran out of time on meeting</w:t>
      </w:r>
      <w:r w:rsidR="00633779">
        <w:rPr>
          <w:rFonts w:eastAsia="Times New Roman"/>
        </w:rPr>
        <w:t>)</w:t>
      </w:r>
    </w:p>
    <w:p w:rsidR="008232FB" w:rsidRDefault="000C36E7" w:rsidP="009B23A9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SMURF Test plan</w:t>
      </w:r>
      <w:r w:rsidR="00B82591">
        <w:rPr>
          <w:rFonts w:eastAsia="Times New Roman"/>
        </w:rPr>
        <w:t xml:space="preserve"> (not addressed) </w:t>
      </w:r>
    </w:p>
    <w:p w:rsidR="00B14DEA" w:rsidRPr="00B14DEA" w:rsidRDefault="00BC7876" w:rsidP="00B14DEA">
      <w:pPr>
        <w:pStyle w:val="Heading2"/>
        <w:numPr>
          <w:ilvl w:val="0"/>
          <w:numId w:val="17"/>
        </w:numPr>
        <w:rPr>
          <w:rFonts w:eastAsia="Times New Roman"/>
        </w:rPr>
      </w:pPr>
      <w:r w:rsidRPr="005C2000">
        <w:rPr>
          <w:rFonts w:eastAsia="Times New Roman"/>
        </w:rPr>
        <w:t>A</w:t>
      </w:r>
      <w:r w:rsidR="007018DB" w:rsidRPr="005C2000">
        <w:rPr>
          <w:rFonts w:eastAsia="Times New Roman"/>
        </w:rPr>
        <w:t>OB</w:t>
      </w:r>
      <w:r w:rsidR="00B82591">
        <w:rPr>
          <w:rFonts w:eastAsia="Times New Roman"/>
        </w:rPr>
        <w:t xml:space="preserve"> (none)</w:t>
      </w:r>
    </w:p>
    <w:p w:rsidR="00B14DEA" w:rsidRDefault="00B14DEA" w:rsidP="00B14DEA">
      <w:r>
        <w:t>[end notes]</w:t>
      </w:r>
    </w:p>
    <w:p w:rsidR="00B14DEA" w:rsidRPr="005C2000" w:rsidRDefault="00B14DEA" w:rsidP="00C3132E">
      <w:pPr>
        <w:pStyle w:val="ListParagraph"/>
        <w:ind w:left="1440"/>
        <w:rPr>
          <w:rFonts w:eastAsia="Times New Roman" w:cs="Times New Roman"/>
          <w:sz w:val="24"/>
          <w:szCs w:val="24"/>
        </w:rPr>
      </w:pPr>
    </w:p>
    <w:p w:rsidR="00640302" w:rsidRDefault="005478E1" w:rsidP="005478E1">
      <w:pPr>
        <w:pStyle w:val="Heading1"/>
      </w:pPr>
      <w:r>
        <w:t>Next Telecon</w:t>
      </w:r>
    </w:p>
    <w:p w:rsidR="00B14DEA" w:rsidRPr="00B14DEA" w:rsidRDefault="00B14DEA" w:rsidP="00B14DEA">
      <w:r>
        <w:t>Our next telecon is scheduled for April 25</w:t>
      </w:r>
      <w:r w:rsidRPr="00B14DEA">
        <w:rPr>
          <w:vertAlign w:val="superscript"/>
        </w:rPr>
        <w:t>th</w:t>
      </w:r>
      <w:r>
        <w:t xml:space="preserve">. </w:t>
      </w:r>
    </w:p>
    <w:sectPr w:rsidR="00B14DEA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1F4D"/>
    <w:multiLevelType w:val="hybridMultilevel"/>
    <w:tmpl w:val="10DE5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816"/>
    <w:multiLevelType w:val="hybridMultilevel"/>
    <w:tmpl w:val="61E27C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1437F"/>
    <w:multiLevelType w:val="hybridMultilevel"/>
    <w:tmpl w:val="16DC6E40"/>
    <w:lvl w:ilvl="0" w:tplc="28744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A50E8"/>
    <w:multiLevelType w:val="hybridMultilevel"/>
    <w:tmpl w:val="15F0F19E"/>
    <w:lvl w:ilvl="0" w:tplc="43346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4D8"/>
    <w:multiLevelType w:val="hybridMultilevel"/>
    <w:tmpl w:val="B3262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60C5"/>
    <w:multiLevelType w:val="hybridMultilevel"/>
    <w:tmpl w:val="6C9C01F2"/>
    <w:lvl w:ilvl="0" w:tplc="9472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A3022"/>
    <w:multiLevelType w:val="hybridMultilevel"/>
    <w:tmpl w:val="01183C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5DFD"/>
    <w:multiLevelType w:val="hybridMultilevel"/>
    <w:tmpl w:val="BBDC7E3E"/>
    <w:lvl w:ilvl="0" w:tplc="5686C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D4D18"/>
    <w:multiLevelType w:val="hybridMultilevel"/>
    <w:tmpl w:val="8CF660F2"/>
    <w:lvl w:ilvl="0" w:tplc="DBAC0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F7318"/>
    <w:multiLevelType w:val="multilevel"/>
    <w:tmpl w:val="70A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703EF"/>
    <w:multiLevelType w:val="hybridMultilevel"/>
    <w:tmpl w:val="CD70E97C"/>
    <w:lvl w:ilvl="0" w:tplc="9AFC3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718ED"/>
    <w:multiLevelType w:val="hybridMultilevel"/>
    <w:tmpl w:val="B45802A6"/>
    <w:lvl w:ilvl="0" w:tplc="4DEC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84047"/>
    <w:multiLevelType w:val="hybridMultilevel"/>
    <w:tmpl w:val="6E96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B364BC"/>
    <w:multiLevelType w:val="hybridMultilevel"/>
    <w:tmpl w:val="D002544A"/>
    <w:lvl w:ilvl="0" w:tplc="33D04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74927"/>
    <w:multiLevelType w:val="hybridMultilevel"/>
    <w:tmpl w:val="7B84EC68"/>
    <w:lvl w:ilvl="0" w:tplc="6E0053BA">
      <w:start w:val="1"/>
      <w:numFmt w:val="decimal"/>
      <w:lvlText w:val="%1)"/>
      <w:lvlJc w:val="left"/>
      <w:pPr>
        <w:ind w:left="24" w:hanging="384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81DD0"/>
    <w:multiLevelType w:val="hybridMultilevel"/>
    <w:tmpl w:val="0DEC7A4E"/>
    <w:lvl w:ilvl="0" w:tplc="3C2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F51D9C"/>
    <w:multiLevelType w:val="hybridMultilevel"/>
    <w:tmpl w:val="72F81E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E1736"/>
    <w:multiLevelType w:val="hybridMultilevel"/>
    <w:tmpl w:val="5D1A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A1DF2"/>
    <w:multiLevelType w:val="hybridMultilevel"/>
    <w:tmpl w:val="25A80E9E"/>
    <w:lvl w:ilvl="0" w:tplc="FFC6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03D0A"/>
    <w:multiLevelType w:val="hybridMultilevel"/>
    <w:tmpl w:val="23F49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3E7894"/>
    <w:multiLevelType w:val="hybridMultilevel"/>
    <w:tmpl w:val="4440A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F5BDE"/>
    <w:multiLevelType w:val="hybridMultilevel"/>
    <w:tmpl w:val="C59A5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C6649"/>
    <w:multiLevelType w:val="hybridMultilevel"/>
    <w:tmpl w:val="F81621E6"/>
    <w:lvl w:ilvl="0" w:tplc="5F689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377EB"/>
    <w:multiLevelType w:val="hybridMultilevel"/>
    <w:tmpl w:val="2A44E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876B2"/>
    <w:multiLevelType w:val="hybridMultilevel"/>
    <w:tmpl w:val="D410E3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C247E9"/>
    <w:multiLevelType w:val="hybridMultilevel"/>
    <w:tmpl w:val="1BF85CD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778E4"/>
    <w:multiLevelType w:val="multilevel"/>
    <w:tmpl w:val="11DC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4"/>
  </w:num>
  <w:num w:numId="6">
    <w:abstractNumId w:val="30"/>
  </w:num>
  <w:num w:numId="7">
    <w:abstractNumId w:val="2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27"/>
  </w:num>
  <w:num w:numId="19">
    <w:abstractNumId w:val="1"/>
  </w:num>
  <w:num w:numId="20">
    <w:abstractNumId w:val="15"/>
  </w:num>
  <w:num w:numId="21">
    <w:abstractNumId w:val="10"/>
  </w:num>
  <w:num w:numId="22">
    <w:abstractNumId w:val="6"/>
  </w:num>
  <w:num w:numId="23">
    <w:abstractNumId w:val="3"/>
  </w:num>
  <w:num w:numId="24">
    <w:abstractNumId w:val="0"/>
  </w:num>
  <w:num w:numId="25">
    <w:abstractNumId w:val="28"/>
  </w:num>
  <w:num w:numId="26">
    <w:abstractNumId w:val="26"/>
  </w:num>
  <w:num w:numId="27">
    <w:abstractNumId w:val="22"/>
  </w:num>
  <w:num w:numId="28">
    <w:abstractNumId w:val="9"/>
  </w:num>
  <w:num w:numId="29">
    <w:abstractNumId w:val="2"/>
  </w:num>
  <w:num w:numId="30">
    <w:abstractNumId w:val="12"/>
  </w:num>
  <w:num w:numId="31">
    <w:abstractNumId w:val="13"/>
  </w:num>
  <w:num w:numId="32">
    <w:abstractNumId w:val="32"/>
  </w:num>
  <w:num w:numId="33">
    <w:abstractNumId w:val="19"/>
  </w:num>
  <w:num w:numId="34">
    <w:abstractNumId w:val="31"/>
  </w:num>
  <w:num w:numId="35">
    <w:abstractNumId w:val="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E148A4-7CFC-4B1C-980A-1131E288635B}"/>
    <w:docVar w:name="dgnword-eventsink" w:val="220107336"/>
  </w:docVars>
  <w:rsids>
    <w:rsidRoot w:val="00C3228F"/>
    <w:rsid w:val="00002A46"/>
    <w:rsid w:val="00010239"/>
    <w:rsid w:val="00013287"/>
    <w:rsid w:val="00022E01"/>
    <w:rsid w:val="000249C3"/>
    <w:rsid w:val="000260EE"/>
    <w:rsid w:val="000504A5"/>
    <w:rsid w:val="00050EA6"/>
    <w:rsid w:val="000533F6"/>
    <w:rsid w:val="00067139"/>
    <w:rsid w:val="00074F82"/>
    <w:rsid w:val="00077C45"/>
    <w:rsid w:val="00092F5F"/>
    <w:rsid w:val="000B5348"/>
    <w:rsid w:val="000C100C"/>
    <w:rsid w:val="000C36E7"/>
    <w:rsid w:val="000C72BF"/>
    <w:rsid w:val="000F7125"/>
    <w:rsid w:val="0011018B"/>
    <w:rsid w:val="00115E39"/>
    <w:rsid w:val="00120797"/>
    <w:rsid w:val="0013698D"/>
    <w:rsid w:val="00154DED"/>
    <w:rsid w:val="00160652"/>
    <w:rsid w:val="001709C5"/>
    <w:rsid w:val="00184B14"/>
    <w:rsid w:val="0018758B"/>
    <w:rsid w:val="001A7744"/>
    <w:rsid w:val="001D68A6"/>
    <w:rsid w:val="001E01E2"/>
    <w:rsid w:val="00207D3E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B608A"/>
    <w:rsid w:val="002C40F3"/>
    <w:rsid w:val="002C7230"/>
    <w:rsid w:val="002F006D"/>
    <w:rsid w:val="0030498A"/>
    <w:rsid w:val="00327253"/>
    <w:rsid w:val="00331030"/>
    <w:rsid w:val="003450A5"/>
    <w:rsid w:val="00347688"/>
    <w:rsid w:val="00363F12"/>
    <w:rsid w:val="00385BC7"/>
    <w:rsid w:val="00396C00"/>
    <w:rsid w:val="003C0705"/>
    <w:rsid w:val="003C453E"/>
    <w:rsid w:val="003C73B0"/>
    <w:rsid w:val="00417959"/>
    <w:rsid w:val="004228F1"/>
    <w:rsid w:val="00422A16"/>
    <w:rsid w:val="00424C9D"/>
    <w:rsid w:val="00442BE1"/>
    <w:rsid w:val="004562F0"/>
    <w:rsid w:val="00492360"/>
    <w:rsid w:val="004C17A0"/>
    <w:rsid w:val="004C3ED6"/>
    <w:rsid w:val="004D771D"/>
    <w:rsid w:val="004E00C0"/>
    <w:rsid w:val="004E0C7E"/>
    <w:rsid w:val="00540ACD"/>
    <w:rsid w:val="005418A3"/>
    <w:rsid w:val="005478E1"/>
    <w:rsid w:val="00555F7C"/>
    <w:rsid w:val="00561944"/>
    <w:rsid w:val="0057124A"/>
    <w:rsid w:val="005776CA"/>
    <w:rsid w:val="00594758"/>
    <w:rsid w:val="005C0E2B"/>
    <w:rsid w:val="005C1DFD"/>
    <w:rsid w:val="005C2000"/>
    <w:rsid w:val="005D7984"/>
    <w:rsid w:val="005E5257"/>
    <w:rsid w:val="005F238C"/>
    <w:rsid w:val="00603634"/>
    <w:rsid w:val="00615FE4"/>
    <w:rsid w:val="00616E8C"/>
    <w:rsid w:val="00633779"/>
    <w:rsid w:val="00640302"/>
    <w:rsid w:val="00665F77"/>
    <w:rsid w:val="006728F6"/>
    <w:rsid w:val="00680CE7"/>
    <w:rsid w:val="006A5062"/>
    <w:rsid w:val="006B46BA"/>
    <w:rsid w:val="006C18D4"/>
    <w:rsid w:val="006D1D96"/>
    <w:rsid w:val="006D27A1"/>
    <w:rsid w:val="0070114F"/>
    <w:rsid w:val="007018DB"/>
    <w:rsid w:val="007109B7"/>
    <w:rsid w:val="007122C5"/>
    <w:rsid w:val="0074036F"/>
    <w:rsid w:val="0074270D"/>
    <w:rsid w:val="0076440B"/>
    <w:rsid w:val="00773606"/>
    <w:rsid w:val="00784B0E"/>
    <w:rsid w:val="00794AE8"/>
    <w:rsid w:val="007B46B5"/>
    <w:rsid w:val="007C05F0"/>
    <w:rsid w:val="007F6F65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A2C16"/>
    <w:rsid w:val="008A3639"/>
    <w:rsid w:val="008B69B4"/>
    <w:rsid w:val="008C20DE"/>
    <w:rsid w:val="008F4CE7"/>
    <w:rsid w:val="009134B6"/>
    <w:rsid w:val="00915D36"/>
    <w:rsid w:val="00916453"/>
    <w:rsid w:val="00932F93"/>
    <w:rsid w:val="00954287"/>
    <w:rsid w:val="0096123A"/>
    <w:rsid w:val="00974D52"/>
    <w:rsid w:val="00995CED"/>
    <w:rsid w:val="009A604C"/>
    <w:rsid w:val="009B23A9"/>
    <w:rsid w:val="009E2DE7"/>
    <w:rsid w:val="009F0BBA"/>
    <w:rsid w:val="009F23B4"/>
    <w:rsid w:val="00A17160"/>
    <w:rsid w:val="00A55DDF"/>
    <w:rsid w:val="00A9704F"/>
    <w:rsid w:val="00AC3832"/>
    <w:rsid w:val="00AD29DB"/>
    <w:rsid w:val="00AD5822"/>
    <w:rsid w:val="00AE42FA"/>
    <w:rsid w:val="00AF2A0E"/>
    <w:rsid w:val="00AF2DD1"/>
    <w:rsid w:val="00AF32D7"/>
    <w:rsid w:val="00B14DEA"/>
    <w:rsid w:val="00B43A7C"/>
    <w:rsid w:val="00B52AD4"/>
    <w:rsid w:val="00B540C7"/>
    <w:rsid w:val="00B60E35"/>
    <w:rsid w:val="00B77C2B"/>
    <w:rsid w:val="00B80977"/>
    <w:rsid w:val="00B8157B"/>
    <w:rsid w:val="00B82591"/>
    <w:rsid w:val="00B90EA0"/>
    <w:rsid w:val="00BA2B91"/>
    <w:rsid w:val="00BC3B6E"/>
    <w:rsid w:val="00BC6563"/>
    <w:rsid w:val="00BC7876"/>
    <w:rsid w:val="00BD3E82"/>
    <w:rsid w:val="00C05D4F"/>
    <w:rsid w:val="00C15822"/>
    <w:rsid w:val="00C3132E"/>
    <w:rsid w:val="00C3228F"/>
    <w:rsid w:val="00C350CE"/>
    <w:rsid w:val="00C36B9E"/>
    <w:rsid w:val="00C51BEE"/>
    <w:rsid w:val="00C551D3"/>
    <w:rsid w:val="00C61A4A"/>
    <w:rsid w:val="00C624E6"/>
    <w:rsid w:val="00C745BA"/>
    <w:rsid w:val="00C875FC"/>
    <w:rsid w:val="00CA19A7"/>
    <w:rsid w:val="00CB27D3"/>
    <w:rsid w:val="00CC01B1"/>
    <w:rsid w:val="00CD7B43"/>
    <w:rsid w:val="00CE67D5"/>
    <w:rsid w:val="00CF4A0C"/>
    <w:rsid w:val="00D15929"/>
    <w:rsid w:val="00D21F02"/>
    <w:rsid w:val="00D22A2F"/>
    <w:rsid w:val="00D60390"/>
    <w:rsid w:val="00D636CE"/>
    <w:rsid w:val="00D74B84"/>
    <w:rsid w:val="00D75DA8"/>
    <w:rsid w:val="00D848F6"/>
    <w:rsid w:val="00D84B8B"/>
    <w:rsid w:val="00DB3471"/>
    <w:rsid w:val="00DC03D4"/>
    <w:rsid w:val="00DC3F49"/>
    <w:rsid w:val="00DF4376"/>
    <w:rsid w:val="00E1407E"/>
    <w:rsid w:val="00E307AD"/>
    <w:rsid w:val="00E4273E"/>
    <w:rsid w:val="00E45FEA"/>
    <w:rsid w:val="00E5044D"/>
    <w:rsid w:val="00E53B3B"/>
    <w:rsid w:val="00E64317"/>
    <w:rsid w:val="00EA6090"/>
    <w:rsid w:val="00EC2D49"/>
    <w:rsid w:val="00EF033F"/>
    <w:rsid w:val="00EF5C98"/>
    <w:rsid w:val="00F13788"/>
    <w:rsid w:val="00F14580"/>
    <w:rsid w:val="00F43744"/>
    <w:rsid w:val="00F44651"/>
    <w:rsid w:val="00F71E16"/>
    <w:rsid w:val="00F82F0D"/>
    <w:rsid w:val="00F93AD7"/>
    <w:rsid w:val="00FA1B8E"/>
    <w:rsid w:val="00FA200D"/>
    <w:rsid w:val="00FA6A62"/>
    <w:rsid w:val="00FE2F3C"/>
    <w:rsid w:val="00FF1997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we.ccsds.org/css/docs/CSS-SM/CWE%20Private/Service%20Agreement%20and%20Configuration%20Profile%20Book/SimpleConfigurationProfiles-170313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we.ccsds.org/css/docs/CSS-SM/CWE%20Private/Service%20Agreement%20and%20Configuration%20Profile%20Book/SCCSM_ConfigProfile_SingleService_vs_ServicePackage_Mar2017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27D-8F41-4AF1-9D62-2E8805B9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12</cp:revision>
  <dcterms:created xsi:type="dcterms:W3CDTF">2017-03-11T00:27:00Z</dcterms:created>
  <dcterms:modified xsi:type="dcterms:W3CDTF">2017-03-14T21:02:00Z</dcterms:modified>
</cp:coreProperties>
</file>