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422A16">
        <w:t>, 28</w:t>
      </w:r>
      <w:r w:rsidR="006D1D96">
        <w:t xml:space="preserve"> February</w:t>
      </w:r>
      <w:r w:rsidR="008707B2">
        <w:t xml:space="preserve"> 2017</w:t>
      </w:r>
    </w:p>
    <w:p w:rsidR="00E64317" w:rsidRDefault="00DF4376" w:rsidP="00831DFD">
      <w:pPr>
        <w:pStyle w:val="Heading1"/>
      </w:pPr>
      <w:r>
        <w:t>Attendees</w:t>
      </w:r>
    </w:p>
    <w:p w:rsidR="00422A16" w:rsidRPr="00422A16" w:rsidRDefault="00422A16" w:rsidP="00422A16">
      <w:r>
        <w:t xml:space="preserve">E. Barkley, </w:t>
      </w:r>
      <w:r w:rsidR="00640302">
        <w:t xml:space="preserve">C. </w:t>
      </w:r>
      <w:proofErr w:type="spellStart"/>
      <w:r w:rsidR="00640302">
        <w:t>Ciocirlan</w:t>
      </w:r>
      <w:proofErr w:type="spellEnd"/>
      <w:r w:rsidR="00640302">
        <w:t xml:space="preserve">, A. </w:t>
      </w:r>
      <w:proofErr w:type="spellStart"/>
      <w:r w:rsidR="00640302">
        <w:t>Crowson</w:t>
      </w:r>
      <w:proofErr w:type="spellEnd"/>
      <w:r w:rsidR="00640302">
        <w:t xml:space="preserve">, M. Gnat, </w:t>
      </w:r>
      <w:r>
        <w:t xml:space="preserve">C. </w:t>
      </w:r>
      <w:proofErr w:type="spellStart"/>
      <w:r>
        <w:t>Haddow</w:t>
      </w:r>
      <w:proofErr w:type="spellEnd"/>
      <w:r w:rsidR="00640302">
        <w:t xml:space="preserve">, H. </w:t>
      </w:r>
      <w:proofErr w:type="spellStart"/>
      <w:r w:rsidR="00640302">
        <w:t>Kelliher</w:t>
      </w:r>
      <w:proofErr w:type="spellEnd"/>
      <w:r w:rsidR="00640302">
        <w:t xml:space="preserve">, J. Pietras, Y. Wang, L. </w:t>
      </w:r>
      <w:proofErr w:type="spellStart"/>
      <w:r w:rsidR="00640302">
        <w:t>Yurong</w:t>
      </w:r>
      <w:proofErr w:type="spellEnd"/>
      <w:r w:rsidR="00640302">
        <w:t xml:space="preserve">,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13698D" w:rsidRDefault="008232FB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General announcement</w:t>
      </w:r>
      <w:r w:rsidR="00074F82">
        <w:rPr>
          <w:rFonts w:eastAsia="Times New Roman"/>
        </w:rPr>
        <w:t>s</w:t>
      </w:r>
    </w:p>
    <w:p w:rsidR="0096123A" w:rsidRDefault="0096123A" w:rsidP="0013698D">
      <w:pPr>
        <w:pStyle w:val="ListParagraph"/>
        <w:numPr>
          <w:ilvl w:val="0"/>
          <w:numId w:val="16"/>
        </w:numPr>
      </w:pPr>
      <w:r>
        <w:t>Schedule Book submitted to secretariat</w:t>
      </w:r>
    </w:p>
    <w:p w:rsidR="0013698D" w:rsidRDefault="0096123A" w:rsidP="0013698D">
      <w:pPr>
        <w:pStyle w:val="ListParagraph"/>
        <w:numPr>
          <w:ilvl w:val="0"/>
          <w:numId w:val="16"/>
        </w:numPr>
      </w:pPr>
      <w:r>
        <w:t xml:space="preserve">FRM teleconference held </w:t>
      </w:r>
    </w:p>
    <w:p w:rsidR="0013698D" w:rsidRDefault="0096123A" w:rsidP="0013698D">
      <w:pPr>
        <w:pStyle w:val="ListParagraph"/>
        <w:numPr>
          <w:ilvl w:val="0"/>
          <w:numId w:val="16"/>
        </w:numPr>
      </w:pPr>
      <w:r>
        <w:t xml:space="preserve">Draft OMG RFP </w:t>
      </w:r>
    </w:p>
    <w:p w:rsidR="002C7230" w:rsidRDefault="00BC7876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Action Items Review/Updates</w:t>
      </w:r>
      <w:r w:rsidR="00DB3471">
        <w:rPr>
          <w:rFonts w:eastAsia="Times New Roman"/>
        </w:rPr>
        <w:t xml:space="preserve"> </w:t>
      </w:r>
      <w:r w:rsidR="009F23B4">
        <w:rPr>
          <w:rFonts w:eastAsia="Times New Roman"/>
        </w:rPr>
        <w:t xml:space="preserve"> (not addressed at telecon)</w:t>
      </w:r>
      <w:r w:rsidR="00DB3471">
        <w:rPr>
          <w:rFonts w:eastAsia="Times New Roman"/>
        </w:rPr>
        <w:t xml:space="preserve"> </w:t>
      </w:r>
    </w:p>
    <w:p w:rsidR="009F23B4" w:rsidRDefault="009F23B4" w:rsidP="009F23B4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Mid-term WG plan check</w:t>
      </w:r>
    </w:p>
    <w:p w:rsidR="00207D3E" w:rsidRDefault="00207D3E" w:rsidP="00207D3E">
      <w:pPr>
        <w:pStyle w:val="ListParagraph"/>
        <w:numPr>
          <w:ilvl w:val="0"/>
          <w:numId w:val="27"/>
        </w:numPr>
      </w:pPr>
      <w:r>
        <w:t>Updated various completion status, verified and/or modified various completion dates</w:t>
      </w:r>
    </w:p>
    <w:p w:rsidR="00207D3E" w:rsidRDefault="00207D3E" w:rsidP="00207D3E">
      <w:pPr>
        <w:pStyle w:val="ListParagraph"/>
        <w:numPr>
          <w:ilvl w:val="0"/>
          <w:numId w:val="27"/>
        </w:numPr>
      </w:pPr>
      <w:r>
        <w:t>Noted that TGFT prototype test plan will likely have a focus on construction/generation of XFDUs</w:t>
      </w:r>
    </w:p>
    <w:p w:rsidR="00207D3E" w:rsidRDefault="00207D3E" w:rsidP="00207D3E">
      <w:pPr>
        <w:pStyle w:val="ListParagraph"/>
        <w:numPr>
          <w:ilvl w:val="1"/>
          <w:numId w:val="27"/>
        </w:numPr>
      </w:pPr>
      <w:r>
        <w:t xml:space="preserve">C. </w:t>
      </w:r>
      <w:proofErr w:type="spellStart"/>
      <w:r>
        <w:t>Haddow</w:t>
      </w:r>
      <w:proofErr w:type="spellEnd"/>
      <w:r>
        <w:t xml:space="preserve"> noted that CNES, at one point had an XFDU library – further checking to be done</w:t>
      </w:r>
    </w:p>
    <w:p w:rsidR="00207D3E" w:rsidRDefault="00207D3E" w:rsidP="00207D3E">
      <w:pPr>
        <w:pStyle w:val="ListParagraph"/>
        <w:numPr>
          <w:ilvl w:val="0"/>
          <w:numId w:val="27"/>
        </w:numPr>
      </w:pPr>
      <w:r>
        <w:t>Service Package book discussion</w:t>
      </w:r>
    </w:p>
    <w:p w:rsidR="00207D3E" w:rsidRDefault="00207D3E" w:rsidP="00207D3E">
      <w:pPr>
        <w:pStyle w:val="ListParagraph"/>
        <w:numPr>
          <w:ilvl w:val="1"/>
          <w:numId w:val="27"/>
        </w:numPr>
      </w:pPr>
      <w:r>
        <w:t xml:space="preserve">Noted that issue of configuration profiles still needs work – particularly re service specific (“individual”) profiles, aggregate profiles, and relation to event sequences (which involves multiple services) </w:t>
      </w:r>
    </w:p>
    <w:p w:rsidR="00207D3E" w:rsidRDefault="00207D3E" w:rsidP="00207D3E">
      <w:pPr>
        <w:pStyle w:val="ListParagraph"/>
        <w:numPr>
          <w:ilvl w:val="1"/>
          <w:numId w:val="27"/>
        </w:numPr>
      </w:pPr>
      <w:r>
        <w:t xml:space="preserve">J. </w:t>
      </w:r>
      <w:proofErr w:type="spellStart"/>
      <w:r>
        <w:t>Chamoun</w:t>
      </w:r>
      <w:proofErr w:type="spellEnd"/>
      <w:r>
        <w:t xml:space="preserve"> agreed to organize further discussion for the March 13</w:t>
      </w:r>
      <w:r w:rsidRPr="00207D3E">
        <w:rPr>
          <w:vertAlign w:val="superscript"/>
        </w:rPr>
        <w:t>th</w:t>
      </w:r>
      <w:r>
        <w:t xml:space="preserve"> telecon.</w:t>
      </w:r>
    </w:p>
    <w:p w:rsidR="00207D3E" w:rsidRPr="009F23B4" w:rsidRDefault="00207D3E" w:rsidP="00207D3E">
      <w:pPr>
        <w:pStyle w:val="ListParagraph"/>
        <w:numPr>
          <w:ilvl w:val="0"/>
          <w:numId w:val="27"/>
        </w:numPr>
      </w:pPr>
      <w:r>
        <w:t xml:space="preserve">Please see revised diagram with updated dates and status below </w:t>
      </w:r>
    </w:p>
    <w:p w:rsidR="003C453E" w:rsidRDefault="00633779" w:rsidP="003C453E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Any comments on XFDU approach</w:t>
      </w:r>
    </w:p>
    <w:p w:rsidR="00442BE1" w:rsidRDefault="00442BE1" w:rsidP="00442BE1">
      <w:pPr>
        <w:pStyle w:val="ListParagraph"/>
        <w:numPr>
          <w:ilvl w:val="0"/>
          <w:numId w:val="28"/>
        </w:numPr>
      </w:pPr>
      <w:r>
        <w:t>No comments provided</w:t>
      </w:r>
    </w:p>
    <w:p w:rsidR="00442BE1" w:rsidRDefault="00442BE1" w:rsidP="00442BE1">
      <w:pPr>
        <w:pStyle w:val="ListParagraph"/>
        <w:numPr>
          <w:ilvl w:val="0"/>
          <w:numId w:val="28"/>
        </w:numPr>
      </w:pPr>
      <w:r>
        <w:t>J. Pietras will release the proposed approach today</w:t>
      </w:r>
    </w:p>
    <w:p w:rsidR="00442BE1" w:rsidRDefault="00442BE1" w:rsidP="00442BE1">
      <w:pPr>
        <w:pStyle w:val="ListParagraph"/>
        <w:numPr>
          <w:ilvl w:val="0"/>
          <w:numId w:val="28"/>
        </w:numPr>
      </w:pPr>
      <w:r>
        <w:t>Discussed example in relation to delivery of radiometric data as TDM in XML format</w:t>
      </w:r>
    </w:p>
    <w:p w:rsidR="00442BE1" w:rsidRDefault="00442BE1" w:rsidP="00442BE1">
      <w:pPr>
        <w:pStyle w:val="ListParagraph"/>
        <w:numPr>
          <w:ilvl w:val="1"/>
          <w:numId w:val="28"/>
        </w:numPr>
      </w:pPr>
      <w:r>
        <w:t>Question of how much meta-data to bundle with TDM payload</w:t>
      </w:r>
    </w:p>
    <w:p w:rsidR="00442BE1" w:rsidRDefault="00442BE1" w:rsidP="00442BE1">
      <w:pPr>
        <w:pStyle w:val="ListParagraph"/>
        <w:numPr>
          <w:ilvl w:val="2"/>
          <w:numId w:val="28"/>
        </w:numPr>
      </w:pPr>
      <w:r>
        <w:t>URL to official schema and sub-schemas</w:t>
      </w:r>
    </w:p>
    <w:p w:rsidR="00442BE1" w:rsidRDefault="00442BE1" w:rsidP="00442BE1">
      <w:pPr>
        <w:pStyle w:val="ListParagraph"/>
        <w:numPr>
          <w:ilvl w:val="2"/>
          <w:numId w:val="28"/>
        </w:numPr>
      </w:pPr>
      <w:r>
        <w:t xml:space="preserve">Schemas themselves </w:t>
      </w:r>
    </w:p>
    <w:p w:rsidR="00442BE1" w:rsidRPr="00442BE1" w:rsidRDefault="00442BE1" w:rsidP="00442BE1">
      <w:pPr>
        <w:pStyle w:val="ListParagraph"/>
        <w:numPr>
          <w:ilvl w:val="2"/>
          <w:numId w:val="28"/>
        </w:numPr>
      </w:pPr>
      <w:r>
        <w:t>Conclusion is that URL will be sufficient</w:t>
      </w:r>
    </w:p>
    <w:p w:rsidR="006D1D96" w:rsidRDefault="006D1D96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PIF Prot</w:t>
      </w:r>
      <w:r w:rsidR="00633779">
        <w:rPr>
          <w:rFonts w:eastAsia="Times New Roman"/>
        </w:rPr>
        <w:t>otype inter-operation timeline check/update</w:t>
      </w:r>
    </w:p>
    <w:p w:rsidR="00442BE1" w:rsidRDefault="00442BE1" w:rsidP="00442BE1">
      <w:pPr>
        <w:pStyle w:val="ListParagraph"/>
        <w:numPr>
          <w:ilvl w:val="0"/>
          <w:numId w:val="29"/>
        </w:numPr>
      </w:pPr>
      <w:r>
        <w:t xml:space="preserve">Agreed that for </w:t>
      </w:r>
      <w:proofErr w:type="spellStart"/>
      <w:r>
        <w:t>ExoMars</w:t>
      </w:r>
      <w:proofErr w:type="spellEnd"/>
      <w:r>
        <w:t>, TGO S/C can be used</w:t>
      </w:r>
    </w:p>
    <w:p w:rsidR="00442BE1" w:rsidRPr="00442BE1" w:rsidRDefault="00442BE1" w:rsidP="00442BE1">
      <w:pPr>
        <w:pStyle w:val="ListParagraph"/>
        <w:numPr>
          <w:ilvl w:val="0"/>
          <w:numId w:val="29"/>
        </w:numPr>
      </w:pPr>
      <w:r>
        <w:t xml:space="preserve">Action to E. Barkley to pick/propose one of the STEREO spacecraft </w:t>
      </w:r>
    </w:p>
    <w:p w:rsidR="00C3132E" w:rsidRDefault="008232FB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SMURF Test Plan status check</w:t>
      </w:r>
      <w:r w:rsidR="00160652">
        <w:rPr>
          <w:rFonts w:eastAsia="Times New Roman"/>
        </w:rPr>
        <w:t xml:space="preserve"> </w:t>
      </w:r>
    </w:p>
    <w:p w:rsidR="00442BE1" w:rsidRDefault="00442BE1" w:rsidP="00442BE1">
      <w:pPr>
        <w:pStyle w:val="ListParagraph"/>
        <w:numPr>
          <w:ilvl w:val="0"/>
          <w:numId w:val="30"/>
        </w:numPr>
      </w:pPr>
      <w:r>
        <w:t>Reviewed M. Gnat’s test plan outline presentation</w:t>
      </w:r>
    </w:p>
    <w:p w:rsidR="00442BE1" w:rsidRDefault="00442BE1" w:rsidP="00442BE1">
      <w:pPr>
        <w:pStyle w:val="ListParagraph"/>
        <w:numPr>
          <w:ilvl w:val="1"/>
          <w:numId w:val="30"/>
        </w:numPr>
      </w:pPr>
      <w:r>
        <w:t>Appears that there may be many test cases (~50 – 60)</w:t>
      </w:r>
    </w:p>
    <w:p w:rsidR="00442BE1" w:rsidRDefault="00442BE1" w:rsidP="00442BE1">
      <w:pPr>
        <w:pStyle w:val="ListParagraph"/>
        <w:numPr>
          <w:ilvl w:val="1"/>
          <w:numId w:val="30"/>
        </w:numPr>
      </w:pPr>
      <w:r>
        <w:t>Noted that test has to sufficiently cover SMURF features by rules of CCSDS</w:t>
      </w:r>
    </w:p>
    <w:p w:rsidR="00442BE1" w:rsidRDefault="00442BE1" w:rsidP="00442BE1">
      <w:pPr>
        <w:pStyle w:val="ListParagraph"/>
        <w:numPr>
          <w:ilvl w:val="2"/>
          <w:numId w:val="30"/>
        </w:numPr>
      </w:pPr>
      <w:r>
        <w:lastRenderedPageBreak/>
        <w:t xml:space="preserve">But some judgement can be </w:t>
      </w:r>
      <w:proofErr w:type="spellStart"/>
      <w:r>
        <w:t>appliled</w:t>
      </w:r>
      <w:proofErr w:type="spellEnd"/>
      <w:r>
        <w:t xml:space="preserve"> – </w:t>
      </w:r>
      <w:proofErr w:type="spellStart"/>
      <w:r>
        <w:t>e.g</w:t>
      </w:r>
      <w:proofErr w:type="spellEnd"/>
      <w:r>
        <w:t>, a submission request test case is likely to be sufficiently verified by submitting trajectory data that a test case for submission of configuration profiles is not necessarily called for</w:t>
      </w:r>
    </w:p>
    <w:p w:rsidR="00442BE1" w:rsidRDefault="00442BE1" w:rsidP="00442BE1">
      <w:pPr>
        <w:pStyle w:val="ListParagraph"/>
        <w:numPr>
          <w:ilvl w:val="1"/>
          <w:numId w:val="30"/>
        </w:numPr>
      </w:pPr>
      <w:r>
        <w:t>Noted that the SMURF testing may be more akin to a test bed approach as various recommendations that require a request to be tested will likely emerge after the Smurf book has been written</w:t>
      </w:r>
    </w:p>
    <w:p w:rsidR="00442BE1" w:rsidRPr="00442BE1" w:rsidRDefault="00442BE1" w:rsidP="00442BE1">
      <w:pPr>
        <w:pStyle w:val="ListParagraph"/>
        <w:numPr>
          <w:ilvl w:val="1"/>
          <w:numId w:val="30"/>
        </w:numPr>
      </w:pPr>
      <w:r>
        <w:t>also noted that this has a bearing on the test plan for the eventual management service</w:t>
      </w:r>
    </w:p>
    <w:p w:rsidR="00074F82" w:rsidRDefault="00160652" w:rsidP="00442BE1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Service C</w:t>
      </w:r>
      <w:r w:rsidR="008232FB" w:rsidRPr="00D15929">
        <w:rPr>
          <w:rFonts w:eastAsia="Times New Roman"/>
        </w:rPr>
        <w:t>atalog review inputs</w:t>
      </w:r>
      <w:r w:rsidR="00050EA6">
        <w:rPr>
          <w:rFonts w:eastAsia="Times New Roman"/>
        </w:rPr>
        <w:t xml:space="preserve"> (</w:t>
      </w:r>
      <w:r w:rsidR="00633779">
        <w:rPr>
          <w:rFonts w:eastAsia="Times New Roman"/>
        </w:rPr>
        <w:t>assuming we have a quorum)</w:t>
      </w:r>
    </w:p>
    <w:p w:rsidR="00442BE1" w:rsidRPr="00442BE1" w:rsidRDefault="00442BE1" w:rsidP="00442BE1">
      <w:pPr>
        <w:pStyle w:val="ListParagraph"/>
        <w:numPr>
          <w:ilvl w:val="0"/>
          <w:numId w:val="31"/>
        </w:numPr>
      </w:pPr>
      <w:r>
        <w:t>agreed to walk through the comments at the March 13 teleconference</w:t>
      </w:r>
    </w:p>
    <w:p w:rsidR="008232FB" w:rsidRDefault="00074F82" w:rsidP="009B23A9">
      <w:pPr>
        <w:pStyle w:val="Heading2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CWE re-structuring status </w:t>
      </w:r>
      <w:r w:rsidR="008232FB">
        <w:rPr>
          <w:rFonts w:eastAsia="Times New Roman"/>
        </w:rPr>
        <w:t xml:space="preserve"> </w:t>
      </w:r>
      <w:r w:rsidR="00442BE1">
        <w:rPr>
          <w:rFonts w:eastAsia="Times New Roman"/>
        </w:rPr>
        <w:t>(not addressed)</w:t>
      </w:r>
    </w:p>
    <w:p w:rsidR="00995CED" w:rsidRDefault="00BC7876" w:rsidP="00995CED">
      <w:pPr>
        <w:pStyle w:val="Heading2"/>
        <w:numPr>
          <w:ilvl w:val="0"/>
          <w:numId w:val="17"/>
        </w:numPr>
        <w:rPr>
          <w:rFonts w:eastAsia="Times New Roman"/>
        </w:rPr>
      </w:pPr>
      <w:r w:rsidRPr="005C2000">
        <w:rPr>
          <w:rFonts w:eastAsia="Times New Roman"/>
        </w:rPr>
        <w:t>A</w:t>
      </w:r>
      <w:r w:rsidR="007018DB" w:rsidRPr="005C2000">
        <w:rPr>
          <w:rFonts w:eastAsia="Times New Roman"/>
        </w:rPr>
        <w:t>OB</w:t>
      </w:r>
    </w:p>
    <w:p w:rsidR="00995CED" w:rsidRPr="00995CED" w:rsidRDefault="00995CED" w:rsidP="00995CED">
      <w:pPr>
        <w:pStyle w:val="ListParagraph"/>
        <w:numPr>
          <w:ilvl w:val="0"/>
          <w:numId w:val="24"/>
        </w:numPr>
      </w:pPr>
      <w:r>
        <w:t>March 20</w:t>
      </w:r>
      <w:r w:rsidRPr="00995CED">
        <w:rPr>
          <w:vertAlign w:val="superscript"/>
        </w:rPr>
        <w:t>th</w:t>
      </w:r>
      <w:r>
        <w:t xml:space="preserve"> telecon </w:t>
      </w:r>
      <w:r w:rsidR="00E4273E">
        <w:t xml:space="preserve"> --</w:t>
      </w:r>
      <w:r w:rsidR="00442BE1">
        <w:t xml:space="preserve"> agreed to reschedule for </w:t>
      </w:r>
      <w:r w:rsidR="00E4273E">
        <w:t>March 13</w:t>
      </w:r>
      <w:r w:rsidR="00E4273E" w:rsidRPr="00E4273E">
        <w:rPr>
          <w:vertAlign w:val="superscript"/>
        </w:rPr>
        <w:t>th</w:t>
      </w:r>
      <w:r w:rsidR="00E4273E">
        <w:t>.</w:t>
      </w:r>
    </w:p>
    <w:p w:rsidR="005C2000" w:rsidRPr="005C2000" w:rsidRDefault="005C2000" w:rsidP="00C3132E">
      <w:pPr>
        <w:pStyle w:val="ListParagraph"/>
        <w:ind w:left="1440"/>
        <w:rPr>
          <w:rFonts w:eastAsia="Times New Roman" w:cs="Times New Roman"/>
          <w:sz w:val="24"/>
          <w:szCs w:val="24"/>
        </w:rPr>
      </w:pPr>
    </w:p>
    <w:p w:rsidR="00D60390" w:rsidRDefault="00DF4376" w:rsidP="00D60390">
      <w:pPr>
        <w:pStyle w:val="Heading1"/>
      </w:pPr>
      <w:r>
        <w:t>Next Telecon</w:t>
      </w:r>
    </w:p>
    <w:p w:rsidR="00D74B84" w:rsidRDefault="00D74B84" w:rsidP="00D74B84">
      <w:r>
        <w:t>Our next teleconference is scheduled for</w:t>
      </w:r>
      <w:r w:rsidR="00442BE1">
        <w:t xml:space="preserve"> March 13.</w:t>
      </w:r>
    </w:p>
    <w:p w:rsidR="00640302" w:rsidRDefault="00640302" w:rsidP="00D74B84"/>
    <w:p w:rsidR="00640302" w:rsidRDefault="00640302">
      <w:r>
        <w:br w:type="page"/>
      </w:r>
    </w:p>
    <w:p w:rsidR="00640302" w:rsidRDefault="00640302" w:rsidP="00D74B84">
      <w:r>
        <w:lastRenderedPageBreak/>
        <w:t>Updated work plan</w:t>
      </w:r>
    </w:p>
    <w:p w:rsidR="00640302" w:rsidRDefault="00640302" w:rsidP="00D74B84"/>
    <w:p w:rsidR="00640302" w:rsidRPr="00D74B84" w:rsidRDefault="00640302" w:rsidP="00D74B84">
      <w:r w:rsidRPr="00640302">
        <w:rPr>
          <w:noProof/>
        </w:rPr>
        <w:drawing>
          <wp:inline distT="0" distB="0" distL="0" distR="0">
            <wp:extent cx="5943600" cy="6578877"/>
            <wp:effectExtent l="0" t="0" r="0" b="0"/>
            <wp:docPr id="1" name="Picture 1" descr="C:\Users\erik\Documents\My Maps\CCSDS\CSSM-Oct-2012\Management\CY-2016\CSSM Planning; WorkplanOct2016-April2017-Rev-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My Maps\CCSDS\CSSM-Oct-2012\Management\CY-2016\CSSM Planning; WorkplanOct2016-April2017-Rev-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8A6" w:rsidRDefault="006C18D4" w:rsidP="00DF4376">
      <w:r>
        <w:t>[end notes]</w:t>
      </w:r>
    </w:p>
    <w:p w:rsidR="00D74B84" w:rsidRDefault="00D74B84" w:rsidP="00DF4376"/>
    <w:p w:rsidR="00891090" w:rsidRDefault="00891090" w:rsidP="00DF4376"/>
    <w:sectPr w:rsidR="0089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F4D"/>
    <w:multiLevelType w:val="hybridMultilevel"/>
    <w:tmpl w:val="10DE5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61816"/>
    <w:multiLevelType w:val="hybridMultilevel"/>
    <w:tmpl w:val="61E27C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1437F"/>
    <w:multiLevelType w:val="hybridMultilevel"/>
    <w:tmpl w:val="16DC6E40"/>
    <w:lvl w:ilvl="0" w:tplc="28744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A50E8"/>
    <w:multiLevelType w:val="hybridMultilevel"/>
    <w:tmpl w:val="15F0F19E"/>
    <w:lvl w:ilvl="0" w:tplc="4334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31BF5"/>
    <w:multiLevelType w:val="hybridMultilevel"/>
    <w:tmpl w:val="5E8EF5E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60C5"/>
    <w:multiLevelType w:val="hybridMultilevel"/>
    <w:tmpl w:val="6C9C01F2"/>
    <w:lvl w:ilvl="0" w:tplc="9472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91196"/>
    <w:multiLevelType w:val="hybridMultilevel"/>
    <w:tmpl w:val="3B5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5DFD"/>
    <w:multiLevelType w:val="hybridMultilevel"/>
    <w:tmpl w:val="BBDC7E3E"/>
    <w:lvl w:ilvl="0" w:tplc="5686C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D4D18"/>
    <w:multiLevelType w:val="hybridMultilevel"/>
    <w:tmpl w:val="8CF660F2"/>
    <w:lvl w:ilvl="0" w:tplc="DBAC0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F7318"/>
    <w:multiLevelType w:val="multilevel"/>
    <w:tmpl w:val="70A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703EF"/>
    <w:multiLevelType w:val="hybridMultilevel"/>
    <w:tmpl w:val="CD70E97C"/>
    <w:lvl w:ilvl="0" w:tplc="9AFC3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A718ED"/>
    <w:multiLevelType w:val="hybridMultilevel"/>
    <w:tmpl w:val="B45802A6"/>
    <w:lvl w:ilvl="0" w:tplc="4DEC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84047"/>
    <w:multiLevelType w:val="hybridMultilevel"/>
    <w:tmpl w:val="6E96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364BC"/>
    <w:multiLevelType w:val="hybridMultilevel"/>
    <w:tmpl w:val="D002544A"/>
    <w:lvl w:ilvl="0" w:tplc="33D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74927"/>
    <w:multiLevelType w:val="hybridMultilevel"/>
    <w:tmpl w:val="7B84EC68"/>
    <w:lvl w:ilvl="0" w:tplc="6E0053BA">
      <w:start w:val="1"/>
      <w:numFmt w:val="decimal"/>
      <w:lvlText w:val="%1)"/>
      <w:lvlJc w:val="left"/>
      <w:pPr>
        <w:ind w:left="24" w:hanging="384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B9719A7"/>
    <w:multiLevelType w:val="hybridMultilevel"/>
    <w:tmpl w:val="E6665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81DD0"/>
    <w:multiLevelType w:val="hybridMultilevel"/>
    <w:tmpl w:val="0DEC7A4E"/>
    <w:lvl w:ilvl="0" w:tplc="3C2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DE1736"/>
    <w:multiLevelType w:val="hybridMultilevel"/>
    <w:tmpl w:val="5D1A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5C7E"/>
    <w:multiLevelType w:val="hybridMultilevel"/>
    <w:tmpl w:val="B4D61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1DF2"/>
    <w:multiLevelType w:val="hybridMultilevel"/>
    <w:tmpl w:val="25A80E9E"/>
    <w:lvl w:ilvl="0" w:tplc="FFC6F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03D0A"/>
    <w:multiLevelType w:val="hybridMultilevel"/>
    <w:tmpl w:val="23F4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3E7894"/>
    <w:multiLevelType w:val="hybridMultilevel"/>
    <w:tmpl w:val="4440A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D7C67"/>
    <w:multiLevelType w:val="hybridMultilevel"/>
    <w:tmpl w:val="F286C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F5BDE"/>
    <w:multiLevelType w:val="hybridMultilevel"/>
    <w:tmpl w:val="C59A5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649"/>
    <w:multiLevelType w:val="hybridMultilevel"/>
    <w:tmpl w:val="F81621E6"/>
    <w:lvl w:ilvl="0" w:tplc="5F689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377EB"/>
    <w:multiLevelType w:val="hybridMultilevel"/>
    <w:tmpl w:val="2A44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D765A"/>
    <w:multiLevelType w:val="hybridMultilevel"/>
    <w:tmpl w:val="0E3EB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15077"/>
    <w:multiLevelType w:val="hybridMultilevel"/>
    <w:tmpl w:val="5F861FF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78E4"/>
    <w:multiLevelType w:val="multilevel"/>
    <w:tmpl w:val="11DC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4"/>
  </w:num>
  <w:num w:numId="6">
    <w:abstractNumId w:val="27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2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24"/>
  </w:num>
  <w:num w:numId="19">
    <w:abstractNumId w:val="1"/>
  </w:num>
  <w:num w:numId="20">
    <w:abstractNumId w:val="13"/>
  </w:num>
  <w:num w:numId="21">
    <w:abstractNumId w:val="8"/>
  </w:num>
  <w:num w:numId="22">
    <w:abstractNumId w:val="5"/>
  </w:num>
  <w:num w:numId="23">
    <w:abstractNumId w:val="3"/>
  </w:num>
  <w:num w:numId="24">
    <w:abstractNumId w:val="0"/>
  </w:num>
  <w:num w:numId="25">
    <w:abstractNumId w:val="25"/>
  </w:num>
  <w:num w:numId="26">
    <w:abstractNumId w:val="23"/>
  </w:num>
  <w:num w:numId="27">
    <w:abstractNumId w:val="19"/>
  </w:num>
  <w:num w:numId="28">
    <w:abstractNumId w:val="7"/>
  </w:num>
  <w:num w:numId="29">
    <w:abstractNumId w:val="2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8E7E7C3-8E8F-4496-964E-1912AC18A5B6}"/>
    <w:docVar w:name="dgnword-eventsink" w:val="325970552"/>
  </w:docVars>
  <w:rsids>
    <w:rsidRoot w:val="00C3228F"/>
    <w:rsid w:val="00002A46"/>
    <w:rsid w:val="00010239"/>
    <w:rsid w:val="00013287"/>
    <w:rsid w:val="00022E01"/>
    <w:rsid w:val="000249C3"/>
    <w:rsid w:val="000504A5"/>
    <w:rsid w:val="00050EA6"/>
    <w:rsid w:val="000533F6"/>
    <w:rsid w:val="00067139"/>
    <w:rsid w:val="00074F82"/>
    <w:rsid w:val="00092F5F"/>
    <w:rsid w:val="000B5348"/>
    <w:rsid w:val="000C100C"/>
    <w:rsid w:val="000C72BF"/>
    <w:rsid w:val="000F7125"/>
    <w:rsid w:val="0011018B"/>
    <w:rsid w:val="00115E39"/>
    <w:rsid w:val="00120797"/>
    <w:rsid w:val="0013698D"/>
    <w:rsid w:val="00154DED"/>
    <w:rsid w:val="00160652"/>
    <w:rsid w:val="001709C5"/>
    <w:rsid w:val="00184B14"/>
    <w:rsid w:val="0018758B"/>
    <w:rsid w:val="001A7744"/>
    <w:rsid w:val="001D68A6"/>
    <w:rsid w:val="001E01E2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B608A"/>
    <w:rsid w:val="002C40F3"/>
    <w:rsid w:val="002C7230"/>
    <w:rsid w:val="002F006D"/>
    <w:rsid w:val="0030498A"/>
    <w:rsid w:val="00327253"/>
    <w:rsid w:val="00331030"/>
    <w:rsid w:val="003450A5"/>
    <w:rsid w:val="00363F12"/>
    <w:rsid w:val="00385BC7"/>
    <w:rsid w:val="00396C00"/>
    <w:rsid w:val="003C0705"/>
    <w:rsid w:val="003C453E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D771D"/>
    <w:rsid w:val="004E0C7E"/>
    <w:rsid w:val="00540ACD"/>
    <w:rsid w:val="005418A3"/>
    <w:rsid w:val="00555F7C"/>
    <w:rsid w:val="00561944"/>
    <w:rsid w:val="0057124A"/>
    <w:rsid w:val="005776CA"/>
    <w:rsid w:val="00594758"/>
    <w:rsid w:val="005C0E2B"/>
    <w:rsid w:val="005C1DFD"/>
    <w:rsid w:val="005C2000"/>
    <w:rsid w:val="005D7984"/>
    <w:rsid w:val="005E5257"/>
    <w:rsid w:val="005F238C"/>
    <w:rsid w:val="00603634"/>
    <w:rsid w:val="00615FE4"/>
    <w:rsid w:val="00616E8C"/>
    <w:rsid w:val="00633779"/>
    <w:rsid w:val="00640302"/>
    <w:rsid w:val="00665F77"/>
    <w:rsid w:val="006728F6"/>
    <w:rsid w:val="00680CE7"/>
    <w:rsid w:val="006A5062"/>
    <w:rsid w:val="006B46BA"/>
    <w:rsid w:val="006C18D4"/>
    <w:rsid w:val="006D1D96"/>
    <w:rsid w:val="006D27A1"/>
    <w:rsid w:val="0070114F"/>
    <w:rsid w:val="007018DB"/>
    <w:rsid w:val="007109B7"/>
    <w:rsid w:val="007122C5"/>
    <w:rsid w:val="0074036F"/>
    <w:rsid w:val="0074270D"/>
    <w:rsid w:val="0076440B"/>
    <w:rsid w:val="00773606"/>
    <w:rsid w:val="00794AE8"/>
    <w:rsid w:val="007B46B5"/>
    <w:rsid w:val="007C05F0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2C16"/>
    <w:rsid w:val="008A3639"/>
    <w:rsid w:val="008B69B4"/>
    <w:rsid w:val="008C20DE"/>
    <w:rsid w:val="008F4CE7"/>
    <w:rsid w:val="00915D36"/>
    <w:rsid w:val="00916453"/>
    <w:rsid w:val="00932F93"/>
    <w:rsid w:val="00954287"/>
    <w:rsid w:val="0096123A"/>
    <w:rsid w:val="00974D52"/>
    <w:rsid w:val="00995CED"/>
    <w:rsid w:val="009A604C"/>
    <w:rsid w:val="009B23A9"/>
    <w:rsid w:val="009E2DE7"/>
    <w:rsid w:val="009F0BBA"/>
    <w:rsid w:val="009F23B4"/>
    <w:rsid w:val="00A17160"/>
    <w:rsid w:val="00A9704F"/>
    <w:rsid w:val="00AC3832"/>
    <w:rsid w:val="00AD29DB"/>
    <w:rsid w:val="00AD5822"/>
    <w:rsid w:val="00AE42FA"/>
    <w:rsid w:val="00AF2A0E"/>
    <w:rsid w:val="00AF2DD1"/>
    <w:rsid w:val="00AF32D7"/>
    <w:rsid w:val="00B43A7C"/>
    <w:rsid w:val="00B52AD4"/>
    <w:rsid w:val="00B540C7"/>
    <w:rsid w:val="00B60E35"/>
    <w:rsid w:val="00B77C2B"/>
    <w:rsid w:val="00B8157B"/>
    <w:rsid w:val="00B90EA0"/>
    <w:rsid w:val="00BA2B91"/>
    <w:rsid w:val="00BC3B6E"/>
    <w:rsid w:val="00BC6563"/>
    <w:rsid w:val="00BC7876"/>
    <w:rsid w:val="00BD3E82"/>
    <w:rsid w:val="00C05D4F"/>
    <w:rsid w:val="00C15822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D15929"/>
    <w:rsid w:val="00D21F02"/>
    <w:rsid w:val="00D22A2F"/>
    <w:rsid w:val="00D60390"/>
    <w:rsid w:val="00D636CE"/>
    <w:rsid w:val="00D74B84"/>
    <w:rsid w:val="00D75DA8"/>
    <w:rsid w:val="00D848F6"/>
    <w:rsid w:val="00D84B8B"/>
    <w:rsid w:val="00DB3471"/>
    <w:rsid w:val="00DC03D4"/>
    <w:rsid w:val="00DF4376"/>
    <w:rsid w:val="00E1407E"/>
    <w:rsid w:val="00E307AD"/>
    <w:rsid w:val="00E4273E"/>
    <w:rsid w:val="00E45FEA"/>
    <w:rsid w:val="00E5044D"/>
    <w:rsid w:val="00E53B3B"/>
    <w:rsid w:val="00E64317"/>
    <w:rsid w:val="00EA6090"/>
    <w:rsid w:val="00EF033F"/>
    <w:rsid w:val="00EF5C98"/>
    <w:rsid w:val="00F13788"/>
    <w:rsid w:val="00F14580"/>
    <w:rsid w:val="00F43744"/>
    <w:rsid w:val="00F44651"/>
    <w:rsid w:val="00F71E16"/>
    <w:rsid w:val="00F82F0D"/>
    <w:rsid w:val="00F93AD7"/>
    <w:rsid w:val="00FA1B8E"/>
    <w:rsid w:val="00FA200D"/>
    <w:rsid w:val="00FA6A62"/>
    <w:rsid w:val="00FE2F3C"/>
    <w:rsid w:val="00FF1997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459E-7AED-4465-B3BF-7F8B9C3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CB43-B322-486F-B0F8-6414CE4F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3</cp:revision>
  <dcterms:created xsi:type="dcterms:W3CDTF">2017-02-28T01:31:00Z</dcterms:created>
  <dcterms:modified xsi:type="dcterms:W3CDTF">2017-02-28T18:13:00Z</dcterms:modified>
</cp:coreProperties>
</file>