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2BF" w:rsidRDefault="000B5348" w:rsidP="00DF4376">
      <w:pPr>
        <w:pStyle w:val="Heading1"/>
        <w:jc w:val="center"/>
      </w:pPr>
      <w:r>
        <w:t xml:space="preserve">CCSM </w:t>
      </w:r>
      <w:proofErr w:type="spellStart"/>
      <w:r>
        <w:t>Telecon</w:t>
      </w:r>
      <w:proofErr w:type="spellEnd"/>
      <w:r w:rsidR="00954287">
        <w:t>/</w:t>
      </w:r>
      <w:proofErr w:type="spellStart"/>
      <w:r w:rsidR="00954287">
        <w:t>Webex</w:t>
      </w:r>
      <w:proofErr w:type="spellEnd"/>
      <w:r w:rsidR="001A7744">
        <w:t>, 06 Dec</w:t>
      </w:r>
      <w:r w:rsidR="00013287">
        <w:t xml:space="preserve"> 2016</w:t>
      </w:r>
    </w:p>
    <w:p w:rsidR="00E64317" w:rsidRDefault="00DF4376" w:rsidP="00540ACD">
      <w:pPr>
        <w:pStyle w:val="Heading1"/>
      </w:pPr>
      <w:r>
        <w:t>Attendees</w:t>
      </w:r>
    </w:p>
    <w:p w:rsidR="001A7744" w:rsidRPr="001A7744" w:rsidRDefault="001A7744" w:rsidP="001A7744">
      <w:r>
        <w:t xml:space="preserve">E. Barkley, J. </w:t>
      </w:r>
      <w:proofErr w:type="spellStart"/>
      <w:r>
        <w:t>Chamoun</w:t>
      </w:r>
      <w:proofErr w:type="spellEnd"/>
      <w:r>
        <w:t xml:space="preserve">, A. </w:t>
      </w:r>
      <w:proofErr w:type="spellStart"/>
      <w:r>
        <w:t>Crowson</w:t>
      </w:r>
      <w:proofErr w:type="spellEnd"/>
      <w:r>
        <w:t xml:space="preserve">, H. </w:t>
      </w:r>
      <w:proofErr w:type="spellStart"/>
      <w:r>
        <w:t>Dreihahn</w:t>
      </w:r>
      <w:proofErr w:type="spellEnd"/>
      <w:r>
        <w:t xml:space="preserve">, M. Gnat, C. </w:t>
      </w:r>
      <w:proofErr w:type="spellStart"/>
      <w:r>
        <w:t>Haddow</w:t>
      </w:r>
      <w:proofErr w:type="spellEnd"/>
      <w:r>
        <w:t>, J. Pietras, K. Tuttle, Y. Wang, U. Muller-</w:t>
      </w:r>
      <w:proofErr w:type="spellStart"/>
      <w:r>
        <w:t>Wilm</w:t>
      </w:r>
      <w:proofErr w:type="spellEnd"/>
      <w:r>
        <w:t xml:space="preserve">, L. </w:t>
      </w:r>
      <w:proofErr w:type="spellStart"/>
      <w:r>
        <w:t>Yurong</w:t>
      </w:r>
      <w:proofErr w:type="spellEnd"/>
      <w:r>
        <w:t xml:space="preserve">,  </w:t>
      </w:r>
    </w:p>
    <w:p w:rsidR="001A7744" w:rsidRPr="001A7744" w:rsidRDefault="001A7744" w:rsidP="001A7744"/>
    <w:p w:rsidR="00BC7876" w:rsidRDefault="00C3228F" w:rsidP="00013287">
      <w:pPr>
        <w:pStyle w:val="Heading1"/>
      </w:pPr>
      <w:r>
        <w:t>Agenda</w:t>
      </w:r>
      <w:r w:rsidR="00C36B9E">
        <w:t>/Notes</w:t>
      </w:r>
    </w:p>
    <w:p w:rsidR="002C7230" w:rsidRPr="005C2000" w:rsidRDefault="00AD5822" w:rsidP="00BC7876">
      <w:pPr>
        <w:numPr>
          <w:ilvl w:val="0"/>
          <w:numId w:val="12"/>
        </w:numPr>
        <w:spacing w:after="0" w:line="240" w:lineRule="auto"/>
        <w:rPr>
          <w:rFonts w:eastAsia="Times New Roman" w:cs="Times New Roman"/>
          <w:sz w:val="24"/>
          <w:szCs w:val="24"/>
        </w:rPr>
      </w:pPr>
      <w:r w:rsidRPr="005C2000">
        <w:rPr>
          <w:rFonts w:eastAsia="Times New Roman" w:cs="Times New Roman"/>
          <w:sz w:val="24"/>
          <w:szCs w:val="24"/>
        </w:rPr>
        <w:t>Notes from</w:t>
      </w:r>
      <w:r w:rsidR="008A2C16" w:rsidRPr="005C2000">
        <w:rPr>
          <w:rFonts w:eastAsia="Times New Roman" w:cs="Times New Roman"/>
          <w:sz w:val="24"/>
          <w:szCs w:val="24"/>
        </w:rPr>
        <w:t xml:space="preserve"> latest CESG </w:t>
      </w:r>
      <w:proofErr w:type="spellStart"/>
      <w:r w:rsidR="008A2C16" w:rsidRPr="005C2000">
        <w:rPr>
          <w:rFonts w:eastAsia="Times New Roman" w:cs="Times New Roman"/>
          <w:sz w:val="24"/>
          <w:szCs w:val="24"/>
        </w:rPr>
        <w:t>telecon</w:t>
      </w:r>
      <w:proofErr w:type="spellEnd"/>
      <w:r w:rsidR="008A2C16" w:rsidRPr="005C2000">
        <w:rPr>
          <w:rFonts w:eastAsia="Times New Roman" w:cs="Times New Roman"/>
          <w:sz w:val="24"/>
          <w:szCs w:val="24"/>
        </w:rPr>
        <w:t xml:space="preserve"> (and other updates)</w:t>
      </w:r>
    </w:p>
    <w:p w:rsidR="002C7230" w:rsidRPr="005C2000" w:rsidRDefault="002C7230" w:rsidP="002C7230">
      <w:pPr>
        <w:numPr>
          <w:ilvl w:val="1"/>
          <w:numId w:val="12"/>
        </w:numPr>
        <w:spacing w:after="0" w:line="240" w:lineRule="auto"/>
        <w:rPr>
          <w:rFonts w:eastAsia="Times New Roman" w:cs="Times New Roman"/>
          <w:sz w:val="24"/>
          <w:szCs w:val="24"/>
        </w:rPr>
      </w:pPr>
      <w:r w:rsidRPr="005C2000">
        <w:rPr>
          <w:rFonts w:eastAsia="Times New Roman" w:cs="Times New Roman"/>
          <w:sz w:val="24"/>
          <w:szCs w:val="24"/>
        </w:rPr>
        <w:t xml:space="preserve">Functional resource model presented to CESG </w:t>
      </w:r>
    </w:p>
    <w:p w:rsidR="002C7230" w:rsidRPr="005C2000" w:rsidRDefault="002C7230" w:rsidP="002C7230">
      <w:pPr>
        <w:numPr>
          <w:ilvl w:val="2"/>
          <w:numId w:val="12"/>
        </w:numPr>
        <w:spacing w:after="0" w:line="240" w:lineRule="auto"/>
        <w:rPr>
          <w:rFonts w:eastAsia="Times New Roman" w:cs="Times New Roman"/>
          <w:sz w:val="24"/>
          <w:szCs w:val="24"/>
        </w:rPr>
      </w:pPr>
      <w:r w:rsidRPr="005C2000">
        <w:rPr>
          <w:rFonts w:eastAsia="Times New Roman" w:cs="Times New Roman"/>
          <w:sz w:val="24"/>
          <w:szCs w:val="24"/>
        </w:rPr>
        <w:t xml:space="preserve">Follow up for key WG Chairs – </w:t>
      </w:r>
      <w:proofErr w:type="spellStart"/>
      <w:r w:rsidRPr="005C2000">
        <w:rPr>
          <w:rFonts w:eastAsia="Times New Roman" w:cs="Times New Roman"/>
          <w:sz w:val="24"/>
          <w:szCs w:val="24"/>
        </w:rPr>
        <w:t>Webex</w:t>
      </w:r>
      <w:proofErr w:type="spellEnd"/>
      <w:r w:rsidRPr="005C2000">
        <w:rPr>
          <w:rFonts w:eastAsia="Times New Roman" w:cs="Times New Roman"/>
          <w:sz w:val="24"/>
          <w:szCs w:val="24"/>
        </w:rPr>
        <w:t xml:space="preserve"> in February</w:t>
      </w:r>
    </w:p>
    <w:p w:rsidR="002C7230" w:rsidRPr="005C2000" w:rsidRDefault="002C7230" w:rsidP="002C7230">
      <w:pPr>
        <w:numPr>
          <w:ilvl w:val="2"/>
          <w:numId w:val="12"/>
        </w:numPr>
        <w:spacing w:after="0" w:line="240" w:lineRule="auto"/>
        <w:rPr>
          <w:rFonts w:eastAsia="Times New Roman" w:cs="Times New Roman"/>
          <w:sz w:val="24"/>
          <w:szCs w:val="24"/>
        </w:rPr>
      </w:pPr>
      <w:r w:rsidRPr="005C2000">
        <w:rPr>
          <w:rFonts w:eastAsia="Times New Roman" w:cs="Times New Roman"/>
          <w:sz w:val="24"/>
          <w:szCs w:val="24"/>
        </w:rPr>
        <w:t xml:space="preserve">CSS Area hosted meeting in San Antonio; allow 2 hours </w:t>
      </w:r>
    </w:p>
    <w:p w:rsidR="00BC7876" w:rsidRPr="005C2000" w:rsidRDefault="002C7230" w:rsidP="002C7230">
      <w:pPr>
        <w:numPr>
          <w:ilvl w:val="1"/>
          <w:numId w:val="12"/>
        </w:numPr>
        <w:spacing w:after="0" w:line="240" w:lineRule="auto"/>
        <w:rPr>
          <w:rFonts w:eastAsia="Times New Roman" w:cs="Times New Roman"/>
          <w:sz w:val="24"/>
          <w:szCs w:val="24"/>
        </w:rPr>
      </w:pPr>
      <w:r w:rsidRPr="005C2000">
        <w:rPr>
          <w:rFonts w:eastAsia="Times New Roman" w:cs="Times New Roman"/>
          <w:sz w:val="24"/>
          <w:szCs w:val="24"/>
        </w:rPr>
        <w:t xml:space="preserve"> </w:t>
      </w:r>
      <w:r w:rsidR="008A2C16" w:rsidRPr="005C2000">
        <w:rPr>
          <w:rFonts w:eastAsia="Times New Roman" w:cs="Times New Roman"/>
          <w:sz w:val="24"/>
          <w:szCs w:val="24"/>
        </w:rPr>
        <w:t xml:space="preserve">  </w:t>
      </w:r>
      <w:r w:rsidRPr="005C2000">
        <w:rPr>
          <w:rFonts w:eastAsia="Times New Roman" w:cs="Times New Roman"/>
          <w:sz w:val="24"/>
          <w:szCs w:val="24"/>
        </w:rPr>
        <w:t>OMG SDTF/CCSDS overlap</w:t>
      </w:r>
    </w:p>
    <w:p w:rsidR="002C7230" w:rsidRPr="005C2000" w:rsidRDefault="002C7230" w:rsidP="002C7230">
      <w:pPr>
        <w:numPr>
          <w:ilvl w:val="2"/>
          <w:numId w:val="12"/>
        </w:numPr>
        <w:spacing w:after="0" w:line="240" w:lineRule="auto"/>
        <w:rPr>
          <w:rFonts w:eastAsia="Times New Roman" w:cs="Times New Roman"/>
          <w:sz w:val="24"/>
          <w:szCs w:val="24"/>
        </w:rPr>
      </w:pPr>
      <w:r w:rsidRPr="005C2000">
        <w:rPr>
          <w:rFonts w:eastAsia="Times New Roman" w:cs="Times New Roman"/>
          <w:sz w:val="24"/>
          <w:szCs w:val="24"/>
        </w:rPr>
        <w:t>OMG GEMS vs CSS Functional resource model</w:t>
      </w:r>
    </w:p>
    <w:p w:rsidR="002C7230" w:rsidRPr="005C2000" w:rsidRDefault="002C7230" w:rsidP="002C7230">
      <w:pPr>
        <w:numPr>
          <w:ilvl w:val="2"/>
          <w:numId w:val="12"/>
        </w:numPr>
        <w:spacing w:after="0" w:line="240" w:lineRule="auto"/>
        <w:rPr>
          <w:rFonts w:eastAsia="Times New Roman" w:cs="Times New Roman"/>
          <w:sz w:val="24"/>
          <w:szCs w:val="24"/>
        </w:rPr>
      </w:pPr>
      <w:r w:rsidRPr="005C2000">
        <w:rPr>
          <w:rFonts w:eastAsia="Times New Roman" w:cs="Times New Roman"/>
          <w:sz w:val="24"/>
          <w:szCs w:val="24"/>
        </w:rPr>
        <w:t>E. Barkley to assess and provide feedback to M. Merri (CCSDS OMG liaison)</w:t>
      </w:r>
    </w:p>
    <w:p w:rsidR="002C7230" w:rsidRPr="005C2000" w:rsidRDefault="002C7230" w:rsidP="002C7230">
      <w:pPr>
        <w:numPr>
          <w:ilvl w:val="1"/>
          <w:numId w:val="12"/>
        </w:numPr>
        <w:spacing w:after="0" w:line="240" w:lineRule="auto"/>
        <w:rPr>
          <w:rFonts w:eastAsia="Times New Roman" w:cs="Times New Roman"/>
          <w:sz w:val="24"/>
          <w:szCs w:val="24"/>
        </w:rPr>
      </w:pPr>
      <w:r w:rsidRPr="005C2000">
        <w:rPr>
          <w:rFonts w:eastAsia="Times New Roman" w:cs="Times New Roman"/>
          <w:sz w:val="24"/>
          <w:szCs w:val="24"/>
        </w:rPr>
        <w:t>SANA registry beta release, consistent with RMP; E. Barkley to provide input for sites in apertures registry with regard to DSN identifications; C.</w:t>
      </w:r>
      <w:r w:rsidR="001A7744">
        <w:rPr>
          <w:rFonts w:eastAsia="Times New Roman" w:cs="Times New Roman"/>
          <w:sz w:val="24"/>
          <w:szCs w:val="24"/>
        </w:rPr>
        <w:t xml:space="preserve"> </w:t>
      </w:r>
      <w:proofErr w:type="spellStart"/>
      <w:r w:rsidR="001A7744">
        <w:rPr>
          <w:rFonts w:eastAsia="Times New Roman" w:cs="Times New Roman"/>
          <w:sz w:val="24"/>
          <w:szCs w:val="24"/>
        </w:rPr>
        <w:t>Haddow</w:t>
      </w:r>
      <w:proofErr w:type="spellEnd"/>
      <w:r w:rsidR="001A7744">
        <w:rPr>
          <w:rFonts w:eastAsia="Times New Roman" w:cs="Times New Roman"/>
          <w:sz w:val="24"/>
          <w:szCs w:val="24"/>
        </w:rPr>
        <w:t xml:space="preserve">, J. </w:t>
      </w:r>
      <w:proofErr w:type="spellStart"/>
      <w:r w:rsidR="001A7744">
        <w:rPr>
          <w:rFonts w:eastAsia="Times New Roman" w:cs="Times New Roman"/>
          <w:sz w:val="24"/>
          <w:szCs w:val="24"/>
        </w:rPr>
        <w:t>Chamoun</w:t>
      </w:r>
      <w:proofErr w:type="spellEnd"/>
      <w:r w:rsidR="001A7744">
        <w:rPr>
          <w:rFonts w:eastAsia="Times New Roman" w:cs="Times New Roman"/>
          <w:sz w:val="24"/>
          <w:szCs w:val="24"/>
        </w:rPr>
        <w:t>, and M. Gna</w:t>
      </w:r>
      <w:r w:rsidRPr="005C2000">
        <w:rPr>
          <w:rFonts w:eastAsia="Times New Roman" w:cs="Times New Roman"/>
          <w:sz w:val="24"/>
          <w:szCs w:val="24"/>
        </w:rPr>
        <w:t>t indicated they could do the same with regard to ESA, NASA-NEN/SN, and DLR apertures</w:t>
      </w:r>
    </w:p>
    <w:p w:rsidR="002C7230" w:rsidRPr="005C2000" w:rsidRDefault="00BC7876" w:rsidP="00AD5822">
      <w:pPr>
        <w:numPr>
          <w:ilvl w:val="0"/>
          <w:numId w:val="12"/>
        </w:numPr>
        <w:spacing w:after="0" w:line="240" w:lineRule="auto"/>
        <w:rPr>
          <w:rFonts w:eastAsia="Times New Roman" w:cs="Times New Roman"/>
          <w:sz w:val="24"/>
          <w:szCs w:val="24"/>
        </w:rPr>
      </w:pPr>
      <w:r w:rsidRPr="005C2000">
        <w:rPr>
          <w:rFonts w:eastAsia="Times New Roman" w:cs="Times New Roman"/>
          <w:sz w:val="24"/>
          <w:szCs w:val="24"/>
        </w:rPr>
        <w:t>Action Items Review/Updates</w:t>
      </w:r>
    </w:p>
    <w:p w:rsidR="002C7230" w:rsidRPr="005C2000" w:rsidRDefault="001A7744" w:rsidP="002C7230">
      <w:pPr>
        <w:numPr>
          <w:ilvl w:val="1"/>
          <w:numId w:val="12"/>
        </w:numPr>
        <w:spacing w:after="0" w:line="240" w:lineRule="auto"/>
        <w:rPr>
          <w:rFonts w:eastAsia="Times New Roman" w:cs="Times New Roman"/>
          <w:sz w:val="24"/>
          <w:szCs w:val="24"/>
        </w:rPr>
      </w:pPr>
      <w:r>
        <w:rPr>
          <w:rFonts w:eastAsia="Times New Roman" w:cs="Times New Roman"/>
          <w:sz w:val="24"/>
          <w:szCs w:val="24"/>
        </w:rPr>
        <w:t>clarified that M. Gnat</w:t>
      </w:r>
      <w:r w:rsidR="002C7230" w:rsidRPr="005C2000">
        <w:rPr>
          <w:rFonts w:eastAsia="Times New Roman" w:cs="Times New Roman"/>
          <w:sz w:val="24"/>
          <w:szCs w:val="24"/>
        </w:rPr>
        <w:t xml:space="preserve"> is in fact taking over the action item for assessment of the service agreement and configuration profile extensibility relative to the concept from A. </w:t>
      </w:r>
      <w:proofErr w:type="spellStart"/>
      <w:r w:rsidR="002C7230" w:rsidRPr="005C2000">
        <w:rPr>
          <w:rFonts w:eastAsia="Times New Roman" w:cs="Times New Roman"/>
          <w:sz w:val="24"/>
          <w:szCs w:val="24"/>
        </w:rPr>
        <w:t>Crowson</w:t>
      </w:r>
      <w:bookmarkStart w:id="0" w:name="_GoBack"/>
      <w:bookmarkEnd w:id="0"/>
      <w:proofErr w:type="spellEnd"/>
    </w:p>
    <w:p w:rsidR="00C36B9E" w:rsidRPr="005C2000" w:rsidRDefault="002C7230" w:rsidP="002C7230">
      <w:pPr>
        <w:numPr>
          <w:ilvl w:val="1"/>
          <w:numId w:val="12"/>
        </w:numPr>
        <w:spacing w:after="0" w:line="240" w:lineRule="auto"/>
        <w:rPr>
          <w:rFonts w:eastAsia="Times New Roman" w:cs="Times New Roman"/>
          <w:sz w:val="24"/>
          <w:szCs w:val="24"/>
        </w:rPr>
      </w:pPr>
      <w:r w:rsidRPr="005C2000">
        <w:rPr>
          <w:rFonts w:eastAsia="Times New Roman" w:cs="Times New Roman"/>
          <w:sz w:val="24"/>
          <w:szCs w:val="24"/>
        </w:rPr>
        <w:t>other miscellaneous action item due date updates etc. – please see the updated spreadsheet</w:t>
      </w:r>
      <w:r w:rsidR="00B60E35" w:rsidRPr="005C2000">
        <w:rPr>
          <w:rFonts w:eastAsia="Times New Roman" w:cs="Times New Roman"/>
          <w:sz w:val="24"/>
          <w:szCs w:val="24"/>
        </w:rPr>
        <w:t xml:space="preserve"> </w:t>
      </w:r>
    </w:p>
    <w:p w:rsidR="002C7230" w:rsidRPr="005C2000" w:rsidRDefault="00AD5822" w:rsidP="00BC6563">
      <w:pPr>
        <w:numPr>
          <w:ilvl w:val="0"/>
          <w:numId w:val="12"/>
        </w:numPr>
        <w:spacing w:after="0" w:line="240" w:lineRule="auto"/>
        <w:rPr>
          <w:rFonts w:eastAsia="Times New Roman" w:cs="Times New Roman"/>
          <w:sz w:val="24"/>
          <w:szCs w:val="24"/>
        </w:rPr>
      </w:pPr>
      <w:r w:rsidRPr="005C2000">
        <w:rPr>
          <w:rFonts w:eastAsia="Times New Roman" w:cs="Times New Roman"/>
          <w:sz w:val="24"/>
          <w:szCs w:val="24"/>
        </w:rPr>
        <w:t>Schedule book update</w:t>
      </w:r>
      <w:r w:rsidR="00BC6563" w:rsidRPr="005C2000">
        <w:rPr>
          <w:rFonts w:eastAsia="Times New Roman" w:cs="Times New Roman"/>
          <w:sz w:val="24"/>
          <w:szCs w:val="24"/>
        </w:rPr>
        <w:t xml:space="preserve"> – appears we are nearly done with this</w:t>
      </w:r>
    </w:p>
    <w:p w:rsidR="00B60E35" w:rsidRPr="005C2000" w:rsidRDefault="002C7230" w:rsidP="002C7230">
      <w:pPr>
        <w:numPr>
          <w:ilvl w:val="1"/>
          <w:numId w:val="12"/>
        </w:numPr>
        <w:spacing w:after="0" w:line="240" w:lineRule="auto"/>
        <w:rPr>
          <w:rFonts w:eastAsia="Times New Roman" w:cs="Times New Roman"/>
          <w:sz w:val="24"/>
          <w:szCs w:val="24"/>
        </w:rPr>
      </w:pPr>
      <w:r w:rsidRPr="005C2000">
        <w:rPr>
          <w:rFonts w:eastAsia="Times New Roman" w:cs="Times New Roman"/>
          <w:sz w:val="24"/>
          <w:szCs w:val="24"/>
        </w:rPr>
        <w:t>based on the input received from the navigation working group with respect to event definition, the abstract parameter (for expressing additional parameters) now has an option for additional parameter in CCSDS time code A format</w:t>
      </w:r>
    </w:p>
    <w:p w:rsidR="002C7230" w:rsidRPr="005C2000" w:rsidRDefault="002C7230" w:rsidP="002C7230">
      <w:pPr>
        <w:numPr>
          <w:ilvl w:val="1"/>
          <w:numId w:val="12"/>
        </w:numPr>
        <w:spacing w:after="0" w:line="240" w:lineRule="auto"/>
        <w:rPr>
          <w:rFonts w:eastAsia="Times New Roman" w:cs="Times New Roman"/>
          <w:sz w:val="24"/>
          <w:szCs w:val="24"/>
        </w:rPr>
      </w:pPr>
      <w:r w:rsidRPr="005C2000">
        <w:rPr>
          <w:rFonts w:eastAsia="Times New Roman" w:cs="Times New Roman"/>
          <w:sz w:val="24"/>
          <w:szCs w:val="24"/>
        </w:rPr>
        <w:t>there was also discussion with regard to the duration as part of the abstract parameter definition (and therefore as part of the “simple” extensibility set of parameters)</w:t>
      </w:r>
    </w:p>
    <w:p w:rsidR="002C7230" w:rsidRPr="005C2000" w:rsidRDefault="002C7230" w:rsidP="002C7230">
      <w:pPr>
        <w:numPr>
          <w:ilvl w:val="2"/>
          <w:numId w:val="12"/>
        </w:numPr>
        <w:spacing w:after="0" w:line="240" w:lineRule="auto"/>
        <w:rPr>
          <w:rFonts w:eastAsia="Times New Roman" w:cs="Times New Roman"/>
          <w:sz w:val="24"/>
          <w:szCs w:val="24"/>
        </w:rPr>
      </w:pPr>
      <w:r w:rsidRPr="005C2000">
        <w:rPr>
          <w:rFonts w:eastAsia="Times New Roman" w:cs="Times New Roman"/>
          <w:sz w:val="24"/>
          <w:szCs w:val="24"/>
        </w:rPr>
        <w:t>E Barkley make an assessment as to the language around the additional parameters to see if further guidance is needed with regard to implementations as to the</w:t>
      </w:r>
      <w:r w:rsidR="005C2000" w:rsidRPr="005C2000">
        <w:rPr>
          <w:rFonts w:eastAsia="Times New Roman" w:cs="Times New Roman"/>
          <w:sz w:val="24"/>
          <w:szCs w:val="24"/>
        </w:rPr>
        <w:t xml:space="preserve"> requirements for processing additional information when stated in the simple format</w:t>
      </w:r>
    </w:p>
    <w:p w:rsidR="00B60E35" w:rsidRPr="005C2000" w:rsidRDefault="00B60E35" w:rsidP="00BC6563">
      <w:pPr>
        <w:numPr>
          <w:ilvl w:val="0"/>
          <w:numId w:val="12"/>
        </w:numPr>
        <w:spacing w:after="0" w:line="240" w:lineRule="auto"/>
        <w:rPr>
          <w:rFonts w:eastAsia="Times New Roman" w:cs="Times New Roman"/>
          <w:sz w:val="24"/>
          <w:szCs w:val="24"/>
        </w:rPr>
      </w:pPr>
      <w:r w:rsidRPr="005C2000">
        <w:rPr>
          <w:rFonts w:eastAsia="Times New Roman" w:cs="Times New Roman"/>
          <w:sz w:val="24"/>
          <w:szCs w:val="24"/>
        </w:rPr>
        <w:t xml:space="preserve">Input from NAV WG re event definition </w:t>
      </w:r>
    </w:p>
    <w:p w:rsidR="005C2000" w:rsidRPr="005C2000" w:rsidRDefault="005C2000" w:rsidP="005C2000">
      <w:pPr>
        <w:numPr>
          <w:ilvl w:val="1"/>
          <w:numId w:val="12"/>
        </w:numPr>
        <w:spacing w:after="0" w:line="240" w:lineRule="auto"/>
        <w:rPr>
          <w:rFonts w:eastAsia="Times New Roman" w:cs="Times New Roman"/>
          <w:sz w:val="24"/>
          <w:szCs w:val="24"/>
        </w:rPr>
      </w:pPr>
      <w:r w:rsidRPr="005C2000">
        <w:rPr>
          <w:rFonts w:eastAsia="Times New Roman" w:cs="Times New Roman"/>
          <w:sz w:val="24"/>
          <w:szCs w:val="24"/>
        </w:rPr>
        <w:t>Time Epochs, time systems, and  the ability for relative time or the two major items in the requirements for the navigation working group.</w:t>
      </w:r>
    </w:p>
    <w:p w:rsidR="005C2000" w:rsidRPr="005C2000" w:rsidRDefault="005C2000" w:rsidP="005C2000">
      <w:pPr>
        <w:numPr>
          <w:ilvl w:val="1"/>
          <w:numId w:val="12"/>
        </w:numPr>
        <w:spacing w:after="0" w:line="240" w:lineRule="auto"/>
        <w:rPr>
          <w:rFonts w:eastAsia="Times New Roman" w:cs="Times New Roman"/>
          <w:sz w:val="24"/>
          <w:szCs w:val="24"/>
        </w:rPr>
      </w:pPr>
      <w:r w:rsidRPr="005C2000">
        <w:rPr>
          <w:rFonts w:eastAsia="Times New Roman" w:cs="Times New Roman"/>
          <w:sz w:val="24"/>
          <w:szCs w:val="24"/>
        </w:rPr>
        <w:lastRenderedPageBreak/>
        <w:t>Proposed approach for the planning information format (assuming that we take on board the navigation working group recommendation) is to have a default time system, default epoch, and fixed absolute time references (rather than relative references).</w:t>
      </w:r>
    </w:p>
    <w:p w:rsidR="005C2000" w:rsidRPr="005C2000" w:rsidRDefault="005C2000" w:rsidP="005C2000">
      <w:pPr>
        <w:numPr>
          <w:ilvl w:val="1"/>
          <w:numId w:val="12"/>
        </w:numPr>
        <w:spacing w:after="0" w:line="240" w:lineRule="auto"/>
        <w:rPr>
          <w:rFonts w:eastAsia="Times New Roman" w:cs="Times New Roman"/>
          <w:sz w:val="24"/>
          <w:szCs w:val="24"/>
        </w:rPr>
      </w:pPr>
      <w:r w:rsidRPr="005C2000">
        <w:rPr>
          <w:rFonts w:eastAsia="Times New Roman" w:cs="Times New Roman"/>
          <w:sz w:val="24"/>
          <w:szCs w:val="24"/>
        </w:rPr>
        <w:t>Further follow-up required from the navigation work with regard to the list of suitable epochs</w:t>
      </w:r>
    </w:p>
    <w:p w:rsidR="005C2000" w:rsidRPr="005C2000" w:rsidRDefault="00B60E35" w:rsidP="00BC6563">
      <w:pPr>
        <w:numPr>
          <w:ilvl w:val="0"/>
          <w:numId w:val="12"/>
        </w:numPr>
        <w:spacing w:after="0" w:line="240" w:lineRule="auto"/>
        <w:rPr>
          <w:rFonts w:eastAsia="Times New Roman" w:cs="Times New Roman"/>
          <w:sz w:val="24"/>
          <w:szCs w:val="24"/>
        </w:rPr>
      </w:pPr>
      <w:r w:rsidRPr="005C2000">
        <w:rPr>
          <w:rFonts w:eastAsia="Times New Roman" w:cs="Times New Roman"/>
          <w:sz w:val="24"/>
          <w:szCs w:val="24"/>
        </w:rPr>
        <w:t xml:space="preserve">Planning information format prototype discussion </w:t>
      </w:r>
    </w:p>
    <w:p w:rsidR="005C2000" w:rsidRPr="005C2000" w:rsidRDefault="005C2000" w:rsidP="005C2000">
      <w:pPr>
        <w:numPr>
          <w:ilvl w:val="1"/>
          <w:numId w:val="12"/>
        </w:numPr>
        <w:spacing w:after="0" w:line="240" w:lineRule="auto"/>
        <w:rPr>
          <w:rFonts w:eastAsia="Times New Roman" w:cs="Times New Roman"/>
          <w:sz w:val="24"/>
          <w:szCs w:val="24"/>
        </w:rPr>
      </w:pPr>
      <w:r w:rsidRPr="005C2000">
        <w:rPr>
          <w:rFonts w:eastAsia="Times New Roman" w:cs="Times New Roman"/>
          <w:sz w:val="24"/>
          <w:szCs w:val="24"/>
        </w:rPr>
        <w:t>use of the CWE with notifications for posting of file exchange was discussed</w:t>
      </w:r>
    </w:p>
    <w:p w:rsidR="005C2000" w:rsidRPr="005C2000" w:rsidRDefault="005C2000" w:rsidP="005C2000">
      <w:pPr>
        <w:numPr>
          <w:ilvl w:val="2"/>
          <w:numId w:val="12"/>
        </w:numPr>
        <w:spacing w:after="0" w:line="240" w:lineRule="auto"/>
        <w:rPr>
          <w:rFonts w:eastAsia="Times New Roman" w:cs="Times New Roman"/>
          <w:sz w:val="24"/>
          <w:szCs w:val="24"/>
        </w:rPr>
      </w:pPr>
      <w:r w:rsidRPr="005C2000">
        <w:rPr>
          <w:rFonts w:eastAsia="Times New Roman" w:cs="Times New Roman"/>
          <w:sz w:val="24"/>
          <w:szCs w:val="24"/>
        </w:rPr>
        <w:t>the current CWE machinery unfortunately provides notifications for posting of files within the entire</w:t>
      </w:r>
      <w:r w:rsidR="00BC6563" w:rsidRPr="005C2000">
        <w:rPr>
          <w:rFonts w:eastAsia="Times New Roman" w:cs="Times New Roman"/>
          <w:sz w:val="24"/>
          <w:szCs w:val="24"/>
        </w:rPr>
        <w:t xml:space="preserve"> </w:t>
      </w:r>
      <w:r w:rsidRPr="005C2000">
        <w:rPr>
          <w:rFonts w:eastAsia="Times New Roman" w:cs="Times New Roman"/>
          <w:sz w:val="24"/>
          <w:szCs w:val="24"/>
        </w:rPr>
        <w:t>CWE tree and the notifications cannot be restricted to a particular directory</w:t>
      </w:r>
    </w:p>
    <w:p w:rsidR="005C2000" w:rsidRPr="005C2000" w:rsidRDefault="005C2000" w:rsidP="005C2000">
      <w:pPr>
        <w:numPr>
          <w:ilvl w:val="2"/>
          <w:numId w:val="12"/>
        </w:numPr>
        <w:spacing w:after="0" w:line="240" w:lineRule="auto"/>
        <w:rPr>
          <w:rFonts w:eastAsia="Times New Roman" w:cs="Times New Roman"/>
          <w:sz w:val="24"/>
          <w:szCs w:val="24"/>
        </w:rPr>
      </w:pPr>
      <w:r w:rsidRPr="005C2000">
        <w:rPr>
          <w:rFonts w:eastAsia="Times New Roman" w:cs="Times New Roman"/>
          <w:sz w:val="24"/>
          <w:szCs w:val="24"/>
        </w:rPr>
        <w:t>in general, despite this rather clumsy set of notifications it was still deemed as an interesting approach to pursue as it has the potential to help automate the logging and provide an on-the-fly audit trail</w:t>
      </w:r>
    </w:p>
    <w:p w:rsidR="00BC6563" w:rsidRPr="005C2000" w:rsidRDefault="005C2000" w:rsidP="005C2000">
      <w:pPr>
        <w:numPr>
          <w:ilvl w:val="2"/>
          <w:numId w:val="12"/>
        </w:numPr>
        <w:spacing w:after="0" w:line="240" w:lineRule="auto"/>
        <w:rPr>
          <w:rFonts w:eastAsia="Times New Roman" w:cs="Times New Roman"/>
          <w:sz w:val="24"/>
          <w:szCs w:val="24"/>
        </w:rPr>
      </w:pPr>
      <w:r w:rsidRPr="005C2000">
        <w:rPr>
          <w:rFonts w:eastAsia="Times New Roman" w:cs="Times New Roman"/>
          <w:sz w:val="24"/>
          <w:szCs w:val="24"/>
        </w:rPr>
        <w:t>E Barkley also to provide a copy of the cloud prototype study done by the CESG to the working group</w:t>
      </w:r>
    </w:p>
    <w:p w:rsidR="00BC7876" w:rsidRPr="005C2000" w:rsidRDefault="00BC7876" w:rsidP="00B60E35">
      <w:pPr>
        <w:pStyle w:val="ListParagraph"/>
        <w:numPr>
          <w:ilvl w:val="0"/>
          <w:numId w:val="12"/>
        </w:numPr>
        <w:rPr>
          <w:rFonts w:eastAsia="Times New Roman" w:cs="Times New Roman"/>
          <w:sz w:val="24"/>
          <w:szCs w:val="24"/>
        </w:rPr>
      </w:pPr>
      <w:r w:rsidRPr="005C2000">
        <w:rPr>
          <w:rFonts w:eastAsia="Times New Roman" w:cs="Times New Roman"/>
          <w:sz w:val="24"/>
          <w:szCs w:val="24"/>
        </w:rPr>
        <w:t>A</w:t>
      </w:r>
      <w:r w:rsidR="007018DB" w:rsidRPr="005C2000">
        <w:rPr>
          <w:rFonts w:eastAsia="Times New Roman" w:cs="Times New Roman"/>
          <w:sz w:val="24"/>
          <w:szCs w:val="24"/>
        </w:rPr>
        <w:t>OB</w:t>
      </w:r>
    </w:p>
    <w:p w:rsidR="005C2000" w:rsidRPr="005C2000" w:rsidRDefault="005C2000" w:rsidP="005C2000">
      <w:pPr>
        <w:pStyle w:val="ListParagraph"/>
        <w:numPr>
          <w:ilvl w:val="1"/>
          <w:numId w:val="12"/>
        </w:numPr>
        <w:rPr>
          <w:rFonts w:eastAsia="Times New Roman" w:cs="Times New Roman"/>
          <w:sz w:val="24"/>
          <w:szCs w:val="24"/>
        </w:rPr>
      </w:pPr>
      <w:r w:rsidRPr="005C2000">
        <w:rPr>
          <w:rFonts w:eastAsia="Times New Roman" w:cs="Times New Roman"/>
          <w:sz w:val="24"/>
          <w:szCs w:val="24"/>
        </w:rPr>
        <w:t xml:space="preserve">a request for the latest versions of SMURF, </w:t>
      </w:r>
      <w:proofErr w:type="spellStart"/>
      <w:r w:rsidRPr="005C2000">
        <w:rPr>
          <w:rFonts w:eastAsia="Times New Roman" w:cs="Times New Roman"/>
          <w:sz w:val="24"/>
          <w:szCs w:val="24"/>
        </w:rPr>
        <w:t>etc</w:t>
      </w:r>
      <w:proofErr w:type="spellEnd"/>
      <w:r w:rsidRPr="005C2000">
        <w:rPr>
          <w:rFonts w:eastAsia="Times New Roman" w:cs="Times New Roman"/>
          <w:sz w:val="24"/>
          <w:szCs w:val="24"/>
        </w:rPr>
        <w:t>, especially their class diagrams do made available</w:t>
      </w:r>
    </w:p>
    <w:p w:rsidR="005C2000" w:rsidRPr="005C2000" w:rsidRDefault="005C2000" w:rsidP="005C2000">
      <w:pPr>
        <w:pStyle w:val="ListParagraph"/>
        <w:numPr>
          <w:ilvl w:val="1"/>
          <w:numId w:val="12"/>
        </w:numPr>
        <w:rPr>
          <w:rFonts w:eastAsia="Times New Roman" w:cs="Times New Roman"/>
          <w:sz w:val="24"/>
          <w:szCs w:val="24"/>
        </w:rPr>
      </w:pPr>
      <w:r w:rsidRPr="005C2000">
        <w:rPr>
          <w:rFonts w:eastAsia="Times New Roman" w:cs="Times New Roman"/>
          <w:sz w:val="24"/>
          <w:szCs w:val="24"/>
        </w:rPr>
        <w:t xml:space="preserve">C. </w:t>
      </w:r>
      <w:proofErr w:type="spellStart"/>
      <w:r w:rsidRPr="005C2000">
        <w:rPr>
          <w:rFonts w:eastAsia="Times New Roman" w:cs="Times New Roman"/>
          <w:sz w:val="24"/>
          <w:szCs w:val="24"/>
        </w:rPr>
        <w:t>Haddow</w:t>
      </w:r>
      <w:proofErr w:type="spellEnd"/>
      <w:r w:rsidRPr="005C2000">
        <w:rPr>
          <w:rFonts w:eastAsia="Times New Roman" w:cs="Times New Roman"/>
          <w:sz w:val="24"/>
          <w:szCs w:val="24"/>
        </w:rPr>
        <w:t xml:space="preserve"> agreed to do so</w:t>
      </w:r>
    </w:p>
    <w:p w:rsidR="00D60390" w:rsidRDefault="00DF4376" w:rsidP="00D60390">
      <w:pPr>
        <w:pStyle w:val="Heading1"/>
      </w:pPr>
      <w:r>
        <w:t xml:space="preserve">Next </w:t>
      </w:r>
      <w:proofErr w:type="spellStart"/>
      <w:r>
        <w:t>Telecon</w:t>
      </w:r>
      <w:proofErr w:type="spellEnd"/>
    </w:p>
    <w:p w:rsidR="005C2000" w:rsidRPr="005C2000" w:rsidRDefault="005C2000" w:rsidP="005C2000">
      <w:pPr>
        <w:rPr>
          <w:sz w:val="24"/>
          <w:szCs w:val="24"/>
        </w:rPr>
      </w:pPr>
      <w:r w:rsidRPr="005C2000">
        <w:rPr>
          <w:sz w:val="24"/>
          <w:szCs w:val="24"/>
        </w:rPr>
        <w:t xml:space="preserve">Our next </w:t>
      </w:r>
      <w:proofErr w:type="spellStart"/>
      <w:r w:rsidRPr="005C2000">
        <w:rPr>
          <w:sz w:val="24"/>
          <w:szCs w:val="24"/>
        </w:rPr>
        <w:t>telecon</w:t>
      </w:r>
      <w:proofErr w:type="spellEnd"/>
      <w:r w:rsidRPr="005C2000">
        <w:rPr>
          <w:sz w:val="24"/>
          <w:szCs w:val="24"/>
        </w:rPr>
        <w:t xml:space="preserve"> is scheduled for January 17, 2017.</w:t>
      </w:r>
      <w:r>
        <w:rPr>
          <w:sz w:val="24"/>
          <w:szCs w:val="24"/>
        </w:rPr>
        <w:t xml:space="preserve">  </w:t>
      </w:r>
    </w:p>
    <w:p w:rsidR="001D68A6" w:rsidRDefault="00B60E35" w:rsidP="00DF4376">
      <w:r>
        <w:t xml:space="preserve"> </w:t>
      </w:r>
      <w:r w:rsidR="006C18D4">
        <w:t>[end notes]</w:t>
      </w:r>
    </w:p>
    <w:sectPr w:rsidR="001D68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31BF5"/>
    <w:multiLevelType w:val="hybridMultilevel"/>
    <w:tmpl w:val="5E8EF5E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91196"/>
    <w:multiLevelType w:val="hybridMultilevel"/>
    <w:tmpl w:val="3B50F3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CF7318"/>
    <w:multiLevelType w:val="multilevel"/>
    <w:tmpl w:val="70A4D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1984047"/>
    <w:multiLevelType w:val="hybridMultilevel"/>
    <w:tmpl w:val="6E96CDFA"/>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4B9719A7"/>
    <w:multiLevelType w:val="hybridMultilevel"/>
    <w:tmpl w:val="E6665B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2B5C7E"/>
    <w:multiLevelType w:val="hybridMultilevel"/>
    <w:tmpl w:val="B4D612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D403D0A"/>
    <w:multiLevelType w:val="hybridMultilevel"/>
    <w:tmpl w:val="23F4946C"/>
    <w:lvl w:ilvl="0" w:tplc="04090011">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603E7894"/>
    <w:multiLevelType w:val="hybridMultilevel"/>
    <w:tmpl w:val="4440A3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0BD7C67"/>
    <w:multiLevelType w:val="hybridMultilevel"/>
    <w:tmpl w:val="F286C5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DD765A"/>
    <w:multiLevelType w:val="hybridMultilevel"/>
    <w:tmpl w:val="0E3EB4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915077"/>
    <w:multiLevelType w:val="hybridMultilevel"/>
    <w:tmpl w:val="5F861FF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C778E4"/>
    <w:multiLevelType w:val="multilevel"/>
    <w:tmpl w:val="11DC99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 w:numId="6">
    <w:abstractNumId w:val="10"/>
  </w:num>
  <w:num w:numId="7">
    <w:abstractNumId w:va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DD914A8-1558-4707-B3E2-DB0C2FAEA637}"/>
    <w:docVar w:name="dgnword-eventsink" w:val="417846056"/>
  </w:docVars>
  <w:rsids>
    <w:rsidRoot w:val="00C3228F"/>
    <w:rsid w:val="00002A46"/>
    <w:rsid w:val="00010239"/>
    <w:rsid w:val="00013287"/>
    <w:rsid w:val="00022E01"/>
    <w:rsid w:val="000249C3"/>
    <w:rsid w:val="000533F6"/>
    <w:rsid w:val="00067139"/>
    <w:rsid w:val="00092F5F"/>
    <w:rsid w:val="000B5348"/>
    <w:rsid w:val="000C100C"/>
    <w:rsid w:val="000C72BF"/>
    <w:rsid w:val="000F7125"/>
    <w:rsid w:val="0011018B"/>
    <w:rsid w:val="00115E39"/>
    <w:rsid w:val="00120797"/>
    <w:rsid w:val="00154DED"/>
    <w:rsid w:val="001709C5"/>
    <w:rsid w:val="00184B14"/>
    <w:rsid w:val="0018758B"/>
    <w:rsid w:val="001A7744"/>
    <w:rsid w:val="001D68A6"/>
    <w:rsid w:val="001E01E2"/>
    <w:rsid w:val="00217B83"/>
    <w:rsid w:val="00220478"/>
    <w:rsid w:val="0022052B"/>
    <w:rsid w:val="002429D6"/>
    <w:rsid w:val="002475C9"/>
    <w:rsid w:val="00257E10"/>
    <w:rsid w:val="00275F4B"/>
    <w:rsid w:val="002879D6"/>
    <w:rsid w:val="00293A40"/>
    <w:rsid w:val="002C40F3"/>
    <w:rsid w:val="002C7230"/>
    <w:rsid w:val="002F006D"/>
    <w:rsid w:val="0030498A"/>
    <w:rsid w:val="00327253"/>
    <w:rsid w:val="00331030"/>
    <w:rsid w:val="00363F12"/>
    <w:rsid w:val="00385BC7"/>
    <w:rsid w:val="00396C00"/>
    <w:rsid w:val="003C0705"/>
    <w:rsid w:val="003C73B0"/>
    <w:rsid w:val="00417959"/>
    <w:rsid w:val="004228F1"/>
    <w:rsid w:val="004562F0"/>
    <w:rsid w:val="004C3ED6"/>
    <w:rsid w:val="004D771D"/>
    <w:rsid w:val="004E0C7E"/>
    <w:rsid w:val="00540ACD"/>
    <w:rsid w:val="005418A3"/>
    <w:rsid w:val="00561944"/>
    <w:rsid w:val="0057124A"/>
    <w:rsid w:val="005776CA"/>
    <w:rsid w:val="00594758"/>
    <w:rsid w:val="005C0E2B"/>
    <w:rsid w:val="005C2000"/>
    <w:rsid w:val="005D7984"/>
    <w:rsid w:val="005E5257"/>
    <w:rsid w:val="00603634"/>
    <w:rsid w:val="00615FE4"/>
    <w:rsid w:val="00616E8C"/>
    <w:rsid w:val="006728F6"/>
    <w:rsid w:val="006A5062"/>
    <w:rsid w:val="006B46BA"/>
    <w:rsid w:val="006C18D4"/>
    <w:rsid w:val="006D27A1"/>
    <w:rsid w:val="007018DB"/>
    <w:rsid w:val="007109B7"/>
    <w:rsid w:val="007122C5"/>
    <w:rsid w:val="0074036F"/>
    <w:rsid w:val="0074270D"/>
    <w:rsid w:val="0076440B"/>
    <w:rsid w:val="00773606"/>
    <w:rsid w:val="00794AE8"/>
    <w:rsid w:val="007B46B5"/>
    <w:rsid w:val="007C05F0"/>
    <w:rsid w:val="008204AD"/>
    <w:rsid w:val="00860CAC"/>
    <w:rsid w:val="00863A0D"/>
    <w:rsid w:val="008A2C16"/>
    <w:rsid w:val="008A3639"/>
    <w:rsid w:val="008B69B4"/>
    <w:rsid w:val="008C20DE"/>
    <w:rsid w:val="008F4CE7"/>
    <w:rsid w:val="00916453"/>
    <w:rsid w:val="00932F93"/>
    <w:rsid w:val="00954287"/>
    <w:rsid w:val="00974D52"/>
    <w:rsid w:val="009A604C"/>
    <w:rsid w:val="009E2DE7"/>
    <w:rsid w:val="009F0BBA"/>
    <w:rsid w:val="00A17160"/>
    <w:rsid w:val="00AC3832"/>
    <w:rsid w:val="00AD5822"/>
    <w:rsid w:val="00AE42FA"/>
    <w:rsid w:val="00AF2A0E"/>
    <w:rsid w:val="00AF2DD1"/>
    <w:rsid w:val="00AF32D7"/>
    <w:rsid w:val="00B43A7C"/>
    <w:rsid w:val="00B52AD4"/>
    <w:rsid w:val="00B540C7"/>
    <w:rsid w:val="00B60E35"/>
    <w:rsid w:val="00B77C2B"/>
    <w:rsid w:val="00B90EA0"/>
    <w:rsid w:val="00BA2B91"/>
    <w:rsid w:val="00BC6563"/>
    <w:rsid w:val="00BC7876"/>
    <w:rsid w:val="00BD3E82"/>
    <w:rsid w:val="00C05D4F"/>
    <w:rsid w:val="00C15822"/>
    <w:rsid w:val="00C3228F"/>
    <w:rsid w:val="00C36B9E"/>
    <w:rsid w:val="00C551D3"/>
    <w:rsid w:val="00C61A4A"/>
    <w:rsid w:val="00C624E6"/>
    <w:rsid w:val="00C745BA"/>
    <w:rsid w:val="00CB27D3"/>
    <w:rsid w:val="00CC01B1"/>
    <w:rsid w:val="00CD7B43"/>
    <w:rsid w:val="00CF4A0C"/>
    <w:rsid w:val="00D21F02"/>
    <w:rsid w:val="00D22A2F"/>
    <w:rsid w:val="00D60390"/>
    <w:rsid w:val="00D636CE"/>
    <w:rsid w:val="00D75DA8"/>
    <w:rsid w:val="00D848F6"/>
    <w:rsid w:val="00D84B8B"/>
    <w:rsid w:val="00DF4376"/>
    <w:rsid w:val="00E1407E"/>
    <w:rsid w:val="00E307AD"/>
    <w:rsid w:val="00E45FEA"/>
    <w:rsid w:val="00E5044D"/>
    <w:rsid w:val="00E53B3B"/>
    <w:rsid w:val="00E64317"/>
    <w:rsid w:val="00EF033F"/>
    <w:rsid w:val="00EF5C98"/>
    <w:rsid w:val="00F13788"/>
    <w:rsid w:val="00F14580"/>
    <w:rsid w:val="00F43744"/>
    <w:rsid w:val="00F44651"/>
    <w:rsid w:val="00F71E16"/>
    <w:rsid w:val="00F82F0D"/>
    <w:rsid w:val="00F93AD7"/>
    <w:rsid w:val="00FA1B8E"/>
    <w:rsid w:val="00FA200D"/>
    <w:rsid w:val="00FA6A62"/>
    <w:rsid w:val="00FE2F3C"/>
    <w:rsid w:val="00FF1997"/>
    <w:rsid w:val="00FF5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9459E-7AED-4465-B3BF-7F8B9C39B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22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22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D79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28F"/>
    <w:pPr>
      <w:ind w:left="720"/>
      <w:contextualSpacing/>
    </w:pPr>
  </w:style>
  <w:style w:type="character" w:customStyle="1" w:styleId="Heading1Char">
    <w:name w:val="Heading 1 Char"/>
    <w:basedOn w:val="DefaultParagraphFont"/>
    <w:link w:val="Heading1"/>
    <w:uiPriority w:val="9"/>
    <w:rsid w:val="00C3228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3228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F4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376"/>
    <w:rPr>
      <w:rFonts w:ascii="Segoe UI" w:hAnsi="Segoe UI" w:cs="Segoe UI"/>
      <w:sz w:val="18"/>
      <w:szCs w:val="18"/>
    </w:rPr>
  </w:style>
  <w:style w:type="character" w:customStyle="1" w:styleId="Heading3Char">
    <w:name w:val="Heading 3 Char"/>
    <w:basedOn w:val="DefaultParagraphFont"/>
    <w:link w:val="Heading3"/>
    <w:uiPriority w:val="9"/>
    <w:semiHidden/>
    <w:rsid w:val="005D7984"/>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5D7984"/>
    <w:rPr>
      <w:color w:val="0563C1"/>
      <w:u w:val="single"/>
    </w:rPr>
  </w:style>
  <w:style w:type="character" w:customStyle="1" w:styleId="style62">
    <w:name w:val="style62"/>
    <w:basedOn w:val="DefaultParagraphFont"/>
    <w:rsid w:val="005D7984"/>
  </w:style>
  <w:style w:type="character" w:customStyle="1" w:styleId="style25">
    <w:name w:val="style25"/>
    <w:basedOn w:val="DefaultParagraphFont"/>
    <w:rsid w:val="005D7984"/>
  </w:style>
  <w:style w:type="character" w:customStyle="1" w:styleId="apple-converted-space">
    <w:name w:val="apple-converted-space"/>
    <w:basedOn w:val="DefaultParagraphFont"/>
    <w:rsid w:val="005D7984"/>
  </w:style>
  <w:style w:type="character" w:customStyle="1" w:styleId="style22">
    <w:name w:val="style22"/>
    <w:basedOn w:val="DefaultParagraphFont"/>
    <w:rsid w:val="005D7984"/>
  </w:style>
  <w:style w:type="character" w:customStyle="1" w:styleId="style41">
    <w:name w:val="style41"/>
    <w:basedOn w:val="DefaultParagraphFont"/>
    <w:rsid w:val="005D7984"/>
  </w:style>
  <w:style w:type="character" w:customStyle="1" w:styleId="style53">
    <w:name w:val="style53"/>
    <w:basedOn w:val="DefaultParagraphFont"/>
    <w:rsid w:val="005D7984"/>
  </w:style>
  <w:style w:type="character" w:customStyle="1" w:styleId="style54">
    <w:name w:val="style54"/>
    <w:basedOn w:val="DefaultParagraphFont"/>
    <w:rsid w:val="005D7984"/>
  </w:style>
  <w:style w:type="character" w:customStyle="1" w:styleId="style76">
    <w:name w:val="style76"/>
    <w:basedOn w:val="DefaultParagraphFont"/>
    <w:rsid w:val="005D7984"/>
  </w:style>
  <w:style w:type="character" w:styleId="Strong">
    <w:name w:val="Strong"/>
    <w:basedOn w:val="DefaultParagraphFont"/>
    <w:uiPriority w:val="22"/>
    <w:qFormat/>
    <w:rsid w:val="005D7984"/>
    <w:rPr>
      <w:b/>
      <w:bCs/>
    </w:rPr>
  </w:style>
  <w:style w:type="character" w:styleId="Emphasis">
    <w:name w:val="Emphasis"/>
    <w:basedOn w:val="DefaultParagraphFont"/>
    <w:uiPriority w:val="20"/>
    <w:qFormat/>
    <w:rsid w:val="005D7984"/>
    <w:rPr>
      <w:i/>
      <w:iCs/>
    </w:rPr>
  </w:style>
  <w:style w:type="character" w:styleId="SubtleReference">
    <w:name w:val="Subtle Reference"/>
    <w:basedOn w:val="DefaultParagraphFont"/>
    <w:uiPriority w:val="31"/>
    <w:qFormat/>
    <w:rsid w:val="00EF033F"/>
    <w:rPr>
      <w:smallCaps/>
      <w:color w:val="5A5A5A" w:themeColor="text1" w:themeTint="A5"/>
    </w:rPr>
  </w:style>
  <w:style w:type="paragraph" w:styleId="Title">
    <w:name w:val="Title"/>
    <w:basedOn w:val="Normal"/>
    <w:next w:val="Normal"/>
    <w:link w:val="TitleChar"/>
    <w:uiPriority w:val="10"/>
    <w:qFormat/>
    <w:rsid w:val="00EF03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033F"/>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6C18D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5926">
      <w:bodyDiv w:val="1"/>
      <w:marLeft w:val="0"/>
      <w:marRight w:val="0"/>
      <w:marTop w:val="0"/>
      <w:marBottom w:val="0"/>
      <w:divBdr>
        <w:top w:val="none" w:sz="0" w:space="0" w:color="auto"/>
        <w:left w:val="none" w:sz="0" w:space="0" w:color="auto"/>
        <w:bottom w:val="none" w:sz="0" w:space="0" w:color="auto"/>
        <w:right w:val="none" w:sz="0" w:space="0" w:color="auto"/>
      </w:divBdr>
    </w:div>
    <w:div w:id="146171086">
      <w:bodyDiv w:val="1"/>
      <w:marLeft w:val="0"/>
      <w:marRight w:val="0"/>
      <w:marTop w:val="0"/>
      <w:marBottom w:val="0"/>
      <w:divBdr>
        <w:top w:val="none" w:sz="0" w:space="0" w:color="auto"/>
        <w:left w:val="none" w:sz="0" w:space="0" w:color="auto"/>
        <w:bottom w:val="none" w:sz="0" w:space="0" w:color="auto"/>
        <w:right w:val="none" w:sz="0" w:space="0" w:color="auto"/>
      </w:divBdr>
    </w:div>
    <w:div w:id="429205076">
      <w:bodyDiv w:val="1"/>
      <w:marLeft w:val="0"/>
      <w:marRight w:val="0"/>
      <w:marTop w:val="0"/>
      <w:marBottom w:val="0"/>
      <w:divBdr>
        <w:top w:val="none" w:sz="0" w:space="0" w:color="auto"/>
        <w:left w:val="none" w:sz="0" w:space="0" w:color="auto"/>
        <w:bottom w:val="none" w:sz="0" w:space="0" w:color="auto"/>
        <w:right w:val="none" w:sz="0" w:space="0" w:color="auto"/>
      </w:divBdr>
    </w:div>
    <w:div w:id="440956806">
      <w:bodyDiv w:val="1"/>
      <w:marLeft w:val="0"/>
      <w:marRight w:val="0"/>
      <w:marTop w:val="0"/>
      <w:marBottom w:val="0"/>
      <w:divBdr>
        <w:top w:val="none" w:sz="0" w:space="0" w:color="auto"/>
        <w:left w:val="none" w:sz="0" w:space="0" w:color="auto"/>
        <w:bottom w:val="none" w:sz="0" w:space="0" w:color="auto"/>
        <w:right w:val="none" w:sz="0" w:space="0" w:color="auto"/>
      </w:divBdr>
    </w:div>
    <w:div w:id="510485960">
      <w:bodyDiv w:val="1"/>
      <w:marLeft w:val="0"/>
      <w:marRight w:val="0"/>
      <w:marTop w:val="0"/>
      <w:marBottom w:val="0"/>
      <w:divBdr>
        <w:top w:val="none" w:sz="0" w:space="0" w:color="auto"/>
        <w:left w:val="none" w:sz="0" w:space="0" w:color="auto"/>
        <w:bottom w:val="none" w:sz="0" w:space="0" w:color="auto"/>
        <w:right w:val="none" w:sz="0" w:space="0" w:color="auto"/>
      </w:divBdr>
    </w:div>
    <w:div w:id="559752573">
      <w:bodyDiv w:val="1"/>
      <w:marLeft w:val="0"/>
      <w:marRight w:val="0"/>
      <w:marTop w:val="0"/>
      <w:marBottom w:val="0"/>
      <w:divBdr>
        <w:top w:val="none" w:sz="0" w:space="0" w:color="auto"/>
        <w:left w:val="none" w:sz="0" w:space="0" w:color="auto"/>
        <w:bottom w:val="none" w:sz="0" w:space="0" w:color="auto"/>
        <w:right w:val="none" w:sz="0" w:space="0" w:color="auto"/>
      </w:divBdr>
    </w:div>
    <w:div w:id="560168139">
      <w:bodyDiv w:val="1"/>
      <w:marLeft w:val="0"/>
      <w:marRight w:val="0"/>
      <w:marTop w:val="0"/>
      <w:marBottom w:val="0"/>
      <w:divBdr>
        <w:top w:val="none" w:sz="0" w:space="0" w:color="auto"/>
        <w:left w:val="none" w:sz="0" w:space="0" w:color="auto"/>
        <w:bottom w:val="none" w:sz="0" w:space="0" w:color="auto"/>
        <w:right w:val="none" w:sz="0" w:space="0" w:color="auto"/>
      </w:divBdr>
    </w:div>
    <w:div w:id="616716326">
      <w:bodyDiv w:val="1"/>
      <w:marLeft w:val="0"/>
      <w:marRight w:val="0"/>
      <w:marTop w:val="0"/>
      <w:marBottom w:val="0"/>
      <w:divBdr>
        <w:top w:val="none" w:sz="0" w:space="0" w:color="auto"/>
        <w:left w:val="none" w:sz="0" w:space="0" w:color="auto"/>
        <w:bottom w:val="none" w:sz="0" w:space="0" w:color="auto"/>
        <w:right w:val="none" w:sz="0" w:space="0" w:color="auto"/>
      </w:divBdr>
    </w:div>
    <w:div w:id="984628272">
      <w:bodyDiv w:val="1"/>
      <w:marLeft w:val="0"/>
      <w:marRight w:val="0"/>
      <w:marTop w:val="0"/>
      <w:marBottom w:val="0"/>
      <w:divBdr>
        <w:top w:val="none" w:sz="0" w:space="0" w:color="auto"/>
        <w:left w:val="none" w:sz="0" w:space="0" w:color="auto"/>
        <w:bottom w:val="none" w:sz="0" w:space="0" w:color="auto"/>
        <w:right w:val="none" w:sz="0" w:space="0" w:color="auto"/>
      </w:divBdr>
    </w:div>
    <w:div w:id="1065838658">
      <w:bodyDiv w:val="1"/>
      <w:marLeft w:val="0"/>
      <w:marRight w:val="0"/>
      <w:marTop w:val="0"/>
      <w:marBottom w:val="0"/>
      <w:divBdr>
        <w:top w:val="none" w:sz="0" w:space="0" w:color="auto"/>
        <w:left w:val="none" w:sz="0" w:space="0" w:color="auto"/>
        <w:bottom w:val="none" w:sz="0" w:space="0" w:color="auto"/>
        <w:right w:val="none" w:sz="0" w:space="0" w:color="auto"/>
      </w:divBdr>
    </w:div>
    <w:div w:id="1482842258">
      <w:bodyDiv w:val="1"/>
      <w:marLeft w:val="0"/>
      <w:marRight w:val="0"/>
      <w:marTop w:val="0"/>
      <w:marBottom w:val="0"/>
      <w:divBdr>
        <w:top w:val="none" w:sz="0" w:space="0" w:color="auto"/>
        <w:left w:val="none" w:sz="0" w:space="0" w:color="auto"/>
        <w:bottom w:val="none" w:sz="0" w:space="0" w:color="auto"/>
        <w:right w:val="none" w:sz="0" w:space="0" w:color="auto"/>
      </w:divBdr>
    </w:div>
    <w:div w:id="1526867225">
      <w:bodyDiv w:val="1"/>
      <w:marLeft w:val="0"/>
      <w:marRight w:val="0"/>
      <w:marTop w:val="0"/>
      <w:marBottom w:val="0"/>
      <w:divBdr>
        <w:top w:val="none" w:sz="0" w:space="0" w:color="auto"/>
        <w:left w:val="none" w:sz="0" w:space="0" w:color="auto"/>
        <w:bottom w:val="none" w:sz="0" w:space="0" w:color="auto"/>
        <w:right w:val="none" w:sz="0" w:space="0" w:color="auto"/>
      </w:divBdr>
    </w:div>
    <w:div w:id="1534804089">
      <w:bodyDiv w:val="1"/>
      <w:marLeft w:val="0"/>
      <w:marRight w:val="0"/>
      <w:marTop w:val="0"/>
      <w:marBottom w:val="0"/>
      <w:divBdr>
        <w:top w:val="none" w:sz="0" w:space="0" w:color="auto"/>
        <w:left w:val="none" w:sz="0" w:space="0" w:color="auto"/>
        <w:bottom w:val="none" w:sz="0" w:space="0" w:color="auto"/>
        <w:right w:val="none" w:sz="0" w:space="0" w:color="auto"/>
      </w:divBdr>
    </w:div>
    <w:div w:id="1929266992">
      <w:bodyDiv w:val="1"/>
      <w:marLeft w:val="0"/>
      <w:marRight w:val="0"/>
      <w:marTop w:val="0"/>
      <w:marBottom w:val="0"/>
      <w:divBdr>
        <w:top w:val="none" w:sz="0" w:space="0" w:color="auto"/>
        <w:left w:val="none" w:sz="0" w:space="0" w:color="auto"/>
        <w:bottom w:val="none" w:sz="0" w:space="0" w:color="auto"/>
        <w:right w:val="none" w:sz="0" w:space="0" w:color="auto"/>
      </w:divBdr>
    </w:div>
    <w:div w:id="199020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2BFC0-5160-4857-8E8F-17B9848D2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Barkley, Erik J (3970)</dc:creator>
  <cp:keywords/>
  <dc:description/>
  <cp:lastModifiedBy>Barkley, Erik J (3970)</cp:lastModifiedBy>
  <cp:revision>6</cp:revision>
  <dcterms:created xsi:type="dcterms:W3CDTF">2016-12-06T01:40:00Z</dcterms:created>
  <dcterms:modified xsi:type="dcterms:W3CDTF">2016-12-06T17:24:00Z</dcterms:modified>
</cp:coreProperties>
</file>