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DEB" w:rsidRPr="00E60BE8" w:rsidRDefault="00813F6D" w:rsidP="00B10DEB">
      <w:pPr>
        <w:jc w:val="center"/>
        <w:rPr>
          <w:b/>
          <w:sz w:val="28"/>
          <w:szCs w:val="28"/>
        </w:rPr>
      </w:pPr>
      <w:r>
        <w:rPr>
          <w:b/>
          <w:sz w:val="28"/>
          <w:szCs w:val="28"/>
        </w:rPr>
        <w:t>27</w:t>
      </w:r>
      <w:r w:rsidR="00BC38C2">
        <w:rPr>
          <w:b/>
          <w:sz w:val="28"/>
          <w:szCs w:val="28"/>
        </w:rPr>
        <w:t xml:space="preserve"> Jan 2015 </w:t>
      </w:r>
      <w:r w:rsidR="00B10DEB" w:rsidRPr="00E60BE8">
        <w:rPr>
          <w:b/>
          <w:sz w:val="28"/>
          <w:szCs w:val="28"/>
        </w:rPr>
        <w:t>Teleconference Notes</w:t>
      </w:r>
    </w:p>
    <w:p w:rsidR="005C3621" w:rsidRPr="000D53DE" w:rsidRDefault="005C3621" w:rsidP="00B10DEB">
      <w:pPr>
        <w:jc w:val="center"/>
        <w:rPr>
          <w:b/>
        </w:rPr>
      </w:pPr>
    </w:p>
    <w:p w:rsidR="00B10DEB" w:rsidRDefault="00B10DEB" w:rsidP="00B10DEB">
      <w:r>
        <w:t>Attendees:</w:t>
      </w:r>
    </w:p>
    <w:p w:rsidR="00B10DEB" w:rsidRDefault="00B10DEB" w:rsidP="00B10DEB"/>
    <w:p w:rsidR="00BC38C2" w:rsidRDefault="00B10DEB" w:rsidP="00C049D2">
      <w:r>
        <w:t>E. Barkley</w:t>
      </w:r>
    </w:p>
    <w:p w:rsidR="00F577C8" w:rsidRDefault="00F577C8" w:rsidP="00C049D2">
      <w:r>
        <w:t xml:space="preserve">K. Costello </w:t>
      </w:r>
    </w:p>
    <w:p w:rsidR="00006153" w:rsidRDefault="00006153" w:rsidP="00C049D2">
      <w:r>
        <w:t>C. Ciocirlan</w:t>
      </w:r>
    </w:p>
    <w:p w:rsidR="001A7903" w:rsidRDefault="00267D6C" w:rsidP="00C049D2">
      <w:r>
        <w:t>A. Crowson</w:t>
      </w:r>
    </w:p>
    <w:p w:rsidR="00006153" w:rsidRDefault="00DB1675" w:rsidP="00C049D2">
      <w:pPr>
        <w:rPr>
          <w:rFonts w:eastAsia="Times New Roman"/>
        </w:rPr>
      </w:pPr>
      <w:r>
        <w:t xml:space="preserve">J. </w:t>
      </w:r>
      <w:r w:rsidR="00BA4924">
        <w:rPr>
          <w:rFonts w:eastAsia="Times New Roman"/>
        </w:rPr>
        <w:t>Chamoun</w:t>
      </w:r>
    </w:p>
    <w:p w:rsidR="00BA4924" w:rsidRDefault="00006153" w:rsidP="00C049D2">
      <w:pPr>
        <w:rPr>
          <w:rFonts w:eastAsia="Times New Roman"/>
        </w:rPr>
      </w:pPr>
      <w:r>
        <w:rPr>
          <w:rFonts w:eastAsia="Times New Roman"/>
        </w:rPr>
        <w:t>M. Gnat</w:t>
      </w:r>
      <w:r w:rsidR="00BA4924">
        <w:rPr>
          <w:rFonts w:eastAsia="Times New Roman"/>
        </w:rPr>
        <w:t xml:space="preserve"> </w:t>
      </w:r>
    </w:p>
    <w:p w:rsidR="00EA7978" w:rsidRDefault="001A7903" w:rsidP="00C049D2">
      <w:r>
        <w:t xml:space="preserve">C. </w:t>
      </w:r>
      <w:proofErr w:type="spellStart"/>
      <w:r>
        <w:t>Haddow</w:t>
      </w:r>
      <w:proofErr w:type="spellEnd"/>
    </w:p>
    <w:p w:rsidR="001B17A4" w:rsidRDefault="001B17A4" w:rsidP="00C049D2">
      <w:r>
        <w:t xml:space="preserve">H. </w:t>
      </w:r>
      <w:proofErr w:type="spellStart"/>
      <w:r>
        <w:t>Kelliher</w:t>
      </w:r>
      <w:proofErr w:type="spellEnd"/>
    </w:p>
    <w:p w:rsidR="00BA4924" w:rsidRDefault="00B10DEB" w:rsidP="00B10DEB">
      <w:r>
        <w:t xml:space="preserve">J. </w:t>
      </w:r>
      <w:proofErr w:type="spellStart"/>
      <w:r>
        <w:t>Pietras</w:t>
      </w:r>
      <w:proofErr w:type="spellEnd"/>
    </w:p>
    <w:p w:rsidR="00CE42E2" w:rsidRDefault="00CE42E2" w:rsidP="00B10DEB">
      <w:r>
        <w:t xml:space="preserve">P. </w:t>
      </w:r>
      <w:proofErr w:type="spellStart"/>
      <w:r>
        <w:t>Pechkam</w:t>
      </w:r>
      <w:proofErr w:type="spellEnd"/>
    </w:p>
    <w:p w:rsidR="00CE42E2" w:rsidRDefault="00CE42E2" w:rsidP="00B10DEB">
      <w:r>
        <w:t xml:space="preserve">J. </w:t>
      </w:r>
      <w:proofErr w:type="spellStart"/>
      <w:r>
        <w:t>Reinert</w:t>
      </w:r>
      <w:proofErr w:type="spellEnd"/>
    </w:p>
    <w:p w:rsidR="00BC38C2" w:rsidRDefault="00BC38C2" w:rsidP="00B10DEB">
      <w:r>
        <w:t xml:space="preserve">K. Tuttle </w:t>
      </w:r>
    </w:p>
    <w:p w:rsidR="001A7903" w:rsidRDefault="001A7903" w:rsidP="00B10DEB"/>
    <w:p w:rsidR="00B10DEB" w:rsidRDefault="00B10DEB" w:rsidP="00B10DEB"/>
    <w:p w:rsidR="00B10DEB" w:rsidRPr="006F3981" w:rsidRDefault="00B10DEB" w:rsidP="00B10DEB">
      <w:pPr>
        <w:rPr>
          <w:sz w:val="28"/>
          <w:szCs w:val="28"/>
        </w:rPr>
      </w:pPr>
      <w:r w:rsidRPr="006F3981">
        <w:rPr>
          <w:sz w:val="28"/>
          <w:szCs w:val="28"/>
        </w:rPr>
        <w:t>Agenda</w:t>
      </w:r>
      <w:r w:rsidR="00B35A0D" w:rsidRPr="006F3981">
        <w:rPr>
          <w:sz w:val="28"/>
          <w:szCs w:val="28"/>
        </w:rPr>
        <w:t xml:space="preserve"> </w:t>
      </w:r>
    </w:p>
    <w:p w:rsidR="00C049D2" w:rsidRDefault="00B10DEB" w:rsidP="00C049D2">
      <w:r>
        <w:t xml:space="preserve"> </w:t>
      </w:r>
    </w:p>
    <w:p w:rsidR="00F577C8" w:rsidRDefault="00F577C8" w:rsidP="00F577C8">
      <w:pPr>
        <w:pStyle w:val="NoSpacing"/>
        <w:numPr>
          <w:ilvl w:val="0"/>
          <w:numId w:val="35"/>
        </w:numPr>
      </w:pPr>
      <w:r>
        <w:t>Action Items Review</w:t>
      </w:r>
    </w:p>
    <w:p w:rsidR="00F577C8" w:rsidRDefault="00F577C8" w:rsidP="00F577C8">
      <w:pPr>
        <w:pStyle w:val="NoSpacing"/>
        <w:numPr>
          <w:ilvl w:val="0"/>
          <w:numId w:val="35"/>
        </w:numPr>
      </w:pPr>
      <w:r>
        <w:t>Finalization of RID report</w:t>
      </w:r>
    </w:p>
    <w:p w:rsidR="00F577C8" w:rsidRDefault="00F577C8" w:rsidP="00F577C8">
      <w:pPr>
        <w:pStyle w:val="NoSpacing"/>
        <w:numPr>
          <w:ilvl w:val="0"/>
          <w:numId w:val="35"/>
        </w:numPr>
      </w:pPr>
      <w:r>
        <w:t>Finalization of the SOS Book</w:t>
      </w:r>
    </w:p>
    <w:p w:rsidR="00F577C8" w:rsidRDefault="00F577C8" w:rsidP="00F577C8">
      <w:pPr>
        <w:pStyle w:val="NoSpacing"/>
        <w:numPr>
          <w:ilvl w:val="0"/>
          <w:numId w:val="35"/>
        </w:numPr>
      </w:pPr>
      <w:r>
        <w:t>Finalization for the prototype test report</w:t>
      </w:r>
    </w:p>
    <w:p w:rsidR="00F577C8" w:rsidRDefault="00F577C8" w:rsidP="00F577C8">
      <w:pPr>
        <w:pStyle w:val="NoSpacing"/>
        <w:numPr>
          <w:ilvl w:val="0"/>
          <w:numId w:val="35"/>
        </w:numPr>
      </w:pPr>
      <w:r>
        <w:t>Schema namespace decision</w:t>
      </w:r>
    </w:p>
    <w:p w:rsidR="00F577C8" w:rsidRDefault="00F577C8" w:rsidP="00F577C8">
      <w:pPr>
        <w:pStyle w:val="NoSpacing"/>
        <w:numPr>
          <w:ilvl w:val="0"/>
          <w:numId w:val="35"/>
        </w:numPr>
      </w:pPr>
      <w:r>
        <w:t>Agency RFI Inputs</w:t>
      </w:r>
    </w:p>
    <w:p w:rsidR="00F577C8" w:rsidRDefault="00F577C8" w:rsidP="00F577C8">
      <w:pPr>
        <w:pStyle w:val="NoSpacing"/>
        <w:numPr>
          <w:ilvl w:val="0"/>
          <w:numId w:val="35"/>
        </w:numPr>
      </w:pPr>
      <w:r>
        <w:t>Planning book draft review (</w:t>
      </w:r>
      <w:proofErr w:type="spellStart"/>
      <w:r>
        <w:t>esp</w:t>
      </w:r>
      <w:proofErr w:type="spellEnd"/>
      <w:r>
        <w:t xml:space="preserve"> communication geometry events)</w:t>
      </w:r>
    </w:p>
    <w:p w:rsidR="00F577C8" w:rsidRDefault="00F577C8" w:rsidP="00F577C8">
      <w:pPr>
        <w:pStyle w:val="NoSpacing"/>
        <w:numPr>
          <w:ilvl w:val="0"/>
          <w:numId w:val="35"/>
        </w:numPr>
      </w:pPr>
      <w:r>
        <w:t>AOB</w:t>
      </w:r>
    </w:p>
    <w:p w:rsidR="00F577C8" w:rsidRDefault="00F577C8" w:rsidP="00F577C8">
      <w:pPr>
        <w:pStyle w:val="NoSpacing"/>
        <w:numPr>
          <w:ilvl w:val="1"/>
          <w:numId w:val="35"/>
        </w:numPr>
      </w:pPr>
      <w:r>
        <w:t>Planning request vs service package request</w:t>
      </w:r>
    </w:p>
    <w:p w:rsidR="00F577C8" w:rsidRDefault="00F577C8" w:rsidP="00F577C8">
      <w:pPr>
        <w:pStyle w:val="NoSpacing"/>
        <w:numPr>
          <w:ilvl w:val="1"/>
          <w:numId w:val="35"/>
        </w:numPr>
      </w:pPr>
      <w:r>
        <w:t>GFT questions (per Colin AI)</w:t>
      </w:r>
    </w:p>
    <w:p w:rsidR="00F577C8" w:rsidRDefault="00F577C8" w:rsidP="00F577C8">
      <w:pPr>
        <w:pStyle w:val="NoSpacing"/>
        <w:numPr>
          <w:ilvl w:val="1"/>
          <w:numId w:val="35"/>
        </w:numPr>
      </w:pPr>
      <w:r>
        <w:t>Standard header analysis</w:t>
      </w:r>
    </w:p>
    <w:p w:rsidR="00F577C8" w:rsidRDefault="00F577C8" w:rsidP="00F577C8">
      <w:pPr>
        <w:pStyle w:val="NoSpacing"/>
      </w:pPr>
    </w:p>
    <w:p w:rsidR="00B10DEB" w:rsidRPr="00267D6C" w:rsidRDefault="00B10DEB" w:rsidP="00B10DEB"/>
    <w:p w:rsidR="00E204FB" w:rsidRDefault="00E204FB" w:rsidP="00B10DEB"/>
    <w:p w:rsidR="00B10DEB" w:rsidRPr="00E60BE8" w:rsidRDefault="00B10DEB" w:rsidP="00B10DEB">
      <w:pPr>
        <w:rPr>
          <w:sz w:val="28"/>
          <w:szCs w:val="28"/>
        </w:rPr>
      </w:pPr>
      <w:r w:rsidRPr="00E60BE8">
        <w:rPr>
          <w:sz w:val="28"/>
          <w:szCs w:val="28"/>
        </w:rPr>
        <w:t>Discussion Summary:</w:t>
      </w:r>
    </w:p>
    <w:p w:rsidR="00C049D2" w:rsidRPr="00E60BE8" w:rsidRDefault="00C049D2" w:rsidP="00C049D2">
      <w:pPr>
        <w:rPr>
          <w:sz w:val="28"/>
          <w:szCs w:val="28"/>
        </w:rPr>
      </w:pPr>
    </w:p>
    <w:p w:rsidR="00E77B3C" w:rsidRPr="00E60BE8" w:rsidRDefault="00DB1675" w:rsidP="00E77B3C">
      <w:pPr>
        <w:pStyle w:val="ListParagraph"/>
        <w:numPr>
          <w:ilvl w:val="0"/>
          <w:numId w:val="1"/>
        </w:numPr>
        <w:contextualSpacing w:val="0"/>
        <w:rPr>
          <w:sz w:val="28"/>
          <w:szCs w:val="28"/>
        </w:rPr>
      </w:pPr>
      <w:r>
        <w:rPr>
          <w:sz w:val="28"/>
          <w:szCs w:val="28"/>
        </w:rPr>
        <w:t>Action Items Review</w:t>
      </w:r>
    </w:p>
    <w:p w:rsidR="00EC7AF7" w:rsidRDefault="00F577C8" w:rsidP="00006590">
      <w:pPr>
        <w:pStyle w:val="ListParagraph"/>
        <w:numPr>
          <w:ilvl w:val="1"/>
          <w:numId w:val="1"/>
        </w:numPr>
        <w:contextualSpacing w:val="0"/>
        <w:rPr>
          <w:sz w:val="28"/>
          <w:szCs w:val="28"/>
        </w:rPr>
      </w:pPr>
      <w:r>
        <w:rPr>
          <w:sz w:val="28"/>
          <w:szCs w:val="28"/>
        </w:rPr>
        <w:t>A reminder, and on the critical path to getting the SOS book out the door, is to look at the standard header vs information entities preliminary analysis and provide comments etc.</w:t>
      </w:r>
      <w:r w:rsidR="00006590">
        <w:rPr>
          <w:sz w:val="28"/>
          <w:szCs w:val="28"/>
        </w:rPr>
        <w:t xml:space="preserve">  (See email of January 12, 2015, subject “</w:t>
      </w:r>
      <w:r w:rsidR="00006590" w:rsidRPr="00006590">
        <w:rPr>
          <w:sz w:val="28"/>
          <w:szCs w:val="28"/>
        </w:rPr>
        <w:t>Response to AI 2014-1209-5</w:t>
      </w:r>
      <w:r w:rsidR="00006590">
        <w:rPr>
          <w:sz w:val="28"/>
          <w:szCs w:val="28"/>
        </w:rPr>
        <w:t xml:space="preserve">”) </w:t>
      </w:r>
    </w:p>
    <w:p w:rsidR="00CF27BD" w:rsidRPr="00EC7AF7" w:rsidRDefault="00CF27BD" w:rsidP="00B41956">
      <w:pPr>
        <w:pStyle w:val="ListParagraph"/>
        <w:numPr>
          <w:ilvl w:val="1"/>
          <w:numId w:val="1"/>
        </w:numPr>
        <w:contextualSpacing w:val="0"/>
        <w:rPr>
          <w:sz w:val="28"/>
          <w:szCs w:val="28"/>
        </w:rPr>
      </w:pPr>
      <w:r>
        <w:rPr>
          <w:sz w:val="28"/>
          <w:szCs w:val="28"/>
        </w:rPr>
        <w:t>A reminder to all to look at the current planning information draft and see if  1) there are any event definitions missions and 2) provide inputs on current communications geometry even definitions</w:t>
      </w:r>
    </w:p>
    <w:p w:rsidR="00DB1675" w:rsidRDefault="00DB1675" w:rsidP="00DB1675">
      <w:pPr>
        <w:pStyle w:val="ListParagraph"/>
        <w:ind w:left="1440"/>
        <w:contextualSpacing w:val="0"/>
        <w:rPr>
          <w:sz w:val="28"/>
          <w:szCs w:val="28"/>
        </w:rPr>
      </w:pPr>
    </w:p>
    <w:p w:rsidR="006325A9" w:rsidRPr="00CE42E2" w:rsidRDefault="00CF27BD" w:rsidP="006325A9">
      <w:pPr>
        <w:pStyle w:val="ListParagraph"/>
        <w:numPr>
          <w:ilvl w:val="0"/>
          <w:numId w:val="1"/>
        </w:numPr>
        <w:rPr>
          <w:sz w:val="28"/>
          <w:szCs w:val="28"/>
        </w:rPr>
      </w:pPr>
      <w:r>
        <w:rPr>
          <w:color w:val="000000" w:themeColor="text1"/>
          <w:sz w:val="28"/>
          <w:szCs w:val="28"/>
        </w:rPr>
        <w:lastRenderedPageBreak/>
        <w:t>Finalization of RID report</w:t>
      </w:r>
    </w:p>
    <w:p w:rsidR="00CF27BD" w:rsidRPr="00CF27BD" w:rsidRDefault="00006590" w:rsidP="00CE42E2">
      <w:pPr>
        <w:pStyle w:val="ListParagraph"/>
        <w:numPr>
          <w:ilvl w:val="1"/>
          <w:numId w:val="1"/>
        </w:numPr>
        <w:rPr>
          <w:sz w:val="28"/>
          <w:szCs w:val="28"/>
        </w:rPr>
      </w:pPr>
      <w:r>
        <w:rPr>
          <w:color w:val="000000" w:themeColor="text1"/>
          <w:sz w:val="28"/>
          <w:szCs w:val="28"/>
        </w:rPr>
        <w:t>R</w:t>
      </w:r>
      <w:r w:rsidR="00CF27BD">
        <w:rPr>
          <w:color w:val="000000" w:themeColor="text1"/>
          <w:sz w:val="28"/>
          <w:szCs w:val="28"/>
        </w:rPr>
        <w:t xml:space="preserve">eference </w:t>
      </w:r>
      <w:r>
        <w:rPr>
          <w:color w:val="000000" w:themeColor="text1"/>
          <w:sz w:val="28"/>
          <w:szCs w:val="28"/>
        </w:rPr>
        <w:t>for response on</w:t>
      </w:r>
      <w:r w:rsidR="00CF27BD">
        <w:rPr>
          <w:color w:val="000000" w:themeColor="text1"/>
          <w:sz w:val="28"/>
          <w:szCs w:val="28"/>
        </w:rPr>
        <w:t xml:space="preserve"> RID C</w:t>
      </w:r>
      <w:r>
        <w:rPr>
          <w:color w:val="000000" w:themeColor="text1"/>
          <w:sz w:val="28"/>
          <w:szCs w:val="28"/>
        </w:rPr>
        <w:t>SSM-050 identified</w:t>
      </w:r>
    </w:p>
    <w:p w:rsidR="00CE42E2" w:rsidRPr="00CE42E2" w:rsidRDefault="00006590" w:rsidP="00CE42E2">
      <w:pPr>
        <w:pStyle w:val="ListParagraph"/>
        <w:numPr>
          <w:ilvl w:val="1"/>
          <w:numId w:val="1"/>
        </w:numPr>
        <w:rPr>
          <w:sz w:val="28"/>
          <w:szCs w:val="28"/>
        </w:rPr>
      </w:pPr>
      <w:r>
        <w:rPr>
          <w:color w:val="000000" w:themeColor="text1"/>
          <w:sz w:val="28"/>
          <w:szCs w:val="28"/>
        </w:rPr>
        <w:t>Expect updated report ready for release by 30 January</w:t>
      </w:r>
    </w:p>
    <w:p w:rsidR="00CE42E2" w:rsidRDefault="00CE42E2" w:rsidP="00CE42E2">
      <w:pPr>
        <w:pStyle w:val="ListParagraph"/>
        <w:ind w:left="1440"/>
        <w:rPr>
          <w:sz w:val="28"/>
          <w:szCs w:val="28"/>
        </w:rPr>
      </w:pPr>
    </w:p>
    <w:p w:rsidR="00B41956" w:rsidRDefault="00CF27BD" w:rsidP="00B41956">
      <w:pPr>
        <w:pStyle w:val="ListParagraph"/>
        <w:numPr>
          <w:ilvl w:val="0"/>
          <w:numId w:val="1"/>
        </w:numPr>
        <w:rPr>
          <w:color w:val="000000" w:themeColor="text1"/>
          <w:sz w:val="28"/>
          <w:szCs w:val="28"/>
        </w:rPr>
      </w:pPr>
      <w:r>
        <w:rPr>
          <w:color w:val="000000" w:themeColor="text1"/>
          <w:sz w:val="28"/>
          <w:szCs w:val="28"/>
        </w:rPr>
        <w:t>Finalization of SOS prototype report</w:t>
      </w:r>
    </w:p>
    <w:p w:rsidR="00481E7E" w:rsidRDefault="00481E7E" w:rsidP="00B41956">
      <w:pPr>
        <w:pStyle w:val="ListParagraph"/>
        <w:numPr>
          <w:ilvl w:val="1"/>
          <w:numId w:val="1"/>
        </w:numPr>
        <w:rPr>
          <w:color w:val="000000" w:themeColor="text1"/>
          <w:sz w:val="28"/>
          <w:szCs w:val="28"/>
        </w:rPr>
      </w:pPr>
      <w:r>
        <w:rPr>
          <w:color w:val="000000" w:themeColor="text1"/>
          <w:sz w:val="28"/>
          <w:szCs w:val="28"/>
        </w:rPr>
        <w:t xml:space="preserve">Action </w:t>
      </w:r>
      <w:r w:rsidR="00006590">
        <w:rPr>
          <w:color w:val="000000" w:themeColor="text1"/>
          <w:sz w:val="28"/>
          <w:szCs w:val="28"/>
        </w:rPr>
        <w:t>still pending to</w:t>
      </w:r>
      <w:r>
        <w:rPr>
          <w:color w:val="000000" w:themeColor="text1"/>
          <w:sz w:val="28"/>
          <w:szCs w:val="28"/>
        </w:rPr>
        <w:t xml:space="preserve"> E. </w:t>
      </w:r>
      <w:r w:rsidR="00006590">
        <w:rPr>
          <w:color w:val="000000" w:themeColor="text1"/>
          <w:sz w:val="28"/>
          <w:szCs w:val="28"/>
        </w:rPr>
        <w:t xml:space="preserve">Barkley to look at agency review R! </w:t>
      </w:r>
      <w:r>
        <w:rPr>
          <w:color w:val="000000" w:themeColor="text1"/>
          <w:sz w:val="28"/>
          <w:szCs w:val="28"/>
        </w:rPr>
        <w:t xml:space="preserve">version </w:t>
      </w:r>
      <w:r w:rsidR="00006590">
        <w:rPr>
          <w:color w:val="000000" w:themeColor="text1"/>
          <w:sz w:val="28"/>
          <w:szCs w:val="28"/>
        </w:rPr>
        <w:t xml:space="preserve">vs updates re RID dispositions </w:t>
      </w:r>
      <w:r>
        <w:rPr>
          <w:color w:val="000000" w:themeColor="text1"/>
          <w:sz w:val="28"/>
          <w:szCs w:val="28"/>
        </w:rPr>
        <w:t>and render an opinion as to need for prototyping</w:t>
      </w:r>
    </w:p>
    <w:p w:rsidR="00481E7E" w:rsidRDefault="00481E7E" w:rsidP="00481E7E">
      <w:pPr>
        <w:pStyle w:val="ListParagraph"/>
        <w:ind w:left="2160"/>
        <w:rPr>
          <w:color w:val="000000" w:themeColor="text1"/>
          <w:sz w:val="28"/>
          <w:szCs w:val="28"/>
        </w:rPr>
      </w:pPr>
    </w:p>
    <w:p w:rsidR="00481E7E" w:rsidRPr="00481E7E" w:rsidRDefault="00481E7E" w:rsidP="00481E7E">
      <w:pPr>
        <w:pStyle w:val="ListParagraph"/>
        <w:numPr>
          <w:ilvl w:val="0"/>
          <w:numId w:val="1"/>
        </w:numPr>
        <w:rPr>
          <w:color w:val="000000" w:themeColor="text1"/>
          <w:sz w:val="28"/>
          <w:szCs w:val="28"/>
        </w:rPr>
      </w:pPr>
      <w:r w:rsidRPr="00481E7E">
        <w:rPr>
          <w:color w:val="000000" w:themeColor="text1"/>
          <w:sz w:val="28"/>
          <w:szCs w:val="28"/>
        </w:rPr>
        <w:t>Finalization of SOS book</w:t>
      </w:r>
    </w:p>
    <w:p w:rsidR="00B41956" w:rsidRDefault="00006590" w:rsidP="00B41956">
      <w:pPr>
        <w:pStyle w:val="ListParagraph"/>
        <w:numPr>
          <w:ilvl w:val="1"/>
          <w:numId w:val="1"/>
        </w:numPr>
        <w:rPr>
          <w:color w:val="000000" w:themeColor="text1"/>
          <w:sz w:val="28"/>
          <w:szCs w:val="28"/>
        </w:rPr>
      </w:pPr>
      <w:r>
        <w:rPr>
          <w:color w:val="000000" w:themeColor="text1"/>
          <w:sz w:val="28"/>
          <w:szCs w:val="28"/>
        </w:rPr>
        <w:t>Anticipate update final version, pending any update re header parameter analysis, by 30 January</w:t>
      </w:r>
    </w:p>
    <w:p w:rsidR="00006590" w:rsidRDefault="00006590" w:rsidP="00006590">
      <w:pPr>
        <w:pStyle w:val="ListParagraph"/>
        <w:ind w:left="1440"/>
        <w:rPr>
          <w:color w:val="000000" w:themeColor="text1"/>
          <w:sz w:val="28"/>
          <w:szCs w:val="28"/>
        </w:rPr>
      </w:pPr>
    </w:p>
    <w:p w:rsidR="00006590" w:rsidRDefault="00006590" w:rsidP="00006590">
      <w:pPr>
        <w:pStyle w:val="ListParagraph"/>
        <w:numPr>
          <w:ilvl w:val="0"/>
          <w:numId w:val="1"/>
        </w:numPr>
        <w:rPr>
          <w:color w:val="000000" w:themeColor="text1"/>
          <w:sz w:val="28"/>
          <w:szCs w:val="28"/>
        </w:rPr>
      </w:pPr>
      <w:r>
        <w:rPr>
          <w:color w:val="000000" w:themeColor="text1"/>
          <w:sz w:val="28"/>
          <w:szCs w:val="28"/>
        </w:rPr>
        <w:t>Schema namespace</w:t>
      </w:r>
      <w:r w:rsidR="007D004A">
        <w:rPr>
          <w:color w:val="000000" w:themeColor="text1"/>
          <w:sz w:val="28"/>
          <w:szCs w:val="28"/>
        </w:rPr>
        <w:t xml:space="preserve"> decision</w:t>
      </w:r>
    </w:p>
    <w:p w:rsidR="00006590" w:rsidRDefault="007D004A" w:rsidP="00006590">
      <w:pPr>
        <w:pStyle w:val="ListParagraph"/>
        <w:numPr>
          <w:ilvl w:val="1"/>
          <w:numId w:val="1"/>
        </w:numPr>
        <w:rPr>
          <w:color w:val="000000" w:themeColor="text1"/>
          <w:sz w:val="28"/>
          <w:szCs w:val="28"/>
        </w:rPr>
      </w:pPr>
      <w:r>
        <w:rPr>
          <w:color w:val="000000" w:themeColor="text1"/>
          <w:sz w:val="28"/>
          <w:szCs w:val="28"/>
        </w:rPr>
        <w:t xml:space="preserve">Proposal essentially involves identifying multiple namespaces considering commonalty of schema contents (CCSDS level, Area level,  particular subject level) as well as the particular “application” – </w:t>
      </w:r>
      <w:proofErr w:type="spellStart"/>
      <w:r>
        <w:rPr>
          <w:color w:val="000000" w:themeColor="text1"/>
          <w:sz w:val="28"/>
          <w:szCs w:val="28"/>
        </w:rPr>
        <w:t>ie</w:t>
      </w:r>
      <w:proofErr w:type="spellEnd"/>
      <w:r>
        <w:rPr>
          <w:color w:val="000000" w:themeColor="text1"/>
          <w:sz w:val="28"/>
          <w:szCs w:val="28"/>
        </w:rPr>
        <w:t xml:space="preserve"> simple schedule of services, service package request, </w:t>
      </w:r>
      <w:proofErr w:type="spellStart"/>
      <w:r>
        <w:rPr>
          <w:color w:val="000000" w:themeColor="text1"/>
          <w:sz w:val="28"/>
          <w:szCs w:val="28"/>
        </w:rPr>
        <w:t>etc</w:t>
      </w:r>
      <w:proofErr w:type="spellEnd"/>
    </w:p>
    <w:p w:rsidR="007D004A" w:rsidRDefault="007D004A" w:rsidP="00006590">
      <w:pPr>
        <w:pStyle w:val="ListParagraph"/>
        <w:numPr>
          <w:ilvl w:val="1"/>
          <w:numId w:val="1"/>
        </w:numPr>
        <w:rPr>
          <w:color w:val="000000" w:themeColor="text1"/>
          <w:sz w:val="28"/>
          <w:szCs w:val="28"/>
        </w:rPr>
      </w:pPr>
      <w:r>
        <w:rPr>
          <w:color w:val="000000" w:themeColor="text1"/>
          <w:sz w:val="28"/>
          <w:szCs w:val="28"/>
        </w:rPr>
        <w:t xml:space="preserve">Discussion ensued as to the commonality grouping as to different levels of semantics with regard to functional affinities </w:t>
      </w:r>
    </w:p>
    <w:p w:rsidR="003A0EC4" w:rsidRDefault="007D004A" w:rsidP="00006590">
      <w:pPr>
        <w:pStyle w:val="ListParagraph"/>
        <w:numPr>
          <w:ilvl w:val="1"/>
          <w:numId w:val="1"/>
        </w:numPr>
        <w:rPr>
          <w:color w:val="000000" w:themeColor="text1"/>
          <w:sz w:val="28"/>
          <w:szCs w:val="28"/>
        </w:rPr>
      </w:pPr>
      <w:r>
        <w:rPr>
          <w:color w:val="000000" w:themeColor="text1"/>
          <w:sz w:val="28"/>
          <w:szCs w:val="28"/>
        </w:rPr>
        <w:t xml:space="preserve">Agreement that we do not want to attempt the level of analysis applied by point b above, </w:t>
      </w:r>
      <w:r w:rsidR="003A0EC4">
        <w:rPr>
          <w:color w:val="000000" w:themeColor="text1"/>
          <w:sz w:val="28"/>
          <w:szCs w:val="28"/>
        </w:rPr>
        <w:t>but rather start with a fairly simple organization of common schema types versus the information entity being standardized</w:t>
      </w:r>
    </w:p>
    <w:p w:rsidR="007D004A" w:rsidRDefault="003A0EC4" w:rsidP="00006590">
      <w:pPr>
        <w:pStyle w:val="ListParagraph"/>
        <w:numPr>
          <w:ilvl w:val="1"/>
          <w:numId w:val="1"/>
        </w:numPr>
        <w:rPr>
          <w:color w:val="000000" w:themeColor="text1"/>
          <w:sz w:val="28"/>
          <w:szCs w:val="28"/>
        </w:rPr>
      </w:pPr>
      <w:r>
        <w:rPr>
          <w:color w:val="000000" w:themeColor="text1"/>
          <w:sz w:val="28"/>
          <w:szCs w:val="28"/>
        </w:rPr>
        <w:t xml:space="preserve">Agreed that some examples utilize the proposed namespace structuring will be provided (action to E. Barkley, J. </w:t>
      </w:r>
      <w:proofErr w:type="spellStart"/>
      <w:r>
        <w:rPr>
          <w:color w:val="000000" w:themeColor="text1"/>
          <w:sz w:val="28"/>
          <w:szCs w:val="28"/>
        </w:rPr>
        <w:t>Pietras</w:t>
      </w:r>
      <w:proofErr w:type="spellEnd"/>
      <w:r>
        <w:rPr>
          <w:color w:val="000000" w:themeColor="text1"/>
          <w:sz w:val="28"/>
          <w:szCs w:val="28"/>
        </w:rPr>
        <w:t xml:space="preserve">, A. </w:t>
      </w:r>
      <w:proofErr w:type="spellStart"/>
      <w:r>
        <w:rPr>
          <w:color w:val="000000" w:themeColor="text1"/>
          <w:sz w:val="28"/>
          <w:szCs w:val="28"/>
        </w:rPr>
        <w:t>Crowson</w:t>
      </w:r>
      <w:proofErr w:type="spellEnd"/>
      <w:r>
        <w:rPr>
          <w:color w:val="000000" w:themeColor="text1"/>
          <w:sz w:val="28"/>
          <w:szCs w:val="28"/>
        </w:rPr>
        <w:t>)</w:t>
      </w:r>
    </w:p>
    <w:p w:rsidR="00EA5827" w:rsidRDefault="00EA5827" w:rsidP="00EA5827">
      <w:pPr>
        <w:pStyle w:val="ListParagraph"/>
        <w:ind w:left="2160"/>
        <w:rPr>
          <w:color w:val="000000" w:themeColor="text1"/>
          <w:sz w:val="28"/>
          <w:szCs w:val="28"/>
        </w:rPr>
      </w:pPr>
    </w:p>
    <w:p w:rsidR="007F1CEA" w:rsidRDefault="003A0EC4" w:rsidP="00EA5827">
      <w:pPr>
        <w:pStyle w:val="ListParagraph"/>
        <w:numPr>
          <w:ilvl w:val="0"/>
          <w:numId w:val="1"/>
        </w:numPr>
        <w:rPr>
          <w:color w:val="000000" w:themeColor="text1"/>
          <w:sz w:val="28"/>
          <w:szCs w:val="28"/>
        </w:rPr>
      </w:pPr>
      <w:r>
        <w:rPr>
          <w:color w:val="000000" w:themeColor="text1"/>
          <w:sz w:val="28"/>
          <w:szCs w:val="28"/>
        </w:rPr>
        <w:t>RFI Inputs</w:t>
      </w:r>
    </w:p>
    <w:p w:rsidR="003A0EC4" w:rsidRDefault="003A0EC4" w:rsidP="003A0EC4">
      <w:pPr>
        <w:pStyle w:val="ListParagraph"/>
        <w:numPr>
          <w:ilvl w:val="1"/>
          <w:numId w:val="1"/>
        </w:numPr>
        <w:rPr>
          <w:color w:val="000000" w:themeColor="text1"/>
          <w:sz w:val="28"/>
          <w:szCs w:val="28"/>
        </w:rPr>
      </w:pPr>
      <w:r>
        <w:rPr>
          <w:color w:val="000000" w:themeColor="text1"/>
          <w:sz w:val="28"/>
          <w:szCs w:val="28"/>
        </w:rPr>
        <w:t>GSFC inputs provided</w:t>
      </w:r>
    </w:p>
    <w:p w:rsidR="003A0EC4" w:rsidRDefault="003A0EC4" w:rsidP="003A0EC4">
      <w:pPr>
        <w:pStyle w:val="ListParagraph"/>
        <w:numPr>
          <w:ilvl w:val="2"/>
          <w:numId w:val="1"/>
        </w:numPr>
        <w:rPr>
          <w:color w:val="000000" w:themeColor="text1"/>
          <w:sz w:val="28"/>
          <w:szCs w:val="28"/>
        </w:rPr>
      </w:pPr>
      <w:r>
        <w:rPr>
          <w:color w:val="000000" w:themeColor="text1"/>
          <w:sz w:val="28"/>
          <w:szCs w:val="28"/>
        </w:rPr>
        <w:t>Currently SN has formalized predictions but these are planned to be improved upon for SN upgrades; types of RFI reports noted include Solar RFI, mutual interference (two more platforms) and multipath RFI (</w:t>
      </w:r>
      <w:proofErr w:type="spellStart"/>
      <w:r>
        <w:rPr>
          <w:color w:val="000000" w:themeColor="text1"/>
          <w:sz w:val="28"/>
          <w:szCs w:val="28"/>
        </w:rPr>
        <w:t>echos</w:t>
      </w:r>
      <w:proofErr w:type="spellEnd"/>
      <w:r>
        <w:rPr>
          <w:color w:val="000000" w:themeColor="text1"/>
          <w:sz w:val="28"/>
          <w:szCs w:val="28"/>
        </w:rPr>
        <w:t>/reflections)</w:t>
      </w:r>
    </w:p>
    <w:p w:rsidR="003A0EC4" w:rsidRDefault="003A0EC4" w:rsidP="003A0EC4">
      <w:pPr>
        <w:pStyle w:val="ListParagraph"/>
        <w:numPr>
          <w:ilvl w:val="2"/>
          <w:numId w:val="1"/>
        </w:numPr>
        <w:rPr>
          <w:color w:val="000000" w:themeColor="text1"/>
          <w:sz w:val="28"/>
          <w:szCs w:val="28"/>
        </w:rPr>
      </w:pPr>
      <w:r>
        <w:rPr>
          <w:color w:val="000000" w:themeColor="text1"/>
          <w:sz w:val="28"/>
          <w:szCs w:val="28"/>
        </w:rPr>
        <w:t>RFI reports produced after scheduling has been done</w:t>
      </w:r>
    </w:p>
    <w:p w:rsidR="003A0EC4" w:rsidRDefault="003A0EC4" w:rsidP="003A0EC4">
      <w:pPr>
        <w:pStyle w:val="ListParagraph"/>
        <w:numPr>
          <w:ilvl w:val="2"/>
          <w:numId w:val="1"/>
        </w:numPr>
        <w:rPr>
          <w:color w:val="000000" w:themeColor="text1"/>
          <w:sz w:val="28"/>
          <w:szCs w:val="28"/>
        </w:rPr>
      </w:pPr>
      <w:r>
        <w:rPr>
          <w:color w:val="000000" w:themeColor="text1"/>
          <w:sz w:val="28"/>
          <w:szCs w:val="28"/>
        </w:rPr>
        <w:t xml:space="preserve">Action to JP </w:t>
      </w:r>
      <w:proofErr w:type="spellStart"/>
      <w:r>
        <w:rPr>
          <w:color w:val="000000" w:themeColor="text1"/>
          <w:sz w:val="28"/>
          <w:szCs w:val="28"/>
        </w:rPr>
        <w:t>Chamoun</w:t>
      </w:r>
      <w:proofErr w:type="spellEnd"/>
      <w:r>
        <w:rPr>
          <w:color w:val="000000" w:themeColor="text1"/>
          <w:sz w:val="28"/>
          <w:szCs w:val="28"/>
        </w:rPr>
        <w:t xml:space="preserve"> to upload presentation to planning book folder on CWE</w:t>
      </w:r>
    </w:p>
    <w:p w:rsidR="003A0EC4" w:rsidRDefault="003A0EC4" w:rsidP="003A0EC4">
      <w:pPr>
        <w:pStyle w:val="ListParagraph"/>
        <w:numPr>
          <w:ilvl w:val="1"/>
          <w:numId w:val="1"/>
        </w:numPr>
        <w:rPr>
          <w:color w:val="000000" w:themeColor="text1"/>
          <w:sz w:val="28"/>
          <w:szCs w:val="28"/>
        </w:rPr>
      </w:pPr>
      <w:r>
        <w:rPr>
          <w:color w:val="000000" w:themeColor="text1"/>
          <w:sz w:val="28"/>
          <w:szCs w:val="28"/>
        </w:rPr>
        <w:t>JPL DSN has no formal RFI products – RFI avoidance factored into scheduling</w:t>
      </w:r>
    </w:p>
    <w:p w:rsidR="003A0EC4" w:rsidRDefault="003A0EC4" w:rsidP="003A0EC4">
      <w:pPr>
        <w:pStyle w:val="ListParagraph"/>
        <w:numPr>
          <w:ilvl w:val="1"/>
          <w:numId w:val="1"/>
        </w:numPr>
        <w:rPr>
          <w:color w:val="000000" w:themeColor="text1"/>
          <w:sz w:val="28"/>
          <w:szCs w:val="28"/>
        </w:rPr>
      </w:pPr>
      <w:r>
        <w:rPr>
          <w:color w:val="000000" w:themeColor="text1"/>
          <w:sz w:val="28"/>
          <w:szCs w:val="28"/>
        </w:rPr>
        <w:lastRenderedPageBreak/>
        <w:t>A reminder that DLR inputs were delivered at the London meetings – no formal RFI products</w:t>
      </w:r>
    </w:p>
    <w:p w:rsidR="003A0EC4" w:rsidRPr="003A0EC4" w:rsidRDefault="003A0EC4" w:rsidP="003A0EC4">
      <w:pPr>
        <w:pStyle w:val="ListParagraph"/>
        <w:numPr>
          <w:ilvl w:val="1"/>
          <w:numId w:val="1"/>
        </w:numPr>
        <w:rPr>
          <w:color w:val="000000" w:themeColor="text1"/>
          <w:sz w:val="28"/>
          <w:szCs w:val="28"/>
        </w:rPr>
      </w:pPr>
      <w:r>
        <w:rPr>
          <w:color w:val="000000" w:themeColor="text1"/>
          <w:sz w:val="28"/>
          <w:szCs w:val="28"/>
        </w:rPr>
        <w:t>For CNES no formal RFI products identified (yet) but analysis is done after communication geometry is determined</w:t>
      </w:r>
    </w:p>
    <w:p w:rsidR="00EA5827" w:rsidRPr="00EA5827" w:rsidRDefault="00EA5827" w:rsidP="00EA5827">
      <w:pPr>
        <w:pStyle w:val="ListParagraph"/>
        <w:rPr>
          <w:color w:val="000000" w:themeColor="text1"/>
          <w:sz w:val="28"/>
          <w:szCs w:val="28"/>
        </w:rPr>
      </w:pPr>
    </w:p>
    <w:p w:rsidR="00295688" w:rsidRDefault="003A0EC4" w:rsidP="00295688">
      <w:pPr>
        <w:numPr>
          <w:ilvl w:val="0"/>
          <w:numId w:val="1"/>
        </w:numPr>
        <w:rPr>
          <w:sz w:val="28"/>
          <w:szCs w:val="28"/>
        </w:rPr>
      </w:pPr>
      <w:r>
        <w:rPr>
          <w:sz w:val="28"/>
          <w:szCs w:val="28"/>
        </w:rPr>
        <w:t>AOB – not addressed – another reminder to look at standard header analysis</w:t>
      </w:r>
    </w:p>
    <w:p w:rsidR="00214E19" w:rsidRDefault="00214E19" w:rsidP="00214E19">
      <w:pPr>
        <w:pStyle w:val="ListParagraph"/>
        <w:spacing w:after="200" w:line="276" w:lineRule="auto"/>
        <w:ind w:left="1440"/>
        <w:rPr>
          <w:sz w:val="28"/>
          <w:szCs w:val="28"/>
        </w:rPr>
      </w:pPr>
    </w:p>
    <w:p w:rsidR="00EA5827" w:rsidRDefault="000C372D" w:rsidP="00690842">
      <w:pPr>
        <w:spacing w:after="200" w:line="276" w:lineRule="auto"/>
        <w:rPr>
          <w:sz w:val="28"/>
          <w:szCs w:val="28"/>
        </w:rPr>
      </w:pPr>
      <w:r>
        <w:rPr>
          <w:sz w:val="28"/>
          <w:szCs w:val="28"/>
        </w:rPr>
        <w:t>The</w:t>
      </w:r>
      <w:r w:rsidR="00651EAD">
        <w:rPr>
          <w:sz w:val="28"/>
          <w:szCs w:val="28"/>
        </w:rPr>
        <w:t xml:space="preserve"> next </w:t>
      </w:r>
      <w:proofErr w:type="spellStart"/>
      <w:r w:rsidR="00651EAD">
        <w:rPr>
          <w:sz w:val="28"/>
          <w:szCs w:val="28"/>
        </w:rPr>
        <w:t>telecon</w:t>
      </w:r>
      <w:proofErr w:type="spellEnd"/>
      <w:r w:rsidR="003A0EC4">
        <w:rPr>
          <w:sz w:val="28"/>
          <w:szCs w:val="28"/>
        </w:rPr>
        <w:t xml:space="preserve"> is schedule for 10 February</w:t>
      </w:r>
      <w:r w:rsidR="00B56864">
        <w:rPr>
          <w:sz w:val="28"/>
          <w:szCs w:val="28"/>
        </w:rPr>
        <w:t xml:space="preserve"> 2015</w:t>
      </w:r>
      <w:r w:rsidR="00214E19">
        <w:rPr>
          <w:sz w:val="28"/>
          <w:szCs w:val="28"/>
        </w:rPr>
        <w:t xml:space="preserve">. </w:t>
      </w:r>
      <w:r w:rsidR="00B56864">
        <w:rPr>
          <w:sz w:val="28"/>
          <w:szCs w:val="28"/>
        </w:rPr>
        <w:t xml:space="preserve">  </w:t>
      </w:r>
    </w:p>
    <w:p w:rsidR="00EA5827" w:rsidRDefault="00EA5827" w:rsidP="00690842">
      <w:pPr>
        <w:spacing w:after="200" w:line="276" w:lineRule="auto"/>
        <w:rPr>
          <w:sz w:val="28"/>
          <w:szCs w:val="28"/>
        </w:rPr>
      </w:pPr>
    </w:p>
    <w:p w:rsidR="00BD5396" w:rsidRDefault="00867C9F" w:rsidP="00690842">
      <w:pPr>
        <w:spacing w:after="200" w:line="276" w:lineRule="auto"/>
        <w:rPr>
          <w:sz w:val="28"/>
          <w:szCs w:val="28"/>
        </w:rPr>
      </w:pPr>
      <w:r w:rsidRPr="00E60BE8">
        <w:rPr>
          <w:sz w:val="28"/>
          <w:szCs w:val="28"/>
        </w:rPr>
        <w:t>[</w:t>
      </w:r>
      <w:proofErr w:type="gramStart"/>
      <w:r w:rsidRPr="00E60BE8">
        <w:rPr>
          <w:sz w:val="28"/>
          <w:szCs w:val="28"/>
        </w:rPr>
        <w:t>end</w:t>
      </w:r>
      <w:proofErr w:type="gramEnd"/>
      <w:r w:rsidRPr="00E60BE8">
        <w:rPr>
          <w:sz w:val="28"/>
          <w:szCs w:val="28"/>
        </w:rPr>
        <w:t xml:space="preserve"> notes]</w:t>
      </w:r>
      <w:bookmarkStart w:id="0" w:name="_GoBack"/>
      <w:bookmarkEnd w:id="0"/>
    </w:p>
    <w:p w:rsidR="003B41F2" w:rsidRPr="00E60BE8" w:rsidRDefault="003B41F2" w:rsidP="003B41F2">
      <w:pPr>
        <w:jc w:val="center"/>
        <w:rPr>
          <w:sz w:val="28"/>
          <w:szCs w:val="28"/>
        </w:rPr>
      </w:pPr>
    </w:p>
    <w:sectPr w:rsidR="003B41F2" w:rsidRPr="00E60BE8" w:rsidSect="0006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7165"/>
    <w:multiLevelType w:val="hybridMultilevel"/>
    <w:tmpl w:val="4208B8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360"/>
      </w:pPr>
    </w:lvl>
    <w:lvl w:ilvl="3" w:tplc="04090013">
      <w:start w:val="1"/>
      <w:numFmt w:val="upperRoman"/>
      <w:lvlText w:val="%4."/>
      <w:lvlJc w:val="righ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7928E8"/>
    <w:multiLevelType w:val="hybridMultilevel"/>
    <w:tmpl w:val="7F823C02"/>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BB72C7"/>
    <w:multiLevelType w:val="hybridMultilevel"/>
    <w:tmpl w:val="F8F44CA2"/>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F624B"/>
    <w:multiLevelType w:val="multilevel"/>
    <w:tmpl w:val="8DC65BF0"/>
    <w:lvl w:ilvl="0">
      <w:start w:val="1"/>
      <w:numFmt w:val="decimal"/>
      <w:pStyle w:val="Heading1"/>
      <w:lvlText w:val="%1"/>
      <w:lvlJc w:val="left"/>
      <w:pPr>
        <w:tabs>
          <w:tab w:val="num" w:pos="432"/>
        </w:tabs>
        <w:ind w:left="0" w:firstLine="0"/>
      </w:pPr>
      <w:rPr>
        <w:rFonts w:ascii="Times New Roman" w:hAnsi="Times New Roman" w:cs="Times New Roman" w:hint="default"/>
        <w:b/>
        <w:i w:val="0"/>
        <w:sz w:val="28"/>
      </w:rPr>
    </w:lvl>
    <w:lvl w:ilvl="1">
      <w:start w:val="2"/>
      <w:numFmt w:val="decimal"/>
      <w:pStyle w:val="Heading2"/>
      <w:lvlText w:val="%1.%2"/>
      <w:lvlJc w:val="left"/>
      <w:pPr>
        <w:tabs>
          <w:tab w:val="num" w:pos="576"/>
        </w:tabs>
        <w:ind w:left="0" w:firstLine="0"/>
      </w:pPr>
      <w:rPr>
        <w:rFonts w:ascii="Times New Roman" w:hAnsi="Times New Roman" w:cs="Times New Roman" w:hint="default"/>
        <w:b/>
        <w:i w:val="0"/>
        <w:sz w:val="24"/>
      </w:rPr>
    </w:lvl>
    <w:lvl w:ilvl="2">
      <w:start w:val="1"/>
      <w:numFmt w:val="decimal"/>
      <w:pStyle w:val="Heading3"/>
      <w:lvlText w:val="%1.%2.%3"/>
      <w:lvlJc w:val="left"/>
      <w:pPr>
        <w:tabs>
          <w:tab w:val="num" w:pos="720"/>
        </w:tabs>
        <w:ind w:left="0" w:firstLine="0"/>
      </w:pPr>
      <w:rPr>
        <w:rFonts w:ascii="Times New Roman" w:hAnsi="Times New Roman" w:cs="Times New Roman" w:hint="default"/>
        <w:b/>
        <w:i w:val="0"/>
        <w:sz w:val="24"/>
      </w:rPr>
    </w:lvl>
    <w:lvl w:ilvl="3">
      <w:start w:val="1"/>
      <w:numFmt w:val="decimal"/>
      <w:pStyle w:val="Heading4"/>
      <w:lvlText w:val="%1.%2.%3.%4"/>
      <w:lvlJc w:val="left"/>
      <w:pPr>
        <w:tabs>
          <w:tab w:val="num" w:pos="997"/>
        </w:tabs>
        <w:ind w:left="90" w:firstLine="0"/>
      </w:pPr>
      <w:rPr>
        <w:rFonts w:ascii="Times New Roman" w:hAnsi="Times New Roman" w:cs="Times New Roman" w:hint="default"/>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hint="default"/>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hint="default"/>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pStyle w:val="Heading9"/>
      <w:suff w:val="nothing"/>
      <w:lvlText w:val="%9NDEX"/>
      <w:lvlJc w:val="center"/>
      <w:pPr>
        <w:ind w:left="0" w:firstLine="0"/>
      </w:pPr>
      <w:rPr>
        <w:rFonts w:ascii="Times New Roman" w:hAnsi="Times New Roman" w:cs="Times New Roman" w:hint="default"/>
        <w:b/>
        <w:i w:val="0"/>
        <w:sz w:val="28"/>
      </w:rPr>
    </w:lvl>
  </w:abstractNum>
  <w:abstractNum w:abstractNumId="4">
    <w:nsid w:val="116639EF"/>
    <w:multiLevelType w:val="hybridMultilevel"/>
    <w:tmpl w:val="6D9425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D4047"/>
    <w:multiLevelType w:val="multilevel"/>
    <w:tmpl w:val="43B4E5E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CB11A4"/>
    <w:multiLevelType w:val="multilevel"/>
    <w:tmpl w:val="F1E44C5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292C91"/>
    <w:multiLevelType w:val="hybridMultilevel"/>
    <w:tmpl w:val="D2E2E7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5D0186"/>
    <w:multiLevelType w:val="hybridMultilevel"/>
    <w:tmpl w:val="CBB67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2960"/>
    <w:multiLevelType w:val="hybridMultilevel"/>
    <w:tmpl w:val="1F72A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D4D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4D9220C"/>
    <w:multiLevelType w:val="hybridMultilevel"/>
    <w:tmpl w:val="94483434"/>
    <w:lvl w:ilvl="0" w:tplc="871E0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27160"/>
    <w:multiLevelType w:val="hybridMultilevel"/>
    <w:tmpl w:val="9432D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170150"/>
    <w:multiLevelType w:val="hybridMultilevel"/>
    <w:tmpl w:val="08669AD2"/>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D4B2C79"/>
    <w:multiLevelType w:val="multilevel"/>
    <w:tmpl w:val="CF404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0042C03"/>
    <w:multiLevelType w:val="multilevel"/>
    <w:tmpl w:val="46F47D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3431B50"/>
    <w:multiLevelType w:val="multilevel"/>
    <w:tmpl w:val="289EA3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3AF5265"/>
    <w:multiLevelType w:val="hybridMultilevel"/>
    <w:tmpl w:val="796A3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C64423"/>
    <w:multiLevelType w:val="hybridMultilevel"/>
    <w:tmpl w:val="B11E4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A40456"/>
    <w:multiLevelType w:val="multilevel"/>
    <w:tmpl w:val="1A78F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08A0B23"/>
    <w:multiLevelType w:val="hybridMultilevel"/>
    <w:tmpl w:val="094631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47F9F"/>
    <w:multiLevelType w:val="multilevel"/>
    <w:tmpl w:val="E17870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82B4502"/>
    <w:multiLevelType w:val="multilevel"/>
    <w:tmpl w:val="59DCC6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A024D7A"/>
    <w:multiLevelType w:val="multilevel"/>
    <w:tmpl w:val="F5A20994"/>
    <w:lvl w:ilvl="0">
      <w:start w:val="1"/>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D3926E7"/>
    <w:multiLevelType w:val="hybridMultilevel"/>
    <w:tmpl w:val="CCC43A02"/>
    <w:lvl w:ilvl="0" w:tplc="8124A1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C1553E"/>
    <w:multiLevelType w:val="hybridMultilevel"/>
    <w:tmpl w:val="A48E8AF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AB14B7D"/>
    <w:multiLevelType w:val="hybridMultilevel"/>
    <w:tmpl w:val="794AA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F875F3"/>
    <w:multiLevelType w:val="hybridMultilevel"/>
    <w:tmpl w:val="284073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9020DE1"/>
    <w:multiLevelType w:val="hybridMultilevel"/>
    <w:tmpl w:val="3D24FB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92A1637"/>
    <w:multiLevelType w:val="hybridMultilevel"/>
    <w:tmpl w:val="74CE9808"/>
    <w:lvl w:ilvl="0" w:tplc="E612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EE38D6"/>
    <w:multiLevelType w:val="hybridMultilevel"/>
    <w:tmpl w:val="3F10D6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4"/>
  </w:num>
  <w:num w:numId="4">
    <w:abstractNumId w:val="1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23"/>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29"/>
  </w:num>
  <w:num w:numId="17">
    <w:abstractNumId w:val="3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num>
  <w:num w:numId="21">
    <w:abstractNumId w:val="8"/>
  </w:num>
  <w:num w:numId="22">
    <w:abstractNumId w:val="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23">
    <w:abstractNumId w:val="3"/>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24">
    <w:abstractNumId w:val="1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4"/>
  </w:num>
  <w:num w:numId="31">
    <w:abstractNumId w:val="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52FD80F-5E28-4C96-87E3-67C4E31A173D}"/>
    <w:docVar w:name="dgnword-eventsink" w:val="307146360"/>
  </w:docVars>
  <w:rsids>
    <w:rsidRoot w:val="00B10DEB"/>
    <w:rsid w:val="00006153"/>
    <w:rsid w:val="00006590"/>
    <w:rsid w:val="0001181F"/>
    <w:rsid w:val="000254DD"/>
    <w:rsid w:val="000474BD"/>
    <w:rsid w:val="000603C8"/>
    <w:rsid w:val="000C372D"/>
    <w:rsid w:val="000D3314"/>
    <w:rsid w:val="000D52D9"/>
    <w:rsid w:val="000D6F70"/>
    <w:rsid w:val="000D7002"/>
    <w:rsid w:val="000D7812"/>
    <w:rsid w:val="00103DEF"/>
    <w:rsid w:val="001057FF"/>
    <w:rsid w:val="00112E88"/>
    <w:rsid w:val="001434E7"/>
    <w:rsid w:val="001469D8"/>
    <w:rsid w:val="001517B1"/>
    <w:rsid w:val="00154CEA"/>
    <w:rsid w:val="00157FE9"/>
    <w:rsid w:val="00163DB4"/>
    <w:rsid w:val="00164EBC"/>
    <w:rsid w:val="00182704"/>
    <w:rsid w:val="00187A38"/>
    <w:rsid w:val="001A6004"/>
    <w:rsid w:val="001A7903"/>
    <w:rsid w:val="001B17A4"/>
    <w:rsid w:val="001D76BF"/>
    <w:rsid w:val="001E06A6"/>
    <w:rsid w:val="001E0799"/>
    <w:rsid w:val="001E50F3"/>
    <w:rsid w:val="001F5FDD"/>
    <w:rsid w:val="00207CA0"/>
    <w:rsid w:val="00214E19"/>
    <w:rsid w:val="00247EDF"/>
    <w:rsid w:val="00254B20"/>
    <w:rsid w:val="00267D6C"/>
    <w:rsid w:val="0027658A"/>
    <w:rsid w:val="00295688"/>
    <w:rsid w:val="002E5208"/>
    <w:rsid w:val="002F3627"/>
    <w:rsid w:val="00301C1C"/>
    <w:rsid w:val="00322C01"/>
    <w:rsid w:val="00334F5F"/>
    <w:rsid w:val="0036086F"/>
    <w:rsid w:val="003620BD"/>
    <w:rsid w:val="003664CA"/>
    <w:rsid w:val="00372B1D"/>
    <w:rsid w:val="003A0EC4"/>
    <w:rsid w:val="003B05A1"/>
    <w:rsid w:val="003B2185"/>
    <w:rsid w:val="003B41F2"/>
    <w:rsid w:val="003B5B45"/>
    <w:rsid w:val="00425047"/>
    <w:rsid w:val="004448E7"/>
    <w:rsid w:val="004546EB"/>
    <w:rsid w:val="00455F4B"/>
    <w:rsid w:val="00465E5F"/>
    <w:rsid w:val="00481E7E"/>
    <w:rsid w:val="004A1BC9"/>
    <w:rsid w:val="004A3F55"/>
    <w:rsid w:val="004B7D3A"/>
    <w:rsid w:val="004D3F50"/>
    <w:rsid w:val="004E4386"/>
    <w:rsid w:val="0050031B"/>
    <w:rsid w:val="005019EE"/>
    <w:rsid w:val="00512F3E"/>
    <w:rsid w:val="005728C8"/>
    <w:rsid w:val="00575438"/>
    <w:rsid w:val="005A3108"/>
    <w:rsid w:val="005B6570"/>
    <w:rsid w:val="005C3621"/>
    <w:rsid w:val="005C4C48"/>
    <w:rsid w:val="005D53D6"/>
    <w:rsid w:val="005E7892"/>
    <w:rsid w:val="006033A6"/>
    <w:rsid w:val="006325A9"/>
    <w:rsid w:val="006358E5"/>
    <w:rsid w:val="00642E36"/>
    <w:rsid w:val="00643760"/>
    <w:rsid w:val="00651EAD"/>
    <w:rsid w:val="0068462D"/>
    <w:rsid w:val="00690842"/>
    <w:rsid w:val="00696828"/>
    <w:rsid w:val="006A314A"/>
    <w:rsid w:val="006A5EDE"/>
    <w:rsid w:val="006C4FFD"/>
    <w:rsid w:val="006F3981"/>
    <w:rsid w:val="00707D78"/>
    <w:rsid w:val="00710BF1"/>
    <w:rsid w:val="0071426F"/>
    <w:rsid w:val="007152F2"/>
    <w:rsid w:val="00736DCC"/>
    <w:rsid w:val="007759E0"/>
    <w:rsid w:val="007771E1"/>
    <w:rsid w:val="00780978"/>
    <w:rsid w:val="007B5498"/>
    <w:rsid w:val="007D004A"/>
    <w:rsid w:val="007E21B4"/>
    <w:rsid w:val="007F1CEA"/>
    <w:rsid w:val="00813F6D"/>
    <w:rsid w:val="008534B5"/>
    <w:rsid w:val="00864A95"/>
    <w:rsid w:val="00867C9F"/>
    <w:rsid w:val="00867EAC"/>
    <w:rsid w:val="008847CF"/>
    <w:rsid w:val="00890E2A"/>
    <w:rsid w:val="008E153F"/>
    <w:rsid w:val="0091697E"/>
    <w:rsid w:val="00920453"/>
    <w:rsid w:val="009964F1"/>
    <w:rsid w:val="009A182E"/>
    <w:rsid w:val="009B1A1B"/>
    <w:rsid w:val="009C74D7"/>
    <w:rsid w:val="009E1586"/>
    <w:rsid w:val="00A1680A"/>
    <w:rsid w:val="00A226DC"/>
    <w:rsid w:val="00A84DB5"/>
    <w:rsid w:val="00AB1F62"/>
    <w:rsid w:val="00AF6777"/>
    <w:rsid w:val="00B10DEB"/>
    <w:rsid w:val="00B35A0D"/>
    <w:rsid w:val="00B41956"/>
    <w:rsid w:val="00B56864"/>
    <w:rsid w:val="00B572F8"/>
    <w:rsid w:val="00B60CE4"/>
    <w:rsid w:val="00B92661"/>
    <w:rsid w:val="00B9665B"/>
    <w:rsid w:val="00BA4924"/>
    <w:rsid w:val="00BB6F6F"/>
    <w:rsid w:val="00BC38C2"/>
    <w:rsid w:val="00BD5396"/>
    <w:rsid w:val="00BE2889"/>
    <w:rsid w:val="00BE2C54"/>
    <w:rsid w:val="00BF274F"/>
    <w:rsid w:val="00C049D2"/>
    <w:rsid w:val="00C21D4E"/>
    <w:rsid w:val="00C27084"/>
    <w:rsid w:val="00C419C7"/>
    <w:rsid w:val="00C66407"/>
    <w:rsid w:val="00C70761"/>
    <w:rsid w:val="00C826BF"/>
    <w:rsid w:val="00C9053E"/>
    <w:rsid w:val="00C92698"/>
    <w:rsid w:val="00CD1354"/>
    <w:rsid w:val="00CE39AC"/>
    <w:rsid w:val="00CE42E2"/>
    <w:rsid w:val="00CF27BD"/>
    <w:rsid w:val="00CF74C5"/>
    <w:rsid w:val="00D10ADA"/>
    <w:rsid w:val="00D11A45"/>
    <w:rsid w:val="00D1510F"/>
    <w:rsid w:val="00D82191"/>
    <w:rsid w:val="00D8375B"/>
    <w:rsid w:val="00DA4F46"/>
    <w:rsid w:val="00DB1675"/>
    <w:rsid w:val="00DC6CC3"/>
    <w:rsid w:val="00DD6D15"/>
    <w:rsid w:val="00DF6DCA"/>
    <w:rsid w:val="00E204FB"/>
    <w:rsid w:val="00E20AA8"/>
    <w:rsid w:val="00E2263D"/>
    <w:rsid w:val="00E30CEF"/>
    <w:rsid w:val="00E404D8"/>
    <w:rsid w:val="00E4338A"/>
    <w:rsid w:val="00E55C57"/>
    <w:rsid w:val="00E60BE8"/>
    <w:rsid w:val="00E77B3C"/>
    <w:rsid w:val="00EA5827"/>
    <w:rsid w:val="00EA7978"/>
    <w:rsid w:val="00EC7AF7"/>
    <w:rsid w:val="00EC7CF3"/>
    <w:rsid w:val="00ED1066"/>
    <w:rsid w:val="00EE23AF"/>
    <w:rsid w:val="00EE42C1"/>
    <w:rsid w:val="00EF2B71"/>
    <w:rsid w:val="00F15BC4"/>
    <w:rsid w:val="00F31E5F"/>
    <w:rsid w:val="00F45F2A"/>
    <w:rsid w:val="00F577C8"/>
    <w:rsid w:val="00F620CD"/>
    <w:rsid w:val="00F65842"/>
    <w:rsid w:val="00F81383"/>
    <w:rsid w:val="00FA78E6"/>
    <w:rsid w:val="00FA7D0E"/>
    <w:rsid w:val="00FB6E94"/>
    <w:rsid w:val="00FE5DAA"/>
    <w:rsid w:val="00FE7D8D"/>
    <w:rsid w:val="00FF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07149-DD90-41A3-90D5-2FAE46A2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DE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3B41F2"/>
    <w:pPr>
      <w:keepNext/>
      <w:keepLines/>
      <w:pageBreakBefore/>
      <w:numPr>
        <w:numId w:val="19"/>
      </w:numPr>
      <w:outlineLvl w:val="0"/>
    </w:pPr>
    <w:rPr>
      <w:rFonts w:eastAsia="Times New Roman"/>
      <w:b/>
      <w:caps/>
      <w:sz w:val="28"/>
      <w:szCs w:val="20"/>
    </w:rPr>
  </w:style>
  <w:style w:type="paragraph" w:styleId="Heading2">
    <w:name w:val="heading 2"/>
    <w:basedOn w:val="Normal"/>
    <w:next w:val="Normal"/>
    <w:link w:val="Heading2Char"/>
    <w:qFormat/>
    <w:rsid w:val="003B41F2"/>
    <w:pPr>
      <w:keepNext/>
      <w:keepLines/>
      <w:numPr>
        <w:ilvl w:val="1"/>
        <w:numId w:val="19"/>
      </w:numPr>
      <w:spacing w:before="240"/>
      <w:outlineLvl w:val="1"/>
    </w:pPr>
    <w:rPr>
      <w:rFonts w:eastAsia="Times New Roman"/>
      <w:b/>
      <w:caps/>
      <w:szCs w:val="20"/>
    </w:rPr>
  </w:style>
  <w:style w:type="paragraph" w:styleId="Heading3">
    <w:name w:val="heading 3"/>
    <w:basedOn w:val="Normal"/>
    <w:next w:val="Normal"/>
    <w:link w:val="Heading3Char"/>
    <w:qFormat/>
    <w:rsid w:val="003B41F2"/>
    <w:pPr>
      <w:keepNext/>
      <w:keepLines/>
      <w:numPr>
        <w:ilvl w:val="2"/>
        <w:numId w:val="19"/>
      </w:numPr>
      <w:spacing w:before="240"/>
      <w:outlineLvl w:val="2"/>
    </w:pPr>
    <w:rPr>
      <w:rFonts w:eastAsia="Times New Roman"/>
      <w:b/>
      <w:caps/>
      <w:szCs w:val="20"/>
    </w:rPr>
  </w:style>
  <w:style w:type="paragraph" w:styleId="Heading4">
    <w:name w:val="heading 4"/>
    <w:basedOn w:val="Normal"/>
    <w:next w:val="Normal"/>
    <w:link w:val="Heading4Char"/>
    <w:qFormat/>
    <w:rsid w:val="003B41F2"/>
    <w:pPr>
      <w:keepNext/>
      <w:keepLines/>
      <w:numPr>
        <w:ilvl w:val="3"/>
        <w:numId w:val="19"/>
      </w:numPr>
      <w:spacing w:before="240"/>
      <w:outlineLvl w:val="3"/>
    </w:pPr>
    <w:rPr>
      <w:rFonts w:eastAsia="Times New Roman"/>
      <w:b/>
      <w:szCs w:val="20"/>
    </w:rPr>
  </w:style>
  <w:style w:type="paragraph" w:styleId="Heading5">
    <w:name w:val="heading 5"/>
    <w:basedOn w:val="Normal"/>
    <w:next w:val="Normal"/>
    <w:link w:val="Heading5Char"/>
    <w:qFormat/>
    <w:rsid w:val="003B41F2"/>
    <w:pPr>
      <w:keepNext/>
      <w:keepLines/>
      <w:numPr>
        <w:ilvl w:val="4"/>
        <w:numId w:val="19"/>
      </w:numPr>
      <w:spacing w:before="240"/>
      <w:outlineLvl w:val="4"/>
    </w:pPr>
    <w:rPr>
      <w:rFonts w:eastAsia="Times New Roman"/>
      <w:b/>
      <w:szCs w:val="20"/>
    </w:rPr>
  </w:style>
  <w:style w:type="paragraph" w:styleId="Heading6">
    <w:name w:val="heading 6"/>
    <w:basedOn w:val="Normal"/>
    <w:next w:val="Normal"/>
    <w:link w:val="Heading6Char"/>
    <w:qFormat/>
    <w:rsid w:val="003B41F2"/>
    <w:pPr>
      <w:keepNext/>
      <w:keepLines/>
      <w:numPr>
        <w:ilvl w:val="5"/>
        <w:numId w:val="19"/>
      </w:numPr>
      <w:spacing w:before="240"/>
      <w:outlineLvl w:val="5"/>
    </w:pPr>
    <w:rPr>
      <w:rFonts w:eastAsia="Times New Roman"/>
      <w:b/>
      <w:bCs/>
      <w:szCs w:val="22"/>
    </w:rPr>
  </w:style>
  <w:style w:type="paragraph" w:styleId="Heading7">
    <w:name w:val="heading 7"/>
    <w:basedOn w:val="Normal"/>
    <w:next w:val="Normal"/>
    <w:link w:val="Heading7Char"/>
    <w:qFormat/>
    <w:rsid w:val="003B41F2"/>
    <w:pPr>
      <w:keepNext/>
      <w:keepLines/>
      <w:numPr>
        <w:ilvl w:val="6"/>
        <w:numId w:val="19"/>
      </w:numPr>
      <w:spacing w:before="240"/>
      <w:outlineLvl w:val="6"/>
    </w:pPr>
    <w:rPr>
      <w:rFonts w:eastAsia="Times New Roman"/>
      <w:b/>
    </w:rPr>
  </w:style>
  <w:style w:type="paragraph" w:styleId="Heading9">
    <w:name w:val="heading 9"/>
    <w:aliases w:val="Index Heading 1"/>
    <w:basedOn w:val="Normal"/>
    <w:next w:val="Normal"/>
    <w:link w:val="Heading9Char"/>
    <w:qFormat/>
    <w:rsid w:val="003B41F2"/>
    <w:pPr>
      <w:keepNext/>
      <w:pageBreakBefore/>
      <w:numPr>
        <w:ilvl w:val="8"/>
        <w:numId w:val="19"/>
      </w:numPr>
      <w:jc w:val="center"/>
      <w:outlineLvl w:val="8"/>
    </w:pPr>
    <w:rPr>
      <w:rFonts w:eastAsia="Times New Roman"/>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DEB"/>
    <w:pPr>
      <w:ind w:left="720"/>
      <w:contextualSpacing/>
    </w:pPr>
  </w:style>
  <w:style w:type="character" w:styleId="Hyperlink">
    <w:name w:val="Hyperlink"/>
    <w:basedOn w:val="DefaultParagraphFont"/>
    <w:uiPriority w:val="99"/>
    <w:unhideWhenUsed/>
    <w:rsid w:val="00B10DEB"/>
    <w:rPr>
      <w:color w:val="0000FF"/>
      <w:u w:val="single"/>
    </w:rPr>
  </w:style>
  <w:style w:type="paragraph" w:styleId="BalloonText">
    <w:name w:val="Balloon Text"/>
    <w:basedOn w:val="Normal"/>
    <w:link w:val="BalloonTextChar"/>
    <w:uiPriority w:val="99"/>
    <w:semiHidden/>
    <w:unhideWhenUsed/>
    <w:rsid w:val="00B10DEB"/>
    <w:rPr>
      <w:rFonts w:ascii="Tahoma" w:hAnsi="Tahoma" w:cs="Tahoma"/>
      <w:sz w:val="16"/>
      <w:szCs w:val="16"/>
    </w:rPr>
  </w:style>
  <w:style w:type="character" w:customStyle="1" w:styleId="BalloonTextChar">
    <w:name w:val="Balloon Text Char"/>
    <w:basedOn w:val="DefaultParagraphFont"/>
    <w:link w:val="BalloonText"/>
    <w:uiPriority w:val="99"/>
    <w:semiHidden/>
    <w:rsid w:val="00B10DEB"/>
    <w:rPr>
      <w:rFonts w:ascii="Tahoma" w:hAnsi="Tahoma" w:cs="Tahoma"/>
      <w:sz w:val="16"/>
      <w:szCs w:val="16"/>
    </w:rPr>
  </w:style>
  <w:style w:type="paragraph" w:styleId="Caption">
    <w:name w:val="caption"/>
    <w:basedOn w:val="Normal"/>
    <w:next w:val="Normal"/>
    <w:uiPriority w:val="35"/>
    <w:unhideWhenUsed/>
    <w:qFormat/>
    <w:rsid w:val="00D10ADA"/>
    <w:pPr>
      <w:spacing w:after="200"/>
    </w:pPr>
    <w:rPr>
      <w:b/>
      <w:bCs/>
      <w:color w:val="4F81BD" w:themeColor="accent1"/>
      <w:sz w:val="18"/>
      <w:szCs w:val="18"/>
    </w:rPr>
  </w:style>
  <w:style w:type="paragraph" w:styleId="CommentText">
    <w:name w:val="annotation text"/>
    <w:basedOn w:val="Normal"/>
    <w:link w:val="CommentTextChar"/>
    <w:uiPriority w:val="99"/>
    <w:semiHidden/>
    <w:unhideWhenUsed/>
    <w:rsid w:val="003B41F2"/>
    <w:rPr>
      <w:sz w:val="20"/>
      <w:szCs w:val="20"/>
    </w:rPr>
  </w:style>
  <w:style w:type="character" w:customStyle="1" w:styleId="CommentTextChar">
    <w:name w:val="Comment Text Char"/>
    <w:basedOn w:val="DefaultParagraphFont"/>
    <w:link w:val="CommentText"/>
    <w:uiPriority w:val="99"/>
    <w:semiHidden/>
    <w:rsid w:val="003B41F2"/>
    <w:rPr>
      <w:rFonts w:ascii="Times New Roman" w:hAnsi="Times New Roman" w:cs="Times New Roman"/>
      <w:sz w:val="20"/>
      <w:szCs w:val="20"/>
    </w:rPr>
  </w:style>
  <w:style w:type="character" w:customStyle="1" w:styleId="Heading1Char">
    <w:name w:val="Heading 1 Char"/>
    <w:basedOn w:val="DefaultParagraphFont"/>
    <w:link w:val="Heading1"/>
    <w:rsid w:val="003B41F2"/>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rsid w:val="003B41F2"/>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3B41F2"/>
    <w:rPr>
      <w:rFonts w:ascii="Times New Roman" w:eastAsia="Times New Roman" w:hAnsi="Times New Roman" w:cs="Times New Roman"/>
      <w:b/>
      <w:caps/>
      <w:sz w:val="24"/>
      <w:szCs w:val="20"/>
    </w:rPr>
  </w:style>
  <w:style w:type="character" w:customStyle="1" w:styleId="Heading4Char">
    <w:name w:val="Heading 4 Char"/>
    <w:basedOn w:val="DefaultParagraphFont"/>
    <w:link w:val="Heading4"/>
    <w:rsid w:val="003B41F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B41F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3B41F2"/>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3B41F2"/>
    <w:rPr>
      <w:rFonts w:ascii="Times New Roman" w:eastAsia="Times New Roman" w:hAnsi="Times New Roman" w:cs="Times New Roman"/>
      <w:b/>
      <w:sz w:val="24"/>
      <w:szCs w:val="24"/>
    </w:rPr>
  </w:style>
  <w:style w:type="character" w:customStyle="1" w:styleId="Heading9Char">
    <w:name w:val="Heading 9 Char"/>
    <w:aliases w:val="Index Heading 1 Char"/>
    <w:basedOn w:val="DefaultParagraphFont"/>
    <w:link w:val="Heading9"/>
    <w:rsid w:val="003B41F2"/>
    <w:rPr>
      <w:rFonts w:ascii="Times New Roman" w:eastAsia="Times New Roman" w:hAnsi="Times New Roman" w:cs="Times New Roman"/>
      <w:b/>
      <w:sz w:val="28"/>
    </w:rPr>
  </w:style>
  <w:style w:type="character" w:styleId="CommentReference">
    <w:name w:val="annotation reference"/>
    <w:uiPriority w:val="99"/>
    <w:semiHidden/>
    <w:unhideWhenUsed/>
    <w:rsid w:val="003B41F2"/>
    <w:rPr>
      <w:sz w:val="16"/>
      <w:szCs w:val="16"/>
    </w:rPr>
  </w:style>
  <w:style w:type="paragraph" w:styleId="NoSpacing">
    <w:name w:val="No Spacing"/>
    <w:uiPriority w:val="1"/>
    <w:qFormat/>
    <w:rsid w:val="00F577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3072">
      <w:bodyDiv w:val="1"/>
      <w:marLeft w:val="0"/>
      <w:marRight w:val="0"/>
      <w:marTop w:val="0"/>
      <w:marBottom w:val="0"/>
      <w:divBdr>
        <w:top w:val="none" w:sz="0" w:space="0" w:color="auto"/>
        <w:left w:val="none" w:sz="0" w:space="0" w:color="auto"/>
        <w:bottom w:val="none" w:sz="0" w:space="0" w:color="auto"/>
        <w:right w:val="none" w:sz="0" w:space="0" w:color="auto"/>
      </w:divBdr>
    </w:div>
    <w:div w:id="352656717">
      <w:bodyDiv w:val="1"/>
      <w:marLeft w:val="0"/>
      <w:marRight w:val="0"/>
      <w:marTop w:val="0"/>
      <w:marBottom w:val="0"/>
      <w:divBdr>
        <w:top w:val="none" w:sz="0" w:space="0" w:color="auto"/>
        <w:left w:val="none" w:sz="0" w:space="0" w:color="auto"/>
        <w:bottom w:val="none" w:sz="0" w:space="0" w:color="auto"/>
        <w:right w:val="none" w:sz="0" w:space="0" w:color="auto"/>
      </w:divBdr>
    </w:div>
    <w:div w:id="365712884">
      <w:bodyDiv w:val="1"/>
      <w:marLeft w:val="0"/>
      <w:marRight w:val="0"/>
      <w:marTop w:val="0"/>
      <w:marBottom w:val="0"/>
      <w:divBdr>
        <w:top w:val="none" w:sz="0" w:space="0" w:color="auto"/>
        <w:left w:val="none" w:sz="0" w:space="0" w:color="auto"/>
        <w:bottom w:val="none" w:sz="0" w:space="0" w:color="auto"/>
        <w:right w:val="none" w:sz="0" w:space="0" w:color="auto"/>
      </w:divBdr>
    </w:div>
    <w:div w:id="439762984">
      <w:bodyDiv w:val="1"/>
      <w:marLeft w:val="0"/>
      <w:marRight w:val="0"/>
      <w:marTop w:val="0"/>
      <w:marBottom w:val="0"/>
      <w:divBdr>
        <w:top w:val="none" w:sz="0" w:space="0" w:color="auto"/>
        <w:left w:val="none" w:sz="0" w:space="0" w:color="auto"/>
        <w:bottom w:val="none" w:sz="0" w:space="0" w:color="auto"/>
        <w:right w:val="none" w:sz="0" w:space="0" w:color="auto"/>
      </w:divBdr>
    </w:div>
    <w:div w:id="571355573">
      <w:bodyDiv w:val="1"/>
      <w:marLeft w:val="0"/>
      <w:marRight w:val="0"/>
      <w:marTop w:val="0"/>
      <w:marBottom w:val="0"/>
      <w:divBdr>
        <w:top w:val="none" w:sz="0" w:space="0" w:color="auto"/>
        <w:left w:val="none" w:sz="0" w:space="0" w:color="auto"/>
        <w:bottom w:val="none" w:sz="0" w:space="0" w:color="auto"/>
        <w:right w:val="none" w:sz="0" w:space="0" w:color="auto"/>
      </w:divBdr>
    </w:div>
    <w:div w:id="868108329">
      <w:bodyDiv w:val="1"/>
      <w:marLeft w:val="0"/>
      <w:marRight w:val="0"/>
      <w:marTop w:val="0"/>
      <w:marBottom w:val="0"/>
      <w:divBdr>
        <w:top w:val="none" w:sz="0" w:space="0" w:color="auto"/>
        <w:left w:val="none" w:sz="0" w:space="0" w:color="auto"/>
        <w:bottom w:val="none" w:sz="0" w:space="0" w:color="auto"/>
        <w:right w:val="none" w:sz="0" w:space="0" w:color="auto"/>
      </w:divBdr>
    </w:div>
    <w:div w:id="981009872">
      <w:bodyDiv w:val="1"/>
      <w:marLeft w:val="0"/>
      <w:marRight w:val="0"/>
      <w:marTop w:val="0"/>
      <w:marBottom w:val="0"/>
      <w:divBdr>
        <w:top w:val="none" w:sz="0" w:space="0" w:color="auto"/>
        <w:left w:val="none" w:sz="0" w:space="0" w:color="auto"/>
        <w:bottom w:val="none" w:sz="0" w:space="0" w:color="auto"/>
        <w:right w:val="none" w:sz="0" w:space="0" w:color="auto"/>
      </w:divBdr>
    </w:div>
    <w:div w:id="1032219676">
      <w:bodyDiv w:val="1"/>
      <w:marLeft w:val="0"/>
      <w:marRight w:val="0"/>
      <w:marTop w:val="0"/>
      <w:marBottom w:val="0"/>
      <w:divBdr>
        <w:top w:val="none" w:sz="0" w:space="0" w:color="auto"/>
        <w:left w:val="none" w:sz="0" w:space="0" w:color="auto"/>
        <w:bottom w:val="none" w:sz="0" w:space="0" w:color="auto"/>
        <w:right w:val="none" w:sz="0" w:space="0" w:color="auto"/>
      </w:divBdr>
    </w:div>
    <w:div w:id="1698123442">
      <w:bodyDiv w:val="1"/>
      <w:marLeft w:val="0"/>
      <w:marRight w:val="0"/>
      <w:marTop w:val="0"/>
      <w:marBottom w:val="0"/>
      <w:divBdr>
        <w:top w:val="none" w:sz="0" w:space="0" w:color="auto"/>
        <w:left w:val="none" w:sz="0" w:space="0" w:color="auto"/>
        <w:bottom w:val="none" w:sz="0" w:space="0" w:color="auto"/>
        <w:right w:val="none" w:sz="0" w:space="0" w:color="auto"/>
      </w:divBdr>
    </w:div>
    <w:div w:id="1936933031">
      <w:bodyDiv w:val="1"/>
      <w:marLeft w:val="0"/>
      <w:marRight w:val="0"/>
      <w:marTop w:val="0"/>
      <w:marBottom w:val="0"/>
      <w:divBdr>
        <w:top w:val="none" w:sz="0" w:space="0" w:color="auto"/>
        <w:left w:val="none" w:sz="0" w:space="0" w:color="auto"/>
        <w:bottom w:val="none" w:sz="0" w:space="0" w:color="auto"/>
        <w:right w:val="none" w:sz="0" w:space="0" w:color="auto"/>
      </w:divBdr>
    </w:div>
    <w:div w:id="1996256853">
      <w:bodyDiv w:val="1"/>
      <w:marLeft w:val="0"/>
      <w:marRight w:val="0"/>
      <w:marTop w:val="0"/>
      <w:marBottom w:val="0"/>
      <w:divBdr>
        <w:top w:val="none" w:sz="0" w:space="0" w:color="auto"/>
        <w:left w:val="none" w:sz="0" w:space="0" w:color="auto"/>
        <w:bottom w:val="none" w:sz="0" w:space="0" w:color="auto"/>
        <w:right w:val="none" w:sz="0" w:space="0" w:color="auto"/>
      </w:divBdr>
    </w:div>
    <w:div w:id="206629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barkley</dc:creator>
  <cp:lastModifiedBy>Barkley, Erik J (3970)</cp:lastModifiedBy>
  <cp:revision>4</cp:revision>
  <cp:lastPrinted>2015-01-27T02:28:00Z</cp:lastPrinted>
  <dcterms:created xsi:type="dcterms:W3CDTF">2015-01-28T17:38:00Z</dcterms:created>
  <dcterms:modified xsi:type="dcterms:W3CDTF">2015-01-28T18:48:00Z</dcterms:modified>
</cp:coreProperties>
</file>