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EB" w:rsidRPr="00E60BE8" w:rsidRDefault="000F7B70" w:rsidP="00B10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 October</w:t>
      </w:r>
      <w:r w:rsidR="00B572F8">
        <w:rPr>
          <w:b/>
          <w:sz w:val="28"/>
          <w:szCs w:val="28"/>
        </w:rPr>
        <w:t xml:space="preserve"> 2014</w:t>
      </w:r>
      <w:r w:rsidR="00B10DEB" w:rsidRPr="00E60BE8">
        <w:rPr>
          <w:b/>
          <w:sz w:val="28"/>
          <w:szCs w:val="28"/>
        </w:rPr>
        <w:t xml:space="preserve"> Teleconference Notes</w:t>
      </w:r>
    </w:p>
    <w:p w:rsidR="005C3621" w:rsidRPr="000D53DE" w:rsidRDefault="005C3621" w:rsidP="00B10DEB">
      <w:pPr>
        <w:jc w:val="center"/>
        <w:rPr>
          <w:b/>
        </w:rPr>
      </w:pPr>
    </w:p>
    <w:p w:rsidR="00B10DEB" w:rsidRDefault="00B10DEB" w:rsidP="00B10DEB">
      <w:r>
        <w:t>Attendees:</w:t>
      </w:r>
    </w:p>
    <w:p w:rsidR="00B10DEB" w:rsidRDefault="00B10DEB" w:rsidP="00B10DEB"/>
    <w:p w:rsidR="00C049D2" w:rsidRDefault="00B10DEB" w:rsidP="00C049D2">
      <w:r>
        <w:t>E. Barkley</w:t>
      </w:r>
    </w:p>
    <w:p w:rsidR="00160EB0" w:rsidRDefault="00160EB0" w:rsidP="00C049D2">
      <w:r>
        <w:t>D. Bittner</w:t>
      </w:r>
    </w:p>
    <w:p w:rsidR="005D1069" w:rsidRDefault="005D1069" w:rsidP="00C049D2">
      <w:r>
        <w:t xml:space="preserve">J. </w:t>
      </w:r>
      <w:proofErr w:type="spellStart"/>
      <w:r>
        <w:t>Chamoun</w:t>
      </w:r>
      <w:proofErr w:type="spellEnd"/>
    </w:p>
    <w:p w:rsidR="005D1069" w:rsidRDefault="005D1069" w:rsidP="00C049D2">
      <w:r>
        <w:t xml:space="preserve">C. </w:t>
      </w:r>
      <w:proofErr w:type="spellStart"/>
      <w:r>
        <w:t>Ciocirlan</w:t>
      </w:r>
      <w:proofErr w:type="spellEnd"/>
    </w:p>
    <w:p w:rsidR="00194939" w:rsidRDefault="00194939" w:rsidP="00C049D2">
      <w:r>
        <w:t>M. Gnat</w:t>
      </w:r>
    </w:p>
    <w:p w:rsidR="00824D0B" w:rsidRDefault="001A7903" w:rsidP="00DC4062">
      <w:r>
        <w:t xml:space="preserve">C. </w:t>
      </w:r>
      <w:proofErr w:type="spellStart"/>
      <w:r>
        <w:t>Haddow</w:t>
      </w:r>
      <w:proofErr w:type="spellEnd"/>
    </w:p>
    <w:p w:rsidR="00DC4062" w:rsidRDefault="00DC4062" w:rsidP="00DC4062">
      <w:r>
        <w:t xml:space="preserve">U. </w:t>
      </w:r>
      <w:r w:rsidRPr="00DC4062">
        <w:t>Müller-</w:t>
      </w:r>
      <w:proofErr w:type="spellStart"/>
      <w:r w:rsidRPr="00DC4062">
        <w:t>Wilm</w:t>
      </w:r>
      <w:proofErr w:type="spellEnd"/>
      <w:r w:rsidRPr="00DC4062">
        <w:t xml:space="preserve"> </w:t>
      </w:r>
    </w:p>
    <w:p w:rsidR="008D354F" w:rsidRDefault="008D354F" w:rsidP="008D354F">
      <w:r>
        <w:t xml:space="preserve">P. </w:t>
      </w:r>
      <w:proofErr w:type="spellStart"/>
      <w:r>
        <w:t>Pechkam</w:t>
      </w:r>
      <w:proofErr w:type="spellEnd"/>
    </w:p>
    <w:p w:rsidR="00BA4924" w:rsidRDefault="00B10DEB" w:rsidP="00B10DEB">
      <w:r>
        <w:t xml:space="preserve">J. </w:t>
      </w:r>
      <w:proofErr w:type="spellStart"/>
      <w:r>
        <w:t>Pietras</w:t>
      </w:r>
      <w:proofErr w:type="spellEnd"/>
    </w:p>
    <w:p w:rsidR="00194939" w:rsidRDefault="00194939" w:rsidP="00B10DEB">
      <w:r>
        <w:t xml:space="preserve">J. </w:t>
      </w:r>
      <w:proofErr w:type="spellStart"/>
      <w:r>
        <w:t>Reinert</w:t>
      </w:r>
      <w:proofErr w:type="spellEnd"/>
    </w:p>
    <w:p w:rsidR="008D354F" w:rsidRDefault="008D354F" w:rsidP="00B10DEB">
      <w:r>
        <w:t>K. Tuttle</w:t>
      </w:r>
    </w:p>
    <w:p w:rsidR="00B10DEB" w:rsidRDefault="00B10DEB" w:rsidP="00B10DEB"/>
    <w:p w:rsidR="00626B00" w:rsidRPr="00626B00" w:rsidRDefault="00B10DEB" w:rsidP="00626B00">
      <w:pPr>
        <w:rPr>
          <w:sz w:val="28"/>
          <w:szCs w:val="28"/>
        </w:rPr>
      </w:pPr>
      <w:r w:rsidRPr="006F3981">
        <w:rPr>
          <w:sz w:val="28"/>
          <w:szCs w:val="28"/>
        </w:rPr>
        <w:t>Agenda</w:t>
      </w:r>
      <w:r w:rsidR="00B35A0D" w:rsidRPr="006F3981">
        <w:rPr>
          <w:sz w:val="28"/>
          <w:szCs w:val="28"/>
        </w:rPr>
        <w:t xml:space="preserve"> </w:t>
      </w:r>
      <w:r w:rsidR="005D1069">
        <w:rPr>
          <w:sz w:val="28"/>
          <w:szCs w:val="28"/>
        </w:rPr>
        <w:t>(as adjusted at the teleconference)</w:t>
      </w:r>
    </w:p>
    <w:p w:rsidR="00626B00" w:rsidRDefault="00626B00" w:rsidP="00626B00"/>
    <w:p w:rsidR="00626B00" w:rsidRDefault="00626B00" w:rsidP="00626B00">
      <w:r>
        <w:t>1) Action items review</w:t>
      </w:r>
    </w:p>
    <w:p w:rsidR="00626B00" w:rsidRDefault="00626B00" w:rsidP="00626B00">
      <w:r>
        <w:t>2) Updates, if any, with regard to agency reviews for simple schedule of services</w:t>
      </w:r>
    </w:p>
    <w:p w:rsidR="00626B00" w:rsidRDefault="00626B00" w:rsidP="00626B00">
      <w:r>
        <w:t>3) Update re GFT Charter and review of GFT project definition</w:t>
      </w:r>
    </w:p>
    <w:p w:rsidR="00626B00" w:rsidRDefault="00626B00" w:rsidP="00626B00">
      <w:r>
        <w:t xml:space="preserve">4) </w:t>
      </w:r>
      <w:proofErr w:type="gramStart"/>
      <w:r>
        <w:t>Follow</w:t>
      </w:r>
      <w:proofErr w:type="gramEnd"/>
      <w:r>
        <w:t xml:space="preserve"> up re GFT security considerations (especially re use of </w:t>
      </w:r>
      <w:proofErr w:type="spellStart"/>
      <w:r>
        <w:t>WebDav</w:t>
      </w:r>
      <w:proofErr w:type="spellEnd"/>
      <w:r>
        <w:t>)</w:t>
      </w:r>
    </w:p>
    <w:p w:rsidR="00626B00" w:rsidRDefault="00626B00" w:rsidP="00626B00">
      <w:r>
        <w:t xml:space="preserve">5) Trajectory predictions and their management (see today’s email from J. </w:t>
      </w:r>
      <w:proofErr w:type="spellStart"/>
      <w:r>
        <w:t>Reinert</w:t>
      </w:r>
      <w:proofErr w:type="spellEnd"/>
      <w:r>
        <w:t xml:space="preserve">) </w:t>
      </w:r>
    </w:p>
    <w:p w:rsidR="00626B00" w:rsidRDefault="00626B00" w:rsidP="00626B00">
      <w:r>
        <w:t>6) London meetings planning/draft proposed calendar review</w:t>
      </w:r>
    </w:p>
    <w:p w:rsidR="00626B00" w:rsidRDefault="00626B00" w:rsidP="00626B00">
      <w:r>
        <w:t>7) Any other business you wish to address</w:t>
      </w:r>
    </w:p>
    <w:p w:rsidR="00626B00" w:rsidRDefault="00626B00" w:rsidP="00626B00">
      <w:r>
        <w:tab/>
        <w:t>a) Svc Agreement/</w:t>
      </w:r>
      <w:proofErr w:type="spellStart"/>
      <w:r>
        <w:t>Config</w:t>
      </w:r>
      <w:proofErr w:type="spellEnd"/>
      <w:r>
        <w:t xml:space="preserve"> Profile walkthrough, introduction</w:t>
      </w:r>
    </w:p>
    <w:p w:rsidR="00B10DEB" w:rsidRPr="00267D6C" w:rsidRDefault="00B10DEB" w:rsidP="00B10DEB"/>
    <w:p w:rsidR="00E204FB" w:rsidRDefault="00E204FB" w:rsidP="00B10DEB"/>
    <w:p w:rsidR="00B10DEB" w:rsidRPr="00E60BE8" w:rsidRDefault="00B10DEB" w:rsidP="00B10DEB">
      <w:pPr>
        <w:rPr>
          <w:sz w:val="28"/>
          <w:szCs w:val="28"/>
        </w:rPr>
      </w:pPr>
      <w:r w:rsidRPr="00E60BE8">
        <w:rPr>
          <w:sz w:val="28"/>
          <w:szCs w:val="28"/>
        </w:rPr>
        <w:t>Discussion Summary:</w:t>
      </w:r>
    </w:p>
    <w:p w:rsidR="00C049D2" w:rsidRPr="00E60BE8" w:rsidRDefault="00C049D2" w:rsidP="00C049D2">
      <w:pPr>
        <w:rPr>
          <w:sz w:val="28"/>
          <w:szCs w:val="28"/>
        </w:rPr>
      </w:pPr>
    </w:p>
    <w:p w:rsidR="00E77B3C" w:rsidRPr="00E60BE8" w:rsidRDefault="00DB1675" w:rsidP="00E77B3C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Action Items Review</w:t>
      </w:r>
    </w:p>
    <w:p w:rsidR="00FF3FA6" w:rsidRPr="00FF3FA6" w:rsidRDefault="00824D0B" w:rsidP="00FF3FA6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 request/reminder to the working group membership to provide any information possible on radio frequency interference (RFI) information for consideration in the planning data format book</w:t>
      </w:r>
    </w:p>
    <w:p w:rsidR="006325A9" w:rsidRPr="001F4FBA" w:rsidRDefault="001F4FBA" w:rsidP="006325A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Status update with regard to agency reviews for simple schedule of services</w:t>
      </w:r>
    </w:p>
    <w:p w:rsidR="00870FB6" w:rsidRDefault="00870FB6" w:rsidP="00870FB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significant news to report</w:t>
      </w:r>
    </w:p>
    <w:p w:rsidR="00870FB6" w:rsidRPr="00870FB6" w:rsidRDefault="00870FB6" w:rsidP="00870F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0FB6">
        <w:rPr>
          <w:color w:val="000000" w:themeColor="text1"/>
          <w:sz w:val="28"/>
          <w:szCs w:val="28"/>
        </w:rPr>
        <w:t>Update re GFT Charter and review of GFT project definition</w:t>
      </w:r>
    </w:p>
    <w:p w:rsidR="004C1FD2" w:rsidRPr="00870FB6" w:rsidRDefault="00870FB6" w:rsidP="00870FB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Charter – in response to a question about prior existing work known in the working group, no one indicated awareness of prior standardization with respect to ISO that has been done</w:t>
      </w:r>
    </w:p>
    <w:p w:rsidR="00B010B7" w:rsidRDefault="00870FB6" w:rsidP="004C1FD2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Project </w:t>
      </w:r>
      <w:r w:rsidR="00B010B7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</w:p>
    <w:p w:rsidR="00B010B7" w:rsidRDefault="00870FB6" w:rsidP="00B010B7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 general project</w:t>
      </w:r>
      <w:r w:rsidR="00B010B7">
        <w:rPr>
          <w:color w:val="000000" w:themeColor="text1"/>
          <w:sz w:val="28"/>
          <w:szCs w:val="28"/>
        </w:rPr>
        <w:t xml:space="preserve"> definition and dates are</w:t>
      </w:r>
      <w:r>
        <w:rPr>
          <w:color w:val="000000" w:themeColor="text1"/>
          <w:sz w:val="28"/>
          <w:szCs w:val="28"/>
        </w:rPr>
        <w:t xml:space="preserve"> okay </w:t>
      </w:r>
    </w:p>
    <w:p w:rsidR="005E66E5" w:rsidRDefault="00870FB6" w:rsidP="00B010B7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agreement to add prototypes to the project definiti</w:t>
      </w:r>
      <w:r w:rsidR="00B010B7">
        <w:rPr>
          <w:color w:val="000000" w:themeColor="text1"/>
          <w:sz w:val="28"/>
          <w:szCs w:val="28"/>
        </w:rPr>
        <w:t>on even though a magenta book does not</w:t>
      </w:r>
      <w:r>
        <w:rPr>
          <w:color w:val="000000" w:themeColor="text1"/>
          <w:sz w:val="28"/>
          <w:szCs w:val="28"/>
        </w:rPr>
        <w:t xml:space="preserve"> require them</w:t>
      </w:r>
    </w:p>
    <w:p w:rsidR="00870FB6" w:rsidRDefault="00B010B7" w:rsidP="00B010B7">
      <w:pPr>
        <w:pStyle w:val="ListParagraph"/>
        <w:numPr>
          <w:ilvl w:val="3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initial idea</w:t>
      </w:r>
      <w:r w:rsidR="00870FB6">
        <w:rPr>
          <w:color w:val="000000" w:themeColor="text1"/>
          <w:sz w:val="28"/>
          <w:szCs w:val="28"/>
        </w:rPr>
        <w:t xml:space="preserve"> is that this prototyping which is really of verification/validation of the recommended profile can  be done via ESA and NASA resources</w:t>
      </w:r>
    </w:p>
    <w:p w:rsidR="00441BE5" w:rsidRDefault="00B010B7" w:rsidP="00B010B7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010B7">
        <w:rPr>
          <w:color w:val="000000" w:themeColor="text1"/>
          <w:sz w:val="28"/>
          <w:szCs w:val="28"/>
        </w:rPr>
        <w:t xml:space="preserve">Follow up re GFT security considerations (especially re use of </w:t>
      </w:r>
      <w:proofErr w:type="spellStart"/>
      <w:r w:rsidRPr="00B010B7">
        <w:rPr>
          <w:color w:val="000000" w:themeColor="text1"/>
          <w:sz w:val="28"/>
          <w:szCs w:val="28"/>
        </w:rPr>
        <w:t>WebDav</w:t>
      </w:r>
      <w:proofErr w:type="spellEnd"/>
      <w:r w:rsidRPr="00B010B7">
        <w:rPr>
          <w:color w:val="000000" w:themeColor="text1"/>
          <w:sz w:val="28"/>
          <w:szCs w:val="28"/>
        </w:rPr>
        <w:t>)</w:t>
      </w:r>
    </w:p>
    <w:p w:rsidR="00441BE5" w:rsidRDefault="00B010B7" w:rsidP="00441BE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NASA/JPL/DSN reports that response so far re security for </w:t>
      </w:r>
      <w:proofErr w:type="spellStart"/>
      <w:r>
        <w:rPr>
          <w:color w:val="000000" w:themeColor="text1"/>
          <w:sz w:val="28"/>
          <w:szCs w:val="28"/>
        </w:rPr>
        <w:t>WebDav</w:t>
      </w:r>
      <w:proofErr w:type="spellEnd"/>
      <w:r>
        <w:rPr>
          <w:color w:val="000000" w:themeColor="text1"/>
          <w:sz w:val="28"/>
          <w:szCs w:val="28"/>
        </w:rPr>
        <w:t xml:space="preserve"> is that there are no issues provided HTTPS is utilized</w:t>
      </w:r>
    </w:p>
    <w:p w:rsidR="00B010B7" w:rsidRDefault="00B010B7" w:rsidP="00441BE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CNES plans to have inputs for London meeting</w:t>
      </w:r>
    </w:p>
    <w:p w:rsidR="00B010B7" w:rsidRDefault="00B010B7" w:rsidP="00B010B7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B010B7">
        <w:rPr>
          <w:color w:val="000000" w:themeColor="text1"/>
          <w:sz w:val="28"/>
          <w:szCs w:val="28"/>
        </w:rPr>
        <w:t xml:space="preserve">Trajectory predictions and their management </w:t>
      </w:r>
    </w:p>
    <w:p w:rsidR="00441BE5" w:rsidRDefault="00B010B7" w:rsidP="00B010B7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Use of </w:t>
      </w:r>
      <w:proofErr w:type="spellStart"/>
      <w:r>
        <w:rPr>
          <w:color w:val="000000" w:themeColor="text1"/>
          <w:sz w:val="28"/>
          <w:szCs w:val="28"/>
        </w:rPr>
        <w:t>trajectoryId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trajectoryRef</w:t>
      </w:r>
      <w:proofErr w:type="spellEnd"/>
      <w:r>
        <w:rPr>
          <w:color w:val="000000" w:themeColor="text1"/>
          <w:sz w:val="28"/>
          <w:szCs w:val="28"/>
        </w:rPr>
        <w:t xml:space="preserve">  (mutually exclusive vs </w:t>
      </w:r>
      <w:proofErr w:type="spellStart"/>
      <w:r>
        <w:rPr>
          <w:color w:val="000000" w:themeColor="text1"/>
          <w:sz w:val="28"/>
          <w:szCs w:val="28"/>
        </w:rPr>
        <w:t>trajectoryId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 w:themeColor="text1"/>
          <w:sz w:val="28"/>
          <w:szCs w:val="28"/>
        </w:rPr>
        <w:t>and flag):</w:t>
      </w:r>
    </w:p>
    <w:p w:rsidR="00B010B7" w:rsidRDefault="00B010B7" w:rsidP="00B010B7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Agreed to go with </w:t>
      </w:r>
      <w:proofErr w:type="spellStart"/>
      <w:r>
        <w:rPr>
          <w:color w:val="000000" w:themeColor="text1"/>
          <w:sz w:val="28"/>
          <w:szCs w:val="28"/>
        </w:rPr>
        <w:t>trajectoryId</w:t>
      </w:r>
      <w:proofErr w:type="spellEnd"/>
      <w:r>
        <w:rPr>
          <w:color w:val="000000" w:themeColor="text1"/>
          <w:sz w:val="28"/>
          <w:szCs w:val="28"/>
        </w:rPr>
        <w:t xml:space="preserve"> vs </w:t>
      </w:r>
      <w:proofErr w:type="spellStart"/>
      <w:r>
        <w:rPr>
          <w:color w:val="000000" w:themeColor="text1"/>
          <w:sz w:val="28"/>
          <w:szCs w:val="28"/>
        </w:rPr>
        <w:t>trajectoryRef</w:t>
      </w:r>
      <w:proofErr w:type="spellEnd"/>
      <w:r>
        <w:rPr>
          <w:color w:val="000000" w:themeColor="text1"/>
          <w:sz w:val="28"/>
          <w:szCs w:val="28"/>
        </w:rPr>
        <w:t xml:space="preserve"> as mutually exclusive parameters</w:t>
      </w:r>
    </w:p>
    <w:p w:rsidR="00B010B7" w:rsidRDefault="00B010B7" w:rsidP="00B010B7">
      <w:pPr>
        <w:pStyle w:val="ListParagraph"/>
        <w:numPr>
          <w:ilvl w:val="3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Rationale is </w:t>
      </w:r>
      <w:r w:rsidR="00150E62">
        <w:rPr>
          <w:color w:val="000000" w:themeColor="text1"/>
          <w:sz w:val="28"/>
          <w:szCs w:val="28"/>
        </w:rPr>
        <w:t>that this is the same approach has taken for blue-1, and  as such, the semantics are very clear</w:t>
      </w:r>
    </w:p>
    <w:p w:rsidR="00E436C1" w:rsidRDefault="00150E62" w:rsidP="00150E62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Agreed to go with the text vs xml approach as to the essential data format extensions points (vs., each major format type –</w:t>
      </w:r>
      <w:proofErr w:type="spellStart"/>
      <w:r>
        <w:rPr>
          <w:color w:val="000000" w:themeColor="text1"/>
          <w:sz w:val="28"/>
          <w:szCs w:val="28"/>
        </w:rPr>
        <w:t>e.g</w:t>
      </w:r>
      <w:proofErr w:type="spellEnd"/>
      <w:r>
        <w:rPr>
          <w:color w:val="000000" w:themeColor="text1"/>
          <w:sz w:val="28"/>
          <w:szCs w:val="28"/>
        </w:rPr>
        <w:t xml:space="preserve">, OPM text, OPM XML, EPM text, EPM XML, </w:t>
      </w:r>
      <w:proofErr w:type="spellStart"/>
      <w:r>
        <w:rPr>
          <w:color w:val="000000" w:themeColor="text1"/>
          <w:sz w:val="28"/>
          <w:szCs w:val="28"/>
        </w:rPr>
        <w:t>etc</w:t>
      </w:r>
      <w:proofErr w:type="spellEnd"/>
      <w:r>
        <w:rPr>
          <w:color w:val="000000" w:themeColor="text1"/>
          <w:sz w:val="28"/>
          <w:szCs w:val="28"/>
        </w:rPr>
        <w:t>) being its own extension point</w:t>
      </w:r>
    </w:p>
    <w:p w:rsidR="00150E62" w:rsidRPr="00B41956" w:rsidRDefault="00150E62" w:rsidP="00150E62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Further work required for trajectory versioning meta data (for London meetings)</w:t>
      </w:r>
    </w:p>
    <w:p w:rsidR="00CA5BDA" w:rsidRPr="001E3820" w:rsidRDefault="001E3820" w:rsidP="001E3820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1E3820">
        <w:rPr>
          <w:sz w:val="28"/>
          <w:szCs w:val="28"/>
        </w:rPr>
        <w:t>London meetings planning</w:t>
      </w:r>
    </w:p>
    <w:p w:rsidR="00441BE5" w:rsidRDefault="00150E62" w:rsidP="001E3820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Agreed to reserve ~10 minutes in opening plenary for quick overview of document generation work that has been done (see </w:t>
      </w:r>
      <w:proofErr w:type="spellStart"/>
      <w:r>
        <w:rPr>
          <w:color w:val="000000" w:themeColor="text1"/>
          <w:sz w:val="28"/>
          <w:szCs w:val="28"/>
        </w:rPr>
        <w:t>telecon</w:t>
      </w:r>
      <w:proofErr w:type="spellEnd"/>
      <w:r>
        <w:rPr>
          <w:color w:val="000000" w:themeColor="text1"/>
          <w:sz w:val="28"/>
          <w:szCs w:val="28"/>
        </w:rPr>
        <w:t xml:space="preserve"> notes for 25 September 2015)</w:t>
      </w:r>
    </w:p>
    <w:p w:rsidR="00150E62" w:rsidRDefault="00150E62" w:rsidP="001E3820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Noted that Tuesday PM, 1530 -- 1730 which is currently blank/reserved on the agenda will likely be required for further extensibility discussions</w:t>
      </w:r>
    </w:p>
    <w:p w:rsidR="00441BE5" w:rsidRDefault="00441BE5" w:rsidP="00441BE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Other Items – </w:t>
      </w:r>
    </w:p>
    <w:p w:rsidR="007D0538" w:rsidRPr="00243228" w:rsidRDefault="007D0538" w:rsidP="007D0538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 w:rsidRPr="007D0538">
        <w:rPr>
          <w:color w:val="000000" w:themeColor="text1"/>
          <w:sz w:val="28"/>
          <w:szCs w:val="28"/>
        </w:rPr>
        <w:t>Svc Agreem</w:t>
      </w:r>
      <w:r>
        <w:rPr>
          <w:color w:val="000000" w:themeColor="text1"/>
          <w:sz w:val="28"/>
          <w:szCs w:val="28"/>
        </w:rPr>
        <w:t>ent/</w:t>
      </w:r>
      <w:proofErr w:type="spellStart"/>
      <w:r>
        <w:rPr>
          <w:color w:val="000000" w:themeColor="text1"/>
          <w:sz w:val="28"/>
          <w:szCs w:val="28"/>
        </w:rPr>
        <w:t>Config</w:t>
      </w:r>
      <w:proofErr w:type="spellEnd"/>
      <w:r>
        <w:rPr>
          <w:color w:val="000000" w:themeColor="text1"/>
          <w:sz w:val="28"/>
          <w:szCs w:val="28"/>
        </w:rPr>
        <w:t xml:space="preserve"> Profile walkthrough </w:t>
      </w:r>
    </w:p>
    <w:p w:rsidR="00243228" w:rsidRDefault="001A0502" w:rsidP="001A0502">
      <w:pPr>
        <w:pStyle w:val="ListParagraph"/>
        <w:numPr>
          <w:ilvl w:val="3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General concern noted about the generated document become large </w:t>
      </w:r>
    </w:p>
    <w:p w:rsidR="001A0502" w:rsidRPr="00243228" w:rsidRDefault="001A0502" w:rsidP="001A0502">
      <w:pPr>
        <w:pStyle w:val="ListParagraph"/>
        <w:ind w:left="2880"/>
        <w:rPr>
          <w:color w:val="000000" w:themeColor="text1"/>
          <w:sz w:val="28"/>
          <w:szCs w:val="28"/>
        </w:rPr>
      </w:pPr>
    </w:p>
    <w:p w:rsidR="00214E19" w:rsidRDefault="00214E19" w:rsidP="00214E19">
      <w:pPr>
        <w:pStyle w:val="ListParagraph"/>
        <w:spacing w:after="200" w:line="276" w:lineRule="auto"/>
        <w:ind w:left="1440"/>
        <w:rPr>
          <w:sz w:val="28"/>
          <w:szCs w:val="28"/>
        </w:rPr>
      </w:pPr>
    </w:p>
    <w:p w:rsidR="00214E19" w:rsidRDefault="000C372D" w:rsidP="006908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The</w:t>
      </w:r>
      <w:r w:rsidR="00651EAD">
        <w:rPr>
          <w:sz w:val="28"/>
          <w:szCs w:val="28"/>
        </w:rPr>
        <w:t xml:space="preserve"> next </w:t>
      </w:r>
      <w:proofErr w:type="spellStart"/>
      <w:r w:rsidR="00651EAD">
        <w:rPr>
          <w:sz w:val="28"/>
          <w:szCs w:val="28"/>
        </w:rPr>
        <w:t>telecon</w:t>
      </w:r>
      <w:proofErr w:type="spellEnd"/>
      <w:r w:rsidR="001A0502">
        <w:rPr>
          <w:sz w:val="28"/>
          <w:szCs w:val="28"/>
        </w:rPr>
        <w:t xml:space="preserve"> is schedule for 04 November</w:t>
      </w:r>
      <w:r w:rsidR="00214E19">
        <w:rPr>
          <w:sz w:val="28"/>
          <w:szCs w:val="28"/>
        </w:rPr>
        <w:t xml:space="preserve">. </w:t>
      </w:r>
    </w:p>
    <w:p w:rsidR="00651EAD" w:rsidRDefault="00651EAD" w:rsidP="00690842">
      <w:pPr>
        <w:spacing w:after="200" w:line="276" w:lineRule="auto"/>
        <w:rPr>
          <w:sz w:val="28"/>
          <w:szCs w:val="28"/>
        </w:rPr>
      </w:pPr>
    </w:p>
    <w:p w:rsidR="00BD5396" w:rsidRDefault="00867C9F" w:rsidP="00690842">
      <w:pPr>
        <w:spacing w:after="200" w:line="276" w:lineRule="auto"/>
        <w:rPr>
          <w:sz w:val="28"/>
          <w:szCs w:val="28"/>
        </w:rPr>
      </w:pPr>
      <w:r w:rsidRPr="00E60BE8">
        <w:rPr>
          <w:sz w:val="28"/>
          <w:szCs w:val="28"/>
        </w:rPr>
        <w:t>[</w:t>
      </w:r>
      <w:proofErr w:type="gramStart"/>
      <w:r w:rsidRPr="00E60BE8">
        <w:rPr>
          <w:sz w:val="28"/>
          <w:szCs w:val="28"/>
        </w:rPr>
        <w:t>end</w:t>
      </w:r>
      <w:proofErr w:type="gramEnd"/>
      <w:r w:rsidRPr="00E60BE8">
        <w:rPr>
          <w:sz w:val="28"/>
          <w:szCs w:val="28"/>
        </w:rPr>
        <w:t xml:space="preserve"> notes]</w:t>
      </w:r>
    </w:p>
    <w:sectPr w:rsidR="00BD5396" w:rsidSect="000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165"/>
    <w:multiLevelType w:val="hybridMultilevel"/>
    <w:tmpl w:val="4208B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928E8"/>
    <w:multiLevelType w:val="hybridMultilevel"/>
    <w:tmpl w:val="7F82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B72C7"/>
    <w:multiLevelType w:val="hybridMultilevel"/>
    <w:tmpl w:val="F8F44CA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F624B"/>
    <w:multiLevelType w:val="multilevel"/>
    <w:tmpl w:val="8DC65B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97"/>
        </w:tabs>
        <w:ind w:left="9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4">
    <w:nsid w:val="116639EF"/>
    <w:multiLevelType w:val="hybridMultilevel"/>
    <w:tmpl w:val="6D942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D4047"/>
    <w:multiLevelType w:val="multilevel"/>
    <w:tmpl w:val="43B4E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CB11A4"/>
    <w:multiLevelType w:val="multilevel"/>
    <w:tmpl w:val="F1E44C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92C91"/>
    <w:multiLevelType w:val="hybridMultilevel"/>
    <w:tmpl w:val="D2E2E7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5D0186"/>
    <w:multiLevelType w:val="hybridMultilevel"/>
    <w:tmpl w:val="CBB67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66338"/>
    <w:multiLevelType w:val="hybridMultilevel"/>
    <w:tmpl w:val="BDB09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D4D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4D9220C"/>
    <w:multiLevelType w:val="hybridMultilevel"/>
    <w:tmpl w:val="94483434"/>
    <w:lvl w:ilvl="0" w:tplc="871E0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27160"/>
    <w:multiLevelType w:val="hybridMultilevel"/>
    <w:tmpl w:val="9432D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170150"/>
    <w:multiLevelType w:val="hybridMultilevel"/>
    <w:tmpl w:val="0866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4B2C79"/>
    <w:multiLevelType w:val="multilevel"/>
    <w:tmpl w:val="CF40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042C03"/>
    <w:multiLevelType w:val="multilevel"/>
    <w:tmpl w:val="46F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431B50"/>
    <w:multiLevelType w:val="multilevel"/>
    <w:tmpl w:val="289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AF5265"/>
    <w:multiLevelType w:val="hybridMultilevel"/>
    <w:tmpl w:val="796A3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40456"/>
    <w:multiLevelType w:val="multilevel"/>
    <w:tmpl w:val="1A78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D47F9F"/>
    <w:multiLevelType w:val="multilevel"/>
    <w:tmpl w:val="E17870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2B4502"/>
    <w:multiLevelType w:val="multilevel"/>
    <w:tmpl w:val="59DCC6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024D7A"/>
    <w:multiLevelType w:val="multilevel"/>
    <w:tmpl w:val="F5A20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3926E7"/>
    <w:multiLevelType w:val="hybridMultilevel"/>
    <w:tmpl w:val="CCC43A02"/>
    <w:lvl w:ilvl="0" w:tplc="8124A1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1553E"/>
    <w:multiLevelType w:val="hybridMultilevel"/>
    <w:tmpl w:val="A48E8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B14B7D"/>
    <w:multiLevelType w:val="hybridMultilevel"/>
    <w:tmpl w:val="794A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7031F"/>
    <w:multiLevelType w:val="hybridMultilevel"/>
    <w:tmpl w:val="E3AAA2C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5F875F3"/>
    <w:multiLevelType w:val="hybridMultilevel"/>
    <w:tmpl w:val="28407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020DE1"/>
    <w:multiLevelType w:val="hybridMultilevel"/>
    <w:tmpl w:val="3D24F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A1637"/>
    <w:multiLevelType w:val="hybridMultilevel"/>
    <w:tmpl w:val="74CE9808"/>
    <w:lvl w:ilvl="0" w:tplc="E612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EE38D6"/>
    <w:multiLevelType w:val="hybridMultilevel"/>
    <w:tmpl w:val="3F10D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21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28"/>
  </w:num>
  <w:num w:numId="17">
    <w:abstractNumId w:val="29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8"/>
  </w:num>
  <w:num w:numId="22">
    <w:abstractNumId w:val="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3">
    <w:abstractNumId w:val="3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2"/>
  </w:num>
  <w:num w:numId="31">
    <w:abstractNumId w:val="2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3FC44E2-A23B-446A-B225-FE283E1C517B}"/>
    <w:docVar w:name="dgnword-eventsink" w:val="35332088"/>
  </w:docVars>
  <w:rsids>
    <w:rsidRoot w:val="00B10DEB"/>
    <w:rsid w:val="0000071E"/>
    <w:rsid w:val="00006153"/>
    <w:rsid w:val="0001181F"/>
    <w:rsid w:val="000254DD"/>
    <w:rsid w:val="000474BD"/>
    <w:rsid w:val="000603C8"/>
    <w:rsid w:val="000C372D"/>
    <w:rsid w:val="000D3314"/>
    <w:rsid w:val="000D52D9"/>
    <w:rsid w:val="000D6F70"/>
    <w:rsid w:val="000D7002"/>
    <w:rsid w:val="000D7812"/>
    <w:rsid w:val="000F7B70"/>
    <w:rsid w:val="00103DEF"/>
    <w:rsid w:val="001057FF"/>
    <w:rsid w:val="00112E88"/>
    <w:rsid w:val="001434E7"/>
    <w:rsid w:val="001469D8"/>
    <w:rsid w:val="00150E62"/>
    <w:rsid w:val="001517B1"/>
    <w:rsid w:val="00154CEA"/>
    <w:rsid w:val="00157FE9"/>
    <w:rsid w:val="00160EB0"/>
    <w:rsid w:val="00164EBC"/>
    <w:rsid w:val="00182704"/>
    <w:rsid w:val="00187A38"/>
    <w:rsid w:val="00194939"/>
    <w:rsid w:val="00195239"/>
    <w:rsid w:val="001A0502"/>
    <w:rsid w:val="001A6004"/>
    <w:rsid w:val="001A7903"/>
    <w:rsid w:val="001B17A4"/>
    <w:rsid w:val="001D76BF"/>
    <w:rsid w:val="001E06A6"/>
    <w:rsid w:val="001E0799"/>
    <w:rsid w:val="001E3820"/>
    <w:rsid w:val="001E50F3"/>
    <w:rsid w:val="001F4FBA"/>
    <w:rsid w:val="001F5FDD"/>
    <w:rsid w:val="00207CA0"/>
    <w:rsid w:val="00214E19"/>
    <w:rsid w:val="00243228"/>
    <w:rsid w:val="00247EDF"/>
    <w:rsid w:val="00254B20"/>
    <w:rsid w:val="00267D6C"/>
    <w:rsid w:val="0029387E"/>
    <w:rsid w:val="00295688"/>
    <w:rsid w:val="002A2B5E"/>
    <w:rsid w:val="002E5208"/>
    <w:rsid w:val="002F3627"/>
    <w:rsid w:val="00301C1C"/>
    <w:rsid w:val="00322C01"/>
    <w:rsid w:val="00334F5F"/>
    <w:rsid w:val="0036086F"/>
    <w:rsid w:val="003620BD"/>
    <w:rsid w:val="003664CA"/>
    <w:rsid w:val="00372B1D"/>
    <w:rsid w:val="003B05A1"/>
    <w:rsid w:val="003B2185"/>
    <w:rsid w:val="003B41F2"/>
    <w:rsid w:val="003B5B45"/>
    <w:rsid w:val="00425047"/>
    <w:rsid w:val="00441BE5"/>
    <w:rsid w:val="004448E7"/>
    <w:rsid w:val="004546EB"/>
    <w:rsid w:val="00455F4B"/>
    <w:rsid w:val="00465E5F"/>
    <w:rsid w:val="004A1BC9"/>
    <w:rsid w:val="004A3F55"/>
    <w:rsid w:val="004B7D3A"/>
    <w:rsid w:val="004C1FD2"/>
    <w:rsid w:val="004D3F50"/>
    <w:rsid w:val="004E4386"/>
    <w:rsid w:val="0050031B"/>
    <w:rsid w:val="005019EE"/>
    <w:rsid w:val="00512F3E"/>
    <w:rsid w:val="005728C8"/>
    <w:rsid w:val="005A3108"/>
    <w:rsid w:val="005B6570"/>
    <w:rsid w:val="005C3621"/>
    <w:rsid w:val="005C4C48"/>
    <w:rsid w:val="005D1069"/>
    <w:rsid w:val="005D53D6"/>
    <w:rsid w:val="005E66E5"/>
    <w:rsid w:val="005E7892"/>
    <w:rsid w:val="006033A6"/>
    <w:rsid w:val="006224C5"/>
    <w:rsid w:val="00626B00"/>
    <w:rsid w:val="006325A9"/>
    <w:rsid w:val="006358E5"/>
    <w:rsid w:val="00642E36"/>
    <w:rsid w:val="00643760"/>
    <w:rsid w:val="00651EAD"/>
    <w:rsid w:val="0068462D"/>
    <w:rsid w:val="00690842"/>
    <w:rsid w:val="00696828"/>
    <w:rsid w:val="006A314A"/>
    <w:rsid w:val="006A33CD"/>
    <w:rsid w:val="006A5EDE"/>
    <w:rsid w:val="006C4FFD"/>
    <w:rsid w:val="006C7933"/>
    <w:rsid w:val="006F3981"/>
    <w:rsid w:val="00707D78"/>
    <w:rsid w:val="00710BF1"/>
    <w:rsid w:val="0071426F"/>
    <w:rsid w:val="007152F2"/>
    <w:rsid w:val="00736DCC"/>
    <w:rsid w:val="007759E0"/>
    <w:rsid w:val="007771E1"/>
    <w:rsid w:val="00780978"/>
    <w:rsid w:val="007B5498"/>
    <w:rsid w:val="007D0538"/>
    <w:rsid w:val="007E21B4"/>
    <w:rsid w:val="007F12BB"/>
    <w:rsid w:val="008164F2"/>
    <w:rsid w:val="00824D0B"/>
    <w:rsid w:val="00844DB0"/>
    <w:rsid w:val="008534B5"/>
    <w:rsid w:val="00854571"/>
    <w:rsid w:val="00864A95"/>
    <w:rsid w:val="00867C9F"/>
    <w:rsid w:val="00867EAC"/>
    <w:rsid w:val="00870FB6"/>
    <w:rsid w:val="008847CF"/>
    <w:rsid w:val="00890DBA"/>
    <w:rsid w:val="00890E2A"/>
    <w:rsid w:val="008D354F"/>
    <w:rsid w:val="008E153F"/>
    <w:rsid w:val="0091697E"/>
    <w:rsid w:val="00920453"/>
    <w:rsid w:val="00923B50"/>
    <w:rsid w:val="009964F1"/>
    <w:rsid w:val="009A182E"/>
    <w:rsid w:val="009B1A1B"/>
    <w:rsid w:val="009C2EBB"/>
    <w:rsid w:val="009C74D7"/>
    <w:rsid w:val="009E1586"/>
    <w:rsid w:val="00A1680A"/>
    <w:rsid w:val="00A226DC"/>
    <w:rsid w:val="00A84DB5"/>
    <w:rsid w:val="00A9034E"/>
    <w:rsid w:val="00AB1F62"/>
    <w:rsid w:val="00B010B7"/>
    <w:rsid w:val="00B10DEB"/>
    <w:rsid w:val="00B35A0D"/>
    <w:rsid w:val="00B41956"/>
    <w:rsid w:val="00B572F8"/>
    <w:rsid w:val="00B60CE4"/>
    <w:rsid w:val="00B92661"/>
    <w:rsid w:val="00B9665B"/>
    <w:rsid w:val="00B97C7B"/>
    <w:rsid w:val="00BA4924"/>
    <w:rsid w:val="00BB6F6F"/>
    <w:rsid w:val="00BD5396"/>
    <w:rsid w:val="00BE2889"/>
    <w:rsid w:val="00BE2C54"/>
    <w:rsid w:val="00BF274F"/>
    <w:rsid w:val="00C049D2"/>
    <w:rsid w:val="00C21D4E"/>
    <w:rsid w:val="00C419C7"/>
    <w:rsid w:val="00C66407"/>
    <w:rsid w:val="00C70761"/>
    <w:rsid w:val="00C86057"/>
    <w:rsid w:val="00C9053E"/>
    <w:rsid w:val="00C92698"/>
    <w:rsid w:val="00CA5BDA"/>
    <w:rsid w:val="00CA5C6C"/>
    <w:rsid w:val="00CB3443"/>
    <w:rsid w:val="00CD1354"/>
    <w:rsid w:val="00CE39AC"/>
    <w:rsid w:val="00CF74C5"/>
    <w:rsid w:val="00D10ADA"/>
    <w:rsid w:val="00D11A45"/>
    <w:rsid w:val="00D1510F"/>
    <w:rsid w:val="00D2192B"/>
    <w:rsid w:val="00D8375B"/>
    <w:rsid w:val="00D861B2"/>
    <w:rsid w:val="00DA4F46"/>
    <w:rsid w:val="00DB1675"/>
    <w:rsid w:val="00DC4062"/>
    <w:rsid w:val="00DC6CC3"/>
    <w:rsid w:val="00DD6D15"/>
    <w:rsid w:val="00DF6DCA"/>
    <w:rsid w:val="00E204FB"/>
    <w:rsid w:val="00E20AA8"/>
    <w:rsid w:val="00E2263D"/>
    <w:rsid w:val="00E30CEF"/>
    <w:rsid w:val="00E404D8"/>
    <w:rsid w:val="00E4338A"/>
    <w:rsid w:val="00E436C1"/>
    <w:rsid w:val="00E55C57"/>
    <w:rsid w:val="00E60BE8"/>
    <w:rsid w:val="00E77B3C"/>
    <w:rsid w:val="00EA6F28"/>
    <w:rsid w:val="00EA7978"/>
    <w:rsid w:val="00EC7AF7"/>
    <w:rsid w:val="00EC7CF3"/>
    <w:rsid w:val="00ED1066"/>
    <w:rsid w:val="00EE23AF"/>
    <w:rsid w:val="00EE42C1"/>
    <w:rsid w:val="00EF2B71"/>
    <w:rsid w:val="00F15BC4"/>
    <w:rsid w:val="00F31E5F"/>
    <w:rsid w:val="00F45F2A"/>
    <w:rsid w:val="00F620CD"/>
    <w:rsid w:val="00F65842"/>
    <w:rsid w:val="00FA78E6"/>
    <w:rsid w:val="00FA7D0E"/>
    <w:rsid w:val="00FE5DAA"/>
    <w:rsid w:val="00FE7D8D"/>
    <w:rsid w:val="00FF1F8B"/>
    <w:rsid w:val="00FF2760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DD8D2-8D14-4688-9227-9651DA98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1F2"/>
    <w:pPr>
      <w:keepNext/>
      <w:keepLines/>
      <w:pageBreakBefore/>
      <w:numPr>
        <w:numId w:val="19"/>
      </w:numPr>
      <w:outlineLvl w:val="0"/>
    </w:pPr>
    <w:rPr>
      <w:rFonts w:eastAsia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B41F2"/>
    <w:pPr>
      <w:keepNext/>
      <w:keepLines/>
      <w:numPr>
        <w:ilvl w:val="1"/>
        <w:numId w:val="19"/>
      </w:numPr>
      <w:spacing w:before="240"/>
      <w:outlineLvl w:val="1"/>
    </w:pPr>
    <w:rPr>
      <w:rFonts w:eastAsia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3B41F2"/>
    <w:pPr>
      <w:keepNext/>
      <w:keepLines/>
      <w:numPr>
        <w:ilvl w:val="2"/>
        <w:numId w:val="19"/>
      </w:numPr>
      <w:spacing w:before="240"/>
      <w:outlineLvl w:val="2"/>
    </w:pPr>
    <w:rPr>
      <w:rFonts w:eastAsia="Times New Roman"/>
      <w:b/>
      <w:caps/>
      <w:szCs w:val="20"/>
    </w:rPr>
  </w:style>
  <w:style w:type="paragraph" w:styleId="Heading4">
    <w:name w:val="heading 4"/>
    <w:basedOn w:val="Normal"/>
    <w:next w:val="Normal"/>
    <w:link w:val="Heading4Char"/>
    <w:qFormat/>
    <w:rsid w:val="003B41F2"/>
    <w:pPr>
      <w:keepNext/>
      <w:keepLines/>
      <w:numPr>
        <w:ilvl w:val="3"/>
        <w:numId w:val="19"/>
      </w:numPr>
      <w:spacing w:before="240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B41F2"/>
    <w:pPr>
      <w:keepNext/>
      <w:keepLines/>
      <w:numPr>
        <w:ilvl w:val="4"/>
        <w:numId w:val="19"/>
      </w:numPr>
      <w:spacing w:before="240"/>
      <w:outlineLvl w:val="4"/>
    </w:pPr>
    <w:rPr>
      <w:rFonts w:eastAsia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3B41F2"/>
    <w:pPr>
      <w:keepNext/>
      <w:keepLines/>
      <w:numPr>
        <w:ilvl w:val="5"/>
        <w:numId w:val="19"/>
      </w:numPr>
      <w:spacing w:before="24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B41F2"/>
    <w:pPr>
      <w:keepNext/>
      <w:keepLines/>
      <w:numPr>
        <w:ilvl w:val="6"/>
        <w:numId w:val="19"/>
      </w:numPr>
      <w:spacing w:before="240"/>
      <w:outlineLvl w:val="6"/>
    </w:pPr>
    <w:rPr>
      <w:rFonts w:eastAsia="Times New Roman"/>
      <w:b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3B41F2"/>
    <w:pPr>
      <w:keepNext/>
      <w:pageBreakBefore/>
      <w:numPr>
        <w:ilvl w:val="8"/>
        <w:numId w:val="19"/>
      </w:numPr>
      <w:jc w:val="center"/>
      <w:outlineLvl w:val="8"/>
    </w:pPr>
    <w:rPr>
      <w:rFonts w:eastAsia="Times New Roman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D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0ADA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1F2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B41F2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B41F2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3B41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3B41F2"/>
    <w:rPr>
      <w:rFonts w:ascii="Times New Roman" w:eastAsia="Times New Roman" w:hAnsi="Times New Roman" w:cs="Times New Roman"/>
      <w:b/>
      <w:sz w:val="28"/>
    </w:rPr>
  </w:style>
  <w:style w:type="character" w:styleId="CommentReference">
    <w:name w:val="annotation reference"/>
    <w:uiPriority w:val="99"/>
    <w:semiHidden/>
    <w:unhideWhenUsed/>
    <w:rsid w:val="003B41F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3119-728F-4201-AE47-0570B45C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4</cp:revision>
  <dcterms:created xsi:type="dcterms:W3CDTF">2014-10-10T23:08:00Z</dcterms:created>
  <dcterms:modified xsi:type="dcterms:W3CDTF">2014-10-11T01:30:00Z</dcterms:modified>
</cp:coreProperties>
</file>