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77BF" w14:textId="77777777" w:rsidR="00462CBA" w:rsidRDefault="00BC7BFC" w:rsidP="00BC7BFC">
      <w:pPr>
        <w:jc w:val="center"/>
      </w:pPr>
      <w:r>
        <w:t>CCSDS SLS-SLP WG Meeting Minutes</w:t>
      </w:r>
    </w:p>
    <w:p w14:paraId="3874CD67" w14:textId="7D104B78" w:rsidR="00BC7BFC" w:rsidRDefault="00DC5598" w:rsidP="00BC7BFC">
      <w:pPr>
        <w:jc w:val="center"/>
      </w:pPr>
      <w:r>
        <w:rPr>
          <w:color w:val="000000" w:themeColor="text1"/>
        </w:rPr>
        <w:t>Draft</w:t>
      </w:r>
      <w:r w:rsidR="00130C64" w:rsidRPr="00A95306">
        <w:rPr>
          <w:color w:val="000000" w:themeColor="text1"/>
        </w:rPr>
        <w:t xml:space="preserve"> </w:t>
      </w:r>
      <w:r>
        <w:rPr>
          <w:color w:val="000000" w:themeColor="text1"/>
        </w:rPr>
        <w:t>Fall</w:t>
      </w:r>
      <w:r w:rsidR="00BC7BFC">
        <w:t xml:space="preserve"> 202</w:t>
      </w:r>
      <w:r w:rsidR="00130C64">
        <w:t>1</w:t>
      </w:r>
      <w:r w:rsidR="00BC7BFC">
        <w:t xml:space="preserve"> Virtual Meeting</w:t>
      </w:r>
    </w:p>
    <w:p w14:paraId="73F8BB49" w14:textId="24C6866B" w:rsidR="00BC7BFC" w:rsidRDefault="00DC5598" w:rsidP="00BC7BFC">
      <w:pPr>
        <w:jc w:val="center"/>
      </w:pPr>
      <w:r>
        <w:t>Oct.</w:t>
      </w:r>
      <w:r w:rsidR="00BC7BFC">
        <w:t xml:space="preserve"> </w:t>
      </w:r>
      <w:r>
        <w:t>25</w:t>
      </w:r>
      <w:r w:rsidR="00BC7BFC">
        <w:t>, 202</w:t>
      </w:r>
      <w:r w:rsidR="00130C64">
        <w:t>1</w:t>
      </w:r>
    </w:p>
    <w:p w14:paraId="2835DBAD" w14:textId="77777777" w:rsidR="00BC7BFC" w:rsidRDefault="00BC7BFC" w:rsidP="00BC7BFC">
      <w:pPr>
        <w:jc w:val="center"/>
      </w:pPr>
      <w:r>
        <w:t>7 AM – 9 AM PDT</w:t>
      </w:r>
    </w:p>
    <w:p w14:paraId="353954F0" w14:textId="77777777" w:rsidR="00BC7BFC" w:rsidRDefault="00BC7BFC" w:rsidP="00BC7BFC">
      <w:pPr>
        <w:jc w:val="center"/>
      </w:pPr>
    </w:p>
    <w:p w14:paraId="737C53E6" w14:textId="77777777" w:rsidR="00BC7BFC" w:rsidRDefault="00BC7BFC" w:rsidP="00BC7BFC"/>
    <w:p w14:paraId="03ABA129" w14:textId="317D29F2" w:rsidR="00BC7BFC" w:rsidRDefault="00BC7BFC" w:rsidP="00BC7BFC">
      <w:pPr>
        <w:pStyle w:val="ListParagraph"/>
        <w:numPr>
          <w:ilvl w:val="0"/>
          <w:numId w:val="1"/>
        </w:numPr>
      </w:pPr>
      <w:r>
        <w:t xml:space="preserve">Attendees: </w:t>
      </w:r>
      <w:r w:rsidR="00CC0846">
        <w:t>Ignacio Aguilar-Sanchez</w:t>
      </w:r>
      <w:r>
        <w:t xml:space="preserve"> (ESA), Greg Kazz (NASA), Matt Cosby (UKSA), </w:t>
      </w:r>
      <w:r w:rsidR="00CC0846">
        <w:t>Stehan Veit</w:t>
      </w:r>
      <w:r>
        <w:t xml:space="preserve"> (DLR), Amanuel Geda (DLR), </w:t>
      </w:r>
      <w:r w:rsidR="005825C0">
        <w:t>Victor Sank (NASA)</w:t>
      </w:r>
      <w:r>
        <w:t>, Gilles Moury (CNES)</w:t>
      </w:r>
      <w:r w:rsidR="005825C0">
        <w:t>, Lee Pitts (NASA)</w:t>
      </w:r>
      <w:r w:rsidR="00CC0846">
        <w:t>, Tim Pham (NASA), Ken Andrews (NASA)</w:t>
      </w:r>
    </w:p>
    <w:p w14:paraId="7269AA01" w14:textId="6AC80A1B" w:rsidR="00E266FD" w:rsidRDefault="00E266FD" w:rsidP="00E266FD">
      <w:pPr>
        <w:pStyle w:val="ListParagraph"/>
        <w:numPr>
          <w:ilvl w:val="0"/>
          <w:numId w:val="1"/>
        </w:numPr>
        <w:rPr>
          <w:rFonts w:ascii="Calibri" w:hAnsi="Calibri" w:cs="Calibri"/>
          <w:color w:val="000000"/>
        </w:rPr>
      </w:pPr>
      <w:r>
        <w:t xml:space="preserve">Remain in synchronization with the C&amp;S WG with respect to the </w:t>
      </w:r>
      <w:r w:rsidR="005308C9">
        <w:t>specification</w:t>
      </w:r>
      <w:r>
        <w:t xml:space="preserve"> of </w:t>
      </w:r>
      <w:r w:rsidRPr="00E266FD">
        <w:rPr>
          <w:rFonts w:ascii="Calibri" w:hAnsi="Calibri" w:cs="Calibri"/>
          <w:color w:val="000000"/>
        </w:rPr>
        <w:t>variable length frames within the TM Sync &amp; Coding Specification</w:t>
      </w:r>
      <w:r>
        <w:rPr>
          <w:rFonts w:ascii="Calibri" w:hAnsi="Calibri" w:cs="Calibri"/>
          <w:color w:val="000000"/>
        </w:rPr>
        <w:t>, i.e., 131.0.</w:t>
      </w:r>
    </w:p>
    <w:p w14:paraId="4E0B92AD" w14:textId="2D06C5E6" w:rsidR="00E266FD" w:rsidRDefault="00E266FD" w:rsidP="00E266FD">
      <w:pPr>
        <w:pStyle w:val="ListParagraph"/>
      </w:pPr>
    </w:p>
    <w:p w14:paraId="60111DF2" w14:textId="5B182F30" w:rsidR="00E266FD" w:rsidRDefault="00E266FD" w:rsidP="00E266FD">
      <w:pPr>
        <w:pStyle w:val="ListParagraph"/>
        <w:rPr>
          <w:rFonts w:ascii="Calibri" w:hAnsi="Calibri" w:cs="Calibri"/>
          <w:color w:val="000000"/>
        </w:rPr>
      </w:pPr>
      <w:r>
        <w:t xml:space="preserve">The SLP WG will generate pink sheets to 732.1 (USLP) to specify the optional use of variable length frames within the </w:t>
      </w:r>
      <w:r w:rsidRPr="00E266FD">
        <w:rPr>
          <w:rFonts w:ascii="Calibri" w:hAnsi="Calibri" w:cs="Calibri"/>
          <w:color w:val="000000"/>
        </w:rPr>
        <w:t>TM Sync &amp; Coding Specification</w:t>
      </w:r>
      <w:r>
        <w:rPr>
          <w:rFonts w:ascii="Calibri" w:hAnsi="Calibri" w:cs="Calibri"/>
          <w:color w:val="000000"/>
        </w:rPr>
        <w:t>, i.e., 131.0.</w:t>
      </w:r>
      <w:r w:rsidR="005308C9">
        <w:rPr>
          <w:rFonts w:ascii="Calibri" w:hAnsi="Calibri" w:cs="Calibri"/>
          <w:color w:val="000000"/>
        </w:rPr>
        <w:t xml:space="preserve"> </w:t>
      </w:r>
    </w:p>
    <w:p w14:paraId="49D72791" w14:textId="709D4CAF" w:rsidR="005308C9" w:rsidRDefault="005308C9" w:rsidP="00E266FD">
      <w:pPr>
        <w:pStyle w:val="ListParagraph"/>
        <w:rPr>
          <w:rFonts w:ascii="Calibri" w:hAnsi="Calibri" w:cs="Calibri"/>
          <w:color w:val="000000"/>
        </w:rPr>
      </w:pPr>
      <w:r>
        <w:rPr>
          <w:rFonts w:ascii="Calibri" w:hAnsi="Calibri" w:cs="Calibri"/>
          <w:color w:val="000000"/>
        </w:rPr>
        <w:t xml:space="preserve">Greg Kazz took the action to review 732.1 and examine the references to 131.0 throughout the document. Currently USLP is restricted to the use of fixed length transfer frames on the Space to Ground link. Greg pointed out that Section 2.4.1 “C&amp;S sublayer services” as well as Table 5-1 Physical Channel Managed Parameters will be modified. Most likely, there will be other sections that require modification. Changes to 732.1 will be done in synchronization with changes to 131.0, so that they can be republished together. </w:t>
      </w:r>
    </w:p>
    <w:p w14:paraId="5D93CC56" w14:textId="0A12D557" w:rsidR="005308C9" w:rsidRDefault="005308C9" w:rsidP="00E266FD">
      <w:pPr>
        <w:pStyle w:val="ListParagraph"/>
        <w:rPr>
          <w:rFonts w:ascii="Calibri" w:hAnsi="Calibri" w:cs="Calibri"/>
          <w:color w:val="000000"/>
        </w:rPr>
      </w:pPr>
    </w:p>
    <w:p w14:paraId="0F8F12C5" w14:textId="370F9EAD" w:rsidR="005308C9" w:rsidRDefault="005308C9" w:rsidP="00E266FD">
      <w:pPr>
        <w:pStyle w:val="ListParagraph"/>
        <w:rPr>
          <w:rFonts w:ascii="Calibri" w:hAnsi="Calibri" w:cs="Calibri"/>
          <w:color w:val="000000"/>
        </w:rPr>
      </w:pPr>
      <w:r>
        <w:rPr>
          <w:rFonts w:ascii="Calibri" w:hAnsi="Calibri" w:cs="Calibri"/>
          <w:color w:val="000000"/>
        </w:rPr>
        <w:t>Ken Andrews reported that during the C&amp;S WG meetings held last week, that a) the RID to increase the USLP transfer frame size to 64K octets in the variable length case was accepted by the C&amp;S WG. Also variable length frame slicing will apply to more than just the current LDPC codes</w:t>
      </w:r>
      <w:r w:rsidR="00514F44">
        <w:rPr>
          <w:rFonts w:ascii="Calibri" w:hAnsi="Calibri" w:cs="Calibri"/>
          <w:color w:val="000000"/>
        </w:rPr>
        <w:t xml:space="preserve"> and will also pertain to the SCCS and DVBS-2 books as well. </w:t>
      </w:r>
      <w:r>
        <w:rPr>
          <w:rFonts w:ascii="Calibri" w:hAnsi="Calibri" w:cs="Calibri"/>
          <w:color w:val="000000"/>
        </w:rPr>
        <w:t xml:space="preserve">The justification for this change will be identified and documented. </w:t>
      </w:r>
    </w:p>
    <w:p w14:paraId="0361EB38" w14:textId="5E896390" w:rsidR="005308C9" w:rsidRDefault="005308C9" w:rsidP="00E266FD">
      <w:pPr>
        <w:pStyle w:val="ListParagraph"/>
        <w:rPr>
          <w:rFonts w:ascii="Calibri" w:hAnsi="Calibri" w:cs="Calibri"/>
          <w:color w:val="000000"/>
        </w:rPr>
      </w:pPr>
    </w:p>
    <w:p w14:paraId="1646EE75" w14:textId="03F8A11E" w:rsidR="00514F44" w:rsidRDefault="005308C9" w:rsidP="00514F44">
      <w:pPr>
        <w:pStyle w:val="ListParagraph"/>
        <w:rPr>
          <w:rFonts w:ascii="Calibri" w:hAnsi="Calibri" w:cs="Calibri"/>
          <w:color w:val="000000"/>
        </w:rPr>
      </w:pPr>
      <w:r>
        <w:rPr>
          <w:rFonts w:ascii="Calibri" w:hAnsi="Calibri" w:cs="Calibri"/>
          <w:color w:val="000000"/>
        </w:rPr>
        <w:t>One of the current questions is into which document will the new variable length transfer frame slicing be documented. Options given were: 1</w:t>
      </w:r>
      <w:r w:rsidR="00514F44">
        <w:rPr>
          <w:rFonts w:ascii="Calibri" w:hAnsi="Calibri" w:cs="Calibri"/>
          <w:color w:val="000000"/>
        </w:rPr>
        <w:t>.</w:t>
      </w:r>
      <w:r>
        <w:rPr>
          <w:rFonts w:ascii="Calibri" w:hAnsi="Calibri" w:cs="Calibri"/>
          <w:color w:val="000000"/>
        </w:rPr>
        <w:t xml:space="preserve"> 131.0</w:t>
      </w:r>
      <w:r w:rsidR="00514F44">
        <w:rPr>
          <w:rFonts w:ascii="Calibri" w:hAnsi="Calibri" w:cs="Calibri"/>
          <w:color w:val="000000"/>
        </w:rPr>
        <w:t xml:space="preserve"> and SCCC and DVBS-2(which CCSDS uses in Generic Streaming of Octets mode)</w:t>
      </w:r>
      <w:r>
        <w:rPr>
          <w:rFonts w:ascii="Calibri" w:hAnsi="Calibri" w:cs="Calibri"/>
          <w:color w:val="000000"/>
        </w:rPr>
        <w:t>, 2</w:t>
      </w:r>
      <w:r w:rsidR="00514F44">
        <w:rPr>
          <w:rFonts w:ascii="Calibri" w:hAnsi="Calibri" w:cs="Calibri"/>
          <w:color w:val="000000"/>
        </w:rPr>
        <w:t>.</w:t>
      </w:r>
      <w:r>
        <w:rPr>
          <w:rFonts w:ascii="Calibri" w:hAnsi="Calibri" w:cs="Calibri"/>
          <w:color w:val="000000"/>
        </w:rPr>
        <w:t xml:space="preserve"> SLP WG blue book, 3) A new </w:t>
      </w:r>
      <w:r w:rsidR="00514F44">
        <w:rPr>
          <w:rFonts w:ascii="Calibri" w:hAnsi="Calibri" w:cs="Calibri"/>
          <w:color w:val="000000"/>
        </w:rPr>
        <w:t>thin shim protocol blue book. Matt Cosby voiced a concern that UKSA members have stated before about CCSDS creating too many blue books and overcomplicating the interfaces. Ignacio Aguilar-Sanchez also wasn’t keen on creating yet another blue book for this specification. This is an open issue to be worked between the groups.</w:t>
      </w:r>
    </w:p>
    <w:p w14:paraId="7449AA80" w14:textId="491EEFF4" w:rsidR="00514F44" w:rsidRDefault="00514F44" w:rsidP="00514F44">
      <w:pPr>
        <w:pStyle w:val="ListParagraph"/>
        <w:rPr>
          <w:rFonts w:ascii="Calibri" w:hAnsi="Calibri" w:cs="Calibri"/>
          <w:color w:val="000000"/>
        </w:rPr>
      </w:pPr>
    </w:p>
    <w:p w14:paraId="42E83C6E" w14:textId="404468E5" w:rsidR="00514F44" w:rsidRDefault="00514F44" w:rsidP="00514F44">
      <w:pPr>
        <w:pStyle w:val="ListParagraph"/>
        <w:rPr>
          <w:rFonts w:ascii="Calibri" w:hAnsi="Calibri" w:cs="Calibri"/>
          <w:color w:val="000000"/>
        </w:rPr>
      </w:pPr>
      <w:r>
        <w:rPr>
          <w:rFonts w:ascii="Calibri" w:hAnsi="Calibri" w:cs="Calibri"/>
          <w:color w:val="000000"/>
        </w:rPr>
        <w:t>Another option was the use of GFP (Generic Frame Protocol) which the optical comm WG has adopted. Jon Hamkins (NASA/JPL) plans to present before the Spring 2022 meeting on how CCSDS might use GFP in this case as well.</w:t>
      </w:r>
    </w:p>
    <w:p w14:paraId="5DEEF497" w14:textId="332A3CF7" w:rsidR="00514F44" w:rsidRDefault="00514F44" w:rsidP="00514F44">
      <w:pPr>
        <w:pStyle w:val="ListParagraph"/>
        <w:rPr>
          <w:rFonts w:ascii="Calibri" w:hAnsi="Calibri" w:cs="Calibri"/>
          <w:color w:val="000000"/>
        </w:rPr>
      </w:pPr>
    </w:p>
    <w:p w14:paraId="7671B016" w14:textId="6F4DB97D" w:rsidR="00514F44" w:rsidRPr="00514F44" w:rsidRDefault="00514F44" w:rsidP="00514F44">
      <w:pPr>
        <w:pStyle w:val="ListParagraph"/>
        <w:rPr>
          <w:rFonts w:ascii="Calibri" w:hAnsi="Calibri" w:cs="Calibri"/>
          <w:color w:val="000000"/>
        </w:rPr>
      </w:pPr>
      <w:r>
        <w:rPr>
          <w:rFonts w:ascii="Calibri" w:hAnsi="Calibri" w:cs="Calibri"/>
          <w:color w:val="000000"/>
        </w:rPr>
        <w:t>Close coordination between C&amp;S and SLP WGs will be necessary to complete the addition of variable length transfer frames to the Space to Ground link.</w:t>
      </w:r>
    </w:p>
    <w:p w14:paraId="77E2D43B" w14:textId="0BB6B37F" w:rsidR="00E266FD" w:rsidRPr="00E266FD" w:rsidRDefault="00E266FD" w:rsidP="00E266FD">
      <w:pPr>
        <w:pStyle w:val="ListParagraph"/>
        <w:rPr>
          <w:rFonts w:ascii="Calibri" w:hAnsi="Calibri" w:cs="Calibri"/>
          <w:color w:val="000000"/>
        </w:rPr>
      </w:pPr>
    </w:p>
    <w:p w14:paraId="39FCB61C" w14:textId="15C4D2D0" w:rsidR="0019136D" w:rsidRDefault="0019136D" w:rsidP="0019136D">
      <w:pPr>
        <w:pStyle w:val="ListParagraph"/>
        <w:numPr>
          <w:ilvl w:val="0"/>
          <w:numId w:val="1"/>
        </w:numPr>
        <w:rPr>
          <w:rStyle w:val="apple-converted-space"/>
          <w:rFonts w:ascii="Calibri" w:hAnsi="Calibri" w:cs="Calibri"/>
          <w:color w:val="000000"/>
        </w:rPr>
      </w:pPr>
      <w:r>
        <w:lastRenderedPageBreak/>
        <w:t xml:space="preserve">What is the path forward with the </w:t>
      </w:r>
      <w:r w:rsidRPr="0019136D">
        <w:rPr>
          <w:rFonts w:ascii="Calibri" w:hAnsi="Calibri" w:cs="Calibri"/>
          <w:color w:val="000000"/>
        </w:rPr>
        <w:t>the</w:t>
      </w:r>
      <w:r w:rsidRPr="0019136D">
        <w:rPr>
          <w:rStyle w:val="apple-converted-space"/>
          <w:rFonts w:ascii="Calibri" w:hAnsi="Calibri" w:cs="Calibri"/>
          <w:color w:val="000000"/>
        </w:rPr>
        <w:t> </w:t>
      </w:r>
      <w:r w:rsidRPr="0019136D">
        <w:rPr>
          <w:rFonts w:ascii="Calibri" w:hAnsi="Calibri" w:cs="Calibri"/>
          <w:i/>
          <w:iCs/>
          <w:color w:val="000000"/>
        </w:rPr>
        <w:t>Overview of Space Comm Protocols (OSCP) Green Book</w:t>
      </w:r>
      <w:r w:rsidRPr="0019136D">
        <w:rPr>
          <w:rStyle w:val="apple-converted-space"/>
          <w:rFonts w:ascii="Calibri" w:hAnsi="Calibri" w:cs="Calibri"/>
          <w:color w:val="000000"/>
        </w:rPr>
        <w:t> </w:t>
      </w:r>
      <w:r>
        <w:rPr>
          <w:rStyle w:val="apple-converted-space"/>
          <w:rFonts w:ascii="Calibri" w:hAnsi="Calibri" w:cs="Calibri"/>
          <w:color w:val="000000"/>
        </w:rPr>
        <w:t>(130.0)</w:t>
      </w:r>
      <w:r w:rsidRPr="0019136D">
        <w:rPr>
          <w:rFonts w:ascii="Calibri" w:hAnsi="Calibri" w:cs="Calibri"/>
          <w:color w:val="000000"/>
        </w:rPr>
        <w:t>?</w:t>
      </w:r>
      <w:r w:rsidRPr="0019136D">
        <w:rPr>
          <w:rStyle w:val="apple-converted-space"/>
          <w:rFonts w:ascii="Calibri" w:hAnsi="Calibri" w:cs="Calibri"/>
          <w:color w:val="000000"/>
        </w:rPr>
        <w:t> </w:t>
      </w:r>
    </w:p>
    <w:p w14:paraId="3AD827C4" w14:textId="2A1E2757" w:rsidR="0019136D" w:rsidRDefault="0019136D" w:rsidP="0019136D">
      <w:pPr>
        <w:rPr>
          <w:rFonts w:ascii="Calibri" w:hAnsi="Calibri" w:cs="Calibri"/>
          <w:color w:val="000000"/>
        </w:rPr>
      </w:pPr>
    </w:p>
    <w:p w14:paraId="61D7F950" w14:textId="3F20D3FF" w:rsidR="0019136D" w:rsidRDefault="0019136D" w:rsidP="0019136D">
      <w:pPr>
        <w:ind w:left="360"/>
        <w:rPr>
          <w:rFonts w:ascii="Calibri" w:hAnsi="Calibri" w:cs="Calibri"/>
          <w:color w:val="000000"/>
        </w:rPr>
      </w:pPr>
      <w:r>
        <w:rPr>
          <w:rFonts w:ascii="Calibri" w:hAnsi="Calibri" w:cs="Calibri"/>
          <w:color w:val="000000"/>
        </w:rPr>
        <w:t>Currently, the current revision of this document is on hold within the CCSDS Secretariat waiting on a PID from Mario Mora concerning the addition of MO-MAL to the document.</w:t>
      </w:r>
    </w:p>
    <w:p w14:paraId="6971AD95" w14:textId="0D0AEABF" w:rsidR="00B57275" w:rsidRDefault="00B57275" w:rsidP="0019136D">
      <w:pPr>
        <w:ind w:left="360"/>
        <w:rPr>
          <w:rFonts w:ascii="Calibri" w:hAnsi="Calibri" w:cs="Calibri"/>
          <w:color w:val="000000"/>
        </w:rPr>
      </w:pPr>
      <w:r>
        <w:rPr>
          <w:rFonts w:ascii="Calibri" w:hAnsi="Calibri" w:cs="Calibri"/>
          <w:color w:val="000000"/>
        </w:rPr>
        <w:t>In order for it to move to publication, that PID requires resolution.</w:t>
      </w:r>
    </w:p>
    <w:p w14:paraId="76DC548F" w14:textId="7DA4F479" w:rsidR="00B57275" w:rsidRDefault="00B57275" w:rsidP="0019136D">
      <w:pPr>
        <w:ind w:left="360"/>
        <w:rPr>
          <w:rFonts w:ascii="Calibri" w:hAnsi="Calibri" w:cs="Calibri"/>
          <w:color w:val="000000"/>
        </w:rPr>
      </w:pPr>
    </w:p>
    <w:p w14:paraId="3C43AFFB" w14:textId="7EB0ED08" w:rsidR="00B57275" w:rsidRDefault="00B57275" w:rsidP="0019136D">
      <w:pPr>
        <w:ind w:left="360"/>
        <w:rPr>
          <w:rFonts w:ascii="Calibri" w:hAnsi="Calibri" w:cs="Calibri"/>
          <w:color w:val="000000"/>
        </w:rPr>
      </w:pPr>
      <w:r>
        <w:rPr>
          <w:rFonts w:ascii="Calibri" w:hAnsi="Calibri" w:cs="Calibri"/>
          <w:color w:val="000000"/>
        </w:rPr>
        <w:t>As a general observation, it has been difficult for the SLP WG to continue to maintain 130.0, due to the scope of the document i.e., all CCSDS protocols. As new protocols are added by CCSDS, the scope of this document continues to increase along with the required work to maintain it.</w:t>
      </w:r>
      <w:r w:rsidR="00CB10C4">
        <w:rPr>
          <w:rFonts w:ascii="Calibri" w:hAnsi="Calibri" w:cs="Calibri"/>
          <w:color w:val="000000"/>
        </w:rPr>
        <w:t xml:space="preserve"> </w:t>
      </w:r>
    </w:p>
    <w:p w14:paraId="7E4A1418" w14:textId="77777777" w:rsidR="00B57275" w:rsidRDefault="00B57275" w:rsidP="0019136D">
      <w:pPr>
        <w:ind w:left="360"/>
        <w:rPr>
          <w:rFonts w:ascii="Calibri" w:hAnsi="Calibri" w:cs="Calibri"/>
          <w:color w:val="000000"/>
        </w:rPr>
      </w:pPr>
    </w:p>
    <w:p w14:paraId="0CA32D31" w14:textId="07553F07" w:rsidR="0019136D" w:rsidRDefault="00B57275" w:rsidP="0019136D">
      <w:pPr>
        <w:ind w:left="360"/>
        <w:rPr>
          <w:rFonts w:ascii="Calibri" w:hAnsi="Calibri" w:cs="Calibri"/>
          <w:color w:val="000000"/>
        </w:rPr>
      </w:pPr>
      <w:r>
        <w:rPr>
          <w:rFonts w:ascii="Calibri" w:hAnsi="Calibri" w:cs="Calibri"/>
          <w:color w:val="000000"/>
        </w:rPr>
        <w:t>In addition</w:t>
      </w:r>
      <w:r w:rsidR="0019136D">
        <w:rPr>
          <w:rFonts w:ascii="Calibri" w:hAnsi="Calibri" w:cs="Calibri"/>
          <w:color w:val="000000"/>
        </w:rPr>
        <w:t xml:space="preserve">, </w:t>
      </w:r>
      <w:r>
        <w:rPr>
          <w:rFonts w:ascii="Calibri" w:hAnsi="Calibri" w:cs="Calibri"/>
          <w:color w:val="000000"/>
        </w:rPr>
        <w:t xml:space="preserve">valid </w:t>
      </w:r>
      <w:r w:rsidR="0019136D">
        <w:rPr>
          <w:rFonts w:ascii="Calibri" w:hAnsi="Calibri" w:cs="Calibri"/>
          <w:color w:val="000000"/>
        </w:rPr>
        <w:t>questions have been raised by SE Area director and by the SLP WG chair as follows:</w:t>
      </w:r>
    </w:p>
    <w:p w14:paraId="252F50F8" w14:textId="2341EE52" w:rsidR="0019136D" w:rsidRDefault="0019136D" w:rsidP="0019136D">
      <w:pPr>
        <w:ind w:left="360"/>
        <w:rPr>
          <w:rFonts w:ascii="Calibri" w:hAnsi="Calibri" w:cs="Calibri"/>
          <w:color w:val="000000"/>
        </w:rPr>
      </w:pPr>
    </w:p>
    <w:p w14:paraId="33608A6B" w14:textId="3AA192F0" w:rsidR="0019136D" w:rsidRDefault="0019136D" w:rsidP="0019136D">
      <w:pPr>
        <w:pStyle w:val="ListParagraph"/>
        <w:numPr>
          <w:ilvl w:val="1"/>
          <w:numId w:val="1"/>
        </w:numPr>
        <w:rPr>
          <w:rFonts w:ascii="Calibri" w:hAnsi="Calibri" w:cs="Calibri"/>
          <w:color w:val="000000"/>
        </w:rPr>
      </w:pPr>
      <w:r>
        <w:rPr>
          <w:rFonts w:ascii="Calibri" w:hAnsi="Calibri" w:cs="Calibri"/>
          <w:color w:val="000000"/>
        </w:rPr>
        <w:t>[SLP WG Chair] The scope of this document is clearly outside the purview of both the SLP WG and the SLS area</w:t>
      </w:r>
      <w:r w:rsidR="00B57275">
        <w:rPr>
          <w:rFonts w:ascii="Calibri" w:hAnsi="Calibri" w:cs="Calibri"/>
          <w:color w:val="000000"/>
        </w:rPr>
        <w:t xml:space="preserve">, since the scope is all CCSDS protocols. </w:t>
      </w:r>
      <w:r>
        <w:rPr>
          <w:rFonts w:ascii="Calibri" w:hAnsi="Calibri" w:cs="Calibri"/>
          <w:color w:val="000000"/>
        </w:rPr>
        <w:t xml:space="preserve"> Both organizations can supply the space link information necessary to maintain 130.0, but there are many other parts of the document that are outside of its purview.</w:t>
      </w:r>
    </w:p>
    <w:p w14:paraId="6A524615" w14:textId="73B2ED6C" w:rsidR="00AF0F7C" w:rsidRPr="00447CC7" w:rsidRDefault="0019136D" w:rsidP="003A3117">
      <w:pPr>
        <w:pStyle w:val="ListParagraph"/>
        <w:numPr>
          <w:ilvl w:val="1"/>
          <w:numId w:val="1"/>
        </w:numPr>
      </w:pPr>
      <w:r w:rsidRPr="0019136D">
        <w:rPr>
          <w:rFonts w:ascii="Calibri" w:hAnsi="Calibri" w:cs="Calibri"/>
          <w:color w:val="000000"/>
        </w:rPr>
        <w:t xml:space="preserve">[SE Area Director] </w:t>
      </w:r>
      <w:r w:rsidR="00EF526E">
        <w:rPr>
          <w:rFonts w:ascii="Calibri" w:hAnsi="Calibri" w:cs="Calibri"/>
          <w:color w:val="000000"/>
        </w:rPr>
        <w:t>h</w:t>
      </w:r>
      <w:r w:rsidRPr="0019136D">
        <w:rPr>
          <w:rFonts w:ascii="Calibri" w:hAnsi="Calibri" w:cs="Calibri"/>
          <w:color w:val="000000"/>
        </w:rPr>
        <w:t xml:space="preserve">as suggested that most of 130.0 is obviated by the </w:t>
      </w:r>
      <w:r>
        <w:rPr>
          <w:rFonts w:ascii="Calibri" w:hAnsi="Calibri" w:cs="Calibri"/>
          <w:color w:val="000000"/>
        </w:rPr>
        <w:t>SCCS-ARD, i.e., draft Space Comm Cross Support – Architecture Requirements Document – CCSDS 901.1 draft Magenta book</w:t>
      </w:r>
      <w:r>
        <w:rPr>
          <w:rFonts w:ascii="Calibri" w:hAnsi="Calibri" w:cs="Calibri"/>
          <w:color w:val="000000"/>
        </w:rPr>
        <w:t xml:space="preserve">. </w:t>
      </w:r>
      <w:r w:rsidR="00447CC7">
        <w:rPr>
          <w:rFonts w:ascii="Calibri" w:hAnsi="Calibri" w:cs="Calibri"/>
          <w:color w:val="000000"/>
        </w:rPr>
        <w:t xml:space="preserve">In general, this book provides 4 views from a System Engineering point of view. </w:t>
      </w:r>
    </w:p>
    <w:p w14:paraId="1303B8C8" w14:textId="77777777" w:rsidR="00447CC7" w:rsidRPr="0019136D" w:rsidRDefault="00447CC7" w:rsidP="00447CC7">
      <w:pPr>
        <w:pStyle w:val="ListParagraph"/>
        <w:ind w:left="1440"/>
      </w:pPr>
    </w:p>
    <w:p w14:paraId="6564F5C3" w14:textId="324B44EB" w:rsidR="0019136D" w:rsidRDefault="0019136D" w:rsidP="0019136D">
      <w:pPr>
        <w:ind w:left="360"/>
      </w:pPr>
      <w:r>
        <w:t xml:space="preserve">During the discussion at this meeting, the SLP WG came to consensus that the 130.0 does provide a good overview to the user of all CCSDS protocols. In that sense, it is a useful document. </w:t>
      </w:r>
      <w:r w:rsidR="00447CC7">
        <w:t xml:space="preserve">However, it is really unclear to us if the document is actually being used </w:t>
      </w:r>
      <w:r>
        <w:t xml:space="preserve">by the CCSDS user community. No SLP WG member could identify </w:t>
      </w:r>
      <w:r w:rsidR="00447CC7">
        <w:t xml:space="preserve">users of that document. </w:t>
      </w:r>
      <w:r w:rsidR="00B06859">
        <w:t xml:space="preserve">This is one example of the general problem CCSDS has in promoting CCSDS Green Books. </w:t>
      </w:r>
    </w:p>
    <w:p w14:paraId="0C9FA871" w14:textId="640DABF3" w:rsidR="00EF526E" w:rsidRDefault="00EF526E" w:rsidP="0019136D">
      <w:pPr>
        <w:ind w:left="360"/>
      </w:pPr>
    </w:p>
    <w:p w14:paraId="7B8A6C41" w14:textId="3F050C9A" w:rsidR="00EF526E" w:rsidRDefault="00EF526E" w:rsidP="00EF526E">
      <w:pPr>
        <w:ind w:left="360"/>
      </w:pPr>
      <w:r>
        <w:t>It was recommended by Ignacio Aguilar-Sanchez that this issue be raised with the CESG for resolution. Specifically: 1) Should CCSDS continue to maintain 130.0-G or not; 2) If it remains as a CCSDS publication, what WG and Area should maintain this document ?</w:t>
      </w:r>
    </w:p>
    <w:p w14:paraId="3FC15267" w14:textId="768306D1" w:rsidR="00EF526E" w:rsidRDefault="00EF526E" w:rsidP="00EF526E">
      <w:pPr>
        <w:ind w:left="360"/>
      </w:pPr>
    </w:p>
    <w:p w14:paraId="1BA9721E" w14:textId="64824F67" w:rsidR="00EF526E" w:rsidRDefault="00EF526E" w:rsidP="00EF526E">
      <w:pPr>
        <w:ind w:left="360"/>
      </w:pPr>
      <w:r>
        <w:t>Greg Kazz took the action of sending an email to the CESG Chair expressing this concern to him</w:t>
      </w:r>
      <w:r w:rsidR="00CB10C4">
        <w:t xml:space="preserve">, so that it could be added to the Fall 2021 CESG agenda. </w:t>
      </w:r>
    </w:p>
    <w:p w14:paraId="762D1A3A" w14:textId="3B540DEB" w:rsidR="00CB10C4" w:rsidRDefault="00CB10C4" w:rsidP="00EF526E">
      <w:pPr>
        <w:ind w:left="360"/>
      </w:pPr>
    </w:p>
    <w:p w14:paraId="26A36409" w14:textId="6FC02B4C" w:rsidR="00536512" w:rsidRDefault="00CB10C4" w:rsidP="00CB10C4">
      <w:pPr>
        <w:pStyle w:val="ListParagraph"/>
        <w:numPr>
          <w:ilvl w:val="0"/>
          <w:numId w:val="1"/>
        </w:numPr>
      </w:pPr>
      <w:r>
        <w:t xml:space="preserve">Victor Sank presented on the AOS Transfer Frame </w:t>
      </w:r>
      <w:r w:rsidR="008A34B5">
        <w:t>Header Error Control Field. Victor’s presentation along with a post meeting version of it are available on the SLP WG CWE at :</w:t>
      </w:r>
      <w:r w:rsidR="00536512" w:rsidRPr="00536512">
        <w:t xml:space="preserve"> </w:t>
      </w:r>
      <w:hyperlink r:id="rId5" w:history="1">
        <w:r w:rsidR="00536512" w:rsidRPr="00766787">
          <w:rPr>
            <w:rStyle w:val="Hyperlink"/>
          </w:rPr>
          <w:t>https://cwe.ccsds.org/sls/docs/Forms/AllItems.aspx?RootFolder=%2Fsls%2Fdocs%2FSLS%2DSLP%2FMeeting%20Materials%2F2021%2FFall%2FAOS%20TF%20Header%20Error%20Control%20Fie</w:t>
        </w:r>
        <w:r w:rsidR="00536512" w:rsidRPr="00766787">
          <w:rPr>
            <w:rStyle w:val="Hyperlink"/>
          </w:rPr>
          <w:t>l</w:t>
        </w:r>
        <w:r w:rsidR="00536512" w:rsidRPr="00766787">
          <w:rPr>
            <w:rStyle w:val="Hyperlink"/>
          </w:rPr>
          <w:t>d&amp;FolderCTID=0x012000439B56FF51847E41B5728F9730D7B55F&amp;View=%7BAE8FB44C%2DE80A%2D42CF%2D8558%2DFB495ABB675F%7D</w:t>
        </w:r>
      </w:hyperlink>
    </w:p>
    <w:p w14:paraId="22A6CB1D" w14:textId="738F8D96" w:rsidR="00CB10C4" w:rsidRDefault="008A34B5" w:rsidP="00536512">
      <w:pPr>
        <w:pStyle w:val="ListParagraph"/>
      </w:pPr>
      <w:r>
        <w:lastRenderedPageBreak/>
        <w:t>The approach Victor recommended was to modify this specification because it lacked some required technical content such as how much virtual fill needs to be applied, the value of the virtual fill, and where to apply it i.e., at the beginning or end. Since ESA and DLR have missions that currently use this field, CCSDS cannot remove this text. Consensus was that the text needs to be improved and inform the user that over time this capability is planned to be made obsolete. Ken Andrews has the action within the C&amp;S WG to provide the improved text</w:t>
      </w:r>
      <w:r w:rsidR="00C510C6">
        <w:t xml:space="preserve"> to 732.0 (AOS Space Data Link Protocol)</w:t>
      </w:r>
      <w:r>
        <w:t>, which he plans to share with the SLP WG.</w:t>
      </w:r>
    </w:p>
    <w:p w14:paraId="075CC2B9" w14:textId="66554A55" w:rsidR="008A34B5" w:rsidRDefault="008A34B5" w:rsidP="008A34B5"/>
    <w:p w14:paraId="71118694" w14:textId="6537B51E" w:rsidR="008A34B5" w:rsidRDefault="008A34B5" w:rsidP="008A34B5">
      <w:pPr>
        <w:ind w:left="720"/>
      </w:pPr>
      <w:r>
        <w:t>Gilles Moury</w:t>
      </w:r>
      <w:r w:rsidR="00536512">
        <w:t xml:space="preserve"> (CNES)</w:t>
      </w:r>
      <w:r>
        <w:t xml:space="preserve"> supplied the historical rationale for this field: In the past, some ground stations could not Reed-Solomon decode the entire transfer frame using the</w:t>
      </w:r>
      <w:r w:rsidR="00536512">
        <w:t xml:space="preserve"> R-S( </w:t>
      </w:r>
      <w:r>
        <w:t>255,223) code</w:t>
      </w:r>
      <w:r w:rsidR="00536512">
        <w:t xml:space="preserve"> at “high rate” i.e., at that time </w:t>
      </w:r>
      <w:r w:rsidR="00536512">
        <w:t>on the order of 300 to 600 Mbps</w:t>
      </w:r>
      <w:r>
        <w:t xml:space="preserve">. In order for these ground stations to route the data using the SCID and the VCID, this TF Header Error Control Field provided a reliable way to check those fields, so that the transfer frames could be reliably routed. </w:t>
      </w:r>
      <w:r w:rsidR="00536512">
        <w:t xml:space="preserve">For most networks today, this is no longer a technical  issue. Victor Sank (NASA) will add a summary of this rationale in a NOTE to the updated pink sheet for this section. </w:t>
      </w:r>
    </w:p>
    <w:p w14:paraId="252C2308" w14:textId="2948A94C" w:rsidR="00C510C6" w:rsidRDefault="00C510C6" w:rsidP="008A34B5">
      <w:pPr>
        <w:ind w:left="720"/>
      </w:pPr>
    </w:p>
    <w:p w14:paraId="639395B5" w14:textId="6987BD0D" w:rsidR="00C510C6" w:rsidRDefault="00C510C6" w:rsidP="00C510C6">
      <w:pPr>
        <w:pStyle w:val="ListParagraph"/>
        <w:numPr>
          <w:ilvl w:val="0"/>
          <w:numId w:val="1"/>
        </w:numPr>
      </w:pPr>
      <w:r>
        <w:t>Greg Kazz presented the current status of the SLS Area Common Terms Magenta Book. Currently, a list of SLS terms were provided to Greg by Tom Gannett</w:t>
      </w:r>
      <w:r w:rsidR="00DF06AF">
        <w:t xml:space="preserve"> in the CCSDS Secretariat. Greg reviewed these terms and made a recommendation as to which definitions reoccur most frequently vs those that are outliers. The SLP WG is to review these terms to see if consensus with the working group can be reached. The ultimate goal of this exercise is to provide SANA with an SLS Area agreed to list of common terms for the area. This task is low priority given all the other SLP WG tasks. It was also noted that it will take a considerable amount of time to scrub this list and obtain consensus within the area. In addition, it was unclear if a Magenta book is the right repository for this work. It seems that the SANA would be the correct repository for the actual definitions, since maintenance of a Magenta book would be difficult long term.</w:t>
      </w:r>
    </w:p>
    <w:p w14:paraId="176C8FDD" w14:textId="2A32F999" w:rsidR="00DF06AF" w:rsidRDefault="00DF06AF" w:rsidP="00DF06AF"/>
    <w:p w14:paraId="477F2923" w14:textId="228C26E2" w:rsidR="008A34B5" w:rsidRDefault="00DF06AF" w:rsidP="008A34B5">
      <w:pPr>
        <w:pStyle w:val="ListParagraph"/>
        <w:numPr>
          <w:ilvl w:val="0"/>
          <w:numId w:val="1"/>
        </w:numPr>
      </w:pPr>
      <w:r>
        <w:t xml:space="preserve">Greg Kazz also presented the current status of the “Packet Protocols” GB. It would include the concepts and rationale for both the Encapsulation Protocol and the Space Packet Protocol. An existing 130.3 draft SPP Green book is available as the starting off point for modification. This draft document contains text both from an implementer and from a user point of view. At a minimum, a new chapter needs to be added detailing the reasons why the user would choose between the Encap vs the Space Packet. </w:t>
      </w:r>
    </w:p>
    <w:p w14:paraId="40EBCF22" w14:textId="77777777" w:rsidR="00EF526E" w:rsidRDefault="00EF526E" w:rsidP="00EF526E">
      <w:pPr>
        <w:ind w:left="360"/>
      </w:pPr>
    </w:p>
    <w:p w14:paraId="5AF7CE47" w14:textId="08B19BD0" w:rsidR="00CE2E5E" w:rsidRPr="00FC48A3" w:rsidRDefault="00CE2E5E" w:rsidP="00CE2E5E">
      <w:pPr>
        <w:pStyle w:val="ListParagraph"/>
        <w:numPr>
          <w:ilvl w:val="0"/>
          <w:numId w:val="1"/>
        </w:numPr>
        <w:rPr>
          <w:rFonts w:ascii="Calibri" w:eastAsia="Times New Roman" w:hAnsi="Calibri" w:cs="Calibri"/>
          <w:color w:val="000000" w:themeColor="text1"/>
        </w:rPr>
      </w:pPr>
      <w:r w:rsidRPr="00FC48A3">
        <w:rPr>
          <w:rFonts w:ascii="Calibri" w:eastAsia="Times New Roman" w:hAnsi="Calibri" w:cs="Calibri"/>
          <w:color w:val="000000" w:themeColor="text1"/>
        </w:rPr>
        <w:t>Next meetings –</w:t>
      </w:r>
      <w:r w:rsidR="005825C0">
        <w:rPr>
          <w:rFonts w:ascii="Calibri" w:eastAsia="Times New Roman" w:hAnsi="Calibri" w:cs="Calibri"/>
          <w:color w:val="000000" w:themeColor="text1"/>
        </w:rPr>
        <w:t xml:space="preserve"> t</w:t>
      </w:r>
      <w:r w:rsidRPr="00FC48A3">
        <w:rPr>
          <w:rFonts w:ascii="Calibri" w:eastAsia="Times New Roman" w:hAnsi="Calibri" w:cs="Calibri"/>
          <w:color w:val="000000" w:themeColor="text1"/>
        </w:rPr>
        <w:t xml:space="preserve">he </w:t>
      </w:r>
      <w:r w:rsidR="00DF06AF">
        <w:rPr>
          <w:rFonts w:ascii="Calibri" w:eastAsia="Times New Roman" w:hAnsi="Calibri" w:cs="Calibri"/>
          <w:color w:val="000000" w:themeColor="text1"/>
        </w:rPr>
        <w:t>Spring</w:t>
      </w:r>
      <w:r w:rsidRPr="00FC48A3">
        <w:rPr>
          <w:rFonts w:ascii="Calibri" w:eastAsia="Times New Roman" w:hAnsi="Calibri" w:cs="Calibri"/>
          <w:color w:val="000000" w:themeColor="text1"/>
        </w:rPr>
        <w:t xml:space="preserve"> 202</w:t>
      </w:r>
      <w:r w:rsidR="00DF06AF">
        <w:rPr>
          <w:rFonts w:ascii="Calibri" w:eastAsia="Times New Roman" w:hAnsi="Calibri" w:cs="Calibri"/>
          <w:color w:val="000000" w:themeColor="text1"/>
        </w:rPr>
        <w:t>2</w:t>
      </w:r>
      <w:r w:rsidRPr="00FC48A3">
        <w:rPr>
          <w:rFonts w:ascii="Calibri" w:eastAsia="Times New Roman" w:hAnsi="Calibri" w:cs="Calibri"/>
          <w:color w:val="000000" w:themeColor="text1"/>
        </w:rPr>
        <w:t xml:space="preserve"> meetings </w:t>
      </w:r>
      <w:r w:rsidR="005825C0">
        <w:rPr>
          <w:rFonts w:ascii="Calibri" w:eastAsia="Times New Roman" w:hAnsi="Calibri" w:cs="Calibri"/>
          <w:color w:val="000000" w:themeColor="text1"/>
        </w:rPr>
        <w:t xml:space="preserve">are scheduled to be held in </w:t>
      </w:r>
      <w:r w:rsidR="00F344F6">
        <w:rPr>
          <w:rFonts w:ascii="Calibri" w:eastAsia="Times New Roman" w:hAnsi="Calibri" w:cs="Calibri"/>
          <w:color w:val="000000" w:themeColor="text1"/>
        </w:rPr>
        <w:t>Huntsville, AL, USA</w:t>
      </w:r>
      <w:r w:rsidR="005825C0">
        <w:rPr>
          <w:rFonts w:ascii="Calibri" w:eastAsia="Times New Roman" w:hAnsi="Calibri" w:cs="Calibri"/>
          <w:color w:val="000000" w:themeColor="text1"/>
        </w:rPr>
        <w:t xml:space="preserve"> from </w:t>
      </w:r>
      <w:r w:rsidR="00F344F6">
        <w:rPr>
          <w:rFonts w:ascii="Calibri" w:eastAsia="Times New Roman" w:hAnsi="Calibri" w:cs="Calibri"/>
          <w:color w:val="000000" w:themeColor="text1"/>
        </w:rPr>
        <w:t>May</w:t>
      </w:r>
      <w:r w:rsidR="005825C0">
        <w:rPr>
          <w:rFonts w:ascii="Calibri" w:eastAsia="Times New Roman" w:hAnsi="Calibri" w:cs="Calibri"/>
          <w:color w:val="000000" w:themeColor="text1"/>
        </w:rPr>
        <w:t xml:space="preserve"> </w:t>
      </w:r>
      <w:r w:rsidR="00F344F6">
        <w:rPr>
          <w:rFonts w:ascii="Calibri" w:eastAsia="Times New Roman" w:hAnsi="Calibri" w:cs="Calibri"/>
          <w:color w:val="000000" w:themeColor="text1"/>
        </w:rPr>
        <w:t>9</w:t>
      </w:r>
      <w:r w:rsidR="005825C0">
        <w:rPr>
          <w:rFonts w:ascii="Calibri" w:eastAsia="Times New Roman" w:hAnsi="Calibri" w:cs="Calibri"/>
          <w:color w:val="000000" w:themeColor="text1"/>
        </w:rPr>
        <w:t xml:space="preserve"> to </w:t>
      </w:r>
      <w:r w:rsidR="00F344F6">
        <w:rPr>
          <w:rFonts w:ascii="Calibri" w:eastAsia="Times New Roman" w:hAnsi="Calibri" w:cs="Calibri"/>
          <w:color w:val="000000" w:themeColor="text1"/>
        </w:rPr>
        <w:t>13</w:t>
      </w:r>
      <w:r w:rsidR="00F2111F">
        <w:rPr>
          <w:rFonts w:ascii="Calibri" w:eastAsia="Times New Roman" w:hAnsi="Calibri" w:cs="Calibri"/>
          <w:color w:val="000000" w:themeColor="text1"/>
        </w:rPr>
        <w:t>, 202</w:t>
      </w:r>
      <w:r w:rsidR="00F344F6">
        <w:rPr>
          <w:rFonts w:ascii="Calibri" w:eastAsia="Times New Roman" w:hAnsi="Calibri" w:cs="Calibri"/>
          <w:color w:val="000000" w:themeColor="text1"/>
        </w:rPr>
        <w:t>2, for 5 days of technical meetings</w:t>
      </w:r>
      <w:r w:rsidR="005825C0">
        <w:rPr>
          <w:rFonts w:ascii="Calibri" w:eastAsia="Times New Roman" w:hAnsi="Calibri" w:cs="Calibri"/>
          <w:color w:val="000000" w:themeColor="text1"/>
        </w:rPr>
        <w:t xml:space="preserve">. Please see  </w:t>
      </w:r>
      <w:hyperlink r:id="rId6" w:history="1">
        <w:r w:rsidR="005825C0" w:rsidRPr="001D144E">
          <w:rPr>
            <w:rStyle w:val="Hyperlink"/>
            <w:rFonts w:ascii="Calibri" w:eastAsia="Times New Roman" w:hAnsi="Calibri" w:cs="Calibri"/>
          </w:rPr>
          <w:t>https://public.</w:t>
        </w:r>
        <w:r w:rsidR="005825C0" w:rsidRPr="001D144E">
          <w:rPr>
            <w:rStyle w:val="Hyperlink"/>
            <w:rFonts w:ascii="Calibri" w:eastAsia="Times New Roman" w:hAnsi="Calibri" w:cs="Calibri"/>
          </w:rPr>
          <w:t>c</w:t>
        </w:r>
        <w:r w:rsidR="005825C0" w:rsidRPr="001D144E">
          <w:rPr>
            <w:rStyle w:val="Hyperlink"/>
            <w:rFonts w:ascii="Calibri" w:eastAsia="Times New Roman" w:hAnsi="Calibri" w:cs="Calibri"/>
          </w:rPr>
          <w:t>csds.org/meetings/default.aspx</w:t>
        </w:r>
      </w:hyperlink>
      <w:r w:rsidR="005825C0">
        <w:rPr>
          <w:rFonts w:ascii="Calibri" w:eastAsia="Times New Roman" w:hAnsi="Calibri" w:cs="Calibri"/>
          <w:color w:val="000000" w:themeColor="text1"/>
        </w:rPr>
        <w:t xml:space="preserve"> for more details as they appear. However, due to the COVID-19 pandemic, that may change. Please</w:t>
      </w:r>
      <w:r w:rsidRPr="00FC48A3">
        <w:rPr>
          <w:rFonts w:ascii="Calibri" w:eastAsia="Times New Roman" w:hAnsi="Calibri" w:cs="Calibri"/>
          <w:color w:val="000000" w:themeColor="text1"/>
        </w:rPr>
        <w:t xml:space="preserve"> </w:t>
      </w:r>
      <w:r w:rsidR="005825C0">
        <w:rPr>
          <w:rFonts w:ascii="Calibri" w:eastAsia="Times New Roman" w:hAnsi="Calibri" w:cs="Calibri"/>
          <w:color w:val="000000" w:themeColor="text1"/>
        </w:rPr>
        <w:t>s</w:t>
      </w:r>
      <w:r w:rsidRPr="00FC48A3">
        <w:rPr>
          <w:rFonts w:ascii="Calibri" w:eastAsia="Times New Roman" w:hAnsi="Calibri" w:cs="Calibri"/>
          <w:color w:val="000000" w:themeColor="text1"/>
        </w:rPr>
        <w:t>tay tuned</w:t>
      </w:r>
      <w:r w:rsidR="005825C0">
        <w:rPr>
          <w:rFonts w:ascii="Calibri" w:eastAsia="Times New Roman" w:hAnsi="Calibri" w:cs="Calibri"/>
          <w:color w:val="000000" w:themeColor="text1"/>
        </w:rPr>
        <w:t xml:space="preserve"> to the CCSDS website for updates</w:t>
      </w:r>
      <w:r w:rsidRPr="00FC48A3">
        <w:rPr>
          <w:rFonts w:ascii="Calibri" w:eastAsia="Times New Roman" w:hAnsi="Calibri" w:cs="Calibri"/>
          <w:color w:val="000000" w:themeColor="text1"/>
        </w:rPr>
        <w:t>.</w:t>
      </w:r>
    </w:p>
    <w:p w14:paraId="6FB16FE1" w14:textId="77777777" w:rsidR="002B4A1E" w:rsidRPr="00FC48A3" w:rsidRDefault="002B4A1E" w:rsidP="002B4A1E">
      <w:pPr>
        <w:ind w:left="720"/>
        <w:rPr>
          <w:rFonts w:ascii="Calibri" w:eastAsia="Times New Roman" w:hAnsi="Calibri" w:cs="Calibri"/>
          <w:color w:val="000000" w:themeColor="text1"/>
        </w:rPr>
      </w:pPr>
    </w:p>
    <w:p w14:paraId="051DEEC5" w14:textId="77777777" w:rsidR="002B4A1E" w:rsidRPr="00763E84" w:rsidRDefault="00763E84" w:rsidP="00763E84">
      <w:pPr>
        <w:rPr>
          <w:color w:val="000000" w:themeColor="text1"/>
        </w:rPr>
      </w:pPr>
      <w:r>
        <w:rPr>
          <w:color w:val="000000" w:themeColor="text1"/>
        </w:rPr>
        <w:t>END</w:t>
      </w:r>
    </w:p>
    <w:p w14:paraId="685DC1EC" w14:textId="77777777" w:rsidR="00BC7BFC" w:rsidRDefault="00BC7BFC" w:rsidP="00BC7BFC"/>
    <w:p w14:paraId="6FE56A13" w14:textId="77777777" w:rsidR="00BC7BFC" w:rsidRDefault="00BC7BFC" w:rsidP="00BC7BFC"/>
    <w:sectPr w:rsidR="00BC7BFC" w:rsidSect="00C20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D18"/>
    <w:multiLevelType w:val="hybridMultilevel"/>
    <w:tmpl w:val="4DAE5E0C"/>
    <w:lvl w:ilvl="0" w:tplc="82FC96D8">
      <w:start w:val="1"/>
      <w:numFmt w:val="bullet"/>
      <w:lvlText w:val="•"/>
      <w:lvlJc w:val="left"/>
      <w:pPr>
        <w:tabs>
          <w:tab w:val="num" w:pos="720"/>
        </w:tabs>
        <w:ind w:left="720" w:hanging="360"/>
      </w:pPr>
      <w:rPr>
        <w:rFonts w:ascii="Arial" w:hAnsi="Arial" w:hint="default"/>
      </w:rPr>
    </w:lvl>
    <w:lvl w:ilvl="1" w:tplc="57828D7E" w:tentative="1">
      <w:start w:val="1"/>
      <w:numFmt w:val="bullet"/>
      <w:lvlText w:val="•"/>
      <w:lvlJc w:val="left"/>
      <w:pPr>
        <w:tabs>
          <w:tab w:val="num" w:pos="1440"/>
        </w:tabs>
        <w:ind w:left="1440" w:hanging="360"/>
      </w:pPr>
      <w:rPr>
        <w:rFonts w:ascii="Arial" w:hAnsi="Arial" w:hint="default"/>
      </w:rPr>
    </w:lvl>
    <w:lvl w:ilvl="2" w:tplc="B79C7392" w:tentative="1">
      <w:start w:val="1"/>
      <w:numFmt w:val="bullet"/>
      <w:lvlText w:val="•"/>
      <w:lvlJc w:val="left"/>
      <w:pPr>
        <w:tabs>
          <w:tab w:val="num" w:pos="2160"/>
        </w:tabs>
        <w:ind w:left="2160" w:hanging="360"/>
      </w:pPr>
      <w:rPr>
        <w:rFonts w:ascii="Arial" w:hAnsi="Arial" w:hint="default"/>
      </w:rPr>
    </w:lvl>
    <w:lvl w:ilvl="3" w:tplc="13CCE0CC" w:tentative="1">
      <w:start w:val="1"/>
      <w:numFmt w:val="bullet"/>
      <w:lvlText w:val="•"/>
      <w:lvlJc w:val="left"/>
      <w:pPr>
        <w:tabs>
          <w:tab w:val="num" w:pos="2880"/>
        </w:tabs>
        <w:ind w:left="2880" w:hanging="360"/>
      </w:pPr>
      <w:rPr>
        <w:rFonts w:ascii="Arial" w:hAnsi="Arial" w:hint="default"/>
      </w:rPr>
    </w:lvl>
    <w:lvl w:ilvl="4" w:tplc="871220A6" w:tentative="1">
      <w:start w:val="1"/>
      <w:numFmt w:val="bullet"/>
      <w:lvlText w:val="•"/>
      <w:lvlJc w:val="left"/>
      <w:pPr>
        <w:tabs>
          <w:tab w:val="num" w:pos="3600"/>
        </w:tabs>
        <w:ind w:left="3600" w:hanging="360"/>
      </w:pPr>
      <w:rPr>
        <w:rFonts w:ascii="Arial" w:hAnsi="Arial" w:hint="default"/>
      </w:rPr>
    </w:lvl>
    <w:lvl w:ilvl="5" w:tplc="C50AAC58" w:tentative="1">
      <w:start w:val="1"/>
      <w:numFmt w:val="bullet"/>
      <w:lvlText w:val="•"/>
      <w:lvlJc w:val="left"/>
      <w:pPr>
        <w:tabs>
          <w:tab w:val="num" w:pos="4320"/>
        </w:tabs>
        <w:ind w:left="4320" w:hanging="360"/>
      </w:pPr>
      <w:rPr>
        <w:rFonts w:ascii="Arial" w:hAnsi="Arial" w:hint="default"/>
      </w:rPr>
    </w:lvl>
    <w:lvl w:ilvl="6" w:tplc="61A2EF82" w:tentative="1">
      <w:start w:val="1"/>
      <w:numFmt w:val="bullet"/>
      <w:lvlText w:val="•"/>
      <w:lvlJc w:val="left"/>
      <w:pPr>
        <w:tabs>
          <w:tab w:val="num" w:pos="5040"/>
        </w:tabs>
        <w:ind w:left="5040" w:hanging="360"/>
      </w:pPr>
      <w:rPr>
        <w:rFonts w:ascii="Arial" w:hAnsi="Arial" w:hint="default"/>
      </w:rPr>
    </w:lvl>
    <w:lvl w:ilvl="7" w:tplc="E2CC6B82" w:tentative="1">
      <w:start w:val="1"/>
      <w:numFmt w:val="bullet"/>
      <w:lvlText w:val="•"/>
      <w:lvlJc w:val="left"/>
      <w:pPr>
        <w:tabs>
          <w:tab w:val="num" w:pos="5760"/>
        </w:tabs>
        <w:ind w:left="5760" w:hanging="360"/>
      </w:pPr>
      <w:rPr>
        <w:rFonts w:ascii="Arial" w:hAnsi="Arial" w:hint="default"/>
      </w:rPr>
    </w:lvl>
    <w:lvl w:ilvl="8" w:tplc="FCD622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733AC3"/>
    <w:multiLevelType w:val="multilevel"/>
    <w:tmpl w:val="2CCE6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F0D0C"/>
    <w:multiLevelType w:val="multilevel"/>
    <w:tmpl w:val="6EBE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94D28"/>
    <w:multiLevelType w:val="hybridMultilevel"/>
    <w:tmpl w:val="830CC40E"/>
    <w:lvl w:ilvl="0" w:tplc="08F89322">
      <w:start w:val="5"/>
      <w:numFmt w:val="decimal"/>
      <w:lvlText w:val="%1."/>
      <w:lvlJc w:val="left"/>
      <w:pPr>
        <w:tabs>
          <w:tab w:val="num" w:pos="720"/>
        </w:tabs>
        <w:ind w:left="720" w:hanging="360"/>
      </w:pPr>
    </w:lvl>
    <w:lvl w:ilvl="1" w:tplc="0A7A3000" w:tentative="1">
      <w:start w:val="1"/>
      <w:numFmt w:val="decimal"/>
      <w:lvlText w:val="%2."/>
      <w:lvlJc w:val="left"/>
      <w:pPr>
        <w:tabs>
          <w:tab w:val="num" w:pos="1440"/>
        </w:tabs>
        <w:ind w:left="1440" w:hanging="360"/>
      </w:pPr>
    </w:lvl>
    <w:lvl w:ilvl="2" w:tplc="FCD03C7E" w:tentative="1">
      <w:start w:val="1"/>
      <w:numFmt w:val="decimal"/>
      <w:lvlText w:val="%3."/>
      <w:lvlJc w:val="left"/>
      <w:pPr>
        <w:tabs>
          <w:tab w:val="num" w:pos="2160"/>
        </w:tabs>
        <w:ind w:left="2160" w:hanging="360"/>
      </w:pPr>
    </w:lvl>
    <w:lvl w:ilvl="3" w:tplc="152A6C20" w:tentative="1">
      <w:start w:val="1"/>
      <w:numFmt w:val="decimal"/>
      <w:lvlText w:val="%4."/>
      <w:lvlJc w:val="left"/>
      <w:pPr>
        <w:tabs>
          <w:tab w:val="num" w:pos="2880"/>
        </w:tabs>
        <w:ind w:left="2880" w:hanging="360"/>
      </w:pPr>
    </w:lvl>
    <w:lvl w:ilvl="4" w:tplc="82B02390" w:tentative="1">
      <w:start w:val="1"/>
      <w:numFmt w:val="decimal"/>
      <w:lvlText w:val="%5."/>
      <w:lvlJc w:val="left"/>
      <w:pPr>
        <w:tabs>
          <w:tab w:val="num" w:pos="3600"/>
        </w:tabs>
        <w:ind w:left="3600" w:hanging="360"/>
      </w:pPr>
    </w:lvl>
    <w:lvl w:ilvl="5" w:tplc="9E0CB378" w:tentative="1">
      <w:start w:val="1"/>
      <w:numFmt w:val="decimal"/>
      <w:lvlText w:val="%6."/>
      <w:lvlJc w:val="left"/>
      <w:pPr>
        <w:tabs>
          <w:tab w:val="num" w:pos="4320"/>
        </w:tabs>
        <w:ind w:left="4320" w:hanging="360"/>
      </w:pPr>
    </w:lvl>
    <w:lvl w:ilvl="6" w:tplc="7DF0EE70" w:tentative="1">
      <w:start w:val="1"/>
      <w:numFmt w:val="decimal"/>
      <w:lvlText w:val="%7."/>
      <w:lvlJc w:val="left"/>
      <w:pPr>
        <w:tabs>
          <w:tab w:val="num" w:pos="5040"/>
        </w:tabs>
        <w:ind w:left="5040" w:hanging="360"/>
      </w:pPr>
    </w:lvl>
    <w:lvl w:ilvl="7" w:tplc="F216E03C" w:tentative="1">
      <w:start w:val="1"/>
      <w:numFmt w:val="decimal"/>
      <w:lvlText w:val="%8."/>
      <w:lvlJc w:val="left"/>
      <w:pPr>
        <w:tabs>
          <w:tab w:val="num" w:pos="5760"/>
        </w:tabs>
        <w:ind w:left="5760" w:hanging="360"/>
      </w:pPr>
    </w:lvl>
    <w:lvl w:ilvl="8" w:tplc="1932005C" w:tentative="1">
      <w:start w:val="1"/>
      <w:numFmt w:val="decimal"/>
      <w:lvlText w:val="%9."/>
      <w:lvlJc w:val="left"/>
      <w:pPr>
        <w:tabs>
          <w:tab w:val="num" w:pos="6480"/>
        </w:tabs>
        <w:ind w:left="6480" w:hanging="360"/>
      </w:pPr>
    </w:lvl>
  </w:abstractNum>
  <w:abstractNum w:abstractNumId="4" w15:restartNumberingAfterBreak="0">
    <w:nsid w:val="26250DFE"/>
    <w:multiLevelType w:val="hybridMultilevel"/>
    <w:tmpl w:val="DC6A642C"/>
    <w:lvl w:ilvl="0" w:tplc="21AC46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149DF"/>
    <w:multiLevelType w:val="multilevel"/>
    <w:tmpl w:val="81E46C72"/>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6" w15:restartNumberingAfterBreak="0">
    <w:nsid w:val="4E0C77CA"/>
    <w:multiLevelType w:val="hybridMultilevel"/>
    <w:tmpl w:val="A50A241E"/>
    <w:lvl w:ilvl="0" w:tplc="25DE35F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200503"/>
    <w:multiLevelType w:val="hybridMultilevel"/>
    <w:tmpl w:val="C96E0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3449A"/>
    <w:multiLevelType w:val="hybridMultilevel"/>
    <w:tmpl w:val="2FE4AF6E"/>
    <w:lvl w:ilvl="0" w:tplc="A7783A32">
      <w:start w:val="1"/>
      <w:numFmt w:val="bullet"/>
      <w:lvlText w:val="•"/>
      <w:lvlJc w:val="left"/>
      <w:pPr>
        <w:tabs>
          <w:tab w:val="num" w:pos="720"/>
        </w:tabs>
        <w:ind w:left="720" w:hanging="360"/>
      </w:pPr>
      <w:rPr>
        <w:rFonts w:ascii="Arial" w:hAnsi="Arial" w:hint="default"/>
      </w:rPr>
    </w:lvl>
    <w:lvl w:ilvl="1" w:tplc="EC6CAAD8">
      <w:start w:val="1"/>
      <w:numFmt w:val="bullet"/>
      <w:lvlText w:val="•"/>
      <w:lvlJc w:val="left"/>
      <w:pPr>
        <w:tabs>
          <w:tab w:val="num" w:pos="1440"/>
        </w:tabs>
        <w:ind w:left="1440" w:hanging="360"/>
      </w:pPr>
      <w:rPr>
        <w:rFonts w:ascii="Arial" w:hAnsi="Arial" w:hint="default"/>
      </w:rPr>
    </w:lvl>
    <w:lvl w:ilvl="2" w:tplc="AD841D26" w:tentative="1">
      <w:start w:val="1"/>
      <w:numFmt w:val="bullet"/>
      <w:lvlText w:val="•"/>
      <w:lvlJc w:val="left"/>
      <w:pPr>
        <w:tabs>
          <w:tab w:val="num" w:pos="2160"/>
        </w:tabs>
        <w:ind w:left="2160" w:hanging="360"/>
      </w:pPr>
      <w:rPr>
        <w:rFonts w:ascii="Arial" w:hAnsi="Arial" w:hint="default"/>
      </w:rPr>
    </w:lvl>
    <w:lvl w:ilvl="3" w:tplc="92369996" w:tentative="1">
      <w:start w:val="1"/>
      <w:numFmt w:val="bullet"/>
      <w:lvlText w:val="•"/>
      <w:lvlJc w:val="left"/>
      <w:pPr>
        <w:tabs>
          <w:tab w:val="num" w:pos="2880"/>
        </w:tabs>
        <w:ind w:left="2880" w:hanging="360"/>
      </w:pPr>
      <w:rPr>
        <w:rFonts w:ascii="Arial" w:hAnsi="Arial" w:hint="default"/>
      </w:rPr>
    </w:lvl>
    <w:lvl w:ilvl="4" w:tplc="8F7894A8" w:tentative="1">
      <w:start w:val="1"/>
      <w:numFmt w:val="bullet"/>
      <w:lvlText w:val="•"/>
      <w:lvlJc w:val="left"/>
      <w:pPr>
        <w:tabs>
          <w:tab w:val="num" w:pos="3600"/>
        </w:tabs>
        <w:ind w:left="3600" w:hanging="360"/>
      </w:pPr>
      <w:rPr>
        <w:rFonts w:ascii="Arial" w:hAnsi="Arial" w:hint="default"/>
      </w:rPr>
    </w:lvl>
    <w:lvl w:ilvl="5" w:tplc="53D2FB42" w:tentative="1">
      <w:start w:val="1"/>
      <w:numFmt w:val="bullet"/>
      <w:lvlText w:val="•"/>
      <w:lvlJc w:val="left"/>
      <w:pPr>
        <w:tabs>
          <w:tab w:val="num" w:pos="4320"/>
        </w:tabs>
        <w:ind w:left="4320" w:hanging="360"/>
      </w:pPr>
      <w:rPr>
        <w:rFonts w:ascii="Arial" w:hAnsi="Arial" w:hint="default"/>
      </w:rPr>
    </w:lvl>
    <w:lvl w:ilvl="6" w:tplc="AE2A1C34" w:tentative="1">
      <w:start w:val="1"/>
      <w:numFmt w:val="bullet"/>
      <w:lvlText w:val="•"/>
      <w:lvlJc w:val="left"/>
      <w:pPr>
        <w:tabs>
          <w:tab w:val="num" w:pos="5040"/>
        </w:tabs>
        <w:ind w:left="5040" w:hanging="360"/>
      </w:pPr>
      <w:rPr>
        <w:rFonts w:ascii="Arial" w:hAnsi="Arial" w:hint="default"/>
      </w:rPr>
    </w:lvl>
    <w:lvl w:ilvl="7" w:tplc="6204A4D0" w:tentative="1">
      <w:start w:val="1"/>
      <w:numFmt w:val="bullet"/>
      <w:lvlText w:val="•"/>
      <w:lvlJc w:val="left"/>
      <w:pPr>
        <w:tabs>
          <w:tab w:val="num" w:pos="5760"/>
        </w:tabs>
        <w:ind w:left="5760" w:hanging="360"/>
      </w:pPr>
      <w:rPr>
        <w:rFonts w:ascii="Arial" w:hAnsi="Arial" w:hint="default"/>
      </w:rPr>
    </w:lvl>
    <w:lvl w:ilvl="8" w:tplc="481A5D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AA6468"/>
    <w:multiLevelType w:val="hybridMultilevel"/>
    <w:tmpl w:val="88E43DAE"/>
    <w:lvl w:ilvl="0" w:tplc="9ACC016A">
      <w:start w:val="1"/>
      <w:numFmt w:val="bullet"/>
      <w:lvlText w:val="•"/>
      <w:lvlJc w:val="left"/>
      <w:pPr>
        <w:tabs>
          <w:tab w:val="num" w:pos="720"/>
        </w:tabs>
        <w:ind w:left="720" w:hanging="360"/>
      </w:pPr>
      <w:rPr>
        <w:rFonts w:ascii="Arial" w:hAnsi="Arial" w:hint="default"/>
      </w:rPr>
    </w:lvl>
    <w:lvl w:ilvl="1" w:tplc="77C8BD94">
      <w:numFmt w:val="bullet"/>
      <w:lvlText w:val="•"/>
      <w:lvlJc w:val="left"/>
      <w:pPr>
        <w:tabs>
          <w:tab w:val="num" w:pos="1440"/>
        </w:tabs>
        <w:ind w:left="1440" w:hanging="360"/>
      </w:pPr>
      <w:rPr>
        <w:rFonts w:ascii="Arial" w:hAnsi="Arial" w:hint="default"/>
      </w:rPr>
    </w:lvl>
    <w:lvl w:ilvl="2" w:tplc="485C7D1A">
      <w:numFmt w:val="bullet"/>
      <w:lvlText w:val="•"/>
      <w:lvlJc w:val="left"/>
      <w:pPr>
        <w:tabs>
          <w:tab w:val="num" w:pos="2160"/>
        </w:tabs>
        <w:ind w:left="2160" w:hanging="360"/>
      </w:pPr>
      <w:rPr>
        <w:rFonts w:ascii="Arial" w:hAnsi="Arial" w:hint="default"/>
      </w:rPr>
    </w:lvl>
    <w:lvl w:ilvl="3" w:tplc="BCCEA77A" w:tentative="1">
      <w:start w:val="1"/>
      <w:numFmt w:val="bullet"/>
      <w:lvlText w:val="•"/>
      <w:lvlJc w:val="left"/>
      <w:pPr>
        <w:tabs>
          <w:tab w:val="num" w:pos="2880"/>
        </w:tabs>
        <w:ind w:left="2880" w:hanging="360"/>
      </w:pPr>
      <w:rPr>
        <w:rFonts w:ascii="Arial" w:hAnsi="Arial" w:hint="default"/>
      </w:rPr>
    </w:lvl>
    <w:lvl w:ilvl="4" w:tplc="9392D19E" w:tentative="1">
      <w:start w:val="1"/>
      <w:numFmt w:val="bullet"/>
      <w:lvlText w:val="•"/>
      <w:lvlJc w:val="left"/>
      <w:pPr>
        <w:tabs>
          <w:tab w:val="num" w:pos="3600"/>
        </w:tabs>
        <w:ind w:left="3600" w:hanging="360"/>
      </w:pPr>
      <w:rPr>
        <w:rFonts w:ascii="Arial" w:hAnsi="Arial" w:hint="default"/>
      </w:rPr>
    </w:lvl>
    <w:lvl w:ilvl="5" w:tplc="4E0CB0F4" w:tentative="1">
      <w:start w:val="1"/>
      <w:numFmt w:val="bullet"/>
      <w:lvlText w:val="•"/>
      <w:lvlJc w:val="left"/>
      <w:pPr>
        <w:tabs>
          <w:tab w:val="num" w:pos="4320"/>
        </w:tabs>
        <w:ind w:left="4320" w:hanging="360"/>
      </w:pPr>
      <w:rPr>
        <w:rFonts w:ascii="Arial" w:hAnsi="Arial" w:hint="default"/>
      </w:rPr>
    </w:lvl>
    <w:lvl w:ilvl="6" w:tplc="3396774C" w:tentative="1">
      <w:start w:val="1"/>
      <w:numFmt w:val="bullet"/>
      <w:lvlText w:val="•"/>
      <w:lvlJc w:val="left"/>
      <w:pPr>
        <w:tabs>
          <w:tab w:val="num" w:pos="5040"/>
        </w:tabs>
        <w:ind w:left="5040" w:hanging="360"/>
      </w:pPr>
      <w:rPr>
        <w:rFonts w:ascii="Arial" w:hAnsi="Arial" w:hint="default"/>
      </w:rPr>
    </w:lvl>
    <w:lvl w:ilvl="7" w:tplc="367EF120" w:tentative="1">
      <w:start w:val="1"/>
      <w:numFmt w:val="bullet"/>
      <w:lvlText w:val="•"/>
      <w:lvlJc w:val="left"/>
      <w:pPr>
        <w:tabs>
          <w:tab w:val="num" w:pos="5760"/>
        </w:tabs>
        <w:ind w:left="5760" w:hanging="360"/>
      </w:pPr>
      <w:rPr>
        <w:rFonts w:ascii="Arial" w:hAnsi="Arial" w:hint="default"/>
      </w:rPr>
    </w:lvl>
    <w:lvl w:ilvl="8" w:tplc="D95630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A372E5"/>
    <w:multiLevelType w:val="hybridMultilevel"/>
    <w:tmpl w:val="A6F48370"/>
    <w:lvl w:ilvl="0" w:tplc="B9661D4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9"/>
  </w:num>
  <w:num w:numId="6">
    <w:abstractNumId w:val="8"/>
  </w:num>
  <w:num w:numId="7">
    <w:abstractNumId w:val="10"/>
  </w:num>
  <w:num w:numId="8">
    <w:abstractNumId w:val="4"/>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FC"/>
    <w:rsid w:val="0000222A"/>
    <w:rsid w:val="000446D5"/>
    <w:rsid w:val="000643E4"/>
    <w:rsid w:val="001000FA"/>
    <w:rsid w:val="00130C64"/>
    <w:rsid w:val="001319B1"/>
    <w:rsid w:val="0019136D"/>
    <w:rsid w:val="001F2209"/>
    <w:rsid w:val="0023587C"/>
    <w:rsid w:val="002654B0"/>
    <w:rsid w:val="002B4A1E"/>
    <w:rsid w:val="002D3173"/>
    <w:rsid w:val="00343C03"/>
    <w:rsid w:val="00447CC7"/>
    <w:rsid w:val="004530E6"/>
    <w:rsid w:val="004566A0"/>
    <w:rsid w:val="004E6B87"/>
    <w:rsid w:val="00514F44"/>
    <w:rsid w:val="005308C9"/>
    <w:rsid w:val="00536512"/>
    <w:rsid w:val="005825C0"/>
    <w:rsid w:val="005A23D4"/>
    <w:rsid w:val="005D730A"/>
    <w:rsid w:val="00654D98"/>
    <w:rsid w:val="00655693"/>
    <w:rsid w:val="00655FBC"/>
    <w:rsid w:val="00661CF6"/>
    <w:rsid w:val="006741E2"/>
    <w:rsid w:val="006E298F"/>
    <w:rsid w:val="006F153B"/>
    <w:rsid w:val="00750B32"/>
    <w:rsid w:val="00763E84"/>
    <w:rsid w:val="0078790A"/>
    <w:rsid w:val="007B7CA0"/>
    <w:rsid w:val="007D08F1"/>
    <w:rsid w:val="00817DEA"/>
    <w:rsid w:val="00877FD8"/>
    <w:rsid w:val="008A34B5"/>
    <w:rsid w:val="009125E1"/>
    <w:rsid w:val="009351F0"/>
    <w:rsid w:val="00946F12"/>
    <w:rsid w:val="009479B8"/>
    <w:rsid w:val="00967729"/>
    <w:rsid w:val="00975EEB"/>
    <w:rsid w:val="00993499"/>
    <w:rsid w:val="009E53C8"/>
    <w:rsid w:val="009E63F4"/>
    <w:rsid w:val="00A639EB"/>
    <w:rsid w:val="00A95306"/>
    <w:rsid w:val="00AE206F"/>
    <w:rsid w:val="00AF0F7C"/>
    <w:rsid w:val="00B06859"/>
    <w:rsid w:val="00B57275"/>
    <w:rsid w:val="00B619B5"/>
    <w:rsid w:val="00BC74CB"/>
    <w:rsid w:val="00BC7BFC"/>
    <w:rsid w:val="00C061B6"/>
    <w:rsid w:val="00C20148"/>
    <w:rsid w:val="00C30DD7"/>
    <w:rsid w:val="00C510C6"/>
    <w:rsid w:val="00C9324C"/>
    <w:rsid w:val="00CB10C4"/>
    <w:rsid w:val="00CC0846"/>
    <w:rsid w:val="00CD20E3"/>
    <w:rsid w:val="00CD64EE"/>
    <w:rsid w:val="00CE2E5E"/>
    <w:rsid w:val="00D559FB"/>
    <w:rsid w:val="00DA6C4C"/>
    <w:rsid w:val="00DC5598"/>
    <w:rsid w:val="00DF06AF"/>
    <w:rsid w:val="00E266FD"/>
    <w:rsid w:val="00EF526E"/>
    <w:rsid w:val="00F16B9C"/>
    <w:rsid w:val="00F2111F"/>
    <w:rsid w:val="00F344F6"/>
    <w:rsid w:val="00F34EFB"/>
    <w:rsid w:val="00FA0596"/>
    <w:rsid w:val="00FC4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DE2C"/>
  <w14:defaultImageDpi w14:val="32767"/>
  <w15:chartTrackingRefBased/>
  <w15:docId w15:val="{2DA7B107-EF04-FD47-A9AF-5D130228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98"/>
  </w:style>
  <w:style w:type="paragraph" w:styleId="Heading1">
    <w:name w:val="heading 1"/>
    <w:basedOn w:val="Normal"/>
    <w:next w:val="Normal"/>
    <w:link w:val="Heading1Char"/>
    <w:qFormat/>
    <w:rsid w:val="0078790A"/>
    <w:pPr>
      <w:keepNext/>
      <w:keepLines/>
      <w:pageBreakBefore/>
      <w:numPr>
        <w:numId w:val="10"/>
      </w:numPr>
      <w:ind w:left="432" w:hanging="432"/>
      <w:outlineLvl w:val="0"/>
    </w:pPr>
    <w:rPr>
      <w:rFonts w:ascii="Times New Roman" w:eastAsia="Times New Roman" w:hAnsi="Times New Roman" w:cs="Times New Roman"/>
      <w:b/>
      <w:caps/>
      <w:sz w:val="28"/>
      <w:szCs w:val="20"/>
      <w:lang w:val="x-none" w:eastAsia="x-none"/>
    </w:rPr>
  </w:style>
  <w:style w:type="paragraph" w:styleId="Heading2">
    <w:name w:val="heading 2"/>
    <w:basedOn w:val="Normal"/>
    <w:next w:val="Normal"/>
    <w:link w:val="Heading2Char"/>
    <w:qFormat/>
    <w:rsid w:val="0078790A"/>
    <w:pPr>
      <w:keepNext/>
      <w:keepLines/>
      <w:numPr>
        <w:ilvl w:val="1"/>
        <w:numId w:val="10"/>
      </w:numPr>
      <w:spacing w:before="240"/>
      <w:ind w:left="576" w:hanging="576"/>
      <w:outlineLvl w:val="1"/>
    </w:pPr>
    <w:rPr>
      <w:rFonts w:ascii="Times New Roman" w:eastAsia="Times New Roman" w:hAnsi="Times New Roman" w:cs="Times New Roman"/>
      <w:b/>
      <w:caps/>
      <w:szCs w:val="20"/>
      <w:lang w:val="x-none" w:eastAsia="x-none"/>
    </w:rPr>
  </w:style>
  <w:style w:type="paragraph" w:styleId="Heading3">
    <w:name w:val="heading 3"/>
    <w:basedOn w:val="Normal"/>
    <w:next w:val="Normal"/>
    <w:link w:val="Heading3Char"/>
    <w:qFormat/>
    <w:rsid w:val="0078790A"/>
    <w:pPr>
      <w:keepNext/>
      <w:keepLines/>
      <w:numPr>
        <w:ilvl w:val="2"/>
        <w:numId w:val="10"/>
      </w:numPr>
      <w:spacing w:before="240"/>
      <w:ind w:left="720" w:hanging="720"/>
      <w:outlineLvl w:val="2"/>
    </w:pPr>
    <w:rPr>
      <w:rFonts w:ascii="Times New Roman" w:eastAsia="Times New Roman" w:hAnsi="Times New Roman" w:cs="Times New Roman"/>
      <w:b/>
      <w:caps/>
      <w:szCs w:val="20"/>
      <w:lang w:val="x-none" w:eastAsia="x-none"/>
    </w:rPr>
  </w:style>
  <w:style w:type="paragraph" w:styleId="Heading4">
    <w:name w:val="heading 4"/>
    <w:basedOn w:val="Normal"/>
    <w:next w:val="Normal"/>
    <w:link w:val="Heading4Char"/>
    <w:qFormat/>
    <w:rsid w:val="0078790A"/>
    <w:pPr>
      <w:keepNext/>
      <w:keepLines/>
      <w:numPr>
        <w:ilvl w:val="3"/>
        <w:numId w:val="10"/>
      </w:numPr>
      <w:spacing w:before="240"/>
      <w:ind w:left="900" w:hanging="900"/>
      <w:outlineLvl w:val="3"/>
    </w:pPr>
    <w:rPr>
      <w:rFonts w:ascii="Times New Roman" w:eastAsia="Times New Roman" w:hAnsi="Times New Roman" w:cs="Times New Roman"/>
      <w:b/>
      <w:szCs w:val="20"/>
      <w:lang w:val="x-none" w:eastAsia="x-none"/>
    </w:rPr>
  </w:style>
  <w:style w:type="paragraph" w:styleId="Heading5">
    <w:name w:val="heading 5"/>
    <w:basedOn w:val="Normal"/>
    <w:next w:val="Normal"/>
    <w:link w:val="Heading5Char"/>
    <w:qFormat/>
    <w:rsid w:val="0078790A"/>
    <w:pPr>
      <w:keepNext/>
      <w:keepLines/>
      <w:numPr>
        <w:ilvl w:val="4"/>
        <w:numId w:val="10"/>
      </w:numPr>
      <w:spacing w:before="240"/>
      <w:ind w:left="1080" w:hanging="1080"/>
      <w:outlineLvl w:val="4"/>
    </w:pPr>
    <w:rPr>
      <w:rFonts w:ascii="Times New Roman" w:eastAsia="Times New Roman" w:hAnsi="Times New Roman" w:cs="Times New Roman"/>
      <w:b/>
      <w:szCs w:val="20"/>
      <w:lang w:val="x-none" w:eastAsia="x-none"/>
    </w:rPr>
  </w:style>
  <w:style w:type="paragraph" w:styleId="Heading6">
    <w:name w:val="heading 6"/>
    <w:basedOn w:val="Normal"/>
    <w:next w:val="Normal"/>
    <w:link w:val="Heading6Char"/>
    <w:qFormat/>
    <w:rsid w:val="0078790A"/>
    <w:pPr>
      <w:keepNext/>
      <w:keepLines/>
      <w:numPr>
        <w:ilvl w:val="5"/>
        <w:numId w:val="10"/>
      </w:numPr>
      <w:spacing w:before="240"/>
      <w:ind w:left="1260" w:hanging="1260"/>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
    <w:qFormat/>
    <w:rsid w:val="0078790A"/>
    <w:pPr>
      <w:keepNext/>
      <w:keepLines/>
      <w:numPr>
        <w:ilvl w:val="6"/>
        <w:numId w:val="10"/>
      </w:numPr>
      <w:spacing w:before="240"/>
      <w:ind w:left="1440" w:hanging="1440"/>
      <w:outlineLvl w:val="6"/>
    </w:pPr>
    <w:rPr>
      <w:rFonts w:ascii="Times New Roman" w:eastAsia="Times New Roman" w:hAnsi="Times New Roman" w:cs="Times New Roman"/>
      <w:b/>
      <w:lang w:val="x-none" w:eastAsia="x-none"/>
    </w:rPr>
  </w:style>
  <w:style w:type="paragraph" w:styleId="Heading9">
    <w:name w:val="heading 9"/>
    <w:aliases w:val="Index Heading 1"/>
    <w:basedOn w:val="Normal"/>
    <w:next w:val="Normal"/>
    <w:link w:val="Heading9Char"/>
    <w:qFormat/>
    <w:rsid w:val="0078790A"/>
    <w:pPr>
      <w:keepNext/>
      <w:pageBreakBefore/>
      <w:numPr>
        <w:ilvl w:val="8"/>
        <w:numId w:val="10"/>
      </w:numPr>
      <w:jc w:val="center"/>
      <w:outlineLvl w:val="8"/>
    </w:pPr>
    <w:rPr>
      <w:rFonts w:ascii="Times New Roman" w:eastAsia="Times New Roman" w:hAnsi="Times New Roman"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FC"/>
    <w:pPr>
      <w:ind w:left="720"/>
      <w:contextualSpacing/>
    </w:pPr>
  </w:style>
  <w:style w:type="character" w:styleId="Hyperlink">
    <w:name w:val="Hyperlink"/>
    <w:basedOn w:val="DefaultParagraphFont"/>
    <w:uiPriority w:val="99"/>
    <w:unhideWhenUsed/>
    <w:rsid w:val="00AF0F7C"/>
    <w:rPr>
      <w:color w:val="0563C1" w:themeColor="hyperlink"/>
      <w:u w:val="single"/>
    </w:rPr>
  </w:style>
  <w:style w:type="character" w:customStyle="1" w:styleId="UnresolvedMention1">
    <w:name w:val="Unresolved Mention1"/>
    <w:basedOn w:val="DefaultParagraphFont"/>
    <w:uiPriority w:val="99"/>
    <w:rsid w:val="00AF0F7C"/>
    <w:rPr>
      <w:color w:val="605E5C"/>
      <w:shd w:val="clear" w:color="auto" w:fill="E1DFDD"/>
    </w:rPr>
  </w:style>
  <w:style w:type="character" w:styleId="FollowedHyperlink">
    <w:name w:val="FollowedHyperlink"/>
    <w:basedOn w:val="DefaultParagraphFont"/>
    <w:uiPriority w:val="99"/>
    <w:semiHidden/>
    <w:unhideWhenUsed/>
    <w:rsid w:val="00AF0F7C"/>
    <w:rPr>
      <w:color w:val="954F72" w:themeColor="followedHyperlink"/>
      <w:u w:val="single"/>
    </w:rPr>
  </w:style>
  <w:style w:type="character" w:customStyle="1" w:styleId="apple-converted-space">
    <w:name w:val="apple-converted-space"/>
    <w:basedOn w:val="DefaultParagraphFont"/>
    <w:rsid w:val="002B4A1E"/>
  </w:style>
  <w:style w:type="character" w:styleId="CommentReference">
    <w:name w:val="annotation reference"/>
    <w:basedOn w:val="DefaultParagraphFont"/>
    <w:uiPriority w:val="99"/>
    <w:unhideWhenUsed/>
    <w:rsid w:val="006F153B"/>
    <w:rPr>
      <w:sz w:val="16"/>
      <w:szCs w:val="16"/>
    </w:rPr>
  </w:style>
  <w:style w:type="paragraph" w:styleId="CommentText">
    <w:name w:val="annotation text"/>
    <w:basedOn w:val="Normal"/>
    <w:link w:val="CommentTextChar"/>
    <w:uiPriority w:val="99"/>
    <w:semiHidden/>
    <w:unhideWhenUsed/>
    <w:rsid w:val="006F153B"/>
    <w:rPr>
      <w:sz w:val="20"/>
      <w:szCs w:val="20"/>
    </w:rPr>
  </w:style>
  <w:style w:type="character" w:customStyle="1" w:styleId="CommentTextChar">
    <w:name w:val="Comment Text Char"/>
    <w:basedOn w:val="DefaultParagraphFont"/>
    <w:link w:val="CommentText"/>
    <w:uiPriority w:val="99"/>
    <w:semiHidden/>
    <w:rsid w:val="006F153B"/>
    <w:rPr>
      <w:sz w:val="20"/>
      <w:szCs w:val="20"/>
    </w:rPr>
  </w:style>
  <w:style w:type="paragraph" w:styleId="CommentSubject">
    <w:name w:val="annotation subject"/>
    <w:basedOn w:val="CommentText"/>
    <w:next w:val="CommentText"/>
    <w:link w:val="CommentSubjectChar"/>
    <w:uiPriority w:val="99"/>
    <w:semiHidden/>
    <w:unhideWhenUsed/>
    <w:rsid w:val="006F153B"/>
    <w:rPr>
      <w:b/>
      <w:bCs/>
    </w:rPr>
  </w:style>
  <w:style w:type="character" w:customStyle="1" w:styleId="CommentSubjectChar">
    <w:name w:val="Comment Subject Char"/>
    <w:basedOn w:val="CommentTextChar"/>
    <w:link w:val="CommentSubject"/>
    <w:uiPriority w:val="99"/>
    <w:semiHidden/>
    <w:rsid w:val="006F153B"/>
    <w:rPr>
      <w:b/>
      <w:bCs/>
      <w:sz w:val="20"/>
      <w:szCs w:val="20"/>
    </w:rPr>
  </w:style>
  <w:style w:type="paragraph" w:styleId="BalloonText">
    <w:name w:val="Balloon Text"/>
    <w:basedOn w:val="Normal"/>
    <w:link w:val="BalloonTextChar"/>
    <w:uiPriority w:val="99"/>
    <w:semiHidden/>
    <w:unhideWhenUsed/>
    <w:rsid w:val="006F1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53B"/>
    <w:rPr>
      <w:rFonts w:ascii="Segoe UI" w:hAnsi="Segoe UI" w:cs="Segoe UI"/>
      <w:sz w:val="18"/>
      <w:szCs w:val="18"/>
    </w:rPr>
  </w:style>
  <w:style w:type="character" w:customStyle="1" w:styleId="UnresolvedMention2">
    <w:name w:val="Unresolved Mention2"/>
    <w:basedOn w:val="DefaultParagraphFont"/>
    <w:uiPriority w:val="99"/>
    <w:semiHidden/>
    <w:unhideWhenUsed/>
    <w:rsid w:val="005825C0"/>
    <w:rPr>
      <w:color w:val="605E5C"/>
      <w:shd w:val="clear" w:color="auto" w:fill="E1DFDD"/>
    </w:rPr>
  </w:style>
  <w:style w:type="character" w:customStyle="1" w:styleId="Heading1Char">
    <w:name w:val="Heading 1 Char"/>
    <w:basedOn w:val="DefaultParagraphFont"/>
    <w:link w:val="Heading1"/>
    <w:rsid w:val="0078790A"/>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78790A"/>
    <w:rPr>
      <w:rFonts w:ascii="Times New Roman" w:eastAsia="Times New Roman" w:hAnsi="Times New Roman" w:cs="Times New Roman"/>
      <w:b/>
      <w:caps/>
      <w:szCs w:val="20"/>
      <w:lang w:val="x-none" w:eastAsia="x-none"/>
    </w:rPr>
  </w:style>
  <w:style w:type="character" w:customStyle="1" w:styleId="Heading3Char">
    <w:name w:val="Heading 3 Char"/>
    <w:basedOn w:val="DefaultParagraphFont"/>
    <w:link w:val="Heading3"/>
    <w:rsid w:val="0078790A"/>
    <w:rPr>
      <w:rFonts w:ascii="Times New Roman" w:eastAsia="Times New Roman" w:hAnsi="Times New Roman" w:cs="Times New Roman"/>
      <w:b/>
      <w:caps/>
      <w:szCs w:val="20"/>
      <w:lang w:val="x-none" w:eastAsia="x-none"/>
    </w:rPr>
  </w:style>
  <w:style w:type="character" w:customStyle="1" w:styleId="Heading4Char">
    <w:name w:val="Heading 4 Char"/>
    <w:basedOn w:val="DefaultParagraphFont"/>
    <w:link w:val="Heading4"/>
    <w:rsid w:val="0078790A"/>
    <w:rPr>
      <w:rFonts w:ascii="Times New Roman" w:eastAsia="Times New Roman" w:hAnsi="Times New Roman" w:cs="Times New Roman"/>
      <w:b/>
      <w:szCs w:val="20"/>
      <w:lang w:val="x-none" w:eastAsia="x-none"/>
    </w:rPr>
  </w:style>
  <w:style w:type="character" w:customStyle="1" w:styleId="Heading5Char">
    <w:name w:val="Heading 5 Char"/>
    <w:basedOn w:val="DefaultParagraphFont"/>
    <w:link w:val="Heading5"/>
    <w:rsid w:val="0078790A"/>
    <w:rPr>
      <w:rFonts w:ascii="Times New Roman" w:eastAsia="Times New Roman" w:hAnsi="Times New Roman" w:cs="Times New Roman"/>
      <w:b/>
      <w:szCs w:val="20"/>
      <w:lang w:val="x-none" w:eastAsia="x-none"/>
    </w:rPr>
  </w:style>
  <w:style w:type="character" w:customStyle="1" w:styleId="Heading6Char">
    <w:name w:val="Heading 6 Char"/>
    <w:basedOn w:val="DefaultParagraphFont"/>
    <w:link w:val="Heading6"/>
    <w:rsid w:val="0078790A"/>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78790A"/>
    <w:rPr>
      <w:rFonts w:ascii="Times New Roman" w:eastAsia="Times New Roman" w:hAnsi="Times New Roman" w:cs="Times New Roman"/>
      <w:b/>
      <w:lang w:val="x-none" w:eastAsia="x-none"/>
    </w:rPr>
  </w:style>
  <w:style w:type="character" w:customStyle="1" w:styleId="Heading9Char">
    <w:name w:val="Heading 9 Char"/>
    <w:aliases w:val="Index Heading 1 Char"/>
    <w:basedOn w:val="DefaultParagraphFont"/>
    <w:link w:val="Heading9"/>
    <w:rsid w:val="0078790A"/>
    <w:rPr>
      <w:rFonts w:ascii="Times New Roman" w:eastAsia="Times New Roman" w:hAnsi="Times New Roman" w:cs="Times New Roman"/>
      <w:b/>
      <w:sz w:val="28"/>
      <w:szCs w:val="20"/>
      <w:lang w:val="x-none" w:eastAsia="x-none"/>
    </w:rPr>
  </w:style>
  <w:style w:type="paragraph" w:customStyle="1" w:styleId="Paragraph6">
    <w:name w:val="Paragraph 6"/>
    <w:basedOn w:val="Heading6"/>
    <w:link w:val="Paragraph6Char"/>
    <w:rsid w:val="0078790A"/>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78790A"/>
    <w:rPr>
      <w:rFonts w:ascii="Times New Roman" w:eastAsia="Times New Roman" w:hAnsi="Times New Roman" w:cs="Times New Roman"/>
      <w:bCs/>
      <w:szCs w:val="20"/>
      <w:lang w:val="x-none" w:eastAsia="x-none"/>
    </w:rPr>
  </w:style>
  <w:style w:type="character" w:styleId="UnresolvedMention">
    <w:name w:val="Unresolved Mention"/>
    <w:basedOn w:val="DefaultParagraphFont"/>
    <w:uiPriority w:val="99"/>
    <w:semiHidden/>
    <w:unhideWhenUsed/>
    <w:rsid w:val="0053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39385">
      <w:bodyDiv w:val="1"/>
      <w:marLeft w:val="0"/>
      <w:marRight w:val="0"/>
      <w:marTop w:val="0"/>
      <w:marBottom w:val="0"/>
      <w:divBdr>
        <w:top w:val="none" w:sz="0" w:space="0" w:color="auto"/>
        <w:left w:val="none" w:sz="0" w:space="0" w:color="auto"/>
        <w:bottom w:val="none" w:sz="0" w:space="0" w:color="auto"/>
        <w:right w:val="none" w:sz="0" w:space="0" w:color="auto"/>
      </w:divBdr>
    </w:div>
    <w:div w:id="530730117">
      <w:bodyDiv w:val="1"/>
      <w:marLeft w:val="0"/>
      <w:marRight w:val="0"/>
      <w:marTop w:val="0"/>
      <w:marBottom w:val="0"/>
      <w:divBdr>
        <w:top w:val="none" w:sz="0" w:space="0" w:color="auto"/>
        <w:left w:val="none" w:sz="0" w:space="0" w:color="auto"/>
        <w:bottom w:val="none" w:sz="0" w:space="0" w:color="auto"/>
        <w:right w:val="none" w:sz="0" w:space="0" w:color="auto"/>
      </w:divBdr>
    </w:div>
    <w:div w:id="672995643">
      <w:bodyDiv w:val="1"/>
      <w:marLeft w:val="0"/>
      <w:marRight w:val="0"/>
      <w:marTop w:val="0"/>
      <w:marBottom w:val="0"/>
      <w:divBdr>
        <w:top w:val="none" w:sz="0" w:space="0" w:color="auto"/>
        <w:left w:val="none" w:sz="0" w:space="0" w:color="auto"/>
        <w:bottom w:val="none" w:sz="0" w:space="0" w:color="auto"/>
        <w:right w:val="none" w:sz="0" w:space="0" w:color="auto"/>
      </w:divBdr>
      <w:divsChild>
        <w:div w:id="1392541532">
          <w:marLeft w:val="0"/>
          <w:marRight w:val="0"/>
          <w:marTop w:val="0"/>
          <w:marBottom w:val="0"/>
          <w:divBdr>
            <w:top w:val="none" w:sz="0" w:space="0" w:color="auto"/>
            <w:left w:val="none" w:sz="0" w:space="0" w:color="auto"/>
            <w:bottom w:val="none" w:sz="0" w:space="0" w:color="auto"/>
            <w:right w:val="none" w:sz="0" w:space="0" w:color="auto"/>
          </w:divBdr>
        </w:div>
      </w:divsChild>
    </w:div>
    <w:div w:id="676464075">
      <w:bodyDiv w:val="1"/>
      <w:marLeft w:val="0"/>
      <w:marRight w:val="0"/>
      <w:marTop w:val="0"/>
      <w:marBottom w:val="0"/>
      <w:divBdr>
        <w:top w:val="none" w:sz="0" w:space="0" w:color="auto"/>
        <w:left w:val="none" w:sz="0" w:space="0" w:color="auto"/>
        <w:bottom w:val="none" w:sz="0" w:space="0" w:color="auto"/>
        <w:right w:val="none" w:sz="0" w:space="0" w:color="auto"/>
      </w:divBdr>
    </w:div>
    <w:div w:id="920792060">
      <w:bodyDiv w:val="1"/>
      <w:marLeft w:val="0"/>
      <w:marRight w:val="0"/>
      <w:marTop w:val="0"/>
      <w:marBottom w:val="0"/>
      <w:divBdr>
        <w:top w:val="none" w:sz="0" w:space="0" w:color="auto"/>
        <w:left w:val="none" w:sz="0" w:space="0" w:color="auto"/>
        <w:bottom w:val="none" w:sz="0" w:space="0" w:color="auto"/>
        <w:right w:val="none" w:sz="0" w:space="0" w:color="auto"/>
      </w:divBdr>
    </w:div>
    <w:div w:id="1169128989">
      <w:bodyDiv w:val="1"/>
      <w:marLeft w:val="0"/>
      <w:marRight w:val="0"/>
      <w:marTop w:val="0"/>
      <w:marBottom w:val="0"/>
      <w:divBdr>
        <w:top w:val="none" w:sz="0" w:space="0" w:color="auto"/>
        <w:left w:val="none" w:sz="0" w:space="0" w:color="auto"/>
        <w:bottom w:val="none" w:sz="0" w:space="0" w:color="auto"/>
        <w:right w:val="none" w:sz="0" w:space="0" w:color="auto"/>
      </w:divBdr>
      <w:divsChild>
        <w:div w:id="1162240058">
          <w:marLeft w:val="547"/>
          <w:marRight w:val="0"/>
          <w:marTop w:val="0"/>
          <w:marBottom w:val="0"/>
          <w:divBdr>
            <w:top w:val="none" w:sz="0" w:space="0" w:color="auto"/>
            <w:left w:val="none" w:sz="0" w:space="0" w:color="auto"/>
            <w:bottom w:val="none" w:sz="0" w:space="0" w:color="auto"/>
            <w:right w:val="none" w:sz="0" w:space="0" w:color="auto"/>
          </w:divBdr>
        </w:div>
      </w:divsChild>
    </w:div>
    <w:div w:id="1208224539">
      <w:bodyDiv w:val="1"/>
      <w:marLeft w:val="0"/>
      <w:marRight w:val="0"/>
      <w:marTop w:val="0"/>
      <w:marBottom w:val="0"/>
      <w:divBdr>
        <w:top w:val="none" w:sz="0" w:space="0" w:color="auto"/>
        <w:left w:val="none" w:sz="0" w:space="0" w:color="auto"/>
        <w:bottom w:val="none" w:sz="0" w:space="0" w:color="auto"/>
        <w:right w:val="none" w:sz="0" w:space="0" w:color="auto"/>
      </w:divBdr>
      <w:divsChild>
        <w:div w:id="1410729712">
          <w:marLeft w:val="1166"/>
          <w:marRight w:val="0"/>
          <w:marTop w:val="0"/>
          <w:marBottom w:val="0"/>
          <w:divBdr>
            <w:top w:val="none" w:sz="0" w:space="0" w:color="auto"/>
            <w:left w:val="none" w:sz="0" w:space="0" w:color="auto"/>
            <w:bottom w:val="none" w:sz="0" w:space="0" w:color="auto"/>
            <w:right w:val="none" w:sz="0" w:space="0" w:color="auto"/>
          </w:divBdr>
        </w:div>
        <w:div w:id="708607971">
          <w:marLeft w:val="1166"/>
          <w:marRight w:val="0"/>
          <w:marTop w:val="0"/>
          <w:marBottom w:val="0"/>
          <w:divBdr>
            <w:top w:val="none" w:sz="0" w:space="0" w:color="auto"/>
            <w:left w:val="none" w:sz="0" w:space="0" w:color="auto"/>
            <w:bottom w:val="none" w:sz="0" w:space="0" w:color="auto"/>
            <w:right w:val="none" w:sz="0" w:space="0" w:color="auto"/>
          </w:divBdr>
        </w:div>
        <w:div w:id="913515482">
          <w:marLeft w:val="1166"/>
          <w:marRight w:val="0"/>
          <w:marTop w:val="0"/>
          <w:marBottom w:val="0"/>
          <w:divBdr>
            <w:top w:val="none" w:sz="0" w:space="0" w:color="auto"/>
            <w:left w:val="none" w:sz="0" w:space="0" w:color="auto"/>
            <w:bottom w:val="none" w:sz="0" w:space="0" w:color="auto"/>
            <w:right w:val="none" w:sz="0" w:space="0" w:color="auto"/>
          </w:divBdr>
        </w:div>
        <w:div w:id="1119762328">
          <w:marLeft w:val="1166"/>
          <w:marRight w:val="0"/>
          <w:marTop w:val="0"/>
          <w:marBottom w:val="0"/>
          <w:divBdr>
            <w:top w:val="none" w:sz="0" w:space="0" w:color="auto"/>
            <w:left w:val="none" w:sz="0" w:space="0" w:color="auto"/>
            <w:bottom w:val="none" w:sz="0" w:space="0" w:color="auto"/>
            <w:right w:val="none" w:sz="0" w:space="0" w:color="auto"/>
          </w:divBdr>
        </w:div>
      </w:divsChild>
    </w:div>
    <w:div w:id="1289974109">
      <w:bodyDiv w:val="1"/>
      <w:marLeft w:val="0"/>
      <w:marRight w:val="0"/>
      <w:marTop w:val="0"/>
      <w:marBottom w:val="0"/>
      <w:divBdr>
        <w:top w:val="none" w:sz="0" w:space="0" w:color="auto"/>
        <w:left w:val="none" w:sz="0" w:space="0" w:color="auto"/>
        <w:bottom w:val="none" w:sz="0" w:space="0" w:color="auto"/>
        <w:right w:val="none" w:sz="0" w:space="0" w:color="auto"/>
      </w:divBdr>
      <w:divsChild>
        <w:div w:id="223757658">
          <w:marLeft w:val="360"/>
          <w:marRight w:val="0"/>
          <w:marTop w:val="200"/>
          <w:marBottom w:val="0"/>
          <w:divBdr>
            <w:top w:val="none" w:sz="0" w:space="0" w:color="auto"/>
            <w:left w:val="none" w:sz="0" w:space="0" w:color="auto"/>
            <w:bottom w:val="none" w:sz="0" w:space="0" w:color="auto"/>
            <w:right w:val="none" w:sz="0" w:space="0" w:color="auto"/>
          </w:divBdr>
        </w:div>
        <w:div w:id="853887207">
          <w:marLeft w:val="1080"/>
          <w:marRight w:val="0"/>
          <w:marTop w:val="100"/>
          <w:marBottom w:val="0"/>
          <w:divBdr>
            <w:top w:val="none" w:sz="0" w:space="0" w:color="auto"/>
            <w:left w:val="none" w:sz="0" w:space="0" w:color="auto"/>
            <w:bottom w:val="none" w:sz="0" w:space="0" w:color="auto"/>
            <w:right w:val="none" w:sz="0" w:space="0" w:color="auto"/>
          </w:divBdr>
        </w:div>
        <w:div w:id="1852717318">
          <w:marLeft w:val="1800"/>
          <w:marRight w:val="0"/>
          <w:marTop w:val="100"/>
          <w:marBottom w:val="0"/>
          <w:divBdr>
            <w:top w:val="none" w:sz="0" w:space="0" w:color="auto"/>
            <w:left w:val="none" w:sz="0" w:space="0" w:color="auto"/>
            <w:bottom w:val="none" w:sz="0" w:space="0" w:color="auto"/>
            <w:right w:val="none" w:sz="0" w:space="0" w:color="auto"/>
          </w:divBdr>
        </w:div>
        <w:div w:id="1615012809">
          <w:marLeft w:val="1800"/>
          <w:marRight w:val="0"/>
          <w:marTop w:val="100"/>
          <w:marBottom w:val="0"/>
          <w:divBdr>
            <w:top w:val="none" w:sz="0" w:space="0" w:color="auto"/>
            <w:left w:val="none" w:sz="0" w:space="0" w:color="auto"/>
            <w:bottom w:val="none" w:sz="0" w:space="0" w:color="auto"/>
            <w:right w:val="none" w:sz="0" w:space="0" w:color="auto"/>
          </w:divBdr>
        </w:div>
        <w:div w:id="98064343">
          <w:marLeft w:val="1800"/>
          <w:marRight w:val="0"/>
          <w:marTop w:val="100"/>
          <w:marBottom w:val="0"/>
          <w:divBdr>
            <w:top w:val="none" w:sz="0" w:space="0" w:color="auto"/>
            <w:left w:val="none" w:sz="0" w:space="0" w:color="auto"/>
            <w:bottom w:val="none" w:sz="0" w:space="0" w:color="auto"/>
            <w:right w:val="none" w:sz="0" w:space="0" w:color="auto"/>
          </w:divBdr>
        </w:div>
        <w:div w:id="929700851">
          <w:marLeft w:val="1800"/>
          <w:marRight w:val="0"/>
          <w:marTop w:val="100"/>
          <w:marBottom w:val="0"/>
          <w:divBdr>
            <w:top w:val="none" w:sz="0" w:space="0" w:color="auto"/>
            <w:left w:val="none" w:sz="0" w:space="0" w:color="auto"/>
            <w:bottom w:val="none" w:sz="0" w:space="0" w:color="auto"/>
            <w:right w:val="none" w:sz="0" w:space="0" w:color="auto"/>
          </w:divBdr>
        </w:div>
        <w:div w:id="1233389772">
          <w:marLeft w:val="1080"/>
          <w:marRight w:val="0"/>
          <w:marTop w:val="100"/>
          <w:marBottom w:val="0"/>
          <w:divBdr>
            <w:top w:val="none" w:sz="0" w:space="0" w:color="auto"/>
            <w:left w:val="none" w:sz="0" w:space="0" w:color="auto"/>
            <w:bottom w:val="none" w:sz="0" w:space="0" w:color="auto"/>
            <w:right w:val="none" w:sz="0" w:space="0" w:color="auto"/>
          </w:divBdr>
        </w:div>
        <w:div w:id="1520662554">
          <w:marLeft w:val="360"/>
          <w:marRight w:val="0"/>
          <w:marTop w:val="200"/>
          <w:marBottom w:val="0"/>
          <w:divBdr>
            <w:top w:val="none" w:sz="0" w:space="0" w:color="auto"/>
            <w:left w:val="none" w:sz="0" w:space="0" w:color="auto"/>
            <w:bottom w:val="none" w:sz="0" w:space="0" w:color="auto"/>
            <w:right w:val="none" w:sz="0" w:space="0" w:color="auto"/>
          </w:divBdr>
        </w:div>
        <w:div w:id="769741927">
          <w:marLeft w:val="1080"/>
          <w:marRight w:val="0"/>
          <w:marTop w:val="100"/>
          <w:marBottom w:val="0"/>
          <w:divBdr>
            <w:top w:val="none" w:sz="0" w:space="0" w:color="auto"/>
            <w:left w:val="none" w:sz="0" w:space="0" w:color="auto"/>
            <w:bottom w:val="none" w:sz="0" w:space="0" w:color="auto"/>
            <w:right w:val="none" w:sz="0" w:space="0" w:color="auto"/>
          </w:divBdr>
        </w:div>
        <w:div w:id="1753697181">
          <w:marLeft w:val="360"/>
          <w:marRight w:val="0"/>
          <w:marTop w:val="200"/>
          <w:marBottom w:val="0"/>
          <w:divBdr>
            <w:top w:val="none" w:sz="0" w:space="0" w:color="auto"/>
            <w:left w:val="none" w:sz="0" w:space="0" w:color="auto"/>
            <w:bottom w:val="none" w:sz="0" w:space="0" w:color="auto"/>
            <w:right w:val="none" w:sz="0" w:space="0" w:color="auto"/>
          </w:divBdr>
        </w:div>
        <w:div w:id="575044851">
          <w:marLeft w:val="1080"/>
          <w:marRight w:val="0"/>
          <w:marTop w:val="100"/>
          <w:marBottom w:val="0"/>
          <w:divBdr>
            <w:top w:val="none" w:sz="0" w:space="0" w:color="auto"/>
            <w:left w:val="none" w:sz="0" w:space="0" w:color="auto"/>
            <w:bottom w:val="none" w:sz="0" w:space="0" w:color="auto"/>
            <w:right w:val="none" w:sz="0" w:space="0" w:color="auto"/>
          </w:divBdr>
        </w:div>
        <w:div w:id="195772721">
          <w:marLeft w:val="360"/>
          <w:marRight w:val="0"/>
          <w:marTop w:val="200"/>
          <w:marBottom w:val="0"/>
          <w:divBdr>
            <w:top w:val="none" w:sz="0" w:space="0" w:color="auto"/>
            <w:left w:val="none" w:sz="0" w:space="0" w:color="auto"/>
            <w:bottom w:val="none" w:sz="0" w:space="0" w:color="auto"/>
            <w:right w:val="none" w:sz="0" w:space="0" w:color="auto"/>
          </w:divBdr>
        </w:div>
        <w:div w:id="1795832575">
          <w:marLeft w:val="1080"/>
          <w:marRight w:val="0"/>
          <w:marTop w:val="100"/>
          <w:marBottom w:val="0"/>
          <w:divBdr>
            <w:top w:val="none" w:sz="0" w:space="0" w:color="auto"/>
            <w:left w:val="none" w:sz="0" w:space="0" w:color="auto"/>
            <w:bottom w:val="none" w:sz="0" w:space="0" w:color="auto"/>
            <w:right w:val="none" w:sz="0" w:space="0" w:color="auto"/>
          </w:divBdr>
        </w:div>
        <w:div w:id="1206524535">
          <w:marLeft w:val="1080"/>
          <w:marRight w:val="0"/>
          <w:marTop w:val="100"/>
          <w:marBottom w:val="0"/>
          <w:divBdr>
            <w:top w:val="none" w:sz="0" w:space="0" w:color="auto"/>
            <w:left w:val="none" w:sz="0" w:space="0" w:color="auto"/>
            <w:bottom w:val="none" w:sz="0" w:space="0" w:color="auto"/>
            <w:right w:val="none" w:sz="0" w:space="0" w:color="auto"/>
          </w:divBdr>
        </w:div>
      </w:divsChild>
    </w:div>
    <w:div w:id="1320843952">
      <w:bodyDiv w:val="1"/>
      <w:marLeft w:val="0"/>
      <w:marRight w:val="0"/>
      <w:marTop w:val="0"/>
      <w:marBottom w:val="0"/>
      <w:divBdr>
        <w:top w:val="none" w:sz="0" w:space="0" w:color="auto"/>
        <w:left w:val="none" w:sz="0" w:space="0" w:color="auto"/>
        <w:bottom w:val="none" w:sz="0" w:space="0" w:color="auto"/>
        <w:right w:val="none" w:sz="0" w:space="0" w:color="auto"/>
      </w:divBdr>
    </w:div>
    <w:div w:id="1421022817">
      <w:bodyDiv w:val="1"/>
      <w:marLeft w:val="0"/>
      <w:marRight w:val="0"/>
      <w:marTop w:val="0"/>
      <w:marBottom w:val="0"/>
      <w:divBdr>
        <w:top w:val="none" w:sz="0" w:space="0" w:color="auto"/>
        <w:left w:val="none" w:sz="0" w:space="0" w:color="auto"/>
        <w:bottom w:val="none" w:sz="0" w:space="0" w:color="auto"/>
        <w:right w:val="none" w:sz="0" w:space="0" w:color="auto"/>
      </w:divBdr>
    </w:div>
    <w:div w:id="165513570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67">
          <w:marLeft w:val="360"/>
          <w:marRight w:val="0"/>
          <w:marTop w:val="200"/>
          <w:marBottom w:val="0"/>
          <w:divBdr>
            <w:top w:val="none" w:sz="0" w:space="0" w:color="auto"/>
            <w:left w:val="none" w:sz="0" w:space="0" w:color="auto"/>
            <w:bottom w:val="none" w:sz="0" w:space="0" w:color="auto"/>
            <w:right w:val="none" w:sz="0" w:space="0" w:color="auto"/>
          </w:divBdr>
        </w:div>
      </w:divsChild>
    </w:div>
    <w:div w:id="1895048149">
      <w:bodyDiv w:val="1"/>
      <w:marLeft w:val="0"/>
      <w:marRight w:val="0"/>
      <w:marTop w:val="0"/>
      <w:marBottom w:val="0"/>
      <w:divBdr>
        <w:top w:val="none" w:sz="0" w:space="0" w:color="auto"/>
        <w:left w:val="none" w:sz="0" w:space="0" w:color="auto"/>
        <w:bottom w:val="none" w:sz="0" w:space="0" w:color="auto"/>
        <w:right w:val="none" w:sz="0" w:space="0" w:color="auto"/>
      </w:divBdr>
    </w:div>
    <w:div w:id="19265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ccsds.org/meetings/default.aspx" TargetMode="External"/><Relationship Id="rId5" Type="http://schemas.openxmlformats.org/officeDocument/2006/relationships/hyperlink" Target="https://cwe.ccsds.org/sls/docs/Forms/AllItems.aspx?RootFolder=%2Fsls%2Fdocs%2FSLS%2DSLP%2FMeeting%20Materials%2F2021%2FFall%2FAOS%20TF%20Header%20Error%20Control%20Field&amp;FolderCTID=0x012000439B56FF51847E41B5728F9730D7B55F&amp;View=%7BAE8FB44C%2DE80A%2D42CF%2D8558%2DFB495ABB675F%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2021-10-25T21:47:00Z</dcterms:created>
  <dcterms:modified xsi:type="dcterms:W3CDTF">2021-10-26T01:50:00Z</dcterms:modified>
</cp:coreProperties>
</file>