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78108" w14:textId="193AE1D2" w:rsidR="004E32A4" w:rsidRDefault="003D72CF" w:rsidP="004E32A4">
      <w:pPr>
        <w:jc w:val="center"/>
      </w:pPr>
      <w:r>
        <w:t xml:space="preserve"> </w:t>
      </w:r>
      <w:r>
        <w:rPr>
          <w:color w:val="FF0000"/>
        </w:rPr>
        <w:t xml:space="preserve">Draft </w:t>
      </w:r>
      <w:r w:rsidR="004E32A4">
        <w:t xml:space="preserve">CCSDS </w:t>
      </w:r>
      <w:r w:rsidR="003363DA">
        <w:t>Fall</w:t>
      </w:r>
      <w:r w:rsidR="004E32A4">
        <w:t xml:space="preserve"> 2016 SLP WG Meeting Minutes</w:t>
      </w:r>
    </w:p>
    <w:p w14:paraId="2D0DE673" w14:textId="44294EB7" w:rsidR="004E32A4" w:rsidRDefault="003363DA" w:rsidP="004E32A4">
      <w:pPr>
        <w:jc w:val="center"/>
      </w:pPr>
      <w:r>
        <w:t>Rome, Italy</w:t>
      </w:r>
    </w:p>
    <w:p w14:paraId="094E9BC1" w14:textId="1583A8AC" w:rsidR="004E32A4" w:rsidRDefault="003363DA" w:rsidP="004E32A4">
      <w:pPr>
        <w:jc w:val="center"/>
      </w:pPr>
      <w:r>
        <w:t>Oct. 20-21,</w:t>
      </w:r>
      <w:r w:rsidR="004E32A4">
        <w:t xml:space="preserve"> 2016 – Greg Kazz/Chairman</w:t>
      </w:r>
    </w:p>
    <w:p w14:paraId="27B9E3A7" w14:textId="77777777" w:rsidR="004E32A4" w:rsidRDefault="004E32A4" w:rsidP="004E32A4">
      <w:pPr>
        <w:jc w:val="center"/>
      </w:pPr>
    </w:p>
    <w:p w14:paraId="215F3B69" w14:textId="77777777" w:rsidR="004E32A4" w:rsidRDefault="004E32A4" w:rsidP="004E32A4">
      <w:pPr>
        <w:jc w:val="center"/>
      </w:pPr>
    </w:p>
    <w:p w14:paraId="2A3B9039" w14:textId="11FE60B2" w:rsidR="006D5B4C" w:rsidRDefault="006D5B4C" w:rsidP="006D5B4C">
      <w:pPr>
        <w:pStyle w:val="ListParagraph"/>
        <w:rPr>
          <w:b/>
        </w:rPr>
      </w:pPr>
      <w:r>
        <w:rPr>
          <w:b/>
        </w:rPr>
        <w:t>Major Accomplishments from this M</w:t>
      </w:r>
      <w:r w:rsidRPr="006D5B4C">
        <w:rPr>
          <w:b/>
        </w:rPr>
        <w:t>eeting</w:t>
      </w:r>
    </w:p>
    <w:p w14:paraId="66D05352" w14:textId="77777777" w:rsidR="006D5B4C" w:rsidRDefault="006D5B4C" w:rsidP="006D5B4C">
      <w:pPr>
        <w:pStyle w:val="ListParagraph"/>
        <w:rPr>
          <w:b/>
        </w:rPr>
      </w:pPr>
    </w:p>
    <w:p w14:paraId="611955A4" w14:textId="4AD4375E" w:rsidR="006D5B4C" w:rsidRDefault="006D5B4C" w:rsidP="006D5B4C">
      <w:pPr>
        <w:pStyle w:val="ListParagraph"/>
        <w:numPr>
          <w:ilvl w:val="0"/>
          <w:numId w:val="5"/>
        </w:numPr>
      </w:pPr>
      <w:r>
        <w:t>Promote USLP RED-1 to RED-2</w:t>
      </w:r>
    </w:p>
    <w:p w14:paraId="25F77FAB" w14:textId="74CA76F8" w:rsidR="003C4C84" w:rsidRDefault="003C4C84" w:rsidP="006D5B4C">
      <w:pPr>
        <w:pStyle w:val="ListParagraph"/>
        <w:numPr>
          <w:ilvl w:val="0"/>
          <w:numId w:val="5"/>
        </w:numPr>
      </w:pPr>
      <w:r>
        <w:t>USLP draft Green Book to be updated to v0.4</w:t>
      </w:r>
    </w:p>
    <w:p w14:paraId="72833869" w14:textId="21C36B1C" w:rsidR="006D5B4C" w:rsidRDefault="006D5B4C" w:rsidP="006D5B4C">
      <w:pPr>
        <w:pStyle w:val="ListParagraph"/>
        <w:numPr>
          <w:ilvl w:val="0"/>
          <w:numId w:val="5"/>
        </w:numPr>
      </w:pPr>
      <w:r>
        <w:t>Reconfirm</w:t>
      </w:r>
      <w:r w:rsidR="00413C18">
        <w:t>ed</w:t>
      </w:r>
      <w:r>
        <w:t xml:space="preserve"> CCSDS 133.1-B-2 (CCSDS Encapsulation Service) for another 5-years</w:t>
      </w:r>
    </w:p>
    <w:p w14:paraId="7A2EA923" w14:textId="77777777" w:rsidR="006D5B4C" w:rsidRPr="006D5B4C" w:rsidRDefault="006D5B4C" w:rsidP="003C4C84">
      <w:pPr>
        <w:pStyle w:val="ListParagraph"/>
        <w:ind w:left="1080"/>
      </w:pPr>
    </w:p>
    <w:p w14:paraId="4A1895FA" w14:textId="77777777" w:rsidR="006D5B4C" w:rsidRDefault="006D5B4C" w:rsidP="004E32A4">
      <w:pPr>
        <w:pStyle w:val="ListParagraph"/>
        <w:rPr>
          <w:b/>
        </w:rPr>
      </w:pPr>
    </w:p>
    <w:p w14:paraId="5D76F865" w14:textId="2C8BAE2D" w:rsidR="004E32A4" w:rsidRPr="0031564C" w:rsidRDefault="004E32A4" w:rsidP="004E32A4">
      <w:pPr>
        <w:pStyle w:val="ListParagraph"/>
        <w:rPr>
          <w:b/>
        </w:rPr>
      </w:pPr>
      <w:r w:rsidRPr="0031564C">
        <w:rPr>
          <w:b/>
        </w:rPr>
        <w:t xml:space="preserve">USLP </w:t>
      </w:r>
      <w:r w:rsidR="005676DF">
        <w:rPr>
          <w:b/>
        </w:rPr>
        <w:t>RED-1 RID Disposition</w:t>
      </w:r>
      <w:r w:rsidR="0013323E">
        <w:rPr>
          <w:b/>
        </w:rPr>
        <w:t>s</w:t>
      </w:r>
    </w:p>
    <w:p w14:paraId="38241EF2" w14:textId="77777777" w:rsidR="004E32A4" w:rsidRDefault="004E32A4" w:rsidP="004E32A4"/>
    <w:p w14:paraId="4120E46F" w14:textId="223A2D7A" w:rsidR="0013323E" w:rsidRDefault="0013323E" w:rsidP="0013323E">
      <w:pPr>
        <w:pStyle w:val="ListParagraph"/>
      </w:pPr>
      <w:r>
        <w:t xml:space="preserve">107 RIDs were submitted against USLP RED-1. All of these RIDs were dispositioned at the meeting. </w:t>
      </w:r>
      <w:r w:rsidR="00D9647D">
        <w:t xml:space="preserve">The authors of the RIDs will be informed of the dispositions within the next 2 weeks. </w:t>
      </w:r>
    </w:p>
    <w:p w14:paraId="67049275" w14:textId="77777777" w:rsidR="004E32A4" w:rsidRDefault="004E32A4" w:rsidP="004E32A4">
      <w:pPr>
        <w:pStyle w:val="ListParagraph"/>
      </w:pPr>
    </w:p>
    <w:p w14:paraId="35736E71" w14:textId="2CEF5BD7" w:rsidR="004E32A4" w:rsidRPr="00621A0C" w:rsidRDefault="004E32A4" w:rsidP="004E32A4">
      <w:pPr>
        <w:widowControl w:val="0"/>
        <w:autoSpaceDE w:val="0"/>
        <w:autoSpaceDN w:val="0"/>
        <w:adjustRightInd w:val="0"/>
        <w:ind w:left="720"/>
        <w:rPr>
          <w:rFonts w:cs="Calibri"/>
          <w:b/>
        </w:rPr>
      </w:pPr>
      <w:r w:rsidRPr="00621A0C">
        <w:rPr>
          <w:rFonts w:cs="Calibri"/>
          <w:b/>
        </w:rPr>
        <w:t>Executive Summary</w:t>
      </w:r>
      <w:r w:rsidR="00D9647D">
        <w:rPr>
          <w:rFonts w:cs="Calibri"/>
          <w:b/>
        </w:rPr>
        <w:t xml:space="preserve"> of RID resolutions</w:t>
      </w:r>
    </w:p>
    <w:p w14:paraId="2860BA05" w14:textId="77777777" w:rsidR="004E32A4" w:rsidRPr="00621A0C" w:rsidRDefault="004E32A4" w:rsidP="004E32A4">
      <w:pPr>
        <w:widowControl w:val="0"/>
        <w:autoSpaceDE w:val="0"/>
        <w:autoSpaceDN w:val="0"/>
        <w:adjustRightInd w:val="0"/>
        <w:rPr>
          <w:rFonts w:cs="Calibri"/>
        </w:rPr>
      </w:pPr>
    </w:p>
    <w:p w14:paraId="21CD2AE9" w14:textId="296891CD" w:rsidR="004E32A4" w:rsidRDefault="00D9647D" w:rsidP="004E32A4">
      <w:pPr>
        <w:widowControl w:val="0"/>
        <w:autoSpaceDE w:val="0"/>
        <w:autoSpaceDN w:val="0"/>
        <w:adjustRightInd w:val="0"/>
        <w:ind w:left="720"/>
        <w:rPr>
          <w:rFonts w:cs="Calibri"/>
        </w:rPr>
      </w:pPr>
      <w:r>
        <w:rPr>
          <w:rFonts w:cs="Calibri"/>
        </w:rPr>
        <w:t>The RIDS can be categorized into the following:</w:t>
      </w:r>
    </w:p>
    <w:p w14:paraId="6A60ECFD" w14:textId="77777777" w:rsidR="00010A30" w:rsidRPr="00621A0C" w:rsidRDefault="00010A30" w:rsidP="004E32A4">
      <w:pPr>
        <w:widowControl w:val="0"/>
        <w:autoSpaceDE w:val="0"/>
        <w:autoSpaceDN w:val="0"/>
        <w:adjustRightInd w:val="0"/>
        <w:ind w:left="720"/>
        <w:rPr>
          <w:rFonts w:cs="Calibri"/>
        </w:rPr>
      </w:pPr>
    </w:p>
    <w:p w14:paraId="64BEB8DF" w14:textId="0989DCA1" w:rsidR="004E32A4" w:rsidRPr="00621A0C" w:rsidRDefault="00D9647D"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Several RIDs came from the SIS area director, Keith Scott concerning the definition of the sequence count field, the inconsistency of naming of the MAPA service, and several editorial RIDs.</w:t>
      </w:r>
    </w:p>
    <w:p w14:paraId="03C733DC" w14:textId="35DEDA73" w:rsidR="004E32A4" w:rsidRPr="00621A0C" w:rsidRDefault="00D9647D"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 xml:space="preserve">The SDLS WG reported that in general USLP conforms quite well </w:t>
      </w:r>
      <w:r w:rsidR="00E6457C">
        <w:rPr>
          <w:rFonts w:cs="Calibri"/>
        </w:rPr>
        <w:t>to</w:t>
      </w:r>
      <w:r>
        <w:rPr>
          <w:rFonts w:cs="Calibri"/>
        </w:rPr>
        <w:t xml:space="preserve"> the existing SDLS protocol. 4 RIDs from SDLS WG were dispositioned.</w:t>
      </w:r>
    </w:p>
    <w:p w14:paraId="0C1D212B" w14:textId="0463A4EF" w:rsidR="004E32A4" w:rsidRPr="00621A0C" w:rsidRDefault="00D9647D"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 xml:space="preserve">Three RIDs came for the CSS Area director. One of which dealt with streamlining the SANA section on new </w:t>
      </w:r>
      <w:r w:rsidR="00010A30">
        <w:rPr>
          <w:rFonts w:cs="Calibri"/>
        </w:rPr>
        <w:t>SANA registries as a result of USLP.</w:t>
      </w:r>
    </w:p>
    <w:p w14:paraId="548E2278" w14:textId="55B12512" w:rsidR="004E32A4" w:rsidRPr="00621A0C" w:rsidRDefault="00010A30"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 xml:space="preserve">7 ESA RIDS covered the topic of frame verification from a C&amp;S point of view. The answer depends upon which C&amp;S specification applies. </w:t>
      </w:r>
    </w:p>
    <w:p w14:paraId="6BCD4A1B" w14:textId="05CDE13E" w:rsidR="004E32A4" w:rsidRPr="00621A0C" w:rsidRDefault="00010A30"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14 ESA RIDS covered several aspects of the protocol including the fact that packets include both the rule ‘000’ and ‘111’</w:t>
      </w:r>
    </w:p>
    <w:p w14:paraId="3DA0D8F5" w14:textId="654D87D5" w:rsidR="004E32A4" w:rsidRDefault="00010A30"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 xml:space="preserve">68 NASA RIDs focused mainly on the PDU format, Services, and Managed Parameters. Clarity is needed concerning the consistent use of fill/Idle/OID data throughout the document. </w:t>
      </w:r>
    </w:p>
    <w:p w14:paraId="2370945B" w14:textId="3B6DAA03" w:rsidR="00010A30" w:rsidRDefault="00010A30" w:rsidP="004E32A4">
      <w:pPr>
        <w:widowControl w:val="0"/>
        <w:numPr>
          <w:ilvl w:val="0"/>
          <w:numId w:val="1"/>
        </w:numPr>
        <w:tabs>
          <w:tab w:val="left" w:pos="220"/>
          <w:tab w:val="left" w:pos="720"/>
          <w:tab w:val="left" w:pos="1170"/>
        </w:tabs>
        <w:autoSpaceDE w:val="0"/>
        <w:autoSpaceDN w:val="0"/>
        <w:adjustRightInd w:val="0"/>
        <w:ind w:left="1440" w:hanging="720"/>
        <w:rPr>
          <w:rFonts w:cs="Calibri"/>
        </w:rPr>
      </w:pPr>
      <w:r>
        <w:rPr>
          <w:rFonts w:cs="Calibri"/>
        </w:rPr>
        <w:t xml:space="preserve">1 CNES RID focused on the apparent contradiction </w:t>
      </w:r>
      <w:r w:rsidR="005C4167">
        <w:rPr>
          <w:rFonts w:cs="Calibri"/>
        </w:rPr>
        <w:t xml:space="preserve">with the ability to repeat a USLP frame multiple times even though this is not considered retransmission. </w:t>
      </w:r>
    </w:p>
    <w:p w14:paraId="5EAFFF40" w14:textId="77777777" w:rsidR="004E32A4" w:rsidRDefault="004E32A4" w:rsidP="004E32A4">
      <w:pPr>
        <w:widowControl w:val="0"/>
        <w:tabs>
          <w:tab w:val="left" w:pos="220"/>
          <w:tab w:val="left" w:pos="720"/>
          <w:tab w:val="left" w:pos="1170"/>
        </w:tabs>
        <w:autoSpaceDE w:val="0"/>
        <w:autoSpaceDN w:val="0"/>
        <w:adjustRightInd w:val="0"/>
        <w:ind w:left="1440"/>
        <w:rPr>
          <w:rFonts w:cs="Calibri"/>
        </w:rPr>
      </w:pPr>
    </w:p>
    <w:p w14:paraId="20E028B2" w14:textId="31DC2D78" w:rsidR="004E32A4" w:rsidRPr="00B264B7" w:rsidRDefault="003F5F25" w:rsidP="009E16B5">
      <w:pPr>
        <w:widowControl w:val="0"/>
        <w:tabs>
          <w:tab w:val="left" w:pos="220"/>
          <w:tab w:val="left" w:pos="720"/>
          <w:tab w:val="left" w:pos="1170"/>
        </w:tabs>
        <w:autoSpaceDE w:val="0"/>
        <w:autoSpaceDN w:val="0"/>
        <w:adjustRightInd w:val="0"/>
        <w:rPr>
          <w:rFonts w:cs="Calibri"/>
          <w:b/>
        </w:rPr>
      </w:pPr>
      <w:r>
        <w:rPr>
          <w:rFonts w:cs="Calibri"/>
          <w:b/>
        </w:rPr>
        <w:t xml:space="preserve">     </w:t>
      </w:r>
      <w:r w:rsidR="005676DF">
        <w:rPr>
          <w:rFonts w:cs="Calibri"/>
          <w:b/>
        </w:rPr>
        <w:t>Joint Meeting with C&amp;S WG</w:t>
      </w:r>
    </w:p>
    <w:p w14:paraId="52860476" w14:textId="77777777" w:rsidR="004E32A4" w:rsidRPr="00621A0C" w:rsidRDefault="004E32A4" w:rsidP="004E32A4">
      <w:pPr>
        <w:widowControl w:val="0"/>
        <w:tabs>
          <w:tab w:val="left" w:pos="220"/>
          <w:tab w:val="left" w:pos="720"/>
          <w:tab w:val="left" w:pos="1170"/>
        </w:tabs>
        <w:autoSpaceDE w:val="0"/>
        <w:autoSpaceDN w:val="0"/>
        <w:adjustRightInd w:val="0"/>
        <w:ind w:left="1440"/>
        <w:rPr>
          <w:rFonts w:cs="Calibri"/>
        </w:rPr>
      </w:pPr>
    </w:p>
    <w:p w14:paraId="200E3171" w14:textId="72C9E610" w:rsidR="004E32A4" w:rsidRDefault="005C4167" w:rsidP="005C4167">
      <w:pPr>
        <w:widowControl w:val="0"/>
        <w:tabs>
          <w:tab w:val="left" w:pos="220"/>
          <w:tab w:val="left" w:pos="720"/>
        </w:tabs>
        <w:autoSpaceDE w:val="0"/>
        <w:autoSpaceDN w:val="0"/>
        <w:adjustRightInd w:val="0"/>
        <w:ind w:hanging="90"/>
        <w:rPr>
          <w:rFonts w:cs="Calibri"/>
        </w:rPr>
      </w:pPr>
      <w:r>
        <w:rPr>
          <w:rFonts w:cs="Calibri"/>
        </w:rPr>
        <w:tab/>
      </w:r>
      <w:r>
        <w:rPr>
          <w:rFonts w:cs="Calibri"/>
        </w:rPr>
        <w:tab/>
        <w:t>On Wed</w:t>
      </w:r>
      <w:r w:rsidR="00313062">
        <w:rPr>
          <w:rFonts w:cs="Calibri"/>
        </w:rPr>
        <w:t>nesday afternoon, the SLP WG me</w:t>
      </w:r>
      <w:r>
        <w:rPr>
          <w:rFonts w:cs="Calibri"/>
        </w:rPr>
        <w:t xml:space="preserve">t with the C&amp;S WG and focused on </w:t>
      </w:r>
      <w:r>
        <w:rPr>
          <w:rFonts w:cs="Calibri"/>
        </w:rPr>
        <w:tab/>
        <w:t xml:space="preserve">the SLP WG proposed draft Utilization Profiles. By examining the format and </w:t>
      </w:r>
      <w:r>
        <w:rPr>
          <w:rFonts w:cs="Calibri"/>
        </w:rPr>
        <w:lastRenderedPageBreak/>
        <w:t>content of this book during the meeting, both WGs came to consensus on these results:</w:t>
      </w:r>
    </w:p>
    <w:p w14:paraId="5B8B8302" w14:textId="77777777" w:rsidR="004E32A4" w:rsidRPr="00621A0C" w:rsidRDefault="004E32A4" w:rsidP="004E32A4">
      <w:pPr>
        <w:widowControl w:val="0"/>
        <w:autoSpaceDE w:val="0"/>
        <w:autoSpaceDN w:val="0"/>
        <w:adjustRightInd w:val="0"/>
        <w:rPr>
          <w:rFonts w:cs="Calibri"/>
        </w:rPr>
      </w:pPr>
    </w:p>
    <w:p w14:paraId="122DBE18" w14:textId="54DD0FB4" w:rsidR="004E32A4" w:rsidRPr="0025103A" w:rsidRDefault="005C4167" w:rsidP="0025103A">
      <w:pPr>
        <w:pStyle w:val="ListParagraph"/>
        <w:widowControl w:val="0"/>
        <w:numPr>
          <w:ilvl w:val="0"/>
          <w:numId w:val="6"/>
        </w:numPr>
        <w:autoSpaceDE w:val="0"/>
        <w:autoSpaceDN w:val="0"/>
        <w:adjustRightInd w:val="0"/>
        <w:rPr>
          <w:rFonts w:cs="Calibri"/>
        </w:rPr>
      </w:pPr>
      <w:r w:rsidRPr="0025103A">
        <w:rPr>
          <w:rFonts w:cs="Calibri"/>
        </w:rPr>
        <w:t>SLP WG was asked to examine the format of the TM Channel Coding Profiles Magenta Book</w:t>
      </w:r>
      <w:r w:rsidR="0025103A" w:rsidRPr="0025103A">
        <w:rPr>
          <w:rFonts w:cs="Calibri"/>
        </w:rPr>
        <w:t>. The matrix contained in this book could be modified to show which channel coding options work with USLP.</w:t>
      </w:r>
    </w:p>
    <w:p w14:paraId="266134EC" w14:textId="63628DEA" w:rsidR="0025103A" w:rsidRDefault="0025103A" w:rsidP="0025103A">
      <w:pPr>
        <w:pStyle w:val="ListParagraph"/>
        <w:widowControl w:val="0"/>
        <w:numPr>
          <w:ilvl w:val="0"/>
          <w:numId w:val="6"/>
        </w:numPr>
        <w:autoSpaceDE w:val="0"/>
        <w:autoSpaceDN w:val="0"/>
        <w:adjustRightInd w:val="0"/>
        <w:rPr>
          <w:rFonts w:cs="Calibri"/>
        </w:rPr>
      </w:pPr>
      <w:r>
        <w:rPr>
          <w:rFonts w:cs="Calibri"/>
        </w:rPr>
        <w:t>NASA plans to convert the content of the Utilization Prof</w:t>
      </w:r>
      <w:r w:rsidR="003054B1">
        <w:rPr>
          <w:rFonts w:cs="Calibri"/>
        </w:rPr>
        <w:t xml:space="preserve">iles book into the matrix stated above. </w:t>
      </w:r>
      <w:r>
        <w:rPr>
          <w:rFonts w:cs="Calibri"/>
        </w:rPr>
        <w:t>The following agencies indicated that they are willing to review a white paper provided before the CCSDS Spring 2017 Meeting and to be presented there that shows this matrix. These agencies are: UKSA, DLR.</w:t>
      </w:r>
    </w:p>
    <w:p w14:paraId="56EB3F45" w14:textId="09334F24" w:rsidR="003054B1" w:rsidRPr="0025103A" w:rsidRDefault="003054B1" w:rsidP="0025103A">
      <w:pPr>
        <w:pStyle w:val="ListParagraph"/>
        <w:widowControl w:val="0"/>
        <w:numPr>
          <w:ilvl w:val="0"/>
          <w:numId w:val="6"/>
        </w:numPr>
        <w:autoSpaceDE w:val="0"/>
        <w:autoSpaceDN w:val="0"/>
        <w:adjustRightInd w:val="0"/>
        <w:rPr>
          <w:rFonts w:cs="Calibri"/>
        </w:rPr>
      </w:pPr>
      <w:r>
        <w:rPr>
          <w:rFonts w:cs="Calibri"/>
        </w:rPr>
        <w:t>The goal is to reach consensus by the Spring 2017 meeting and create a new project in SLP WG, supported by C&amp;S WG, called “USLP Channel Coding Profiles”. There is still some debate as to whether or not this book will become a Blue or a Magenta Book. The decision most likely will come from the CESG/CMC.</w:t>
      </w:r>
    </w:p>
    <w:p w14:paraId="23F08AE8" w14:textId="77777777" w:rsidR="00E626C9" w:rsidRDefault="00E626C9" w:rsidP="004E32A4">
      <w:pPr>
        <w:widowControl w:val="0"/>
        <w:autoSpaceDE w:val="0"/>
        <w:autoSpaceDN w:val="0"/>
        <w:adjustRightInd w:val="0"/>
        <w:ind w:left="720"/>
        <w:rPr>
          <w:rFonts w:cs="Calibri"/>
        </w:rPr>
      </w:pPr>
    </w:p>
    <w:p w14:paraId="7FE25470" w14:textId="6A8E9673" w:rsidR="004E32A4" w:rsidRPr="0031564C" w:rsidRDefault="005676DF" w:rsidP="004E32A4">
      <w:pPr>
        <w:widowControl w:val="0"/>
        <w:autoSpaceDE w:val="0"/>
        <w:autoSpaceDN w:val="0"/>
        <w:adjustRightInd w:val="0"/>
        <w:ind w:left="720"/>
        <w:rPr>
          <w:rFonts w:cs="Calibri"/>
          <w:b/>
        </w:rPr>
      </w:pPr>
      <w:r>
        <w:rPr>
          <w:rFonts w:cs="Calibri"/>
          <w:b/>
        </w:rPr>
        <w:t>R</w:t>
      </w:r>
      <w:r w:rsidR="004E32A4" w:rsidRPr="0031564C">
        <w:rPr>
          <w:rFonts w:cs="Calibri"/>
          <w:b/>
        </w:rPr>
        <w:t>econfirm</w:t>
      </w:r>
      <w:r>
        <w:rPr>
          <w:rFonts w:cs="Calibri"/>
          <w:b/>
        </w:rPr>
        <w:t>ation of Encapsulation Service (CCSDS 133</w:t>
      </w:r>
      <w:r w:rsidR="004E32A4" w:rsidRPr="0031564C">
        <w:rPr>
          <w:rFonts w:cs="Calibri"/>
          <w:b/>
        </w:rPr>
        <w:t>.1-B-2)</w:t>
      </w:r>
      <w:r w:rsidR="00A97F2A">
        <w:rPr>
          <w:rFonts w:cs="Calibri"/>
          <w:b/>
        </w:rPr>
        <w:t>, TC and AOS Green Books</w:t>
      </w:r>
    </w:p>
    <w:p w14:paraId="28CE55F5" w14:textId="77777777" w:rsidR="004E32A4" w:rsidRDefault="004E32A4" w:rsidP="004E32A4">
      <w:pPr>
        <w:widowControl w:val="0"/>
        <w:autoSpaceDE w:val="0"/>
        <w:autoSpaceDN w:val="0"/>
        <w:adjustRightInd w:val="0"/>
        <w:ind w:left="720"/>
        <w:rPr>
          <w:rFonts w:cs="Calibri"/>
        </w:rPr>
      </w:pPr>
    </w:p>
    <w:p w14:paraId="0EC468DB" w14:textId="7B2EBA6D" w:rsidR="004E32A4" w:rsidRDefault="004E32A4" w:rsidP="004E32A4">
      <w:pPr>
        <w:widowControl w:val="0"/>
        <w:autoSpaceDE w:val="0"/>
        <w:autoSpaceDN w:val="0"/>
        <w:adjustRightInd w:val="0"/>
        <w:ind w:left="720"/>
        <w:rPr>
          <w:rFonts w:cs="Calibri"/>
          <w:i/>
        </w:rPr>
      </w:pPr>
      <w:r w:rsidRPr="00D34502">
        <w:rPr>
          <w:rFonts w:cs="Calibri"/>
          <w:i/>
        </w:rPr>
        <w:t xml:space="preserve">Agencies </w:t>
      </w:r>
      <w:r>
        <w:rPr>
          <w:rFonts w:cs="Calibri"/>
          <w:i/>
        </w:rPr>
        <w:t>were polled at the meeting to</w:t>
      </w:r>
      <w:r w:rsidR="00A97F2A">
        <w:rPr>
          <w:rFonts w:cs="Calibri"/>
          <w:i/>
        </w:rPr>
        <w:t xml:space="preserve"> reconfirm</w:t>
      </w:r>
      <w:r>
        <w:rPr>
          <w:rFonts w:cs="Calibri"/>
          <w:i/>
        </w:rPr>
        <w:t xml:space="preserve"> </w:t>
      </w:r>
      <w:r w:rsidRPr="00D34502">
        <w:rPr>
          <w:rFonts w:cs="Calibri"/>
          <w:i/>
        </w:rPr>
        <w:t xml:space="preserve">the </w:t>
      </w:r>
      <w:r w:rsidR="00A97F2A">
        <w:rPr>
          <w:rFonts w:cs="Calibri"/>
          <w:i/>
        </w:rPr>
        <w:t>Encapsulation Service, TC and AOS Green Books</w:t>
      </w:r>
      <w:r w:rsidRPr="00D34502">
        <w:rPr>
          <w:rFonts w:cs="Calibri"/>
          <w:i/>
        </w:rPr>
        <w:t xml:space="preserve"> for another 5 years</w:t>
      </w:r>
      <w:r>
        <w:rPr>
          <w:rFonts w:cs="Calibri"/>
          <w:i/>
        </w:rPr>
        <w:t>.</w:t>
      </w:r>
      <w:r w:rsidRPr="00D34502">
        <w:rPr>
          <w:rFonts w:cs="Calibri"/>
          <w:i/>
        </w:rPr>
        <w:t xml:space="preserve"> </w:t>
      </w:r>
    </w:p>
    <w:p w14:paraId="1FF74CA9" w14:textId="4BBE5D4B" w:rsidR="004E32A4" w:rsidRDefault="00A97F2A" w:rsidP="004E32A4">
      <w:pPr>
        <w:widowControl w:val="0"/>
        <w:autoSpaceDE w:val="0"/>
        <w:autoSpaceDN w:val="0"/>
        <w:adjustRightInd w:val="0"/>
        <w:ind w:left="720"/>
        <w:rPr>
          <w:rFonts w:cs="Calibri"/>
          <w:i/>
        </w:rPr>
      </w:pPr>
      <w:r>
        <w:rPr>
          <w:rFonts w:cs="Calibri"/>
          <w:i/>
        </w:rPr>
        <w:t>No agency was against this</w:t>
      </w:r>
      <w:r w:rsidR="004E32A4">
        <w:rPr>
          <w:rFonts w:cs="Calibri"/>
          <w:i/>
        </w:rPr>
        <w:t xml:space="preserve"> reconfirmation and therefore after the meeting, a resolution was submitted at the SLS plenary to the SLS Area director requesting the reconfirmation. </w:t>
      </w:r>
    </w:p>
    <w:p w14:paraId="0D4AD132" w14:textId="77777777" w:rsidR="005676DF" w:rsidRPr="005676DF" w:rsidRDefault="005676DF" w:rsidP="00A97F2A">
      <w:pPr>
        <w:widowControl w:val="0"/>
        <w:autoSpaceDE w:val="0"/>
        <w:autoSpaceDN w:val="0"/>
        <w:adjustRightInd w:val="0"/>
        <w:rPr>
          <w:rFonts w:cs="Calibri"/>
        </w:rPr>
      </w:pPr>
    </w:p>
    <w:p w14:paraId="3ABCF1E2" w14:textId="77777777" w:rsidR="00786B4E" w:rsidRDefault="00786B4E" w:rsidP="00786B4E">
      <w:pPr>
        <w:pStyle w:val="ListParagraph"/>
        <w:rPr>
          <w:b/>
        </w:rPr>
      </w:pPr>
      <w:r>
        <w:rPr>
          <w:b/>
        </w:rPr>
        <w:t>Details of major decisions made at Rome meeting</w:t>
      </w:r>
    </w:p>
    <w:p w14:paraId="7D983D25" w14:textId="77777777" w:rsidR="00786B4E" w:rsidRDefault="00786B4E" w:rsidP="00786B4E">
      <w:pPr>
        <w:pStyle w:val="ListParagraph"/>
        <w:rPr>
          <w:b/>
        </w:rPr>
      </w:pPr>
    </w:p>
    <w:p w14:paraId="546EB0AC" w14:textId="77777777" w:rsidR="00786B4E" w:rsidRPr="001E7605" w:rsidRDefault="00786B4E" w:rsidP="00786B4E">
      <w:pPr>
        <w:pStyle w:val="ListParagraph"/>
        <w:rPr>
          <w:b/>
        </w:rPr>
      </w:pPr>
      <w:r w:rsidRPr="001E7605">
        <w:rPr>
          <w:b/>
        </w:rPr>
        <w:t>Topic: How to document USLP Version-4 transfer frame in Proximity-1 SDLP</w:t>
      </w:r>
    </w:p>
    <w:p w14:paraId="357C969E" w14:textId="77777777" w:rsidR="00786B4E" w:rsidRDefault="00786B4E" w:rsidP="00786B4E">
      <w:pPr>
        <w:pStyle w:val="ListParagraph"/>
      </w:pPr>
    </w:p>
    <w:p w14:paraId="07AB06F7" w14:textId="5B0F4B41" w:rsidR="00786B4E" w:rsidRDefault="00786B4E" w:rsidP="00786B4E">
      <w:pPr>
        <w:pStyle w:val="ListParagraph"/>
        <w:rPr>
          <w:rFonts w:eastAsia="Times New Roman" w:cs="Times New Roman"/>
          <w:b/>
          <w:bCs/>
        </w:rPr>
      </w:pPr>
      <w:r>
        <w:t>Greg Kazz made th</w:t>
      </w:r>
      <w:r w:rsidR="00CF5E86">
        <w:t>e viewgraph presentation entitl</w:t>
      </w:r>
      <w:r>
        <w:t>ed, “Prox-1 to USLP Conversion” found at this URL:</w:t>
      </w:r>
      <w:r w:rsidR="005B0B20">
        <w:t xml:space="preserve"> </w:t>
      </w:r>
      <w:hyperlink r:id="rId6" w:history="1">
        <w:r w:rsidR="005B0B20" w:rsidRPr="00862D01">
          <w:rPr>
            <w:rStyle w:val="Hyperlink"/>
            <w:rFonts w:eastAsia="Times New Roman" w:cs="Times New Roman"/>
            <w:b/>
            <w:bCs/>
          </w:rPr>
          <w:t>http://tinyurl.com/zvy8gyg</w:t>
        </w:r>
      </w:hyperlink>
    </w:p>
    <w:p w14:paraId="4736E3DB" w14:textId="77777777" w:rsidR="00786B4E" w:rsidRDefault="00786B4E" w:rsidP="005B0B20"/>
    <w:p w14:paraId="1FD03642" w14:textId="77777777" w:rsidR="00786B4E" w:rsidRDefault="00786B4E" w:rsidP="00786B4E">
      <w:pPr>
        <w:pStyle w:val="ListParagraph"/>
      </w:pPr>
      <w:r>
        <w:t>The major points of the presentation were:</w:t>
      </w:r>
    </w:p>
    <w:p w14:paraId="11BE3275" w14:textId="77777777" w:rsidR="00786B4E" w:rsidRDefault="00786B4E" w:rsidP="00786B4E">
      <w:pPr>
        <w:pStyle w:val="ListParagraph"/>
        <w:numPr>
          <w:ilvl w:val="0"/>
          <w:numId w:val="7"/>
        </w:numPr>
      </w:pPr>
      <w:r w:rsidRPr="00945C68">
        <w:t>Proximity-1 SDLP doesn’t fit the prototypical Space Data Link Protocol framework</w:t>
      </w:r>
      <w:r>
        <w:t xml:space="preserve"> until TM, TC, and AOS.</w:t>
      </w:r>
    </w:p>
    <w:p w14:paraId="48A279FC" w14:textId="2059520C" w:rsidR="00786B4E" w:rsidRDefault="00786B4E" w:rsidP="00786B4E">
      <w:pPr>
        <w:pStyle w:val="ListParagraph"/>
        <w:numPr>
          <w:ilvl w:val="0"/>
          <w:numId w:val="7"/>
        </w:numPr>
      </w:pPr>
      <w:r>
        <w:t xml:space="preserve">Prox-1 SDLP contains many more features e.g., session control state tables, COP-P, </w:t>
      </w:r>
      <w:r w:rsidR="00E6457C">
        <w:t>etc.</w:t>
      </w:r>
      <w:r>
        <w:t xml:space="preserve"> that are not contained in the other SDLPs.</w:t>
      </w:r>
    </w:p>
    <w:p w14:paraId="1C2E9D54" w14:textId="77777777" w:rsidR="00786B4E" w:rsidRDefault="00786B4E" w:rsidP="00786B4E">
      <w:pPr>
        <w:pStyle w:val="ListParagraph"/>
        <w:numPr>
          <w:ilvl w:val="0"/>
          <w:numId w:val="7"/>
        </w:numPr>
      </w:pPr>
      <w:r>
        <w:t>Except for the Timing Service, Proximity-1 has no other services defined.</w:t>
      </w:r>
    </w:p>
    <w:p w14:paraId="43565EC1" w14:textId="77777777" w:rsidR="00786B4E" w:rsidRDefault="00786B4E" w:rsidP="00786B4E">
      <w:pPr>
        <w:pStyle w:val="ListParagraph"/>
        <w:numPr>
          <w:ilvl w:val="0"/>
          <w:numId w:val="7"/>
        </w:numPr>
      </w:pPr>
      <w:r>
        <w:t>Recommendation made in the SLS Plenary simply to add the Version-4 USLP transfer frame to Proximity-1 by reference to USLP in the PDU section of the Proximity-1 document. USLP would also include a short one or two page section on the mapping of the new fields in USLP to Proximity-1. In this section, the following mappings would be discussed:</w:t>
      </w:r>
      <w:r w:rsidRPr="00945C68">
        <w:rPr>
          <w:rFonts w:asciiTheme="majorHAnsi" w:eastAsiaTheme="majorEastAsia" w:hAnsi="Calibri" w:cstheme="majorBidi"/>
          <w:color w:val="000000" w:themeColor="text1"/>
          <w:kern w:val="24"/>
          <w:sz w:val="64"/>
          <w:szCs w:val="64"/>
        </w:rPr>
        <w:t xml:space="preserve"> </w:t>
      </w:r>
    </w:p>
    <w:p w14:paraId="637DF7A4" w14:textId="77777777" w:rsidR="00786B4E" w:rsidRDefault="00786B4E" w:rsidP="00786B4E">
      <w:pPr>
        <w:pStyle w:val="ListParagraph"/>
        <w:numPr>
          <w:ilvl w:val="0"/>
          <w:numId w:val="8"/>
        </w:numPr>
      </w:pPr>
      <w:r>
        <w:t>The VCID field would be a new field in Proximity-1</w:t>
      </w:r>
    </w:p>
    <w:p w14:paraId="72922D23" w14:textId="77777777" w:rsidR="00786B4E" w:rsidRDefault="00786B4E" w:rsidP="00786B4E">
      <w:pPr>
        <w:pStyle w:val="ListParagraph"/>
        <w:numPr>
          <w:ilvl w:val="0"/>
          <w:numId w:val="8"/>
        </w:numPr>
      </w:pPr>
      <w:r w:rsidRPr="00945C68">
        <w:t>PCID would be assigned to 1</w:t>
      </w:r>
      <w:r w:rsidRPr="00945C68">
        <w:rPr>
          <w:vertAlign w:val="superscript"/>
        </w:rPr>
        <w:t>st</w:t>
      </w:r>
      <w:r w:rsidRPr="00945C68">
        <w:t xml:space="preserve"> bit of VCID field</w:t>
      </w:r>
      <w:r>
        <w:t xml:space="preserve"> to accommodate the existing two PCIDs</w:t>
      </w:r>
    </w:p>
    <w:p w14:paraId="6CDA7A65" w14:textId="77777777" w:rsidR="00786B4E" w:rsidRDefault="00786B4E" w:rsidP="00786B4E">
      <w:pPr>
        <w:pStyle w:val="ListParagraph"/>
        <w:numPr>
          <w:ilvl w:val="0"/>
          <w:numId w:val="8"/>
        </w:numPr>
      </w:pPr>
      <w:r>
        <w:t>MAP ID would replace Port ID in Proximity-1</w:t>
      </w:r>
    </w:p>
    <w:p w14:paraId="14965713" w14:textId="77777777" w:rsidR="00786B4E" w:rsidRDefault="00786B4E" w:rsidP="00786B4E">
      <w:pPr>
        <w:pStyle w:val="ListParagraph"/>
      </w:pPr>
    </w:p>
    <w:p w14:paraId="66973A68" w14:textId="77777777" w:rsidR="00786B4E" w:rsidRPr="001E7605" w:rsidRDefault="00786B4E" w:rsidP="00786B4E">
      <w:pPr>
        <w:pStyle w:val="ListParagraph"/>
        <w:rPr>
          <w:b/>
        </w:rPr>
      </w:pPr>
      <w:r w:rsidRPr="001E7605">
        <w:rPr>
          <w:b/>
        </w:rPr>
        <w:t xml:space="preserve">Topic: The USLP Green Book </w:t>
      </w:r>
    </w:p>
    <w:p w14:paraId="52A8A50F" w14:textId="77777777" w:rsidR="00786B4E" w:rsidRDefault="00786B4E" w:rsidP="00786B4E">
      <w:pPr>
        <w:pStyle w:val="ListParagraph"/>
      </w:pPr>
    </w:p>
    <w:p w14:paraId="2AD12544" w14:textId="77777777" w:rsidR="00786B4E" w:rsidRDefault="00786B4E" w:rsidP="00786B4E">
      <w:pPr>
        <w:pStyle w:val="ListParagraph"/>
      </w:pPr>
      <w:r>
        <w:t>On Friday AM, we reviewed the USLP Green Book v0.3. Since USLP is complex, it is very important that this book provide major insight into the USLP Blue book. Basically this Green Book will be updated due to the resolutions associated with moving RED-1 to RED-2.</w:t>
      </w:r>
    </w:p>
    <w:p w14:paraId="348F5C00" w14:textId="77777777" w:rsidR="00786B4E" w:rsidRDefault="00786B4E" w:rsidP="00786B4E">
      <w:pPr>
        <w:pStyle w:val="ListParagraph"/>
      </w:pPr>
    </w:p>
    <w:p w14:paraId="7AC92B9C" w14:textId="77777777" w:rsidR="00786B4E" w:rsidRPr="001E7605" w:rsidRDefault="00786B4E" w:rsidP="00786B4E">
      <w:pPr>
        <w:pStyle w:val="ListParagraph"/>
        <w:rPr>
          <w:b/>
        </w:rPr>
      </w:pPr>
      <w:r w:rsidRPr="001E7605">
        <w:rPr>
          <w:b/>
        </w:rPr>
        <w:t xml:space="preserve">Topic: Proposed Notes in TM &amp; AOS concerning SDLS cannot be applied to OID Frames </w:t>
      </w:r>
    </w:p>
    <w:p w14:paraId="129B080B" w14:textId="77777777" w:rsidR="00786B4E" w:rsidRDefault="00786B4E" w:rsidP="00786B4E">
      <w:pPr>
        <w:pStyle w:val="ListParagraph"/>
      </w:pPr>
    </w:p>
    <w:p w14:paraId="609057F3" w14:textId="6BDD337E" w:rsidR="00786B4E" w:rsidRDefault="00BF1EB3" w:rsidP="00786B4E">
      <w:pPr>
        <w:pStyle w:val="ListParagraph"/>
      </w:pPr>
      <w:r>
        <w:t>During the development of the NASA-MSFC USLP Prototype, a question came up about the use of SDLS for OID transfer frames. We initially believed that there was a need to provide a new Note both in AOS and TM that would alert the user to requirement</w:t>
      </w:r>
      <w:r w:rsidR="0082389B">
        <w:t xml:space="preserve"> </w:t>
      </w:r>
      <w:r w:rsidR="005F4991" w:rsidRPr="005F4991">
        <w:rPr>
          <w:rFonts w:cs="Calibri"/>
        </w:rPr>
        <w:t>4.2.2.2.3</w:t>
      </w:r>
      <w:r w:rsidR="005F4991">
        <w:rPr>
          <w:rFonts w:ascii="Calibri" w:hAnsi="Calibri" w:cs="Calibri"/>
          <w:sz w:val="40"/>
          <w:szCs w:val="40"/>
        </w:rPr>
        <w:t xml:space="preserve"> </w:t>
      </w:r>
      <w:r w:rsidR="0082389B">
        <w:t>in SDLS that</w:t>
      </w:r>
      <w:r>
        <w:t xml:space="preserve"> prohibits the application of SDLS over OID frames. During the SLP WG meeting on Friday AM, we heard from Gilles Moury who confirmed that SDLS already contains a Note to that effect.  Therefore, there is no need for additional notes </w:t>
      </w:r>
      <w:r w:rsidR="00E6457C">
        <w:t>neither in TM nor</w:t>
      </w:r>
      <w:r>
        <w:t xml:space="preserve"> </w:t>
      </w:r>
      <w:r w:rsidR="00E17423">
        <w:t xml:space="preserve">in </w:t>
      </w:r>
      <w:r>
        <w:t>AOS.</w:t>
      </w:r>
    </w:p>
    <w:p w14:paraId="1C8AE9D5" w14:textId="77777777" w:rsidR="00786B4E" w:rsidRDefault="00786B4E" w:rsidP="00786B4E">
      <w:pPr>
        <w:pStyle w:val="ListParagraph"/>
      </w:pPr>
    </w:p>
    <w:p w14:paraId="18396114" w14:textId="2F9BC728" w:rsidR="00786B4E" w:rsidRPr="001E7605" w:rsidRDefault="00786B4E" w:rsidP="00786B4E">
      <w:pPr>
        <w:pStyle w:val="ListParagraph"/>
        <w:rPr>
          <w:b/>
        </w:rPr>
      </w:pPr>
      <w:r w:rsidRPr="001E7605">
        <w:rPr>
          <w:b/>
        </w:rPr>
        <w:t xml:space="preserve">Topic: UKSA presentation on UKSA study showing </w:t>
      </w:r>
      <w:r w:rsidR="00836C5F">
        <w:rPr>
          <w:b/>
        </w:rPr>
        <w:t xml:space="preserve">similarities and </w:t>
      </w:r>
      <w:r w:rsidRPr="001E7605">
        <w:rPr>
          <w:b/>
        </w:rPr>
        <w:t xml:space="preserve">differences between COP-1 and COP-P – </w:t>
      </w:r>
      <w:r w:rsidR="00836C5F">
        <w:rPr>
          <w:b/>
        </w:rPr>
        <w:t>Andrew Vo/</w:t>
      </w:r>
      <w:r w:rsidRPr="001E7605">
        <w:rPr>
          <w:b/>
        </w:rPr>
        <w:t>Matt Cosby</w:t>
      </w:r>
    </w:p>
    <w:p w14:paraId="6C4E07CA" w14:textId="77777777" w:rsidR="00786B4E" w:rsidRDefault="00786B4E" w:rsidP="00786B4E">
      <w:pPr>
        <w:pStyle w:val="ListParagraph"/>
      </w:pPr>
    </w:p>
    <w:p w14:paraId="33421061" w14:textId="4B4A6005" w:rsidR="00786B4E" w:rsidRDefault="00786B4E" w:rsidP="00786B4E">
      <w:pPr>
        <w:pStyle w:val="ListParagraph"/>
      </w:pPr>
      <w:r>
        <w:t>See URL:</w:t>
      </w:r>
      <w:r w:rsidR="005B0B20">
        <w:t xml:space="preserve"> </w:t>
      </w:r>
      <w:hyperlink r:id="rId7" w:history="1">
        <w:r w:rsidR="005B0B20" w:rsidRPr="00862D01">
          <w:rPr>
            <w:rStyle w:val="Hyperlink"/>
          </w:rPr>
          <w:t>http://tinyurl.com/h86fr3f</w:t>
        </w:r>
      </w:hyperlink>
    </w:p>
    <w:p w14:paraId="088DD42F" w14:textId="77777777" w:rsidR="00786B4E" w:rsidRDefault="00786B4E" w:rsidP="005B0B20"/>
    <w:p w14:paraId="4411D608" w14:textId="7E9FD3DC" w:rsidR="00786B4E" w:rsidRDefault="00786B4E" w:rsidP="00786B4E">
      <w:pPr>
        <w:pStyle w:val="ListParagraph"/>
      </w:pPr>
      <w:r>
        <w:t xml:space="preserve">The </w:t>
      </w:r>
      <w:r w:rsidR="006E0045">
        <w:t xml:space="preserve">conclusion reached by the UKSA study on COP-1/COP-P was that one </w:t>
      </w:r>
      <w:r w:rsidR="00E6457C">
        <w:t>couldn’t</w:t>
      </w:r>
      <w:r w:rsidR="006E0045">
        <w:t xml:space="preserve"> run COP-1 over Proximity-1 SDLP. COP-1/COP-P are significantly different enough to prohibit </w:t>
      </w:r>
      <w:r w:rsidR="00FC2925">
        <w:t xml:space="preserve">simply swapping one in for the other. However, both COP-1 or COP-P can run over USLP. </w:t>
      </w:r>
    </w:p>
    <w:p w14:paraId="7B4CCB44" w14:textId="77777777" w:rsidR="00786B4E" w:rsidRDefault="00786B4E" w:rsidP="00786B4E">
      <w:pPr>
        <w:pStyle w:val="ListParagraph"/>
      </w:pPr>
    </w:p>
    <w:p w14:paraId="4C1EF227" w14:textId="77777777" w:rsidR="00786B4E" w:rsidRPr="00BF1EB3" w:rsidRDefault="00786B4E" w:rsidP="00786B4E">
      <w:pPr>
        <w:pStyle w:val="ListParagraph"/>
        <w:rPr>
          <w:b/>
        </w:rPr>
      </w:pPr>
      <w:r w:rsidRPr="00BF1EB3">
        <w:rPr>
          <w:b/>
        </w:rPr>
        <w:t>Topic: Discuss the status of USLP Interoperability Testing (DLR &amp; NASA MSFC)</w:t>
      </w:r>
    </w:p>
    <w:p w14:paraId="5A3CA526" w14:textId="77777777" w:rsidR="00786B4E" w:rsidRDefault="00786B4E" w:rsidP="00786B4E">
      <w:pPr>
        <w:pStyle w:val="ListParagraph"/>
      </w:pPr>
    </w:p>
    <w:p w14:paraId="63987A9E" w14:textId="19348C47" w:rsidR="00786B4E" w:rsidRDefault="004447FC" w:rsidP="00786B4E">
      <w:pPr>
        <w:pStyle w:val="ListParagraph"/>
      </w:pPr>
      <w:r>
        <w:t xml:space="preserve">Lee Pitts indicated that both NASA-MSFC and DLR are planning to do an integrated </w:t>
      </w:r>
      <w:r w:rsidR="007275D4">
        <w:t>test TBD in calendar year 2017.</w:t>
      </w:r>
    </w:p>
    <w:p w14:paraId="6BA4FB1A" w14:textId="387C8654" w:rsidR="00786B4E" w:rsidRDefault="00EE36FF" w:rsidP="00786B4E">
      <w:pPr>
        <w:pStyle w:val="ListParagraph"/>
      </w:pPr>
      <w:r>
        <w:t>There will be two separate CCSDS Yellow books written for USLP interoperability testing. One by DLR and One by NASA-MSFC.</w:t>
      </w:r>
    </w:p>
    <w:p w14:paraId="0FF64375" w14:textId="46E1176F" w:rsidR="007275D4" w:rsidRDefault="007275D4" w:rsidP="00786B4E">
      <w:pPr>
        <w:pStyle w:val="ListParagraph"/>
      </w:pPr>
      <w:r>
        <w:t>Lee said he would approach Dave Israel (NASA-GSFC) to see if Dave could support USLP testing in the LADDE test bed at optical data rates. This could become part of the physical channel test.</w:t>
      </w:r>
    </w:p>
    <w:p w14:paraId="4E251F49" w14:textId="77777777" w:rsidR="00EE36FF" w:rsidRDefault="00EE36FF" w:rsidP="00786B4E">
      <w:pPr>
        <w:pStyle w:val="ListParagraph"/>
      </w:pPr>
    </w:p>
    <w:p w14:paraId="6D44C496" w14:textId="262B62B6" w:rsidR="004E32A4" w:rsidRPr="00A347F2" w:rsidRDefault="00EE36FF" w:rsidP="00A347F2">
      <w:pPr>
        <w:pStyle w:val="ListParagraph"/>
      </w:pPr>
      <w:r>
        <w:t xml:space="preserve">Lee Pitts asked the SLP WG to provide performance </w:t>
      </w:r>
      <w:r w:rsidR="007275D4">
        <w:t xml:space="preserve">model for the various USLP environments (DTE, DFE, proximity). This would consist of a list of performance </w:t>
      </w:r>
      <w:r>
        <w:t xml:space="preserve">parameters </w:t>
      </w:r>
      <w:r w:rsidR="00A347F2">
        <w:t>and ranges to be tested.</w:t>
      </w:r>
    </w:p>
    <w:p w14:paraId="02369C7E" w14:textId="77777777" w:rsidR="004E32A4" w:rsidRPr="00AC5905" w:rsidRDefault="004E32A4" w:rsidP="004E32A4">
      <w:pPr>
        <w:pStyle w:val="ListParagraph"/>
        <w:rPr>
          <w:b/>
        </w:rPr>
      </w:pPr>
      <w:r w:rsidRPr="00AC5905">
        <w:rPr>
          <w:b/>
        </w:rPr>
        <w:t>Next SLP WG Meeting</w:t>
      </w:r>
    </w:p>
    <w:p w14:paraId="041E33C4" w14:textId="3C2A541F" w:rsidR="004E32A4" w:rsidRDefault="004E32A4" w:rsidP="004E32A4">
      <w:pPr>
        <w:pStyle w:val="ListParagraph"/>
      </w:pPr>
      <w:r>
        <w:t xml:space="preserve">To be held at </w:t>
      </w:r>
      <w:r w:rsidR="008D35E5">
        <w:t>SWRI in San Antonio, TX, USA</w:t>
      </w:r>
      <w:r>
        <w:t xml:space="preserve"> during the week of </w:t>
      </w:r>
    </w:p>
    <w:p w14:paraId="15B49D35" w14:textId="1BB4683D" w:rsidR="004E32A4" w:rsidRDefault="008D35E5" w:rsidP="004E32A4">
      <w:pPr>
        <w:pStyle w:val="ListParagraph"/>
      </w:pPr>
      <w:r>
        <w:t>May 8-12</w:t>
      </w:r>
      <w:r w:rsidR="004E32A4">
        <w:t xml:space="preserve"> (5 day meeting). Exact days of the SLP WG meeting are TBD. </w:t>
      </w:r>
    </w:p>
    <w:p w14:paraId="4CFFAACC" w14:textId="77777777" w:rsidR="004E32A4" w:rsidRDefault="004E32A4" w:rsidP="004E32A4">
      <w:pPr>
        <w:pStyle w:val="ListParagraph"/>
      </w:pPr>
    </w:p>
    <w:p w14:paraId="074839AE" w14:textId="77777777" w:rsidR="004E32A4" w:rsidRDefault="004E32A4" w:rsidP="004E32A4">
      <w:pPr>
        <w:pStyle w:val="ListParagraph"/>
        <w:rPr>
          <w:b/>
        </w:rPr>
      </w:pPr>
      <w:r>
        <w:rPr>
          <w:b/>
        </w:rPr>
        <w:t>Acknowledgment</w:t>
      </w:r>
    </w:p>
    <w:p w14:paraId="78D970AB" w14:textId="77777777" w:rsidR="004E32A4" w:rsidRDefault="004E32A4" w:rsidP="004E32A4">
      <w:pPr>
        <w:pStyle w:val="ListParagraph"/>
        <w:rPr>
          <w:b/>
        </w:rPr>
      </w:pPr>
    </w:p>
    <w:p w14:paraId="36D40899" w14:textId="4BCF49DC" w:rsidR="00AC060D" w:rsidRDefault="004E32A4" w:rsidP="005B0B20">
      <w:pPr>
        <w:pStyle w:val="ListParagraph"/>
      </w:pPr>
      <w:r>
        <w:t xml:space="preserve">Many thanks to </w:t>
      </w:r>
      <w:r w:rsidR="008D35E5">
        <w:t>ASI</w:t>
      </w:r>
      <w:r>
        <w:t xml:space="preserve"> for providing the meeting rooms and facilities at </w:t>
      </w:r>
      <w:r w:rsidR="008D35E5">
        <w:t>ASI Headquarters in Rome.</w:t>
      </w:r>
    </w:p>
    <w:p w14:paraId="5BDF9E05" w14:textId="71D4814B" w:rsidR="00991F92" w:rsidRDefault="00991F92" w:rsidP="0064218C">
      <w:pPr>
        <w:pStyle w:val="ListParagraph"/>
      </w:pPr>
    </w:p>
    <w:p w14:paraId="1F60B2EC" w14:textId="77777777" w:rsidR="007E50C6" w:rsidRPr="00F82CE0" w:rsidRDefault="007E50C6" w:rsidP="00991F92"/>
    <w:p w14:paraId="13A6EC1A" w14:textId="77777777" w:rsidR="004E32A4" w:rsidRDefault="004E32A4" w:rsidP="004E32A4">
      <w:pPr>
        <w:pStyle w:val="ListParagraph"/>
      </w:pPr>
    </w:p>
    <w:p w14:paraId="05BC6CAD" w14:textId="77777777" w:rsidR="004E32A4" w:rsidRPr="000970F6" w:rsidRDefault="004E32A4" w:rsidP="004E32A4">
      <w:pPr>
        <w:pStyle w:val="ListParagraph"/>
        <w:rPr>
          <w:b/>
          <w:u w:val="single"/>
        </w:rPr>
      </w:pPr>
      <w:r w:rsidRPr="000970F6">
        <w:rPr>
          <w:b/>
          <w:u w:val="single"/>
        </w:rPr>
        <w:t>List of Attendees</w:t>
      </w:r>
      <w:r>
        <w:rPr>
          <w:b/>
          <w:u w:val="single"/>
        </w:rPr>
        <w:t xml:space="preserve"> (Monday Apr. 4, 2016)</w:t>
      </w:r>
    </w:p>
    <w:p w14:paraId="28A1EA69" w14:textId="77777777" w:rsidR="004E32A4" w:rsidRDefault="004E32A4" w:rsidP="004E32A4">
      <w:pPr>
        <w:widowControl w:val="0"/>
        <w:autoSpaceDE w:val="0"/>
        <w:autoSpaceDN w:val="0"/>
        <w:adjustRightInd w:val="0"/>
        <w:ind w:left="720"/>
        <w:rPr>
          <w:rFonts w:cs="Calibri"/>
        </w:rPr>
      </w:pPr>
    </w:p>
    <w:p w14:paraId="66AA9582" w14:textId="6F81B0C5" w:rsidR="004E32A4" w:rsidRDefault="007C52BB" w:rsidP="004E32A4">
      <w:pPr>
        <w:widowControl w:val="0"/>
        <w:autoSpaceDE w:val="0"/>
        <w:autoSpaceDN w:val="0"/>
        <w:adjustRightInd w:val="0"/>
        <w:ind w:left="720"/>
        <w:rPr>
          <w:rFonts w:cs="Calibri"/>
        </w:rPr>
      </w:pPr>
      <w:r>
        <w:rPr>
          <w:rFonts w:cs="Calibri"/>
        </w:rPr>
        <w:t>Oct. 19</w:t>
      </w:r>
      <w:r w:rsidR="004E32A4">
        <w:rPr>
          <w:rFonts w:cs="Calibri"/>
        </w:rPr>
        <w:t xml:space="preserve"> </w:t>
      </w:r>
      <w:r w:rsidR="00E543F8">
        <w:rPr>
          <w:rFonts w:cs="Calibri"/>
        </w:rPr>
        <w:t>AM</w:t>
      </w:r>
      <w:r w:rsidR="004E32A4">
        <w:rPr>
          <w:rFonts w:cs="Calibri"/>
        </w:rPr>
        <w:t xml:space="preserve"> </w:t>
      </w:r>
      <w:r>
        <w:rPr>
          <w:rFonts w:cs="Calibri"/>
        </w:rPr>
        <w:t xml:space="preserve">Joint </w:t>
      </w:r>
      <w:r w:rsidR="004E32A4">
        <w:rPr>
          <w:rFonts w:cs="Calibri"/>
        </w:rPr>
        <w:t>Session</w:t>
      </w:r>
      <w:r>
        <w:rPr>
          <w:rFonts w:cs="Calibri"/>
        </w:rPr>
        <w:t xml:space="preserve"> SLP WG with C&amp;S WG</w:t>
      </w:r>
    </w:p>
    <w:p w14:paraId="30029E5A" w14:textId="77777777" w:rsidR="007C52BB" w:rsidRDefault="007C52BB" w:rsidP="004E32A4">
      <w:pPr>
        <w:widowControl w:val="0"/>
        <w:autoSpaceDE w:val="0"/>
        <w:autoSpaceDN w:val="0"/>
        <w:adjustRightInd w:val="0"/>
        <w:ind w:left="720"/>
        <w:rPr>
          <w:rFonts w:cs="Calibri"/>
        </w:rPr>
      </w:pPr>
    </w:p>
    <w:p w14:paraId="5D6759BE" w14:textId="2A21A250" w:rsidR="007C52BB" w:rsidRDefault="007C52BB" w:rsidP="004E32A4">
      <w:pPr>
        <w:widowControl w:val="0"/>
        <w:autoSpaceDE w:val="0"/>
        <w:autoSpaceDN w:val="0"/>
        <w:adjustRightInd w:val="0"/>
        <w:ind w:left="720"/>
        <w:rPr>
          <w:rFonts w:cs="Calibri"/>
        </w:rPr>
      </w:pPr>
      <w:r>
        <w:rPr>
          <w:rFonts w:cs="Calibri"/>
          <w:noProof/>
        </w:rPr>
        <w:drawing>
          <wp:inline distT="0" distB="0" distL="0" distR="0" wp14:anchorId="675CAE80" wp14:editId="7E0C219F">
            <wp:extent cx="5486400" cy="3086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3501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D09D9BC" w14:textId="77777777" w:rsidR="007C52BB" w:rsidRDefault="007C52BB" w:rsidP="004E32A4">
      <w:pPr>
        <w:widowControl w:val="0"/>
        <w:autoSpaceDE w:val="0"/>
        <w:autoSpaceDN w:val="0"/>
        <w:adjustRightInd w:val="0"/>
        <w:ind w:left="720"/>
        <w:rPr>
          <w:rFonts w:cs="Calibri"/>
        </w:rPr>
      </w:pPr>
    </w:p>
    <w:p w14:paraId="6DF2C5DB" w14:textId="4D4AF98E" w:rsidR="007C52BB" w:rsidRDefault="007C52BB" w:rsidP="004E32A4">
      <w:pPr>
        <w:widowControl w:val="0"/>
        <w:autoSpaceDE w:val="0"/>
        <w:autoSpaceDN w:val="0"/>
        <w:adjustRightInd w:val="0"/>
        <w:ind w:left="720"/>
        <w:rPr>
          <w:rFonts w:cs="Calibri"/>
        </w:rPr>
      </w:pPr>
      <w:r>
        <w:rPr>
          <w:rFonts w:cs="Calibri"/>
          <w:noProof/>
        </w:rPr>
        <w:drawing>
          <wp:inline distT="0" distB="0" distL="0" distR="0" wp14:anchorId="5054A170" wp14:editId="7A026188">
            <wp:extent cx="5486400" cy="3086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35150.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936947D" w14:textId="3272C07B" w:rsidR="004E32A4" w:rsidRDefault="004E32A4" w:rsidP="004E32A4">
      <w:pPr>
        <w:widowControl w:val="0"/>
        <w:autoSpaceDE w:val="0"/>
        <w:autoSpaceDN w:val="0"/>
        <w:adjustRightInd w:val="0"/>
        <w:ind w:left="720"/>
        <w:rPr>
          <w:rFonts w:cs="Calibri"/>
        </w:rPr>
      </w:pPr>
    </w:p>
    <w:p w14:paraId="7DEB4756" w14:textId="77777777" w:rsidR="004E32A4" w:rsidRDefault="004E32A4" w:rsidP="004E32A4">
      <w:pPr>
        <w:widowControl w:val="0"/>
        <w:autoSpaceDE w:val="0"/>
        <w:autoSpaceDN w:val="0"/>
        <w:adjustRightInd w:val="0"/>
        <w:ind w:left="720"/>
        <w:rPr>
          <w:rFonts w:cs="Calibri"/>
        </w:rPr>
      </w:pPr>
    </w:p>
    <w:p w14:paraId="461CBCD5" w14:textId="6DDF5F56" w:rsidR="004E32A4" w:rsidRDefault="00E543F8" w:rsidP="004E32A4">
      <w:pPr>
        <w:widowControl w:val="0"/>
        <w:autoSpaceDE w:val="0"/>
        <w:autoSpaceDN w:val="0"/>
        <w:adjustRightInd w:val="0"/>
        <w:ind w:left="720"/>
        <w:rPr>
          <w:rFonts w:cs="Calibri"/>
        </w:rPr>
      </w:pPr>
      <w:r>
        <w:rPr>
          <w:rFonts w:cs="Calibri"/>
        </w:rPr>
        <w:t>Oct. 20</w:t>
      </w:r>
      <w:r w:rsidR="007C52BB">
        <w:rPr>
          <w:rFonts w:cs="Calibri"/>
        </w:rPr>
        <w:t xml:space="preserve"> A</w:t>
      </w:r>
      <w:r w:rsidR="004E32A4">
        <w:rPr>
          <w:rFonts w:cs="Calibri"/>
        </w:rPr>
        <w:t xml:space="preserve">M </w:t>
      </w:r>
      <w:r w:rsidR="007C52BB">
        <w:rPr>
          <w:rFonts w:cs="Calibri"/>
        </w:rPr>
        <w:t xml:space="preserve">SLP WG </w:t>
      </w:r>
      <w:r w:rsidR="004E32A4">
        <w:rPr>
          <w:rFonts w:cs="Calibri"/>
        </w:rPr>
        <w:t>Session:</w:t>
      </w:r>
    </w:p>
    <w:p w14:paraId="57850454" w14:textId="77777777" w:rsidR="004E32A4" w:rsidRDefault="004E32A4" w:rsidP="004E32A4">
      <w:pPr>
        <w:widowControl w:val="0"/>
        <w:autoSpaceDE w:val="0"/>
        <w:autoSpaceDN w:val="0"/>
        <w:adjustRightInd w:val="0"/>
        <w:ind w:left="720"/>
        <w:rPr>
          <w:rFonts w:cs="Calibri"/>
        </w:rPr>
      </w:pPr>
    </w:p>
    <w:p w14:paraId="2503F943" w14:textId="77777777" w:rsidR="004E32A4" w:rsidRDefault="004E32A4" w:rsidP="004E32A4">
      <w:pPr>
        <w:widowControl w:val="0"/>
        <w:autoSpaceDE w:val="0"/>
        <w:autoSpaceDN w:val="0"/>
        <w:adjustRightInd w:val="0"/>
        <w:ind w:left="720"/>
        <w:rPr>
          <w:rFonts w:cs="Calibri"/>
        </w:rPr>
      </w:pPr>
    </w:p>
    <w:p w14:paraId="247E44A7" w14:textId="54FEEBBC" w:rsidR="004E32A4" w:rsidRDefault="007C52BB" w:rsidP="004E32A4">
      <w:pPr>
        <w:widowControl w:val="0"/>
        <w:autoSpaceDE w:val="0"/>
        <w:autoSpaceDN w:val="0"/>
        <w:adjustRightInd w:val="0"/>
        <w:ind w:left="720"/>
        <w:rPr>
          <w:rFonts w:cs="Calibri"/>
        </w:rPr>
      </w:pPr>
      <w:r>
        <w:rPr>
          <w:rFonts w:cs="Calibri"/>
          <w:noProof/>
        </w:rPr>
        <w:drawing>
          <wp:inline distT="0" distB="0" distL="0" distR="0" wp14:anchorId="52A67864" wp14:editId="41E61165">
            <wp:extent cx="5486400" cy="308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35836.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B1C6ED2" w14:textId="77777777" w:rsidR="004E32A4" w:rsidRDefault="004E32A4" w:rsidP="004E32A4">
      <w:pPr>
        <w:widowControl w:val="0"/>
        <w:autoSpaceDE w:val="0"/>
        <w:autoSpaceDN w:val="0"/>
        <w:adjustRightInd w:val="0"/>
        <w:ind w:left="720"/>
        <w:rPr>
          <w:rFonts w:cs="Calibri"/>
        </w:rPr>
      </w:pPr>
    </w:p>
    <w:p w14:paraId="2CD431F3" w14:textId="774F01ED" w:rsidR="004E32A4" w:rsidRDefault="004E32A4" w:rsidP="004E32A4">
      <w:pPr>
        <w:widowControl w:val="0"/>
        <w:autoSpaceDE w:val="0"/>
        <w:autoSpaceDN w:val="0"/>
        <w:adjustRightInd w:val="0"/>
        <w:ind w:left="720"/>
        <w:rPr>
          <w:rFonts w:cs="Calibri"/>
        </w:rPr>
      </w:pPr>
    </w:p>
    <w:p w14:paraId="638D11F0" w14:textId="77777777" w:rsidR="004E32A4" w:rsidRDefault="004E32A4" w:rsidP="004E32A4">
      <w:pPr>
        <w:widowControl w:val="0"/>
        <w:autoSpaceDE w:val="0"/>
        <w:autoSpaceDN w:val="0"/>
        <w:adjustRightInd w:val="0"/>
        <w:ind w:left="720"/>
        <w:rPr>
          <w:rFonts w:cs="Calibri"/>
        </w:rPr>
      </w:pPr>
    </w:p>
    <w:p w14:paraId="35F61C26" w14:textId="33A7FD84" w:rsidR="004E32A4" w:rsidRDefault="00880555" w:rsidP="004E32A4">
      <w:pPr>
        <w:widowControl w:val="0"/>
        <w:autoSpaceDE w:val="0"/>
        <w:autoSpaceDN w:val="0"/>
        <w:adjustRightInd w:val="0"/>
        <w:ind w:left="720"/>
        <w:rPr>
          <w:rFonts w:cs="Calibri"/>
        </w:rPr>
      </w:pPr>
      <w:r>
        <w:rPr>
          <w:rFonts w:cs="Calibri"/>
          <w:noProof/>
        </w:rPr>
        <w:drawing>
          <wp:inline distT="0" distB="0" distL="0" distR="0" wp14:anchorId="4EB56F11" wp14:editId="592C9E8A">
            <wp:extent cx="5486400" cy="30861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40016.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DA2B03A" w14:textId="77777777" w:rsidR="004E32A4" w:rsidRDefault="004E32A4" w:rsidP="004E32A4">
      <w:pPr>
        <w:widowControl w:val="0"/>
        <w:autoSpaceDE w:val="0"/>
        <w:autoSpaceDN w:val="0"/>
        <w:adjustRightInd w:val="0"/>
        <w:ind w:left="720"/>
        <w:rPr>
          <w:rFonts w:cs="Calibri"/>
        </w:rPr>
      </w:pPr>
    </w:p>
    <w:p w14:paraId="254F736B" w14:textId="77777777" w:rsidR="004E32A4" w:rsidRDefault="004E32A4" w:rsidP="004E32A4">
      <w:pPr>
        <w:widowControl w:val="0"/>
        <w:autoSpaceDE w:val="0"/>
        <w:autoSpaceDN w:val="0"/>
        <w:adjustRightInd w:val="0"/>
        <w:ind w:left="720"/>
        <w:rPr>
          <w:rFonts w:cs="Calibri"/>
        </w:rPr>
      </w:pPr>
    </w:p>
    <w:p w14:paraId="740B9B3F" w14:textId="35696282" w:rsidR="00792A5C" w:rsidRDefault="00880555">
      <w:r>
        <w:t>Oct. 20 SLP WG P</w:t>
      </w:r>
      <w:r w:rsidR="00E543F8">
        <w:t>M Session:</w:t>
      </w:r>
    </w:p>
    <w:p w14:paraId="26F4EE8B" w14:textId="77777777" w:rsidR="00880555" w:rsidRDefault="00880555"/>
    <w:p w14:paraId="1D7011C1" w14:textId="33ADC8BC" w:rsidR="00880555" w:rsidRDefault="00880555">
      <w:r>
        <w:rPr>
          <w:noProof/>
        </w:rPr>
        <w:drawing>
          <wp:inline distT="0" distB="0" distL="0" distR="0" wp14:anchorId="57CBCCEB" wp14:editId="557719E5">
            <wp:extent cx="5486400" cy="3086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40054.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CFAA4D9" w14:textId="77777777" w:rsidR="00880555" w:rsidRDefault="00880555">
      <w:r>
        <w:br w:type="page"/>
      </w:r>
    </w:p>
    <w:p w14:paraId="6A38D2E9" w14:textId="7BEC6682" w:rsidR="00880555" w:rsidRDefault="00880555" w:rsidP="00880555">
      <w:r>
        <w:t>Oct. 21 SLP WG AM Session:</w:t>
      </w:r>
    </w:p>
    <w:p w14:paraId="372580D0" w14:textId="77777777" w:rsidR="00880555" w:rsidRDefault="00880555" w:rsidP="00880555"/>
    <w:p w14:paraId="34CB8182" w14:textId="2FA8D36F" w:rsidR="00880555" w:rsidRDefault="00880555" w:rsidP="00880555">
      <w:r>
        <w:rPr>
          <w:noProof/>
        </w:rPr>
        <w:drawing>
          <wp:inline distT="0" distB="0" distL="0" distR="0" wp14:anchorId="7AC40424" wp14:editId="15AF077A">
            <wp:extent cx="5486400" cy="3086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40208.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7103429" w14:textId="45B57190" w:rsidR="00880555" w:rsidRDefault="00C573A5">
      <w:r>
        <w:t>End of Report</w:t>
      </w:r>
      <w:bookmarkStart w:id="0" w:name="_GoBack"/>
      <w:bookmarkEnd w:id="0"/>
    </w:p>
    <w:sectPr w:rsidR="00880555" w:rsidSect="00792A5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732C09"/>
    <w:multiLevelType w:val="hybridMultilevel"/>
    <w:tmpl w:val="CB421DF8"/>
    <w:lvl w:ilvl="0" w:tplc="D666A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FAF6A65"/>
    <w:multiLevelType w:val="hybridMultilevel"/>
    <w:tmpl w:val="C6BC97B6"/>
    <w:lvl w:ilvl="0" w:tplc="A3D8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6C2812"/>
    <w:multiLevelType w:val="hybridMultilevel"/>
    <w:tmpl w:val="C452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C6A2A"/>
    <w:multiLevelType w:val="hybridMultilevel"/>
    <w:tmpl w:val="978A378A"/>
    <w:lvl w:ilvl="0" w:tplc="D7BE2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C2F7588"/>
    <w:multiLevelType w:val="hybridMultilevel"/>
    <w:tmpl w:val="541ADA6E"/>
    <w:lvl w:ilvl="0" w:tplc="D65E57A8">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2A4"/>
    <w:rsid w:val="00010A30"/>
    <w:rsid w:val="000B0809"/>
    <w:rsid w:val="000D1946"/>
    <w:rsid w:val="0011007B"/>
    <w:rsid w:val="0013323E"/>
    <w:rsid w:val="00136EC6"/>
    <w:rsid w:val="001A21DC"/>
    <w:rsid w:val="001E7605"/>
    <w:rsid w:val="00206410"/>
    <w:rsid w:val="0025103A"/>
    <w:rsid w:val="00264CD2"/>
    <w:rsid w:val="002C31C2"/>
    <w:rsid w:val="003054B1"/>
    <w:rsid w:val="00313062"/>
    <w:rsid w:val="00334807"/>
    <w:rsid w:val="003363DA"/>
    <w:rsid w:val="003C4C84"/>
    <w:rsid w:val="003D72CF"/>
    <w:rsid w:val="003F5F25"/>
    <w:rsid w:val="00413C18"/>
    <w:rsid w:val="004447FC"/>
    <w:rsid w:val="004E32A4"/>
    <w:rsid w:val="00503B8F"/>
    <w:rsid w:val="00545BE5"/>
    <w:rsid w:val="005676DF"/>
    <w:rsid w:val="00582990"/>
    <w:rsid w:val="005B0B20"/>
    <w:rsid w:val="005C4167"/>
    <w:rsid w:val="005F4991"/>
    <w:rsid w:val="0064218C"/>
    <w:rsid w:val="006D5B4C"/>
    <w:rsid w:val="006E0045"/>
    <w:rsid w:val="007275D4"/>
    <w:rsid w:val="00733672"/>
    <w:rsid w:val="00786B4E"/>
    <w:rsid w:val="00792A5C"/>
    <w:rsid w:val="007C52BB"/>
    <w:rsid w:val="007E50C6"/>
    <w:rsid w:val="007F4B1E"/>
    <w:rsid w:val="0082389B"/>
    <w:rsid w:val="00836C5F"/>
    <w:rsid w:val="008411E1"/>
    <w:rsid w:val="00880555"/>
    <w:rsid w:val="008D35E5"/>
    <w:rsid w:val="008E377D"/>
    <w:rsid w:val="00945C68"/>
    <w:rsid w:val="00991F92"/>
    <w:rsid w:val="009E16B5"/>
    <w:rsid w:val="00A347F2"/>
    <w:rsid w:val="00A97F2A"/>
    <w:rsid w:val="00AA2ED3"/>
    <w:rsid w:val="00AC060D"/>
    <w:rsid w:val="00AE0B88"/>
    <w:rsid w:val="00AF05C5"/>
    <w:rsid w:val="00AF068E"/>
    <w:rsid w:val="00BC4662"/>
    <w:rsid w:val="00BF1EB3"/>
    <w:rsid w:val="00C573A5"/>
    <w:rsid w:val="00CC1DBF"/>
    <w:rsid w:val="00CF33FB"/>
    <w:rsid w:val="00CF5E86"/>
    <w:rsid w:val="00D9647D"/>
    <w:rsid w:val="00E0717C"/>
    <w:rsid w:val="00E17423"/>
    <w:rsid w:val="00E543F8"/>
    <w:rsid w:val="00E626C9"/>
    <w:rsid w:val="00E6457C"/>
    <w:rsid w:val="00EE36FF"/>
    <w:rsid w:val="00FC292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B0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tinyurl.com/zvy8gyg" TargetMode="External"/><Relationship Id="rId7" Type="http://schemas.openxmlformats.org/officeDocument/2006/relationships/hyperlink" Target="http://tinyurl.com/h86fr3f"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7</Pages>
  <Words>1016</Words>
  <Characters>5794</Characters>
  <Application>Microsoft Macintosh Word</Application>
  <DocSecurity>0</DocSecurity>
  <Lines>48</Lines>
  <Paragraphs>13</Paragraphs>
  <ScaleCrop>false</ScaleCrop>
  <Company/>
  <LinksUpToDate>false</LinksUpToDate>
  <CharactersWithSpaces>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Kazz, Greg J (313B)</cp:lastModifiedBy>
  <cp:revision>43</cp:revision>
  <dcterms:created xsi:type="dcterms:W3CDTF">2016-10-23T13:21:00Z</dcterms:created>
  <dcterms:modified xsi:type="dcterms:W3CDTF">2016-10-25T20:27:00Z</dcterms:modified>
</cp:coreProperties>
</file>