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78108" w14:textId="77777777" w:rsidR="004E32A4" w:rsidRDefault="004E32A4" w:rsidP="004E32A4">
      <w:pPr>
        <w:jc w:val="center"/>
      </w:pPr>
      <w:r>
        <w:t>CCSDS Spring 2016 SLP WG Meeting Minutes</w:t>
      </w:r>
    </w:p>
    <w:p w14:paraId="2D0DE673" w14:textId="77777777" w:rsidR="004E32A4" w:rsidRDefault="004E32A4" w:rsidP="004E32A4">
      <w:pPr>
        <w:jc w:val="center"/>
      </w:pPr>
      <w:r>
        <w:t>Cleveland, OH USA</w:t>
      </w:r>
    </w:p>
    <w:p w14:paraId="094E9BC1" w14:textId="77777777" w:rsidR="004E32A4" w:rsidRDefault="004E32A4" w:rsidP="004E32A4">
      <w:pPr>
        <w:jc w:val="center"/>
      </w:pPr>
      <w:r>
        <w:t>Apr 4-8 2016 – Greg Kazz/Chairman</w:t>
      </w:r>
    </w:p>
    <w:p w14:paraId="27B9E3A7" w14:textId="77777777" w:rsidR="004E32A4" w:rsidRDefault="004E32A4" w:rsidP="004E32A4">
      <w:pPr>
        <w:jc w:val="center"/>
      </w:pPr>
    </w:p>
    <w:p w14:paraId="215F3B69" w14:textId="77777777" w:rsidR="004E32A4" w:rsidRDefault="004E32A4" w:rsidP="004E32A4">
      <w:pPr>
        <w:jc w:val="center"/>
      </w:pPr>
    </w:p>
    <w:p w14:paraId="5D76F865" w14:textId="77777777" w:rsidR="004E32A4" w:rsidRPr="0031564C" w:rsidRDefault="004E32A4" w:rsidP="004E32A4">
      <w:pPr>
        <w:pStyle w:val="ListParagraph"/>
        <w:rPr>
          <w:b/>
        </w:rPr>
      </w:pPr>
      <w:r w:rsidRPr="0031564C">
        <w:rPr>
          <w:b/>
        </w:rPr>
        <w:t xml:space="preserve">USLP </w:t>
      </w:r>
      <w:r>
        <w:rPr>
          <w:b/>
        </w:rPr>
        <w:t xml:space="preserve">White Book </w:t>
      </w:r>
      <w:r w:rsidRPr="0031564C">
        <w:rPr>
          <w:b/>
        </w:rPr>
        <w:t xml:space="preserve">Discussion </w:t>
      </w:r>
    </w:p>
    <w:p w14:paraId="38241EF2" w14:textId="77777777" w:rsidR="004E32A4" w:rsidRDefault="004E32A4" w:rsidP="004E32A4"/>
    <w:p w14:paraId="5CC4051A" w14:textId="77777777" w:rsidR="004E32A4" w:rsidRDefault="004E32A4" w:rsidP="004E32A4">
      <w:pPr>
        <w:pStyle w:val="ListParagraph"/>
      </w:pPr>
      <w:r>
        <w:t>The current goal of the SLP WG, is to create both a Unified Space Data Link Protocol (USLP) Blue book and Green book. The immediate goal is to obtain consensus to move the draft white USLP protocol book to red-1 status. Therefore, after this meeting, an effort will occur in which the updated draft white book will be redistributed to the WG so that members can be polled to decide whether or not the new draft white book is of sufficient maturity to become the Red-1 version. In order for this updated book to become Red-1, the new Red-1 book would have to be released by the CCSDS Secretariat by the middle of May. This is in order to give ample time for the review of Red-1 by member agencies. If the book cannot be turned around in sufficient time, then the expectation is that the Red-1 version will result from the Fall 2016 meeting in Rome.</w:t>
      </w:r>
    </w:p>
    <w:p w14:paraId="67049275" w14:textId="77777777" w:rsidR="004E32A4" w:rsidRDefault="004E32A4" w:rsidP="004E32A4">
      <w:pPr>
        <w:pStyle w:val="ListParagraph"/>
      </w:pPr>
    </w:p>
    <w:p w14:paraId="35736E71" w14:textId="77777777" w:rsidR="004E32A4" w:rsidRPr="00621A0C" w:rsidRDefault="004E32A4" w:rsidP="004E32A4">
      <w:pPr>
        <w:widowControl w:val="0"/>
        <w:autoSpaceDE w:val="0"/>
        <w:autoSpaceDN w:val="0"/>
        <w:adjustRightInd w:val="0"/>
        <w:ind w:left="720"/>
        <w:rPr>
          <w:rFonts w:cs="Calibri"/>
          <w:b/>
        </w:rPr>
      </w:pPr>
      <w:r w:rsidRPr="00621A0C">
        <w:rPr>
          <w:rFonts w:cs="Calibri"/>
          <w:b/>
        </w:rPr>
        <w:t>Executive Summary</w:t>
      </w:r>
    </w:p>
    <w:p w14:paraId="2860BA05" w14:textId="77777777" w:rsidR="004E32A4" w:rsidRPr="00621A0C" w:rsidRDefault="004E32A4" w:rsidP="004E32A4">
      <w:pPr>
        <w:widowControl w:val="0"/>
        <w:autoSpaceDE w:val="0"/>
        <w:autoSpaceDN w:val="0"/>
        <w:adjustRightInd w:val="0"/>
        <w:rPr>
          <w:rFonts w:cs="Calibri"/>
        </w:rPr>
      </w:pPr>
    </w:p>
    <w:p w14:paraId="21CD2AE9" w14:textId="77777777" w:rsidR="004E32A4" w:rsidRPr="00621A0C" w:rsidRDefault="004E32A4" w:rsidP="004E32A4">
      <w:pPr>
        <w:widowControl w:val="0"/>
        <w:autoSpaceDE w:val="0"/>
        <w:autoSpaceDN w:val="0"/>
        <w:adjustRightInd w:val="0"/>
        <w:ind w:left="720"/>
        <w:rPr>
          <w:rFonts w:cs="Calibri"/>
        </w:rPr>
      </w:pPr>
      <w:r w:rsidRPr="00621A0C">
        <w:rPr>
          <w:rFonts w:cs="Calibri"/>
        </w:rPr>
        <w:t>We came to consensus on several major issues concerning the development of the Unified Space Data Link Protocol (USLP). </w:t>
      </w:r>
    </w:p>
    <w:p w14:paraId="56F3DEFF" w14:textId="77777777" w:rsidR="004E32A4" w:rsidRPr="00621A0C" w:rsidRDefault="004E32A4" w:rsidP="004E32A4">
      <w:pPr>
        <w:widowControl w:val="0"/>
        <w:tabs>
          <w:tab w:val="left" w:pos="1170"/>
        </w:tabs>
        <w:autoSpaceDE w:val="0"/>
        <w:autoSpaceDN w:val="0"/>
        <w:adjustRightInd w:val="0"/>
        <w:ind w:left="720"/>
        <w:rPr>
          <w:rFonts w:cs="Calibri"/>
        </w:rPr>
      </w:pPr>
      <w:r w:rsidRPr="00621A0C">
        <w:rPr>
          <w:rFonts w:cs="Calibri"/>
        </w:rPr>
        <w:t>These are:</w:t>
      </w:r>
    </w:p>
    <w:p w14:paraId="64BEB8DF" w14:textId="77777777" w:rsidR="004E32A4" w:rsidRPr="00621A0C" w:rsidRDefault="004E32A4"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SLP WG</w:t>
      </w:r>
      <w:r w:rsidRPr="00621A0C">
        <w:rPr>
          <w:rFonts w:cs="Calibri"/>
        </w:rPr>
        <w:t xml:space="preserve"> will use Encap Service to support the transport of DTN (BP and LTP) across the link instead of native insertion directly into USLP. Consensus along with the SIS Area Director, Keith Scott.</w:t>
      </w:r>
    </w:p>
    <w:p w14:paraId="03C733DC" w14:textId="5BBA765C" w:rsidR="004E32A4" w:rsidRPr="00621A0C" w:rsidRDefault="004E32A4"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SLP WG</w:t>
      </w:r>
      <w:r w:rsidRPr="00621A0C">
        <w:rPr>
          <w:rFonts w:cs="Calibri"/>
        </w:rPr>
        <w:t xml:space="preserve"> will remove MAP_UPDU service since CCSDS recognized protocols that carry a defined length field </w:t>
      </w:r>
      <w:r w:rsidR="00E626C9" w:rsidRPr="00621A0C">
        <w:rPr>
          <w:rFonts w:cs="Calibri"/>
        </w:rPr>
        <w:t>could</w:t>
      </w:r>
      <w:r w:rsidRPr="00621A0C">
        <w:rPr>
          <w:rFonts w:cs="Calibri"/>
        </w:rPr>
        <w:t xml:space="preserve"> already be transferred using CCSDS IPoC and/or Encap Service.</w:t>
      </w:r>
    </w:p>
    <w:p w14:paraId="0C1D212B" w14:textId="3E225409" w:rsidR="004E32A4" w:rsidRPr="00621A0C" w:rsidRDefault="004E32A4"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SLP WG</w:t>
      </w:r>
      <w:r w:rsidRPr="00621A0C">
        <w:rPr>
          <w:rFonts w:cs="Calibri"/>
        </w:rPr>
        <w:t xml:space="preserve"> will keep the COPs Management Service as a reference to the COPs directives sent by the protocol. SDLS Ext. Procedures </w:t>
      </w:r>
      <w:r w:rsidR="00E626C9" w:rsidRPr="00621A0C">
        <w:rPr>
          <w:rFonts w:cs="Calibri"/>
        </w:rPr>
        <w:t>Mgmt.</w:t>
      </w:r>
      <w:r w:rsidRPr="00621A0C">
        <w:rPr>
          <w:rFonts w:cs="Calibri"/>
        </w:rPr>
        <w:t xml:space="preserve"> would also need to be added. Also need PID for Ext. Procedures.</w:t>
      </w:r>
    </w:p>
    <w:p w14:paraId="548E2278" w14:textId="77777777" w:rsidR="004E32A4" w:rsidRPr="00621A0C" w:rsidRDefault="004E32A4"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SLP WG</w:t>
      </w:r>
      <w:r w:rsidRPr="00621A0C">
        <w:rPr>
          <w:rFonts w:cs="Calibri"/>
        </w:rPr>
        <w:t xml:space="preserve"> will remove On-demand Insert Zone since there is no consensus for it. The belief is the functionality can be accomplished using packets.</w:t>
      </w:r>
    </w:p>
    <w:p w14:paraId="6BCD4A1B" w14:textId="77777777" w:rsidR="004E32A4" w:rsidRPr="00621A0C" w:rsidRDefault="004E32A4"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SLP WG will</w:t>
      </w:r>
      <w:r w:rsidRPr="00621A0C">
        <w:rPr>
          <w:rFonts w:cs="Calibri"/>
        </w:rPr>
        <w:t xml:space="preserve"> fi</w:t>
      </w:r>
      <w:r>
        <w:rPr>
          <w:rFonts w:cs="Calibri"/>
        </w:rPr>
        <w:t xml:space="preserve">x the rqmt to </w:t>
      </w:r>
      <w:r w:rsidRPr="00621A0C">
        <w:rPr>
          <w:rFonts w:cs="Calibri"/>
        </w:rPr>
        <w:t>relax the current limitation so to allow different users to multiplex their OCF reports on VC(s)</w:t>
      </w:r>
    </w:p>
    <w:p w14:paraId="3DA0D8F5" w14:textId="722EB5B7" w:rsidR="004E32A4" w:rsidRDefault="004E32A4"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sidRPr="00621A0C">
        <w:rPr>
          <w:rFonts w:cs="Calibri"/>
        </w:rPr>
        <w:t>Several other finer details</w:t>
      </w:r>
      <w:r>
        <w:rPr>
          <w:rFonts w:cs="Calibri"/>
        </w:rPr>
        <w:t xml:space="preserve"> captured in </w:t>
      </w:r>
      <w:proofErr w:type="gramStart"/>
      <w:r>
        <w:rPr>
          <w:rFonts w:cs="Calibri"/>
        </w:rPr>
        <w:t>the redlines</w:t>
      </w:r>
      <w:proofErr w:type="gramEnd"/>
      <w:r>
        <w:rPr>
          <w:rFonts w:cs="Calibri"/>
        </w:rPr>
        <w:t xml:space="preserve"> to the pre-</w:t>
      </w:r>
      <w:r w:rsidR="00E626C9">
        <w:rPr>
          <w:rFonts w:cs="Calibri"/>
        </w:rPr>
        <w:t>Cleveland</w:t>
      </w:r>
      <w:r>
        <w:rPr>
          <w:rFonts w:cs="Calibri"/>
        </w:rPr>
        <w:t xml:space="preserve"> USLP white book</w:t>
      </w:r>
      <w:r w:rsidRPr="00621A0C">
        <w:rPr>
          <w:rFonts w:cs="Calibri"/>
        </w:rPr>
        <w:t>.</w:t>
      </w:r>
      <w:r w:rsidR="00334807">
        <w:rPr>
          <w:rFonts w:cs="Calibri"/>
        </w:rPr>
        <w:t xml:space="preserve"> See topic discussion below.</w:t>
      </w:r>
    </w:p>
    <w:p w14:paraId="5EAFFF40" w14:textId="77777777" w:rsidR="004E32A4" w:rsidRDefault="004E32A4" w:rsidP="004E32A4">
      <w:pPr>
        <w:widowControl w:val="0"/>
        <w:tabs>
          <w:tab w:val="left" w:pos="220"/>
          <w:tab w:val="left" w:pos="720"/>
          <w:tab w:val="left" w:pos="1170"/>
        </w:tabs>
        <w:autoSpaceDE w:val="0"/>
        <w:autoSpaceDN w:val="0"/>
        <w:adjustRightInd w:val="0"/>
        <w:ind w:left="1440"/>
        <w:rPr>
          <w:rFonts w:cs="Calibri"/>
        </w:rPr>
      </w:pPr>
    </w:p>
    <w:p w14:paraId="20E028B2" w14:textId="77777777" w:rsidR="004E32A4" w:rsidRPr="00B264B7" w:rsidRDefault="004E32A4" w:rsidP="004E32A4">
      <w:pPr>
        <w:widowControl w:val="0"/>
        <w:tabs>
          <w:tab w:val="left" w:pos="220"/>
          <w:tab w:val="left" w:pos="720"/>
          <w:tab w:val="left" w:pos="1170"/>
        </w:tabs>
        <w:autoSpaceDE w:val="0"/>
        <w:autoSpaceDN w:val="0"/>
        <w:adjustRightInd w:val="0"/>
        <w:ind w:left="720"/>
        <w:rPr>
          <w:rFonts w:cs="Calibri"/>
          <w:b/>
        </w:rPr>
      </w:pPr>
      <w:r>
        <w:rPr>
          <w:rFonts w:cs="Calibri"/>
          <w:b/>
        </w:rPr>
        <w:t>Additional Joint Meetings</w:t>
      </w:r>
    </w:p>
    <w:p w14:paraId="52860476" w14:textId="77777777" w:rsidR="004E32A4" w:rsidRPr="00621A0C" w:rsidRDefault="004E32A4" w:rsidP="004E32A4">
      <w:pPr>
        <w:widowControl w:val="0"/>
        <w:tabs>
          <w:tab w:val="left" w:pos="220"/>
          <w:tab w:val="left" w:pos="720"/>
          <w:tab w:val="left" w:pos="1170"/>
        </w:tabs>
        <w:autoSpaceDE w:val="0"/>
        <w:autoSpaceDN w:val="0"/>
        <w:adjustRightInd w:val="0"/>
        <w:ind w:left="1440"/>
        <w:rPr>
          <w:rFonts w:cs="Calibri"/>
        </w:rPr>
      </w:pPr>
    </w:p>
    <w:p w14:paraId="7A660DDD" w14:textId="77777777" w:rsidR="004E32A4" w:rsidRPr="00621A0C" w:rsidRDefault="004E32A4" w:rsidP="004E32A4">
      <w:pPr>
        <w:widowControl w:val="0"/>
        <w:autoSpaceDE w:val="0"/>
        <w:autoSpaceDN w:val="0"/>
        <w:adjustRightInd w:val="0"/>
        <w:ind w:left="720"/>
        <w:rPr>
          <w:rFonts w:cs="Calibri"/>
        </w:rPr>
      </w:pPr>
      <w:r w:rsidRPr="00621A0C">
        <w:rPr>
          <w:rFonts w:cs="Calibri"/>
        </w:rPr>
        <w:t>We had two joint meetings with other SLS area working groups. One joint meeting with C&amp;S WG. Another with SDLS WG.</w:t>
      </w:r>
      <w:r>
        <w:rPr>
          <w:rFonts w:cs="Calibri"/>
        </w:rPr>
        <w:t xml:space="preserve"> The results of these two </w:t>
      </w:r>
      <w:r>
        <w:rPr>
          <w:rFonts w:cs="Calibri"/>
        </w:rPr>
        <w:lastRenderedPageBreak/>
        <w:t>meetings are documented in both the C&amp;S WG meeting minutes as well as the SDLS WG meeting minutes. A quick summary is provided below:</w:t>
      </w:r>
    </w:p>
    <w:p w14:paraId="382EBFD0" w14:textId="77777777" w:rsidR="004E32A4" w:rsidRPr="00621A0C" w:rsidRDefault="004E32A4" w:rsidP="004E32A4">
      <w:pPr>
        <w:widowControl w:val="0"/>
        <w:autoSpaceDE w:val="0"/>
        <w:autoSpaceDN w:val="0"/>
        <w:adjustRightInd w:val="0"/>
        <w:rPr>
          <w:rFonts w:cs="Calibri"/>
        </w:rPr>
      </w:pPr>
    </w:p>
    <w:p w14:paraId="74815105" w14:textId="5100BA1B" w:rsidR="004E32A4" w:rsidRPr="00621A0C" w:rsidRDefault="004E32A4" w:rsidP="004E32A4">
      <w:pPr>
        <w:widowControl w:val="0"/>
        <w:numPr>
          <w:ilvl w:val="0"/>
          <w:numId w:val="2"/>
        </w:numPr>
        <w:tabs>
          <w:tab w:val="left" w:pos="220"/>
          <w:tab w:val="left" w:pos="720"/>
        </w:tabs>
        <w:autoSpaceDE w:val="0"/>
        <w:autoSpaceDN w:val="0"/>
        <w:adjustRightInd w:val="0"/>
        <w:ind w:firstLine="0"/>
        <w:rPr>
          <w:rFonts w:cs="Calibri"/>
        </w:rPr>
      </w:pPr>
      <w:r w:rsidRPr="00621A0C">
        <w:rPr>
          <w:rFonts w:cs="Calibri"/>
        </w:rPr>
        <w:t xml:space="preserve">With the C&amp;S WG, we </w:t>
      </w:r>
      <w:r w:rsidR="00E626C9">
        <w:rPr>
          <w:rFonts w:cs="Calibri"/>
        </w:rPr>
        <w:t>came to the consensus conclusion</w:t>
      </w:r>
      <w:r w:rsidRPr="00621A0C">
        <w:rPr>
          <w:rFonts w:cs="Calibri"/>
        </w:rPr>
        <w:t xml:space="preserve"> of the need to create a new C&amp;S WG project to modify the Prox-1 C&amp;S coding book to handle version 4 (USLP) transfer frames.</w:t>
      </w:r>
    </w:p>
    <w:p w14:paraId="200E3171" w14:textId="1532C5DE" w:rsidR="004E32A4" w:rsidRDefault="004E32A4" w:rsidP="004E32A4">
      <w:pPr>
        <w:widowControl w:val="0"/>
        <w:numPr>
          <w:ilvl w:val="0"/>
          <w:numId w:val="2"/>
        </w:numPr>
        <w:tabs>
          <w:tab w:val="left" w:pos="220"/>
          <w:tab w:val="left" w:pos="720"/>
        </w:tabs>
        <w:autoSpaceDE w:val="0"/>
        <w:autoSpaceDN w:val="0"/>
        <w:adjustRightInd w:val="0"/>
        <w:ind w:firstLine="0"/>
        <w:rPr>
          <w:rFonts w:cs="Calibri"/>
        </w:rPr>
      </w:pPr>
      <w:r w:rsidRPr="00621A0C">
        <w:rPr>
          <w:rFonts w:cs="Calibri"/>
        </w:rPr>
        <w:t xml:space="preserve">With the SDLS WG, we worked out a method of transferring SDLS Extended Procedure PDUs over the space link using packets. We also concluded that we need amplification in the TM Space Data link book that Only Idle Data (OID) “fill” transfer frames cannot be secured through SDLS (higher </w:t>
      </w:r>
      <w:r w:rsidR="00E626C9" w:rsidRPr="00621A0C">
        <w:rPr>
          <w:rFonts w:cs="Calibri"/>
        </w:rPr>
        <w:t>susceptibility</w:t>
      </w:r>
      <w:r w:rsidRPr="00621A0C">
        <w:rPr>
          <w:rFonts w:cs="Calibri"/>
        </w:rPr>
        <w:t xml:space="preserve"> to </w:t>
      </w:r>
      <w:r w:rsidR="00E626C9" w:rsidRPr="00621A0C">
        <w:rPr>
          <w:rFonts w:cs="Calibri"/>
        </w:rPr>
        <w:t>cryptanalysis</w:t>
      </w:r>
      <w:r w:rsidRPr="00621A0C">
        <w:rPr>
          <w:rFonts w:cs="Calibri"/>
        </w:rPr>
        <w:t>).</w:t>
      </w:r>
    </w:p>
    <w:p w14:paraId="5B8B8302" w14:textId="77777777" w:rsidR="004E32A4" w:rsidRPr="00621A0C" w:rsidRDefault="004E32A4" w:rsidP="004E32A4">
      <w:pPr>
        <w:widowControl w:val="0"/>
        <w:autoSpaceDE w:val="0"/>
        <w:autoSpaceDN w:val="0"/>
        <w:adjustRightInd w:val="0"/>
        <w:rPr>
          <w:rFonts w:cs="Calibri"/>
        </w:rPr>
      </w:pPr>
    </w:p>
    <w:p w14:paraId="122DBE18" w14:textId="5E0DABBD" w:rsidR="004E32A4" w:rsidRDefault="00E626C9" w:rsidP="004E32A4">
      <w:pPr>
        <w:widowControl w:val="0"/>
        <w:autoSpaceDE w:val="0"/>
        <w:autoSpaceDN w:val="0"/>
        <w:adjustRightInd w:val="0"/>
        <w:ind w:left="720"/>
        <w:rPr>
          <w:rFonts w:cs="Calibri"/>
        </w:rPr>
      </w:pPr>
      <w:r>
        <w:rPr>
          <w:rFonts w:cs="Calibri"/>
        </w:rPr>
        <w:t xml:space="preserve">Please see the SDLS meeting minutes as well as the C&amp;S WG meeting minutes for further details. </w:t>
      </w:r>
    </w:p>
    <w:p w14:paraId="23F08AE8" w14:textId="77777777" w:rsidR="00E626C9" w:rsidRDefault="00E626C9" w:rsidP="004E32A4">
      <w:pPr>
        <w:widowControl w:val="0"/>
        <w:autoSpaceDE w:val="0"/>
        <w:autoSpaceDN w:val="0"/>
        <w:adjustRightInd w:val="0"/>
        <w:ind w:left="720"/>
        <w:rPr>
          <w:rFonts w:cs="Calibri"/>
        </w:rPr>
      </w:pPr>
    </w:p>
    <w:p w14:paraId="7FE25470" w14:textId="77777777" w:rsidR="004E32A4" w:rsidRPr="0031564C" w:rsidRDefault="004E32A4" w:rsidP="004E32A4">
      <w:pPr>
        <w:widowControl w:val="0"/>
        <w:autoSpaceDE w:val="0"/>
        <w:autoSpaceDN w:val="0"/>
        <w:adjustRightInd w:val="0"/>
        <w:ind w:left="720"/>
        <w:rPr>
          <w:rFonts w:cs="Calibri"/>
          <w:b/>
        </w:rPr>
      </w:pPr>
      <w:r w:rsidRPr="0031564C">
        <w:rPr>
          <w:rFonts w:cs="Calibri"/>
          <w:b/>
        </w:rPr>
        <w:t>Call for reconfirmation of COP-1 protocol (CCSDS 232.1-B-2)</w:t>
      </w:r>
    </w:p>
    <w:p w14:paraId="28CE55F5" w14:textId="77777777" w:rsidR="004E32A4" w:rsidRDefault="004E32A4" w:rsidP="004E32A4">
      <w:pPr>
        <w:widowControl w:val="0"/>
        <w:autoSpaceDE w:val="0"/>
        <w:autoSpaceDN w:val="0"/>
        <w:adjustRightInd w:val="0"/>
        <w:ind w:left="720"/>
        <w:rPr>
          <w:rFonts w:cs="Calibri"/>
        </w:rPr>
      </w:pPr>
    </w:p>
    <w:p w14:paraId="0EC468DB" w14:textId="77777777" w:rsidR="004E32A4" w:rsidRDefault="004E32A4" w:rsidP="004E32A4">
      <w:pPr>
        <w:widowControl w:val="0"/>
        <w:autoSpaceDE w:val="0"/>
        <w:autoSpaceDN w:val="0"/>
        <w:adjustRightInd w:val="0"/>
        <w:ind w:left="720"/>
        <w:rPr>
          <w:rFonts w:cs="Calibri"/>
          <w:i/>
        </w:rPr>
      </w:pPr>
      <w:r w:rsidRPr="00D34502">
        <w:rPr>
          <w:rFonts w:cs="Calibri"/>
          <w:i/>
        </w:rPr>
        <w:t xml:space="preserve">Agencies </w:t>
      </w:r>
      <w:r>
        <w:rPr>
          <w:rFonts w:cs="Calibri"/>
          <w:i/>
        </w:rPr>
        <w:t xml:space="preserve">were polled at the meeting to </w:t>
      </w:r>
      <w:r w:rsidRPr="00D34502">
        <w:rPr>
          <w:rFonts w:cs="Calibri"/>
          <w:i/>
        </w:rPr>
        <w:t>the COP-1</w:t>
      </w:r>
      <w:r>
        <w:rPr>
          <w:rFonts w:cs="Calibri"/>
          <w:i/>
        </w:rPr>
        <w:t xml:space="preserve"> protocol</w:t>
      </w:r>
      <w:r w:rsidRPr="00D34502">
        <w:rPr>
          <w:rFonts w:cs="Calibri"/>
          <w:i/>
        </w:rPr>
        <w:t xml:space="preserve"> for another 5 years</w:t>
      </w:r>
      <w:r>
        <w:rPr>
          <w:rFonts w:cs="Calibri"/>
          <w:i/>
        </w:rPr>
        <w:t>.</w:t>
      </w:r>
      <w:r w:rsidRPr="00D34502">
        <w:rPr>
          <w:rFonts w:cs="Calibri"/>
          <w:i/>
        </w:rPr>
        <w:t xml:space="preserve"> </w:t>
      </w:r>
    </w:p>
    <w:p w14:paraId="1FF74CA9" w14:textId="77777777" w:rsidR="004E32A4" w:rsidRDefault="004E32A4" w:rsidP="004E32A4">
      <w:pPr>
        <w:widowControl w:val="0"/>
        <w:autoSpaceDE w:val="0"/>
        <w:autoSpaceDN w:val="0"/>
        <w:adjustRightInd w:val="0"/>
        <w:ind w:left="720"/>
        <w:rPr>
          <w:rFonts w:cs="Calibri"/>
        </w:rPr>
      </w:pPr>
      <w:r>
        <w:rPr>
          <w:rFonts w:cs="Calibri"/>
          <w:i/>
        </w:rPr>
        <w:t xml:space="preserve">No agency was against the reconfirmation and therefore after the meeting, a resolution was submitted at the SLS plenary to the SLS Area director requesting the reconfirmation. </w:t>
      </w:r>
    </w:p>
    <w:p w14:paraId="6D44C496" w14:textId="77777777" w:rsidR="004E32A4" w:rsidRDefault="004E32A4" w:rsidP="004E32A4">
      <w:pPr>
        <w:widowControl w:val="0"/>
        <w:autoSpaceDE w:val="0"/>
        <w:autoSpaceDN w:val="0"/>
        <w:adjustRightInd w:val="0"/>
        <w:ind w:left="720"/>
        <w:rPr>
          <w:rFonts w:cs="Calibri"/>
        </w:rPr>
      </w:pPr>
    </w:p>
    <w:p w14:paraId="02369C7E" w14:textId="77777777" w:rsidR="004E32A4" w:rsidRPr="00AC5905" w:rsidRDefault="004E32A4" w:rsidP="004E32A4">
      <w:pPr>
        <w:pStyle w:val="ListParagraph"/>
        <w:rPr>
          <w:b/>
        </w:rPr>
      </w:pPr>
      <w:r w:rsidRPr="00AC5905">
        <w:rPr>
          <w:b/>
        </w:rPr>
        <w:t>Next SLP WG Meeting</w:t>
      </w:r>
    </w:p>
    <w:p w14:paraId="041E33C4" w14:textId="77777777" w:rsidR="004E32A4" w:rsidRDefault="004E32A4" w:rsidP="004E32A4">
      <w:pPr>
        <w:pStyle w:val="ListParagraph"/>
      </w:pPr>
      <w:r>
        <w:t xml:space="preserve">To be held at ASI Headquarters in Rome, Italy during the week of </w:t>
      </w:r>
    </w:p>
    <w:p w14:paraId="15B49D35" w14:textId="77777777" w:rsidR="004E32A4" w:rsidRDefault="004E32A4" w:rsidP="004E32A4">
      <w:pPr>
        <w:pStyle w:val="ListParagraph"/>
      </w:pPr>
      <w:r>
        <w:t>Oct. 17-21 (5 day meeting). Exact days of the SLP WG meeting are TBD. It may be that the usual Monday full day and Tuesday half-day SLP WG meeting may occur later in the week. Stay tuned.</w:t>
      </w:r>
    </w:p>
    <w:p w14:paraId="4CFFAACC" w14:textId="77777777" w:rsidR="004E32A4" w:rsidRDefault="004E32A4" w:rsidP="004E32A4">
      <w:pPr>
        <w:pStyle w:val="ListParagraph"/>
      </w:pPr>
    </w:p>
    <w:p w14:paraId="074839AE" w14:textId="77777777" w:rsidR="004E32A4" w:rsidRDefault="004E32A4" w:rsidP="004E32A4">
      <w:pPr>
        <w:pStyle w:val="ListParagraph"/>
        <w:rPr>
          <w:b/>
        </w:rPr>
      </w:pPr>
      <w:r>
        <w:rPr>
          <w:b/>
        </w:rPr>
        <w:t>Acknowledgment</w:t>
      </w:r>
    </w:p>
    <w:p w14:paraId="78D970AB" w14:textId="77777777" w:rsidR="004E32A4" w:rsidRDefault="004E32A4" w:rsidP="004E32A4">
      <w:pPr>
        <w:pStyle w:val="ListParagraph"/>
        <w:rPr>
          <w:b/>
        </w:rPr>
      </w:pPr>
    </w:p>
    <w:p w14:paraId="48C4539F" w14:textId="77777777" w:rsidR="004E32A4" w:rsidRDefault="004E32A4" w:rsidP="004E32A4">
      <w:pPr>
        <w:pStyle w:val="ListParagraph"/>
      </w:pPr>
      <w:r>
        <w:t xml:space="preserve">Many thanks to NASA for providing the meeting rooms and facilities at the Westin in Cleveland. </w:t>
      </w:r>
    </w:p>
    <w:p w14:paraId="2EC8CC36" w14:textId="77777777" w:rsidR="004E32A4" w:rsidRDefault="004E32A4" w:rsidP="004E32A4">
      <w:pPr>
        <w:pStyle w:val="ListParagraph"/>
      </w:pPr>
    </w:p>
    <w:p w14:paraId="684EF819" w14:textId="77777777" w:rsidR="004E32A4" w:rsidRDefault="004E32A4" w:rsidP="004E32A4">
      <w:pPr>
        <w:pStyle w:val="ListParagraph"/>
        <w:rPr>
          <w:b/>
        </w:rPr>
      </w:pPr>
      <w:r>
        <w:rPr>
          <w:b/>
        </w:rPr>
        <w:t>Details</w:t>
      </w:r>
      <w:r w:rsidR="00AF068E">
        <w:rPr>
          <w:b/>
        </w:rPr>
        <w:t xml:space="preserve"> of decisions made at CLE meeting</w:t>
      </w:r>
    </w:p>
    <w:p w14:paraId="3890D809" w14:textId="77777777" w:rsidR="004E32A4" w:rsidRDefault="004E32A4" w:rsidP="004E32A4">
      <w:pPr>
        <w:pStyle w:val="ListParagraph"/>
        <w:rPr>
          <w:b/>
        </w:rPr>
      </w:pPr>
    </w:p>
    <w:p w14:paraId="27BC9BE6" w14:textId="127DF2E2" w:rsidR="00AF068E" w:rsidRDefault="00AF068E" w:rsidP="004E32A4">
      <w:pPr>
        <w:pStyle w:val="ListParagraph"/>
      </w:pPr>
      <w:r>
        <w:t xml:space="preserve">Topic: Direct Insertion of SDU into USLP Frames </w:t>
      </w:r>
      <w:r w:rsidR="00E626C9">
        <w:t>vs.</w:t>
      </w:r>
      <w:r>
        <w:t xml:space="preserve"> Use of Encapsulation Service</w:t>
      </w:r>
    </w:p>
    <w:p w14:paraId="09B59D1A" w14:textId="77777777" w:rsidR="00AF068E" w:rsidRDefault="00AF068E" w:rsidP="004E32A4">
      <w:pPr>
        <w:pStyle w:val="ListParagraph"/>
      </w:pPr>
    </w:p>
    <w:p w14:paraId="17589A0E" w14:textId="31ADE84E" w:rsidR="00AF068E" w:rsidRDefault="00AF068E" w:rsidP="004E32A4">
      <w:pPr>
        <w:pStyle w:val="ListParagraph"/>
      </w:pPr>
      <w:r>
        <w:t xml:space="preserve">The pros and cons of direct insertion of SDUs into USLP frames </w:t>
      </w:r>
      <w:r w:rsidR="00E626C9">
        <w:t>vs.</w:t>
      </w:r>
      <w:r>
        <w:t xml:space="preserve"> using he established Encapsulation Service was discussed. The advantages of direct insertion were: 1) packet reassembly at the receive side would be eliminated, since encapsulation packets would not be necessary. Neutral was the issue of header overhead. The USLP header fields would still need to incorporate more or less the same type of information already present in the Encapsulation Packet Header. The disadvantages of the direct insert approach was 1) the possible confusion that might be caused with the user community when given the choice of both direction insertion and the Encapsulation Service for USLP. Therefore there was no compelling reason to choose the direct insertion approach. </w:t>
      </w:r>
    </w:p>
    <w:p w14:paraId="3D1AD9FC" w14:textId="77777777" w:rsidR="00AF068E" w:rsidRDefault="00AF068E" w:rsidP="004E32A4">
      <w:pPr>
        <w:pStyle w:val="ListParagraph"/>
      </w:pPr>
    </w:p>
    <w:p w14:paraId="4A297CA7" w14:textId="61A2D94C" w:rsidR="004E32A4" w:rsidRDefault="004E32A4" w:rsidP="004E32A4">
      <w:pPr>
        <w:pStyle w:val="ListParagraph"/>
      </w:pPr>
      <w:r>
        <w:t>During the discussion of how LTP segments would be transported across the USLP space link, it was pointed out that only one LTP segment at a time would be placed into the TFDF of a USLP frame. If one had several small segments one could place them first into a CCSDS Space Packet or Encapsulation Packet before placing the packet into the USLP frame. This is the job of the Convergence layer adapter (CLA</w:t>
      </w:r>
      <w:r w:rsidR="00E626C9">
        <w:t>), which</w:t>
      </w:r>
      <w:r>
        <w:t xml:space="preserve"> Keith Scott said that SIS area is willing to write. Depending upon the type of frame (variable or fixed), a different TFDF construction rule would apply.</w:t>
      </w:r>
      <w:r w:rsidR="00582990">
        <w:t xml:space="preserve"> The agreement with SIS area is that SIS will provide the CLA service that puts an LTP segment or a DTN bundle into an Encapsulation Packet.</w:t>
      </w:r>
      <w:r w:rsidR="0011007B">
        <w:t xml:space="preserve"> Therefore Encapsulation Service becomes the universal solution.</w:t>
      </w:r>
    </w:p>
    <w:p w14:paraId="349FDFEC" w14:textId="77777777" w:rsidR="00AF068E" w:rsidRDefault="00AF068E" w:rsidP="004E32A4">
      <w:pPr>
        <w:pStyle w:val="ListParagraph"/>
      </w:pPr>
    </w:p>
    <w:p w14:paraId="745E1E9F" w14:textId="77777777" w:rsidR="00AF068E" w:rsidRDefault="00AF068E" w:rsidP="004E32A4">
      <w:pPr>
        <w:pStyle w:val="ListParagraph"/>
      </w:pPr>
      <w:r>
        <w:t xml:space="preserve">Topic: The proposed UPDU Service </w:t>
      </w:r>
    </w:p>
    <w:p w14:paraId="59C9BB50" w14:textId="77777777" w:rsidR="00AF068E" w:rsidRDefault="00AF068E" w:rsidP="004E32A4">
      <w:pPr>
        <w:pStyle w:val="ListParagraph"/>
      </w:pPr>
    </w:p>
    <w:p w14:paraId="2B23C827" w14:textId="77777777" w:rsidR="00AF068E" w:rsidRDefault="00AF068E" w:rsidP="004E32A4">
      <w:pPr>
        <w:pStyle w:val="ListParagraph"/>
      </w:pPr>
      <w:r>
        <w:t xml:space="preserve">The usefulness of the Upper Layer PDU service was discussed. The key point here was that both the existing Encapsulation Service (for fixed length frames) as well as the MAPA service (for variable length frames) accomplishes the same objectives of the UPDU service.  Therefore consensus was not achieved for the UPDU service. </w:t>
      </w:r>
    </w:p>
    <w:p w14:paraId="16C23CB6" w14:textId="77777777" w:rsidR="00AF068E" w:rsidRDefault="00AF068E" w:rsidP="004E32A4">
      <w:pPr>
        <w:pStyle w:val="ListParagraph"/>
      </w:pPr>
    </w:p>
    <w:p w14:paraId="349FE2F7" w14:textId="77777777" w:rsidR="00AF068E" w:rsidRDefault="00AF068E" w:rsidP="004E32A4">
      <w:pPr>
        <w:pStyle w:val="ListParagraph"/>
      </w:pPr>
      <w:r>
        <w:t>Topic: COPs Management Service</w:t>
      </w:r>
    </w:p>
    <w:p w14:paraId="74D2F731" w14:textId="77777777" w:rsidR="00AF068E" w:rsidRDefault="00AF068E" w:rsidP="004E32A4">
      <w:pPr>
        <w:pStyle w:val="ListParagraph"/>
      </w:pPr>
    </w:p>
    <w:p w14:paraId="5C620E5B" w14:textId="09F74077" w:rsidR="00AF068E" w:rsidRDefault="00AF068E" w:rsidP="004E32A4">
      <w:pPr>
        <w:pStyle w:val="ListParagraph"/>
      </w:pPr>
      <w:r>
        <w:t>Consensus on this topic was to keep the COPs Management service in USLP. The rationale is that SLP WG needs a way to tie the COP to USLP. This is because of the COP directives that are carried and identified by USLP. This will also be the case for the SDLS extended procedure directi</w:t>
      </w:r>
      <w:r w:rsidR="00E0717C">
        <w:t xml:space="preserve">ves as </w:t>
      </w:r>
      <w:r w:rsidR="00E626C9">
        <w:t>well that</w:t>
      </w:r>
      <w:r w:rsidR="00E0717C">
        <w:t xml:space="preserve"> are being defined by SDLS.</w:t>
      </w:r>
    </w:p>
    <w:p w14:paraId="38CDA721" w14:textId="77777777" w:rsidR="00E0717C" w:rsidRDefault="00E0717C" w:rsidP="004E32A4">
      <w:pPr>
        <w:pStyle w:val="ListParagraph"/>
      </w:pPr>
    </w:p>
    <w:p w14:paraId="4491704F" w14:textId="77777777" w:rsidR="00E0717C" w:rsidRDefault="00E0717C" w:rsidP="004E32A4">
      <w:pPr>
        <w:pStyle w:val="ListParagraph"/>
      </w:pPr>
      <w:r>
        <w:t>Topic: On Demand Insert Service</w:t>
      </w:r>
    </w:p>
    <w:p w14:paraId="1A8E5FF1" w14:textId="77777777" w:rsidR="00E0717C" w:rsidRDefault="00E0717C" w:rsidP="004E32A4">
      <w:pPr>
        <w:pStyle w:val="ListParagraph"/>
      </w:pPr>
    </w:p>
    <w:p w14:paraId="630360D6" w14:textId="6DDB3DB0" w:rsidR="00E0717C" w:rsidRDefault="00E0717C" w:rsidP="004E32A4">
      <w:pPr>
        <w:pStyle w:val="ListParagraph"/>
      </w:pPr>
      <w:r>
        <w:t xml:space="preserve">The rationale behind offering </w:t>
      </w:r>
      <w:r w:rsidR="00E626C9">
        <w:t>an</w:t>
      </w:r>
      <w:r>
        <w:t xml:space="preserve"> On-Demand Insert Service in addition to the Isochronous Insert Service is to provide a low latency service in one doesn’t have to wait to create a transfer frame data field to contain this data. The counter argument was that this type of behavior </w:t>
      </w:r>
      <w:r w:rsidR="00E626C9">
        <w:t>could</w:t>
      </w:r>
      <w:r>
        <w:t xml:space="preserve"> be accomplished using packet service. The concern was that users could misuse a privately formatted data service and by pass the standard approaches such as packet service offered by CCSDS. There was no </w:t>
      </w:r>
      <w:r w:rsidR="00E626C9">
        <w:t>consensus</w:t>
      </w:r>
      <w:r>
        <w:t xml:space="preserve"> for the On-Demand Insert Service.</w:t>
      </w:r>
    </w:p>
    <w:p w14:paraId="12C72836" w14:textId="77777777" w:rsidR="007E50C6" w:rsidRDefault="007E50C6" w:rsidP="004E32A4">
      <w:pPr>
        <w:pStyle w:val="ListParagraph"/>
      </w:pPr>
    </w:p>
    <w:p w14:paraId="7D5E4E38" w14:textId="1AD11529" w:rsidR="007E50C6" w:rsidRDefault="007E50C6" w:rsidP="004E32A4">
      <w:pPr>
        <w:pStyle w:val="ListParagraph"/>
      </w:pPr>
      <w:r>
        <w:t>Topic: How long for an implementation needs to wait before it supplies fill</w:t>
      </w:r>
    </w:p>
    <w:p w14:paraId="25EBB9CC" w14:textId="77777777" w:rsidR="007E50C6" w:rsidRDefault="007E50C6" w:rsidP="004E32A4">
      <w:pPr>
        <w:pStyle w:val="ListParagraph"/>
      </w:pPr>
    </w:p>
    <w:p w14:paraId="405A1DC3" w14:textId="4A9D084B" w:rsidR="007E50C6" w:rsidRDefault="007E50C6" w:rsidP="004E32A4">
      <w:pPr>
        <w:pStyle w:val="ListParagraph"/>
      </w:pPr>
      <w:r>
        <w:t>This issue came up from the USLP interoperability testers at the meeting. The best option is to address these issues within the Managed Parameters. Two new VC managed parameters were added due to this need. They are:</w:t>
      </w:r>
    </w:p>
    <w:p w14:paraId="0DFF5B77" w14:textId="00C453CF" w:rsidR="007E50C6" w:rsidRDefault="007E50C6" w:rsidP="007E50C6">
      <w:pPr>
        <w:pStyle w:val="ListParagraph"/>
        <w:numPr>
          <w:ilvl w:val="0"/>
          <w:numId w:val="3"/>
        </w:numPr>
        <w:rPr>
          <w:rFonts w:cs="Arial"/>
          <w:szCs w:val="22"/>
        </w:rPr>
      </w:pPr>
      <w:r w:rsidRPr="00053B7B">
        <w:rPr>
          <w:rFonts w:cs="Arial"/>
          <w:szCs w:val="22"/>
        </w:rPr>
        <w:t>Maximum delay in milliseconds for a TFDF to be completed</w:t>
      </w:r>
      <w:r>
        <w:rPr>
          <w:rFonts w:cs="Arial"/>
          <w:szCs w:val="22"/>
        </w:rPr>
        <w:t>, once started,</w:t>
      </w:r>
      <w:r w:rsidRPr="00053B7B">
        <w:rPr>
          <w:rFonts w:cs="Arial"/>
          <w:szCs w:val="22"/>
        </w:rPr>
        <w:t xml:space="preserve"> before it must be released</w:t>
      </w:r>
    </w:p>
    <w:p w14:paraId="0553F400" w14:textId="675EE04D" w:rsidR="007E50C6" w:rsidRPr="007E50C6" w:rsidRDefault="007E50C6" w:rsidP="007E50C6">
      <w:pPr>
        <w:pStyle w:val="ListParagraph"/>
        <w:numPr>
          <w:ilvl w:val="0"/>
          <w:numId w:val="3"/>
        </w:numPr>
      </w:pPr>
      <w:r w:rsidRPr="00053B7B">
        <w:rPr>
          <w:rFonts w:cs="Arial"/>
          <w:szCs w:val="22"/>
        </w:rPr>
        <w:t xml:space="preserve">Maximum delay in milliseconds between releases of </w:t>
      </w:r>
      <w:r>
        <w:rPr>
          <w:rFonts w:cs="Arial"/>
          <w:szCs w:val="22"/>
        </w:rPr>
        <w:t xml:space="preserve">transfer </w:t>
      </w:r>
      <w:r w:rsidRPr="00053B7B">
        <w:rPr>
          <w:rFonts w:cs="Arial"/>
          <w:szCs w:val="22"/>
        </w:rPr>
        <w:t>frames of the same VC</w:t>
      </w:r>
    </w:p>
    <w:p w14:paraId="15EEE870" w14:textId="0ADBC517" w:rsidR="007E50C6" w:rsidRDefault="007E50C6" w:rsidP="007E50C6">
      <w:pPr>
        <w:pStyle w:val="ListParagraph"/>
        <w:ind w:left="1080"/>
        <w:rPr>
          <w:rFonts w:cs="Arial"/>
          <w:szCs w:val="22"/>
        </w:rPr>
      </w:pPr>
      <w:r>
        <w:rPr>
          <w:rFonts w:cs="Arial"/>
          <w:szCs w:val="22"/>
        </w:rPr>
        <w:t>Both are integer values.</w:t>
      </w:r>
    </w:p>
    <w:p w14:paraId="0957DD91" w14:textId="77777777" w:rsidR="007E50C6" w:rsidRDefault="007E50C6" w:rsidP="007E50C6">
      <w:pPr>
        <w:pStyle w:val="ListParagraph"/>
        <w:ind w:left="1080"/>
        <w:rPr>
          <w:rFonts w:cs="Arial"/>
          <w:szCs w:val="22"/>
        </w:rPr>
      </w:pPr>
    </w:p>
    <w:p w14:paraId="2C24CCC9" w14:textId="2429B517" w:rsidR="007E50C6" w:rsidRDefault="0064218C" w:rsidP="0064218C">
      <w:pPr>
        <w:pStyle w:val="ListParagraph"/>
      </w:pPr>
      <w:r>
        <w:t xml:space="preserve">Topic: General Characteristics of Fixed </w:t>
      </w:r>
      <w:r w:rsidR="00E626C9">
        <w:t>vs.</w:t>
      </w:r>
      <w:r>
        <w:t xml:space="preserve"> Variable Length Frames</w:t>
      </w:r>
    </w:p>
    <w:p w14:paraId="2B9B5538" w14:textId="77777777" w:rsidR="0064218C" w:rsidRDefault="0064218C" w:rsidP="0064218C">
      <w:pPr>
        <w:pStyle w:val="ListParagraph"/>
      </w:pPr>
    </w:p>
    <w:p w14:paraId="74008C4C" w14:textId="0E1939B8" w:rsidR="008E377D" w:rsidRDefault="0064218C" w:rsidP="008E377D">
      <w:pPr>
        <w:pStyle w:val="ListParagraph"/>
        <w:rPr>
          <w:rFonts w:ascii="Times" w:eastAsia="Times New Roman" w:hAnsi="Times" w:cs="Times New Roman"/>
          <w:b/>
          <w:bCs/>
          <w:sz w:val="20"/>
          <w:szCs w:val="20"/>
        </w:rPr>
      </w:pPr>
      <w:r>
        <w:t xml:space="preserve">Ed Greenberg presented on this topic at the meeting. His presentation </w:t>
      </w:r>
      <w:r w:rsidR="008E377D">
        <w:t xml:space="preserve">addresses the general features of both fixed and variable length transfer frames. His idea was to help us better understand the fundamental difference so as to see when to apply a fixed length frame </w:t>
      </w:r>
      <w:r w:rsidR="00E626C9">
        <w:t>vs.</w:t>
      </w:r>
      <w:r w:rsidR="008E377D">
        <w:t xml:space="preserve"> when to apply a variable length one. Ed’s presentation as a pdf file </w:t>
      </w:r>
      <w:r>
        <w:t xml:space="preserve">appears </w:t>
      </w:r>
      <w:r w:rsidR="00AC060D">
        <w:t>in the CWE under the URL:</w:t>
      </w:r>
      <w:r w:rsidR="008E377D">
        <w:t xml:space="preserve"> </w:t>
      </w:r>
      <w:hyperlink r:id="rId6" w:history="1">
        <w:r w:rsidR="008E377D" w:rsidRPr="007A10EF">
          <w:rPr>
            <w:rStyle w:val="Hyperlink"/>
            <w:rFonts w:ascii="Times" w:eastAsia="Times New Roman" w:hAnsi="Times" w:cs="Times New Roman"/>
            <w:b/>
            <w:bCs/>
            <w:sz w:val="20"/>
            <w:szCs w:val="20"/>
          </w:rPr>
          <w:t>http://tinyurl.com/jv2gpbl</w:t>
        </w:r>
      </w:hyperlink>
      <w:r w:rsidR="00991F92">
        <w:rPr>
          <w:rFonts w:ascii="Times" w:eastAsia="Times New Roman" w:hAnsi="Times" w:cs="Times New Roman"/>
          <w:b/>
          <w:bCs/>
          <w:sz w:val="20"/>
          <w:szCs w:val="20"/>
        </w:rPr>
        <w:t xml:space="preserve">  (the file name contains the title: variable frames)</w:t>
      </w:r>
    </w:p>
    <w:p w14:paraId="53672821" w14:textId="77777777" w:rsidR="008E377D" w:rsidRPr="008E377D" w:rsidRDefault="008E377D" w:rsidP="008E377D">
      <w:pPr>
        <w:pStyle w:val="ListParagraph"/>
      </w:pPr>
    </w:p>
    <w:p w14:paraId="36D40899" w14:textId="77777777" w:rsidR="00AC060D" w:rsidRDefault="00AC060D" w:rsidP="0064218C">
      <w:pPr>
        <w:pStyle w:val="ListParagraph"/>
      </w:pPr>
    </w:p>
    <w:p w14:paraId="4AAF9A18" w14:textId="0AA23607" w:rsidR="0064218C" w:rsidRDefault="00991F92" w:rsidP="0064218C">
      <w:pPr>
        <w:pStyle w:val="ListParagraph"/>
      </w:pPr>
      <w:r>
        <w:t>Topic: Frame Assembly and Frame Reception procedures from an Implementation point of view</w:t>
      </w:r>
      <w:r w:rsidR="008411E1">
        <w:t xml:space="preserve"> – USLP GB</w:t>
      </w:r>
    </w:p>
    <w:p w14:paraId="5157B65E" w14:textId="77777777" w:rsidR="00991F92" w:rsidRDefault="00991F92" w:rsidP="0064218C">
      <w:pPr>
        <w:pStyle w:val="ListParagraph"/>
      </w:pPr>
    </w:p>
    <w:p w14:paraId="37788C64" w14:textId="29B0F998" w:rsidR="001A21DC" w:rsidRDefault="00991F92" w:rsidP="001A21DC">
      <w:pPr>
        <w:pStyle w:val="ListParagraph"/>
        <w:rPr>
          <w:rFonts w:ascii="Times" w:eastAsia="Times New Roman" w:hAnsi="Times" w:cs="Times New Roman"/>
          <w:b/>
          <w:bCs/>
          <w:sz w:val="20"/>
          <w:szCs w:val="20"/>
        </w:rPr>
      </w:pPr>
      <w:r>
        <w:t xml:space="preserve">Ed Greenberg walked though both the send side and receive side diagrams found in the draft USLP GB. We found an error in the send </w:t>
      </w:r>
      <w:r w:rsidR="00E626C9">
        <w:t>side that</w:t>
      </w:r>
      <w:r>
        <w:t xml:space="preserve"> needs to be corrected. The diagrams presented at the meeting can be found at this URL: </w:t>
      </w:r>
      <w:hyperlink r:id="rId7" w:history="1">
        <w:r w:rsidR="001A21DC" w:rsidRPr="007A10EF">
          <w:rPr>
            <w:rStyle w:val="Hyperlink"/>
            <w:rFonts w:ascii="Times" w:eastAsia="Times New Roman" w:hAnsi="Times" w:cs="Times New Roman"/>
            <w:b/>
            <w:bCs/>
            <w:sz w:val="20"/>
            <w:szCs w:val="20"/>
          </w:rPr>
          <w:t>http://tinyurl.com/jv2gpbl</w:t>
        </w:r>
      </w:hyperlink>
      <w:r w:rsidR="001A21DC">
        <w:rPr>
          <w:rFonts w:ascii="Times" w:eastAsia="Times New Roman" w:hAnsi="Times" w:cs="Times New Roman"/>
          <w:b/>
          <w:bCs/>
          <w:sz w:val="20"/>
          <w:szCs w:val="20"/>
        </w:rPr>
        <w:t xml:space="preserve">  (the file name contains the title: frame building process 3)</w:t>
      </w:r>
    </w:p>
    <w:p w14:paraId="5BDF9E05" w14:textId="71D4814B" w:rsidR="00991F92" w:rsidRDefault="00991F92" w:rsidP="0064218C">
      <w:pPr>
        <w:pStyle w:val="ListParagraph"/>
      </w:pPr>
    </w:p>
    <w:p w14:paraId="124B7496" w14:textId="260BC5AC" w:rsidR="0064218C" w:rsidRDefault="00334807" w:rsidP="0064218C">
      <w:pPr>
        <w:pStyle w:val="ListParagraph"/>
      </w:pPr>
      <w:r>
        <w:t>Topic: Splinter Session on USLP Testing Held outside of this meeting</w:t>
      </w:r>
    </w:p>
    <w:p w14:paraId="04FE2CDD" w14:textId="77777777" w:rsidR="00334807" w:rsidRDefault="00334807" w:rsidP="0064218C">
      <w:pPr>
        <w:pStyle w:val="ListParagraph"/>
      </w:pPr>
    </w:p>
    <w:p w14:paraId="2CAB117B" w14:textId="797FF5C6" w:rsidR="00334807" w:rsidRDefault="00334807" w:rsidP="0064218C">
      <w:pPr>
        <w:pStyle w:val="ListParagraph"/>
      </w:pPr>
      <w:r>
        <w:t xml:space="preserve">A splinter meeting was held on Wed. AM to discuss the test planning for future follow on USLP interoperability testing. </w:t>
      </w:r>
      <w:r w:rsidR="00503B8F">
        <w:t xml:space="preserve"> Since this meeting was made available to all SLP WG participants</w:t>
      </w:r>
      <w:r w:rsidR="00136EC6">
        <w:t xml:space="preserve"> but did not occur directly in the SLP meeting</w:t>
      </w:r>
      <w:bookmarkStart w:id="0" w:name="_GoBack"/>
      <w:bookmarkEnd w:id="0"/>
      <w:r w:rsidR="00503B8F">
        <w:t xml:space="preserve">, I will mention the summary material available about it: </w:t>
      </w:r>
      <w:r w:rsidR="00AF05C5">
        <w:t xml:space="preserve">A presentation summarizing the </w:t>
      </w:r>
      <w:r w:rsidR="00503B8F">
        <w:t xml:space="preserve">testing </w:t>
      </w:r>
      <w:r w:rsidR="00AF05C5">
        <w:t>approach is available in the CWE under the URL:</w:t>
      </w:r>
    </w:p>
    <w:p w14:paraId="13CA6CA4" w14:textId="7793B587" w:rsidR="00AF05C5" w:rsidRDefault="00AF05C5" w:rsidP="0064218C">
      <w:pPr>
        <w:pStyle w:val="ListParagraph"/>
        <w:rPr>
          <w:rFonts w:ascii="Times" w:eastAsia="Times New Roman" w:hAnsi="Times" w:cs="Times New Roman"/>
          <w:b/>
          <w:bCs/>
          <w:sz w:val="20"/>
          <w:szCs w:val="20"/>
        </w:rPr>
      </w:pPr>
      <w:hyperlink r:id="rId8" w:history="1">
        <w:r w:rsidRPr="007A10EF">
          <w:rPr>
            <w:rStyle w:val="Hyperlink"/>
            <w:rFonts w:ascii="Times" w:eastAsia="Times New Roman" w:hAnsi="Times" w:cs="Times New Roman"/>
            <w:b/>
            <w:bCs/>
            <w:sz w:val="20"/>
            <w:szCs w:val="20"/>
          </w:rPr>
          <w:t>http://tinyurl.com/jv2gpbl</w:t>
        </w:r>
      </w:hyperlink>
      <w:r>
        <w:rPr>
          <w:rFonts w:ascii="Times" w:eastAsia="Times New Roman" w:hAnsi="Times" w:cs="Times New Roman"/>
          <w:b/>
          <w:bCs/>
          <w:sz w:val="20"/>
          <w:szCs w:val="20"/>
        </w:rPr>
        <w:t xml:space="preserve">  (the file name contains the words MSFC CCSDS report Apr_2016)</w:t>
      </w:r>
    </w:p>
    <w:p w14:paraId="1F60B2EC" w14:textId="77777777" w:rsidR="007E50C6" w:rsidRPr="00F82CE0" w:rsidRDefault="007E50C6" w:rsidP="00991F92"/>
    <w:p w14:paraId="13A6EC1A" w14:textId="77777777" w:rsidR="004E32A4" w:rsidRDefault="004E32A4" w:rsidP="004E32A4">
      <w:pPr>
        <w:pStyle w:val="ListParagraph"/>
      </w:pPr>
    </w:p>
    <w:p w14:paraId="05BC6CAD" w14:textId="77777777" w:rsidR="004E32A4" w:rsidRPr="000970F6" w:rsidRDefault="004E32A4" w:rsidP="004E32A4">
      <w:pPr>
        <w:pStyle w:val="ListParagraph"/>
        <w:rPr>
          <w:b/>
          <w:u w:val="single"/>
        </w:rPr>
      </w:pPr>
      <w:r w:rsidRPr="000970F6">
        <w:rPr>
          <w:b/>
          <w:u w:val="single"/>
        </w:rPr>
        <w:t>List of Attendees</w:t>
      </w:r>
      <w:r>
        <w:rPr>
          <w:b/>
          <w:u w:val="single"/>
        </w:rPr>
        <w:t xml:space="preserve"> (Monday Apr. 4, 2016)</w:t>
      </w:r>
    </w:p>
    <w:p w14:paraId="28A1EA69" w14:textId="77777777" w:rsidR="004E32A4" w:rsidRDefault="004E32A4" w:rsidP="004E32A4">
      <w:pPr>
        <w:widowControl w:val="0"/>
        <w:autoSpaceDE w:val="0"/>
        <w:autoSpaceDN w:val="0"/>
        <w:adjustRightInd w:val="0"/>
        <w:ind w:left="720"/>
        <w:rPr>
          <w:rFonts w:cs="Calibri"/>
        </w:rPr>
      </w:pPr>
    </w:p>
    <w:p w14:paraId="66AA9582" w14:textId="77777777" w:rsidR="004E32A4" w:rsidRDefault="004E32A4" w:rsidP="004E32A4">
      <w:pPr>
        <w:widowControl w:val="0"/>
        <w:autoSpaceDE w:val="0"/>
        <w:autoSpaceDN w:val="0"/>
        <w:adjustRightInd w:val="0"/>
        <w:ind w:left="720"/>
        <w:rPr>
          <w:rFonts w:cs="Calibri"/>
        </w:rPr>
      </w:pPr>
      <w:r>
        <w:rPr>
          <w:rFonts w:cs="Calibri"/>
        </w:rPr>
        <w:t>April 4 AM Session</w:t>
      </w:r>
    </w:p>
    <w:p w14:paraId="3936947D" w14:textId="77777777" w:rsidR="004E32A4" w:rsidRDefault="004E32A4" w:rsidP="004E32A4">
      <w:pPr>
        <w:widowControl w:val="0"/>
        <w:autoSpaceDE w:val="0"/>
        <w:autoSpaceDN w:val="0"/>
        <w:adjustRightInd w:val="0"/>
        <w:ind w:left="720"/>
        <w:rPr>
          <w:rFonts w:cs="Calibri"/>
        </w:rPr>
      </w:pPr>
      <w:r>
        <w:rPr>
          <w:rFonts w:cs="Calibri"/>
          <w:noProof/>
        </w:rPr>
        <w:drawing>
          <wp:inline distT="0" distB="0" distL="0" distR="0" wp14:anchorId="7C4FB5BF" wp14:editId="18FC55F4">
            <wp:extent cx="5486400" cy="709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_Apr4_AM.pdf"/>
                    <pic:cNvPicPr/>
                  </pic:nvPicPr>
                  <pic:blipFill>
                    <a:blip r:embed="rId9">
                      <a:extLst>
                        <a:ext uri="{28A0092B-C50C-407E-A947-70E740481C1C}">
                          <a14:useLocalDpi xmlns:a14="http://schemas.microsoft.com/office/drawing/2010/main" val="0"/>
                        </a:ext>
                      </a:extLst>
                    </a:blip>
                    <a:stretch>
                      <a:fillRect/>
                    </a:stretch>
                  </pic:blipFill>
                  <pic:spPr>
                    <a:xfrm rot="5400000">
                      <a:off x="0" y="0"/>
                      <a:ext cx="5486400" cy="7099935"/>
                    </a:xfrm>
                    <a:prstGeom prst="rect">
                      <a:avLst/>
                    </a:prstGeom>
                  </pic:spPr>
                </pic:pic>
              </a:graphicData>
            </a:graphic>
          </wp:inline>
        </w:drawing>
      </w:r>
    </w:p>
    <w:p w14:paraId="7DEB4756" w14:textId="77777777" w:rsidR="004E32A4" w:rsidRDefault="004E32A4" w:rsidP="004E32A4">
      <w:pPr>
        <w:widowControl w:val="0"/>
        <w:autoSpaceDE w:val="0"/>
        <w:autoSpaceDN w:val="0"/>
        <w:adjustRightInd w:val="0"/>
        <w:ind w:left="720"/>
        <w:rPr>
          <w:rFonts w:cs="Calibri"/>
        </w:rPr>
      </w:pPr>
    </w:p>
    <w:p w14:paraId="461CBCD5" w14:textId="77777777" w:rsidR="004E32A4" w:rsidRDefault="004E32A4" w:rsidP="004E32A4">
      <w:pPr>
        <w:widowControl w:val="0"/>
        <w:autoSpaceDE w:val="0"/>
        <w:autoSpaceDN w:val="0"/>
        <w:adjustRightInd w:val="0"/>
        <w:ind w:left="720"/>
        <w:rPr>
          <w:rFonts w:cs="Calibri"/>
        </w:rPr>
      </w:pPr>
      <w:r>
        <w:rPr>
          <w:rFonts w:cs="Calibri"/>
        </w:rPr>
        <w:t>April 4 PM Session:</w:t>
      </w:r>
    </w:p>
    <w:p w14:paraId="57850454" w14:textId="77777777" w:rsidR="004E32A4" w:rsidRDefault="004E32A4" w:rsidP="004E32A4">
      <w:pPr>
        <w:widowControl w:val="0"/>
        <w:autoSpaceDE w:val="0"/>
        <w:autoSpaceDN w:val="0"/>
        <w:adjustRightInd w:val="0"/>
        <w:ind w:left="720"/>
        <w:rPr>
          <w:rFonts w:cs="Calibri"/>
        </w:rPr>
      </w:pPr>
    </w:p>
    <w:p w14:paraId="2503F943" w14:textId="77777777" w:rsidR="004E32A4" w:rsidRDefault="004E32A4" w:rsidP="004E32A4">
      <w:pPr>
        <w:widowControl w:val="0"/>
        <w:autoSpaceDE w:val="0"/>
        <w:autoSpaceDN w:val="0"/>
        <w:adjustRightInd w:val="0"/>
        <w:ind w:left="720"/>
        <w:rPr>
          <w:rFonts w:cs="Calibri"/>
        </w:rPr>
      </w:pPr>
    </w:p>
    <w:p w14:paraId="247E44A7" w14:textId="77777777" w:rsidR="004E32A4" w:rsidRDefault="004E32A4" w:rsidP="004E32A4">
      <w:pPr>
        <w:widowControl w:val="0"/>
        <w:autoSpaceDE w:val="0"/>
        <w:autoSpaceDN w:val="0"/>
        <w:adjustRightInd w:val="0"/>
        <w:ind w:left="720"/>
        <w:rPr>
          <w:rFonts w:cs="Calibri"/>
        </w:rPr>
      </w:pPr>
    </w:p>
    <w:p w14:paraId="1B1C6ED2" w14:textId="77777777" w:rsidR="004E32A4" w:rsidRDefault="004E32A4" w:rsidP="004E32A4">
      <w:pPr>
        <w:widowControl w:val="0"/>
        <w:autoSpaceDE w:val="0"/>
        <w:autoSpaceDN w:val="0"/>
        <w:adjustRightInd w:val="0"/>
        <w:ind w:left="720"/>
        <w:rPr>
          <w:rFonts w:cs="Calibri"/>
        </w:rPr>
      </w:pPr>
    </w:p>
    <w:p w14:paraId="2CD431F3" w14:textId="77777777" w:rsidR="004E32A4" w:rsidRDefault="004E32A4" w:rsidP="004E32A4">
      <w:pPr>
        <w:widowControl w:val="0"/>
        <w:autoSpaceDE w:val="0"/>
        <w:autoSpaceDN w:val="0"/>
        <w:adjustRightInd w:val="0"/>
        <w:ind w:left="720"/>
        <w:rPr>
          <w:rFonts w:cs="Calibri"/>
        </w:rPr>
      </w:pPr>
      <w:r>
        <w:rPr>
          <w:rFonts w:cs="Calibri"/>
          <w:noProof/>
        </w:rPr>
        <w:drawing>
          <wp:inline distT="0" distB="0" distL="0" distR="0" wp14:anchorId="237A24F8" wp14:editId="1FE901D5">
            <wp:extent cx="5478780" cy="3084195"/>
            <wp:effectExtent l="3492" t="0" r="11113" b="11112"/>
            <wp:docPr id="3" name="Picture 3" descr="Macintosh HD:Users:gkazz:Desktop:20160404_15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kazz:Desktop:20160404_1531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478780" cy="3084195"/>
                    </a:xfrm>
                    <a:prstGeom prst="rect">
                      <a:avLst/>
                    </a:prstGeom>
                    <a:noFill/>
                    <a:ln>
                      <a:noFill/>
                    </a:ln>
                  </pic:spPr>
                </pic:pic>
              </a:graphicData>
            </a:graphic>
          </wp:inline>
        </w:drawing>
      </w:r>
    </w:p>
    <w:p w14:paraId="638D11F0" w14:textId="77777777" w:rsidR="004E32A4" w:rsidRDefault="004E32A4" w:rsidP="004E32A4">
      <w:pPr>
        <w:widowControl w:val="0"/>
        <w:autoSpaceDE w:val="0"/>
        <w:autoSpaceDN w:val="0"/>
        <w:adjustRightInd w:val="0"/>
        <w:ind w:left="720"/>
        <w:rPr>
          <w:rFonts w:cs="Calibri"/>
        </w:rPr>
      </w:pPr>
    </w:p>
    <w:p w14:paraId="35F61C26" w14:textId="77777777" w:rsidR="004E32A4" w:rsidRDefault="004E32A4" w:rsidP="004E32A4">
      <w:pPr>
        <w:widowControl w:val="0"/>
        <w:autoSpaceDE w:val="0"/>
        <w:autoSpaceDN w:val="0"/>
        <w:adjustRightInd w:val="0"/>
        <w:ind w:left="720"/>
        <w:rPr>
          <w:rFonts w:cs="Calibri"/>
        </w:rPr>
      </w:pPr>
    </w:p>
    <w:p w14:paraId="3DA2B03A" w14:textId="77777777" w:rsidR="004E32A4" w:rsidRDefault="004E32A4" w:rsidP="004E32A4">
      <w:pPr>
        <w:widowControl w:val="0"/>
        <w:autoSpaceDE w:val="0"/>
        <w:autoSpaceDN w:val="0"/>
        <w:adjustRightInd w:val="0"/>
        <w:ind w:left="720"/>
        <w:rPr>
          <w:rFonts w:cs="Calibri"/>
        </w:rPr>
      </w:pPr>
    </w:p>
    <w:p w14:paraId="254F736B" w14:textId="77777777" w:rsidR="004E32A4" w:rsidRDefault="004E32A4" w:rsidP="004E32A4">
      <w:pPr>
        <w:widowControl w:val="0"/>
        <w:autoSpaceDE w:val="0"/>
        <w:autoSpaceDN w:val="0"/>
        <w:adjustRightInd w:val="0"/>
        <w:ind w:left="720"/>
        <w:rPr>
          <w:rFonts w:cs="Calibri"/>
        </w:rPr>
      </w:pPr>
    </w:p>
    <w:p w14:paraId="740B9B3F" w14:textId="77777777" w:rsidR="00792A5C" w:rsidRDefault="00792A5C"/>
    <w:sectPr w:rsidR="00792A5C" w:rsidSect="00792A5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CF6F1D"/>
    <w:multiLevelType w:val="hybridMultilevel"/>
    <w:tmpl w:val="2D661F16"/>
    <w:lvl w:ilvl="0" w:tplc="EBE6825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2A4"/>
    <w:rsid w:val="0011007B"/>
    <w:rsid w:val="00136EC6"/>
    <w:rsid w:val="001A21DC"/>
    <w:rsid w:val="002C31C2"/>
    <w:rsid w:val="00334807"/>
    <w:rsid w:val="004E32A4"/>
    <w:rsid w:val="00503B8F"/>
    <w:rsid w:val="00582990"/>
    <w:rsid w:val="0064218C"/>
    <w:rsid w:val="00792A5C"/>
    <w:rsid w:val="007E50C6"/>
    <w:rsid w:val="008411E1"/>
    <w:rsid w:val="008E377D"/>
    <w:rsid w:val="00991F92"/>
    <w:rsid w:val="00AA2ED3"/>
    <w:rsid w:val="00AC060D"/>
    <w:rsid w:val="00AF05C5"/>
    <w:rsid w:val="00AF068E"/>
    <w:rsid w:val="00BC4662"/>
    <w:rsid w:val="00CF33FB"/>
    <w:rsid w:val="00E0717C"/>
    <w:rsid w:val="00E626C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B0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402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tinyurl.com/jv2gpbl" TargetMode="External"/><Relationship Id="rId7" Type="http://schemas.openxmlformats.org/officeDocument/2006/relationships/hyperlink" Target="http://tinyurl.com/jv2gpbl" TargetMode="External"/><Relationship Id="rId8" Type="http://schemas.openxmlformats.org/officeDocument/2006/relationships/hyperlink" Target="http://tinyurl.com/jv2gpbl"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1319</Words>
  <Characters>7521</Characters>
  <Application>Microsoft Macintosh Word</Application>
  <DocSecurity>0</DocSecurity>
  <Lines>62</Lines>
  <Paragraphs>17</Paragraphs>
  <ScaleCrop>false</ScaleCrop>
  <Company/>
  <LinksUpToDate>false</LinksUpToDate>
  <CharactersWithSpaces>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 Greg J (313B)</dc:creator>
  <cp:keywords/>
  <dc:description/>
  <cp:lastModifiedBy>Kazz, Greg J (313B)</cp:lastModifiedBy>
  <cp:revision>12</cp:revision>
  <dcterms:created xsi:type="dcterms:W3CDTF">2016-04-19T23:49:00Z</dcterms:created>
  <dcterms:modified xsi:type="dcterms:W3CDTF">2016-04-21T17:54:00Z</dcterms:modified>
</cp:coreProperties>
</file>