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D9" w:rsidRDefault="00514BD9" w:rsidP="00514BD9">
      <w:r w:rsidRPr="00514BD9">
        <w:rPr>
          <w:b/>
          <w:highlight w:val="yellow"/>
        </w:rPr>
        <w:t>From CCSDS 232.0-B-3 TC SDLP</w:t>
      </w:r>
    </w:p>
    <w:p w:rsidR="00DB6D1A" w:rsidRDefault="00CF3E3C" w:rsidP="00DB6D1A">
      <w:pPr>
        <w:jc w:val="center"/>
      </w:pPr>
      <w:r>
        <w:rPr>
          <w:noProof/>
          <w:lang w:eastAsia="en-GB"/>
        </w:rPr>
        <w:drawing>
          <wp:inline distT="0" distB="0" distL="0" distR="0" wp14:anchorId="7E1A286F" wp14:editId="606D17B4">
            <wp:extent cx="4756245" cy="3441164"/>
            <wp:effectExtent l="0" t="0" r="635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7545" cy="344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E3C" w:rsidRDefault="00CF3E3C" w:rsidP="00DB6D1A">
      <w:pPr>
        <w:jc w:val="center"/>
      </w:pPr>
    </w:p>
    <w:p w:rsidR="00CF3E3C" w:rsidRDefault="00514BD9" w:rsidP="00514BD9">
      <w:r w:rsidRPr="00514BD9">
        <w:rPr>
          <w:b/>
          <w:highlight w:val="yellow"/>
        </w:rPr>
        <w:t>From CCSDS 232.0-B-3 TC SDLP</w:t>
      </w:r>
    </w:p>
    <w:p w:rsidR="00CF3E3C" w:rsidRDefault="00CF3E3C" w:rsidP="00DB6D1A">
      <w:pPr>
        <w:jc w:val="center"/>
      </w:pPr>
      <w:r>
        <w:rPr>
          <w:noProof/>
          <w:lang w:eastAsia="en-GB"/>
        </w:rPr>
        <w:drawing>
          <wp:inline distT="0" distB="0" distL="0" distR="0" wp14:anchorId="0F5D74DD" wp14:editId="65DB68DA">
            <wp:extent cx="5943600" cy="18903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1D" w:rsidRDefault="0099481D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99481D" w:rsidRDefault="0099481D" w:rsidP="0099481D">
      <w:r w:rsidRPr="00514BD9">
        <w:rPr>
          <w:b/>
          <w:highlight w:val="yellow"/>
        </w:rPr>
        <w:lastRenderedPageBreak/>
        <w:t>From CCSDS 232.0-B-3 TC SDLP</w:t>
      </w:r>
    </w:p>
    <w:p w:rsidR="00D6437D" w:rsidRDefault="00CF3E3C" w:rsidP="00CF3E3C">
      <w:pPr>
        <w:jc w:val="center"/>
      </w:pPr>
      <w:r>
        <w:rPr>
          <w:noProof/>
          <w:lang w:eastAsia="en-GB"/>
        </w:rPr>
        <w:drawing>
          <wp:inline distT="0" distB="0" distL="0" distR="0" wp14:anchorId="60593CAE" wp14:editId="0C88E4B5">
            <wp:extent cx="4248723" cy="309121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8723" cy="309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1D" w:rsidRDefault="0099481D">
      <w:r>
        <w:br w:type="page"/>
      </w:r>
    </w:p>
    <w:p w:rsidR="00D6437D" w:rsidRDefault="0099481D">
      <w:r w:rsidRPr="00514BD9">
        <w:rPr>
          <w:b/>
          <w:highlight w:val="yellow"/>
        </w:rPr>
        <w:lastRenderedPageBreak/>
        <w:t>From CCSDS 232.0-B-3 TC SDLP</w:t>
      </w:r>
    </w:p>
    <w:p w:rsidR="00D6437D" w:rsidRDefault="00CF3E3C" w:rsidP="00DB6D1A">
      <w:pPr>
        <w:jc w:val="center"/>
      </w:pPr>
      <w:r>
        <w:rPr>
          <w:noProof/>
          <w:lang w:eastAsia="en-GB"/>
        </w:rPr>
        <w:drawing>
          <wp:inline distT="0" distB="0" distL="0" distR="0" wp14:anchorId="2E072927" wp14:editId="3528C985">
            <wp:extent cx="5943600" cy="3406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E3C" w:rsidRDefault="00CF3E3C" w:rsidP="00DB6D1A">
      <w:pPr>
        <w:jc w:val="center"/>
      </w:pPr>
      <w:r>
        <w:rPr>
          <w:noProof/>
          <w:lang w:eastAsia="en-GB"/>
        </w:rPr>
        <w:drawing>
          <wp:inline distT="0" distB="0" distL="0" distR="0" wp14:anchorId="426A6048" wp14:editId="1C82C371">
            <wp:extent cx="5943600" cy="245491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CB" w:rsidRDefault="00A477CB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A477CB" w:rsidRDefault="00A477CB" w:rsidP="00A477CB">
      <w:r w:rsidRPr="00514BD9">
        <w:rPr>
          <w:b/>
          <w:highlight w:val="yellow"/>
        </w:rPr>
        <w:lastRenderedPageBreak/>
        <w:t>From CCSDS 232.0-B-3 TC SDLP</w:t>
      </w:r>
    </w:p>
    <w:p w:rsidR="00D6437D" w:rsidRDefault="003D33FA" w:rsidP="00A477CB">
      <w:pPr>
        <w:jc w:val="center"/>
      </w:pPr>
      <w:r>
        <w:rPr>
          <w:noProof/>
          <w:lang w:eastAsia="en-GB"/>
        </w:rPr>
        <w:drawing>
          <wp:inline distT="0" distB="0" distL="0" distR="0" wp14:anchorId="2E05C974" wp14:editId="511EEC02">
            <wp:extent cx="5131558" cy="40805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31558" cy="408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CB" w:rsidRDefault="00A477CB">
      <w:r w:rsidRPr="00A477CB">
        <w:rPr>
          <w:b/>
          <w:highlight w:val="yellow"/>
        </w:rPr>
        <w:t xml:space="preserve">From </w:t>
      </w:r>
      <w:r w:rsidRPr="00A477CB">
        <w:rPr>
          <w:b/>
          <w:highlight w:val="yellow"/>
        </w:rPr>
        <w:t>USLP draft</w:t>
      </w:r>
      <w:r w:rsidRPr="00A477CB">
        <w:rPr>
          <w:b/>
          <w:highlight w:val="yellow"/>
        </w:rPr>
        <w:t xml:space="preserve"> SDLP</w:t>
      </w:r>
      <w:r w:rsidRPr="00A477CB">
        <w:rPr>
          <w:b/>
          <w:highlight w:val="yellow"/>
        </w:rPr>
        <w:t xml:space="preserve"> book</w:t>
      </w:r>
    </w:p>
    <w:p w:rsidR="00CD03AA" w:rsidRDefault="00CD03AA" w:rsidP="00A477CB">
      <w:pPr>
        <w:jc w:val="center"/>
      </w:pPr>
      <w:r>
        <w:rPr>
          <w:noProof/>
          <w:lang w:eastAsia="en-GB"/>
        </w:rPr>
        <w:drawing>
          <wp:inline distT="0" distB="0" distL="0" distR="0" wp14:anchorId="60A2F332" wp14:editId="57077D8E">
            <wp:extent cx="4906370" cy="2890879"/>
            <wp:effectExtent l="0" t="0" r="889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06370" cy="289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8A5" w:rsidRDefault="006118A5"/>
    <w:p w:rsidR="00A477CB" w:rsidRDefault="00A477CB" w:rsidP="00A477CB">
      <w:r w:rsidRPr="00A477CB">
        <w:rPr>
          <w:b/>
          <w:highlight w:val="yellow"/>
        </w:rPr>
        <w:lastRenderedPageBreak/>
        <w:t>From USLP draft SDLP book</w:t>
      </w:r>
    </w:p>
    <w:p w:rsidR="006118A5" w:rsidRDefault="006118A5">
      <w:bookmarkStart w:id="0" w:name="_GoBack"/>
      <w:r>
        <w:rPr>
          <w:noProof/>
          <w:lang w:eastAsia="en-GB"/>
        </w:rPr>
        <w:drawing>
          <wp:inline distT="0" distB="0" distL="0" distR="0" wp14:anchorId="4EC2927B" wp14:editId="027DAC6A">
            <wp:extent cx="5943600" cy="361823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49CD" w:rsidRPr="00844072" w:rsidRDefault="00C849CD" w:rsidP="00C849CD">
      <w:pPr>
        <w:pStyle w:val="TableTitle"/>
      </w:pPr>
      <w:r w:rsidRPr="00844072">
        <w:lastRenderedPageBreak/>
        <w:t xml:space="preserve">Table </w:t>
      </w:r>
      <w:bookmarkStart w:id="1" w:name="T_201SummaryofServicesProvidedbyAOSSpace"/>
      <w:r w:rsidRPr="00844072">
        <w:fldChar w:fldCharType="begin"/>
      </w:r>
      <w:r w:rsidRPr="00844072">
        <w:instrText xml:space="preserve"> STYLEREF "Heading 1"\l \n \t \* MERGEFORMAT </w:instrText>
      </w:r>
      <w:r w:rsidRPr="00844072">
        <w:fldChar w:fldCharType="separate"/>
      </w:r>
      <w:r>
        <w:rPr>
          <w:noProof/>
        </w:rPr>
        <w:t>2</w:t>
      </w:r>
      <w:r w:rsidRPr="00844072">
        <w:fldChar w:fldCharType="end"/>
      </w:r>
      <w:r w:rsidRPr="00844072">
        <w:noBreakHyphen/>
      </w:r>
      <w:r w:rsidR="00161B63">
        <w:fldChar w:fldCharType="begin"/>
      </w:r>
      <w:r w:rsidR="00161B63">
        <w:instrText xml:space="preserve"> SEQ Table \s 1 \* MERGEFORMAT </w:instrText>
      </w:r>
      <w:r w:rsidR="00161B63">
        <w:fldChar w:fldCharType="separate"/>
      </w:r>
      <w:r>
        <w:rPr>
          <w:noProof/>
        </w:rPr>
        <w:t>1</w:t>
      </w:r>
      <w:r w:rsidR="00161B63">
        <w:rPr>
          <w:noProof/>
        </w:rPr>
        <w:fldChar w:fldCharType="end"/>
      </w:r>
      <w:bookmarkEnd w:id="1"/>
      <w:r w:rsidRPr="00844072">
        <w:fldChar w:fldCharType="begin"/>
      </w:r>
      <w:r w:rsidRPr="00844072">
        <w:instrText xml:space="preserve"> TC \f T "</w:instrText>
      </w:r>
      <w:r w:rsidR="00161B63">
        <w:fldChar w:fldCharType="begin"/>
      </w:r>
      <w:r w:rsidR="00161B63">
        <w:instrText xml:space="preserve"> STYLEREF "Heading 1"\l \n \t \* MERGEFORMAT </w:instrText>
      </w:r>
      <w:r w:rsidR="00161B63">
        <w:fldChar w:fldCharType="separate"/>
      </w:r>
      <w:bookmarkStart w:id="2" w:name="_Toc368327728"/>
      <w:bookmarkStart w:id="3" w:name="_Toc426124034"/>
      <w:r>
        <w:rPr>
          <w:noProof/>
        </w:rPr>
        <w:instrText>2</w:instrText>
      </w:r>
      <w:r w:rsidR="00161B63">
        <w:rPr>
          <w:noProof/>
        </w:rPr>
        <w:fldChar w:fldCharType="end"/>
      </w:r>
      <w:r w:rsidRPr="00844072">
        <w:instrText>-</w:instrText>
      </w:r>
      <w:r w:rsidR="00161B63">
        <w:fldChar w:fldCharType="begin"/>
      </w:r>
      <w:r w:rsidR="00161B63">
        <w:instrText xml:space="preserve"> SEQ Table_TOC \s 1 \* MERGEFORMAT </w:instrText>
      </w:r>
      <w:r w:rsidR="00161B63">
        <w:fldChar w:fldCharType="separate"/>
      </w:r>
      <w:r>
        <w:rPr>
          <w:noProof/>
        </w:rPr>
        <w:instrText>1</w:instrText>
      </w:r>
      <w:r w:rsidR="00161B63">
        <w:rPr>
          <w:noProof/>
        </w:rPr>
        <w:fldChar w:fldCharType="end"/>
      </w:r>
      <w:r w:rsidRPr="00844072">
        <w:tab/>
        <w:instrText>Summary of Services Provided by AOS Space Data Link Protocol</w:instrText>
      </w:r>
      <w:bookmarkEnd w:id="2"/>
      <w:bookmarkEnd w:id="3"/>
      <w:r w:rsidRPr="00844072">
        <w:instrText>"</w:instrText>
      </w:r>
      <w:r w:rsidRPr="00844072">
        <w:fldChar w:fldCharType="end"/>
      </w:r>
      <w:r w:rsidRPr="00844072">
        <w:t xml:space="preserve">:  Summary of Services Provided by </w:t>
      </w:r>
      <w:r>
        <w:t>USLP</w:t>
      </w:r>
      <w:r w:rsidRPr="00844072">
        <w:t xml:space="preserve"> Space Data Link Protocol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538"/>
        <w:gridCol w:w="1800"/>
        <w:gridCol w:w="1440"/>
        <w:gridCol w:w="1440"/>
        <w:gridCol w:w="1440"/>
      </w:tblGrid>
      <w:tr w:rsidR="00C849CD" w:rsidRPr="00844072" w:rsidTr="00581996">
        <w:trPr>
          <w:cantSplit/>
          <w:trHeight w:val="20"/>
        </w:trPr>
        <w:tc>
          <w:tcPr>
            <w:tcW w:w="2538" w:type="dxa"/>
            <w:vAlign w:val="bottom"/>
          </w:tcPr>
          <w:p w:rsidR="00C849CD" w:rsidRPr="00844072" w:rsidRDefault="00C849CD" w:rsidP="00581996">
            <w:pPr>
              <w:pStyle w:val="TableHeading"/>
              <w:keepNext/>
              <w:spacing w:before="0" w:after="0" w:line="240" w:lineRule="auto"/>
            </w:pPr>
            <w:r w:rsidRPr="00844072">
              <w:t>Service</w:t>
            </w:r>
          </w:p>
        </w:tc>
        <w:tc>
          <w:tcPr>
            <w:tcW w:w="1800" w:type="dxa"/>
            <w:vAlign w:val="bottom"/>
          </w:tcPr>
          <w:p w:rsidR="00C849CD" w:rsidRPr="00844072" w:rsidRDefault="00C849CD" w:rsidP="00581996">
            <w:pPr>
              <w:pStyle w:val="TableHeading"/>
              <w:keepNext/>
              <w:spacing w:before="0" w:after="0" w:line="240" w:lineRule="auto"/>
            </w:pPr>
            <w:r w:rsidRPr="00844072">
              <w:t>Service Type</w:t>
            </w:r>
          </w:p>
        </w:tc>
        <w:tc>
          <w:tcPr>
            <w:tcW w:w="1440" w:type="dxa"/>
            <w:vAlign w:val="bottom"/>
          </w:tcPr>
          <w:p w:rsidR="00C849CD" w:rsidRPr="00844072" w:rsidRDefault="00C849CD" w:rsidP="00581996">
            <w:pPr>
              <w:pStyle w:val="TableHeading"/>
              <w:keepNext/>
              <w:spacing w:before="0" w:after="0" w:line="240" w:lineRule="auto"/>
            </w:pPr>
            <w:r w:rsidRPr="00844072">
              <w:t>Service Data Unit</w:t>
            </w:r>
          </w:p>
        </w:tc>
        <w:tc>
          <w:tcPr>
            <w:tcW w:w="1440" w:type="dxa"/>
            <w:vAlign w:val="bottom"/>
          </w:tcPr>
          <w:p w:rsidR="00C849CD" w:rsidRPr="00844072" w:rsidRDefault="00C849CD" w:rsidP="00581996">
            <w:pPr>
              <w:pStyle w:val="TableHeading"/>
              <w:keepNext/>
              <w:spacing w:before="0" w:after="0" w:line="240" w:lineRule="auto"/>
            </w:pPr>
            <w:r w:rsidRPr="00844072">
              <w:t>SAP Address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Heading"/>
              <w:keepNext/>
              <w:spacing w:before="0" w:after="0" w:line="240" w:lineRule="auto"/>
              <w:jc w:val="left"/>
              <w:rPr>
                <w:color w:val="0000FF"/>
                <w:u w:val="dotted"/>
              </w:rPr>
            </w:pPr>
            <w:r w:rsidRPr="00844072">
              <w:t>SDLS Security Features</w:t>
            </w:r>
          </w:p>
        </w:tc>
      </w:tr>
      <w:tr w:rsidR="00C849CD" w:rsidRPr="00844072" w:rsidTr="00581996">
        <w:trPr>
          <w:cantSplit/>
          <w:trHeight w:val="20"/>
        </w:trPr>
        <w:tc>
          <w:tcPr>
            <w:tcW w:w="2538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>
              <w:t>MAP Packet (MAPP)</w:t>
            </w:r>
          </w:p>
        </w:tc>
        <w:tc>
          <w:tcPr>
            <w:tcW w:w="180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>
              <w:t xml:space="preserve">Sequence-Controlled and Expedited, </w:t>
            </w:r>
            <w:r w:rsidRPr="00844072">
              <w:t>Asynchronous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 w:rsidRPr="00844072">
              <w:t>Packet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>
              <w:t xml:space="preserve">GMAP ID + PVN 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  <w:rPr>
                <w:color w:val="0000FF"/>
                <w:u w:val="dotted"/>
              </w:rPr>
            </w:pPr>
            <w:r w:rsidRPr="00844072">
              <w:t>All</w:t>
            </w:r>
          </w:p>
        </w:tc>
      </w:tr>
      <w:tr w:rsidR="00C849CD" w:rsidRPr="00844072" w:rsidTr="00581996">
        <w:trPr>
          <w:cantSplit/>
          <w:trHeight w:val="20"/>
        </w:trPr>
        <w:tc>
          <w:tcPr>
            <w:tcW w:w="2538" w:type="dxa"/>
          </w:tcPr>
          <w:p w:rsidR="00C849CD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>
              <w:t>MAP PDU</w:t>
            </w:r>
          </w:p>
          <w:p w:rsidR="00C849CD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</w:p>
          <w:p w:rsidR="00C849CD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>
              <w:t>(“For Future Discussion“)</w:t>
            </w:r>
          </w:p>
        </w:tc>
        <w:tc>
          <w:tcPr>
            <w:tcW w:w="180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>
              <w:t xml:space="preserve">Sequence-Controlled and Expedited, </w:t>
            </w:r>
            <w:r w:rsidRPr="00844072">
              <w:t>Asynchronous</w:t>
            </w:r>
          </w:p>
        </w:tc>
        <w:tc>
          <w:tcPr>
            <w:tcW w:w="1440" w:type="dxa"/>
          </w:tcPr>
          <w:p w:rsidR="00C849CD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>
              <w:t>CCSDS Recognized PDUs – See SANA protocol ID registry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>
              <w:t>UPID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>
              <w:t>All</w:t>
            </w:r>
          </w:p>
        </w:tc>
      </w:tr>
      <w:tr w:rsidR="00C849CD" w:rsidRPr="00844072" w:rsidTr="00581996">
        <w:trPr>
          <w:cantSplit/>
          <w:trHeight w:val="20"/>
        </w:trPr>
        <w:tc>
          <w:tcPr>
            <w:tcW w:w="2538" w:type="dxa"/>
          </w:tcPr>
          <w:p w:rsidR="00C849CD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>
              <w:t>MAP Access (MAPA</w:t>
            </w:r>
            <w:r w:rsidRPr="00844072">
              <w:t>)</w:t>
            </w:r>
          </w:p>
        </w:tc>
        <w:tc>
          <w:tcPr>
            <w:tcW w:w="180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>
              <w:t xml:space="preserve">Sequence-Controlled and Expedited, </w:t>
            </w:r>
            <w:r w:rsidRPr="00844072">
              <w:t>Asynchronous or Periodic</w:t>
            </w:r>
          </w:p>
        </w:tc>
        <w:tc>
          <w:tcPr>
            <w:tcW w:w="1440" w:type="dxa"/>
          </w:tcPr>
          <w:p w:rsidR="00C849CD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>
              <w:t>MAP</w:t>
            </w:r>
            <w:r w:rsidRPr="00844072">
              <w:t>_SDU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>
              <w:t>GMAP ID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 w:rsidRPr="00844072">
              <w:t>All</w:t>
            </w:r>
          </w:p>
        </w:tc>
      </w:tr>
      <w:tr w:rsidR="00C849CD" w:rsidRPr="00844072" w:rsidTr="00581996">
        <w:trPr>
          <w:cantSplit/>
          <w:trHeight w:val="20"/>
        </w:trPr>
        <w:tc>
          <w:tcPr>
            <w:tcW w:w="2538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>
              <w:t>Virtual Channel Octet Stream</w:t>
            </w:r>
          </w:p>
        </w:tc>
        <w:tc>
          <w:tcPr>
            <w:tcW w:w="180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 w:rsidRPr="00844072">
              <w:t>Asynchronous or Periodic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>
              <w:t>Octet Stream</w:t>
            </w:r>
            <w:r w:rsidRPr="00844072">
              <w:t xml:space="preserve"> Data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 w:rsidRPr="00844072">
              <w:t>GVCID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  <w:rPr>
                <w:color w:val="0000FF"/>
                <w:u w:val="dotted"/>
              </w:rPr>
            </w:pPr>
            <w:r w:rsidRPr="00844072">
              <w:t>All</w:t>
            </w:r>
          </w:p>
        </w:tc>
      </w:tr>
      <w:tr w:rsidR="00C849CD" w:rsidRPr="00844072" w:rsidTr="00581996">
        <w:trPr>
          <w:cantSplit/>
          <w:trHeight w:val="20"/>
        </w:trPr>
        <w:tc>
          <w:tcPr>
            <w:tcW w:w="2538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 w:rsidRPr="00844072">
              <w:t>Virtual Channel Operational Control Field (VC_OCF)</w:t>
            </w:r>
          </w:p>
        </w:tc>
        <w:tc>
          <w:tcPr>
            <w:tcW w:w="180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 w:rsidRPr="00844072">
              <w:t>Synchronous or Periodic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 w:rsidRPr="00844072">
              <w:t>OCF_SDU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 w:rsidRPr="00844072">
              <w:t>GVCID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  <w:rPr>
                <w:color w:val="0000FF"/>
                <w:u w:val="dotted"/>
              </w:rPr>
            </w:pPr>
            <w:r w:rsidRPr="00844072">
              <w:t>None</w:t>
            </w:r>
          </w:p>
        </w:tc>
      </w:tr>
      <w:tr w:rsidR="00C849CD" w:rsidRPr="00844072" w:rsidTr="00581996">
        <w:trPr>
          <w:cantSplit/>
          <w:trHeight w:val="20"/>
        </w:trPr>
        <w:tc>
          <w:tcPr>
            <w:tcW w:w="2538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 w:rsidRPr="00844072">
              <w:t>Virtual Channel Frame (VCF)</w:t>
            </w:r>
          </w:p>
        </w:tc>
        <w:tc>
          <w:tcPr>
            <w:tcW w:w="180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 w:rsidRPr="00844072">
              <w:t>Asynchronous or Periodic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 w:rsidRPr="00844072">
              <w:t>Transfer Frame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 w:rsidRPr="00844072">
              <w:t>GVCID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  <w:rPr>
                <w:color w:val="0000FF"/>
                <w:u w:val="dotted"/>
              </w:rPr>
            </w:pPr>
            <w:r w:rsidRPr="00844072">
              <w:t>None</w:t>
            </w:r>
          </w:p>
        </w:tc>
      </w:tr>
      <w:tr w:rsidR="00C849CD" w:rsidRPr="00844072" w:rsidTr="00581996">
        <w:trPr>
          <w:cantSplit/>
          <w:trHeight w:val="20"/>
        </w:trPr>
        <w:tc>
          <w:tcPr>
            <w:tcW w:w="2538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 w:rsidRPr="00844072">
              <w:t>Master Channel Frame (MCF)</w:t>
            </w:r>
          </w:p>
        </w:tc>
        <w:tc>
          <w:tcPr>
            <w:tcW w:w="180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 w:rsidRPr="00844072">
              <w:t>Asynchronous or Periodic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 w:rsidRPr="00844072">
              <w:t>Transfer Frame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 w:rsidRPr="00844072">
              <w:t>MCID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  <w:rPr>
                <w:color w:val="0000FF"/>
                <w:u w:val="dotted"/>
              </w:rPr>
            </w:pPr>
            <w:r w:rsidRPr="00844072">
              <w:t>None</w:t>
            </w:r>
          </w:p>
        </w:tc>
      </w:tr>
      <w:tr w:rsidR="00C849CD" w:rsidRPr="00844072" w:rsidTr="00581996">
        <w:trPr>
          <w:cantSplit/>
          <w:trHeight w:val="20"/>
        </w:trPr>
        <w:tc>
          <w:tcPr>
            <w:tcW w:w="2538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>
              <w:t xml:space="preserve">Isochronous </w:t>
            </w:r>
            <w:r w:rsidRPr="00844072">
              <w:t>Insert</w:t>
            </w:r>
          </w:p>
        </w:tc>
        <w:tc>
          <w:tcPr>
            <w:tcW w:w="180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 w:rsidRPr="00844072">
              <w:t>Periodic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 w:rsidRPr="00844072">
              <w:t>IN_SDU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 w:rsidRPr="00844072">
              <w:t>Physical Channel Name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  <w:rPr>
                <w:color w:val="0000FF"/>
                <w:u w:val="dotted"/>
              </w:rPr>
            </w:pPr>
            <w:r w:rsidRPr="00844072">
              <w:t>None</w:t>
            </w:r>
          </w:p>
        </w:tc>
      </w:tr>
      <w:tr w:rsidR="00C849CD" w:rsidRPr="00844072" w:rsidTr="00581996">
        <w:trPr>
          <w:cantSplit/>
          <w:trHeight w:val="20"/>
        </w:trPr>
        <w:tc>
          <w:tcPr>
            <w:tcW w:w="2538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>
              <w:t>On-demand Insert (“For Future Discussion”)</w:t>
            </w:r>
          </w:p>
        </w:tc>
        <w:tc>
          <w:tcPr>
            <w:tcW w:w="180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>
              <w:t>Asynchronous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>
              <w:t>IN_SDU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>
              <w:t>GVCID</w:t>
            </w:r>
          </w:p>
        </w:tc>
        <w:tc>
          <w:tcPr>
            <w:tcW w:w="1440" w:type="dxa"/>
          </w:tcPr>
          <w:p w:rsidR="00C849CD" w:rsidRPr="00844072" w:rsidRDefault="00C849CD" w:rsidP="00581996">
            <w:pPr>
              <w:pStyle w:val="TableCell"/>
              <w:keepNext/>
              <w:spacing w:before="0" w:after="0" w:line="240" w:lineRule="auto"/>
              <w:jc w:val="left"/>
            </w:pPr>
            <w:r>
              <w:t>None</w:t>
            </w:r>
          </w:p>
        </w:tc>
      </w:tr>
    </w:tbl>
    <w:p w:rsidR="00C849CD" w:rsidRDefault="00C849CD" w:rsidP="00C849CD"/>
    <w:p w:rsidR="00C849CD" w:rsidRDefault="00C849CD">
      <w:r>
        <w:br w:type="page"/>
      </w:r>
      <w:r w:rsidR="00DB6D1A" w:rsidRPr="00517013">
        <w:rPr>
          <w:noProof/>
          <w:lang w:eastAsia="en-GB"/>
        </w:rPr>
        <w:lastRenderedPageBreak/>
        <w:drawing>
          <wp:inline distT="0" distB="0" distL="0" distR="0" wp14:anchorId="4EF7906E" wp14:editId="0A6C9D43">
            <wp:extent cx="4556174" cy="2779583"/>
            <wp:effectExtent l="0" t="0" r="0" b="0"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56174" cy="277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9CD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63" w:rsidRDefault="00161B63" w:rsidP="0099481D">
      <w:pPr>
        <w:spacing w:after="0" w:line="240" w:lineRule="auto"/>
      </w:pPr>
      <w:r>
        <w:separator/>
      </w:r>
    </w:p>
  </w:endnote>
  <w:endnote w:type="continuationSeparator" w:id="0">
    <w:p w:rsidR="00161B63" w:rsidRDefault="00161B63" w:rsidP="0099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1D" w:rsidRDefault="0099481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>
      <w:rPr>
        <w:rFonts w:asciiTheme="majorHAnsi" w:eastAsiaTheme="majorEastAsia" w:hAnsiTheme="majorHAnsi" w:cstheme="majorBidi"/>
        <w:noProof/>
      </w:rPr>
      <w:t>COPsManagement.20160310.docx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B2095" w:rsidRPr="005B2095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9481D" w:rsidRDefault="00994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63" w:rsidRDefault="00161B63" w:rsidP="0099481D">
      <w:pPr>
        <w:spacing w:after="0" w:line="240" w:lineRule="auto"/>
      </w:pPr>
      <w:r>
        <w:separator/>
      </w:r>
    </w:p>
  </w:footnote>
  <w:footnote w:type="continuationSeparator" w:id="0">
    <w:p w:rsidR="00161B63" w:rsidRDefault="00161B63" w:rsidP="00994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B7"/>
    <w:rsid w:val="00161B63"/>
    <w:rsid w:val="001933B5"/>
    <w:rsid w:val="003D33FA"/>
    <w:rsid w:val="0042184C"/>
    <w:rsid w:val="004728B7"/>
    <w:rsid w:val="00514BD9"/>
    <w:rsid w:val="005B2095"/>
    <w:rsid w:val="006118A5"/>
    <w:rsid w:val="006339F3"/>
    <w:rsid w:val="0099481D"/>
    <w:rsid w:val="00A477CB"/>
    <w:rsid w:val="00C849CD"/>
    <w:rsid w:val="00CD03AA"/>
    <w:rsid w:val="00CF3E3C"/>
    <w:rsid w:val="00D6437D"/>
    <w:rsid w:val="00DB6D1A"/>
    <w:rsid w:val="00E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D"/>
    <w:rPr>
      <w:rFonts w:ascii="Tahoma" w:hAnsi="Tahoma" w:cs="Tahoma"/>
      <w:sz w:val="16"/>
      <w:szCs w:val="16"/>
    </w:rPr>
  </w:style>
  <w:style w:type="paragraph" w:customStyle="1" w:styleId="TableCell">
    <w:name w:val="Table Cell"/>
    <w:basedOn w:val="Normal"/>
    <w:rsid w:val="00C849CD"/>
    <w:pPr>
      <w:spacing w:before="120" w:after="120" w:line="260" w:lineRule="atLeast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TableHeading">
    <w:name w:val="Table Heading"/>
    <w:basedOn w:val="TableCell"/>
    <w:next w:val="TableCell"/>
    <w:rsid w:val="00C849CD"/>
    <w:pPr>
      <w:spacing w:before="180" w:after="180"/>
      <w:jc w:val="center"/>
    </w:pPr>
    <w:rPr>
      <w:b/>
    </w:rPr>
  </w:style>
  <w:style w:type="paragraph" w:customStyle="1" w:styleId="TableTitle">
    <w:name w:val="_Table_Title"/>
    <w:basedOn w:val="Normal"/>
    <w:next w:val="Normal"/>
    <w:rsid w:val="00C849CD"/>
    <w:pPr>
      <w:keepNext/>
      <w:keepLines/>
      <w:suppressAutoHyphen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1D"/>
  </w:style>
  <w:style w:type="paragraph" w:styleId="Footer">
    <w:name w:val="footer"/>
    <w:basedOn w:val="Normal"/>
    <w:link w:val="FooterChar"/>
    <w:uiPriority w:val="99"/>
    <w:unhideWhenUsed/>
    <w:rsid w:val="0099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D"/>
    <w:rPr>
      <w:rFonts w:ascii="Tahoma" w:hAnsi="Tahoma" w:cs="Tahoma"/>
      <w:sz w:val="16"/>
      <w:szCs w:val="16"/>
    </w:rPr>
  </w:style>
  <w:style w:type="paragraph" w:customStyle="1" w:styleId="TableCell">
    <w:name w:val="Table Cell"/>
    <w:basedOn w:val="Normal"/>
    <w:rsid w:val="00C849CD"/>
    <w:pPr>
      <w:spacing w:before="120" w:after="120" w:line="260" w:lineRule="atLeast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TableHeading">
    <w:name w:val="Table Heading"/>
    <w:basedOn w:val="TableCell"/>
    <w:next w:val="TableCell"/>
    <w:rsid w:val="00C849CD"/>
    <w:pPr>
      <w:spacing w:before="180" w:after="180"/>
      <w:jc w:val="center"/>
    </w:pPr>
    <w:rPr>
      <w:b/>
    </w:rPr>
  </w:style>
  <w:style w:type="paragraph" w:customStyle="1" w:styleId="TableTitle">
    <w:name w:val="_Table_Title"/>
    <w:basedOn w:val="Normal"/>
    <w:next w:val="Normal"/>
    <w:rsid w:val="00C849CD"/>
    <w:pPr>
      <w:keepNext/>
      <w:keepLines/>
      <w:suppressAutoHyphen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1D"/>
  </w:style>
  <w:style w:type="paragraph" w:styleId="Footer">
    <w:name w:val="footer"/>
    <w:basedOn w:val="Normal"/>
    <w:link w:val="FooterChar"/>
    <w:uiPriority w:val="99"/>
    <w:unhideWhenUsed/>
    <w:rsid w:val="0099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Space Agency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Paolo Calzolari</dc:creator>
  <cp:keywords/>
  <dc:description/>
  <cp:lastModifiedBy>Gian Paolo Calzolari</cp:lastModifiedBy>
  <cp:revision>11</cp:revision>
  <dcterms:created xsi:type="dcterms:W3CDTF">2016-03-10T09:09:00Z</dcterms:created>
  <dcterms:modified xsi:type="dcterms:W3CDTF">2016-03-10T13:08:00Z</dcterms:modified>
</cp:coreProperties>
</file>