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18D10" w14:textId="551A95F2" w:rsidR="00792A5C" w:rsidRDefault="00AC5905" w:rsidP="00234614">
      <w:pPr>
        <w:jc w:val="center"/>
      </w:pPr>
      <w:r>
        <w:t xml:space="preserve">Draft </w:t>
      </w:r>
      <w:r w:rsidR="00234614">
        <w:t>CCSDS Fall 2015 SLP WG Meeting Minutes</w:t>
      </w:r>
    </w:p>
    <w:p w14:paraId="553D7847" w14:textId="77777777" w:rsidR="00234614" w:rsidRDefault="00234614" w:rsidP="00234614">
      <w:pPr>
        <w:jc w:val="center"/>
      </w:pPr>
      <w:r>
        <w:t>Darmstadium, Germany</w:t>
      </w:r>
    </w:p>
    <w:p w14:paraId="64E43020" w14:textId="77777777" w:rsidR="00AC5905" w:rsidRDefault="00234614" w:rsidP="00AC5905">
      <w:pPr>
        <w:jc w:val="center"/>
      </w:pPr>
      <w:r>
        <w:t>Nov 9-10 2015</w:t>
      </w:r>
      <w:r w:rsidR="00AC5905">
        <w:t xml:space="preserve"> – Greg Kazz/Chairman</w:t>
      </w:r>
    </w:p>
    <w:p w14:paraId="323C10FD" w14:textId="77F74A24" w:rsidR="00234614" w:rsidRDefault="00234614" w:rsidP="00234614">
      <w:pPr>
        <w:jc w:val="center"/>
      </w:pPr>
    </w:p>
    <w:p w14:paraId="4564818B" w14:textId="77777777" w:rsidR="00234614" w:rsidRDefault="00234614" w:rsidP="00234614">
      <w:pPr>
        <w:jc w:val="center"/>
      </w:pPr>
    </w:p>
    <w:p w14:paraId="3BCA7DD9" w14:textId="515D5C58" w:rsidR="00234614" w:rsidRPr="0031564C" w:rsidRDefault="00234614" w:rsidP="00234614">
      <w:pPr>
        <w:pStyle w:val="ListParagraph"/>
        <w:rPr>
          <w:b/>
        </w:rPr>
      </w:pPr>
      <w:r w:rsidRPr="0031564C">
        <w:rPr>
          <w:b/>
        </w:rPr>
        <w:t xml:space="preserve">USLP </w:t>
      </w:r>
      <w:r w:rsidR="00D34502">
        <w:rPr>
          <w:b/>
        </w:rPr>
        <w:t xml:space="preserve">White Book </w:t>
      </w:r>
      <w:r w:rsidRPr="0031564C">
        <w:rPr>
          <w:b/>
        </w:rPr>
        <w:t>Discussion</w:t>
      </w:r>
      <w:r w:rsidR="00996E4C" w:rsidRPr="0031564C">
        <w:rPr>
          <w:b/>
        </w:rPr>
        <w:t xml:space="preserve"> </w:t>
      </w:r>
    </w:p>
    <w:p w14:paraId="624ACB31" w14:textId="77777777" w:rsidR="00996E4C" w:rsidRDefault="00996E4C" w:rsidP="00234614">
      <w:pPr>
        <w:pStyle w:val="ListParagraph"/>
      </w:pPr>
    </w:p>
    <w:p w14:paraId="6A61FD13" w14:textId="77777777" w:rsidR="00234614" w:rsidRDefault="00234614" w:rsidP="00234614">
      <w:pPr>
        <w:pStyle w:val="ListParagraph"/>
      </w:pPr>
    </w:p>
    <w:p w14:paraId="4C36BFC8" w14:textId="20A3FF50" w:rsidR="00234614" w:rsidRDefault="00234614" w:rsidP="00234614">
      <w:pPr>
        <w:pStyle w:val="ListParagraph"/>
      </w:pPr>
      <w:r>
        <w:t>The current goal of the SLP WG, is to create both a Unified Space Data Link Protocol (USLP) Blue book and Gre</w:t>
      </w:r>
      <w:r w:rsidR="00D34502">
        <w:t>en book. Towards these goals, an effort to come to consensus on the PDU</w:t>
      </w:r>
      <w:r>
        <w:t xml:space="preserve"> format</w:t>
      </w:r>
      <w:r w:rsidR="00D34502">
        <w:t>, managed parameters, procedures, interface to SDLS and COP-1</w:t>
      </w:r>
      <w:r>
        <w:t xml:space="preserve"> </w:t>
      </w:r>
      <w:r w:rsidR="00D34502">
        <w:t>took place.</w:t>
      </w:r>
      <w:r>
        <w:t xml:space="preserve"> </w:t>
      </w:r>
    </w:p>
    <w:p w14:paraId="6B683B7D" w14:textId="77777777" w:rsidR="00234614" w:rsidRDefault="00234614" w:rsidP="00234614">
      <w:pPr>
        <w:pStyle w:val="ListParagraph"/>
      </w:pPr>
    </w:p>
    <w:p w14:paraId="18BF1077" w14:textId="33895114" w:rsidR="00234614" w:rsidRDefault="00CE2BFA" w:rsidP="00CE2BFA">
      <w:pPr>
        <w:pStyle w:val="ListParagraph"/>
        <w:numPr>
          <w:ilvl w:val="0"/>
          <w:numId w:val="1"/>
        </w:numPr>
      </w:pPr>
      <w:r>
        <w:t xml:space="preserve">Victor Sank requested that Figure 4.1 USLP Transfer Frame Structural Components identify which fields are managed vs signaled. </w:t>
      </w:r>
      <w:r w:rsidR="00D34502">
        <w:t>Authors</w:t>
      </w:r>
      <w:r>
        <w:t xml:space="preserve"> will do so.</w:t>
      </w:r>
    </w:p>
    <w:p w14:paraId="74E767FD" w14:textId="77777777" w:rsidR="00CE2BFA" w:rsidRDefault="00996E4C" w:rsidP="00CE2BFA">
      <w:pPr>
        <w:pStyle w:val="ListParagraph"/>
        <w:numPr>
          <w:ilvl w:val="0"/>
          <w:numId w:val="1"/>
        </w:numPr>
      </w:pPr>
      <w:r>
        <w:t xml:space="preserve">Guray Acar asked if the VC Sequence Counter Length could increment during a session i.e., contact time when data is transferred between vehicles. Answer: the protocol does not prohibit that from happening but from a practical point of view we don’t envision any agency use cases at this time. </w:t>
      </w:r>
    </w:p>
    <w:p w14:paraId="0C5AC3B4" w14:textId="4843772E" w:rsidR="00B510E6" w:rsidRPr="00431073" w:rsidRDefault="00D34502" w:rsidP="00B510E6">
      <w:pPr>
        <w:pStyle w:val="ListParagraph"/>
        <w:numPr>
          <w:ilvl w:val="0"/>
          <w:numId w:val="1"/>
        </w:numPr>
      </w:pPr>
      <w:r>
        <w:t>USLP authors</w:t>
      </w:r>
      <w:r w:rsidR="00996E4C">
        <w:t xml:space="preserve"> mistakenly thought that the Emergency Hardware Command Format was described in this USLP draft version. However, it was only discussed internally within NASA. Therefore, the proposal for this HW command was sent to the WG immediately after this meeting</w:t>
      </w:r>
      <w:r w:rsidR="00EA001A">
        <w:t xml:space="preserve"> and is still TBD</w:t>
      </w:r>
      <w:r w:rsidR="00996E4C">
        <w:t xml:space="preserve">. </w:t>
      </w:r>
      <w:r w:rsidR="00996E4C" w:rsidRPr="00996E4C">
        <w:rPr>
          <w:rFonts w:cs="Calibri"/>
        </w:rPr>
        <w:t>This emergency command format could be assigned to MAP ID 0 and/or VCID 0 (up for discussion).</w:t>
      </w:r>
      <w:r w:rsidR="00B510E6">
        <w:rPr>
          <w:rFonts w:cs="Calibri"/>
        </w:rPr>
        <w:t xml:space="preserve"> </w:t>
      </w:r>
      <w:r w:rsidR="00B510E6" w:rsidRPr="009316AA">
        <w:rPr>
          <w:rFonts w:cs="Calibri"/>
        </w:rPr>
        <w:t>Currently hardware commands are 64 bits in length, and use BCH encoding in triple error detection mode.  If USLP were to offer a service that is uncoded using a 16 bit CRC, and a fixed length of 64 bits, then this format  could accommodate space for a 16 bit command.  But if we adopt the same fixed length rule for VC 0/MAPID 0 then even for a 64 bit code block, by dropping the transfer frame length and FECF, you get a 32 bit command space.  In fact, all VC 0/MAPID 0 requires is the first 32 bits of the USLP transfer frame header leaving 32 bits for space for the H/W command. Note that the Transfer Frame Data Zone (TFDZ) does not need a header. Therefore, the total TFDZ would contain the hardware command. </w:t>
      </w:r>
      <w:r w:rsidR="00EA001A">
        <w:rPr>
          <w:rFonts w:cs="Calibri"/>
        </w:rPr>
        <w:t xml:space="preserve"> </w:t>
      </w:r>
    </w:p>
    <w:p w14:paraId="6A1AC58B" w14:textId="1FA3AAC8" w:rsidR="00431073" w:rsidRPr="00431073" w:rsidRDefault="00431073" w:rsidP="00B510E6">
      <w:pPr>
        <w:pStyle w:val="ListParagraph"/>
        <w:numPr>
          <w:ilvl w:val="0"/>
          <w:numId w:val="1"/>
        </w:numPr>
      </w:pPr>
      <w:r>
        <w:rPr>
          <w:rFonts w:cs="Calibri"/>
        </w:rPr>
        <w:t>ESA concluded that it is essential that the order of TFVN, SCID, VCID, MAP ID be maintained in the new protocol to match the existing order of these fields in AOS, TM, and TC. The concern is that by placing the MAP ID before the VCID, the hierarchy of these fields would be disturbed and we would not be following the correct order of processing. Therefore the next TF header format will place MAP ID after the VCID field.</w:t>
      </w:r>
    </w:p>
    <w:p w14:paraId="11F5D972" w14:textId="2E760DFE" w:rsidR="00431073" w:rsidRPr="00431073" w:rsidRDefault="00431073" w:rsidP="00B510E6">
      <w:pPr>
        <w:pStyle w:val="ListParagraph"/>
        <w:numPr>
          <w:ilvl w:val="0"/>
          <w:numId w:val="1"/>
        </w:numPr>
      </w:pPr>
      <w:r>
        <w:rPr>
          <w:rFonts w:cs="Calibri"/>
        </w:rPr>
        <w:t xml:space="preserve">Gian Paolo </w:t>
      </w:r>
      <w:r w:rsidR="00051D5D">
        <w:rPr>
          <w:rFonts w:cs="Calibri"/>
        </w:rPr>
        <w:t xml:space="preserve">Calzolari </w:t>
      </w:r>
      <w:r>
        <w:rPr>
          <w:rFonts w:cs="Calibri"/>
        </w:rPr>
        <w:t xml:space="preserve">recommended that the Security Header and Trailer be placed with the TFDF as is done in TM, TC, and AOS. However upon further investigation, the WG has concluded that USLP does contain these </w:t>
      </w:r>
      <w:r>
        <w:rPr>
          <w:rFonts w:cs="Calibri"/>
        </w:rPr>
        <w:lastRenderedPageBreak/>
        <w:t>headers in the TFDF already and so we are conformant with the SDLS protocol in this respect.</w:t>
      </w:r>
    </w:p>
    <w:p w14:paraId="563B2EC6" w14:textId="4C384D62" w:rsidR="00431073" w:rsidRPr="00051D5D" w:rsidRDefault="000938C6" w:rsidP="00B510E6">
      <w:pPr>
        <w:pStyle w:val="ListParagraph"/>
        <w:numPr>
          <w:ilvl w:val="0"/>
          <w:numId w:val="1"/>
        </w:numPr>
      </w:pPr>
      <w:r>
        <w:rPr>
          <w:rFonts w:cs="Calibri"/>
        </w:rPr>
        <w:t>Further work is needed with the SIS area concerning the need for the USLP tunneling function. Tunneling allows the TFDF of a frame to be tunneled across 1 or more hops. Tomaso de Cola pointed out that USLP is not clear as to exactly what data units can be tunneled.</w:t>
      </w:r>
    </w:p>
    <w:p w14:paraId="0203A271" w14:textId="0E7004F6" w:rsidR="00051D5D" w:rsidRPr="00D34502" w:rsidRDefault="00051D5D" w:rsidP="00B510E6">
      <w:pPr>
        <w:pStyle w:val="ListParagraph"/>
        <w:numPr>
          <w:ilvl w:val="0"/>
          <w:numId w:val="1"/>
        </w:numPr>
      </w:pPr>
      <w:r>
        <w:rPr>
          <w:rFonts w:cs="Calibri"/>
        </w:rPr>
        <w:t>The area dir</w:t>
      </w:r>
      <w:r w:rsidR="006634A2">
        <w:rPr>
          <w:rFonts w:cs="Calibri"/>
        </w:rPr>
        <w:t>ector suggested we examine the p</w:t>
      </w:r>
      <w:r>
        <w:rPr>
          <w:rFonts w:cs="Calibri"/>
        </w:rPr>
        <w:t xml:space="preserve">rotocol procedures at both the sending and receiving ends documented in TM, TC, and AOS. The idea here is to conduct an exercise to ensure all of the USLP </w:t>
      </w:r>
      <w:r w:rsidR="006634A2">
        <w:rPr>
          <w:rFonts w:cs="Calibri"/>
        </w:rPr>
        <w:t>procedures/functions</w:t>
      </w:r>
      <w:r w:rsidR="003E2FD6">
        <w:rPr>
          <w:rFonts w:cs="Calibri"/>
        </w:rPr>
        <w:t xml:space="preserve"> on both sides and their associated interfaces are covered and are complete. </w:t>
      </w:r>
      <w:r w:rsidR="00D34502" w:rsidRPr="00D34502">
        <w:rPr>
          <w:rFonts w:cs="Calibri"/>
        </w:rPr>
        <w:t>Authors</w:t>
      </w:r>
      <w:r w:rsidR="003E2FD6" w:rsidRPr="00D34502">
        <w:rPr>
          <w:rFonts w:cs="Calibri"/>
        </w:rPr>
        <w:t xml:space="preserve"> will take an action to see if these diagrams and associated text belong in the USLP Section 4 or not.</w:t>
      </w:r>
    </w:p>
    <w:p w14:paraId="3FE38A58" w14:textId="77777777" w:rsidR="006D21E8" w:rsidRPr="006D21E8" w:rsidRDefault="003502D6" w:rsidP="003502D6">
      <w:pPr>
        <w:pStyle w:val="ListParagraph"/>
        <w:widowControl w:val="0"/>
        <w:numPr>
          <w:ilvl w:val="0"/>
          <w:numId w:val="1"/>
        </w:numPr>
        <w:autoSpaceDE w:val="0"/>
        <w:autoSpaceDN w:val="0"/>
        <w:adjustRightInd w:val="0"/>
        <w:spacing w:after="266"/>
        <w:rPr>
          <w:rFonts w:cs="Calibri"/>
        </w:rPr>
      </w:pPr>
      <w:r w:rsidRPr="008E7DB1">
        <w:rPr>
          <w:rFonts w:cs="Times New Roman"/>
        </w:rPr>
        <w:t xml:space="preserve">USLP makes the insert zone an optional field whose presence is signaled. CNES has concerns about changing the Insert Zone as it is currently defined in </w:t>
      </w:r>
      <w:r w:rsidR="00DE73A1">
        <w:rPr>
          <w:rFonts w:cs="Times New Roman"/>
        </w:rPr>
        <w:t>USLP in comparison to AOS</w:t>
      </w:r>
      <w:r w:rsidRPr="008E7DB1">
        <w:rPr>
          <w:rFonts w:cs="Times New Roman"/>
        </w:rPr>
        <w:t xml:space="preserve">. </w:t>
      </w:r>
      <w:r w:rsidR="00ED7619">
        <w:rPr>
          <w:rFonts w:cs="Times New Roman"/>
        </w:rPr>
        <w:t xml:space="preserve"> CNES stated that users may misuse the insert zone if it becomes a variable field and </w:t>
      </w:r>
      <w:r w:rsidR="006D21E8">
        <w:rPr>
          <w:rFonts w:cs="Times New Roman"/>
        </w:rPr>
        <w:t>it’s presence is</w:t>
      </w:r>
      <w:r w:rsidR="00ED7619">
        <w:rPr>
          <w:rFonts w:cs="Times New Roman"/>
        </w:rPr>
        <w:t xml:space="preserve"> based upon a signaled field, because it may allow a user to </w:t>
      </w:r>
      <w:r w:rsidR="00DE73A1">
        <w:rPr>
          <w:rFonts w:cs="Times New Roman"/>
        </w:rPr>
        <w:t xml:space="preserve">avoid the standard CCSDS solutions (Packets, etc) and define a user defined format instead </w:t>
      </w:r>
      <w:r w:rsidR="006D21E8">
        <w:rPr>
          <w:rFonts w:cs="Times New Roman"/>
        </w:rPr>
        <w:t>of the standard PDU formats</w:t>
      </w:r>
      <w:r w:rsidR="00DE73A1">
        <w:rPr>
          <w:rFonts w:cs="Times New Roman"/>
        </w:rPr>
        <w:t xml:space="preserve">. </w:t>
      </w:r>
      <w:r w:rsidR="006D21E8">
        <w:rPr>
          <w:rFonts w:cs="Times New Roman"/>
        </w:rPr>
        <w:t>It was pointed out, that t</w:t>
      </w:r>
      <w:r w:rsidRPr="008E7DB1">
        <w:rPr>
          <w:rFonts w:cs="Times New Roman"/>
        </w:rPr>
        <w:t xml:space="preserve">he USLP proposal allows the insert zone to be utilized exactly like AOS today, by simply </w:t>
      </w:r>
      <w:r w:rsidR="00DE73A1">
        <w:rPr>
          <w:rFonts w:cs="Times New Roman"/>
        </w:rPr>
        <w:t xml:space="preserve">using the option in USLP </w:t>
      </w:r>
      <w:r w:rsidRPr="008E7DB1">
        <w:rPr>
          <w:rFonts w:cs="Times New Roman"/>
        </w:rPr>
        <w:t>to be included in every frame.</w:t>
      </w:r>
      <w:r w:rsidR="006D21E8">
        <w:rPr>
          <w:rFonts w:cs="Times New Roman"/>
        </w:rPr>
        <w:t xml:space="preserve"> However, it is much more flexible than what was envisioned for AOS.</w:t>
      </w:r>
    </w:p>
    <w:p w14:paraId="7A77F0F6" w14:textId="173F316E" w:rsidR="003502D6" w:rsidRPr="008E7DB1" w:rsidRDefault="003502D6" w:rsidP="006D21E8">
      <w:pPr>
        <w:pStyle w:val="ListParagraph"/>
        <w:widowControl w:val="0"/>
        <w:autoSpaceDE w:val="0"/>
        <w:autoSpaceDN w:val="0"/>
        <w:adjustRightInd w:val="0"/>
        <w:spacing w:after="266"/>
        <w:ind w:left="1080"/>
        <w:rPr>
          <w:rFonts w:cs="Calibri"/>
        </w:rPr>
      </w:pPr>
      <w:r w:rsidRPr="008E7DB1">
        <w:rPr>
          <w:rFonts w:cs="Times New Roman"/>
        </w:rPr>
        <w:t xml:space="preserve"> How is the Insert Zone defined to be used today: </w:t>
      </w:r>
    </w:p>
    <w:p w14:paraId="6664058D" w14:textId="3A426E7C" w:rsidR="003502D6" w:rsidRPr="008E7DB1" w:rsidRDefault="003502D6" w:rsidP="003502D6">
      <w:pPr>
        <w:pStyle w:val="ListParagraph"/>
        <w:widowControl w:val="0"/>
        <w:numPr>
          <w:ilvl w:val="1"/>
          <w:numId w:val="1"/>
        </w:numPr>
        <w:autoSpaceDE w:val="0"/>
        <w:autoSpaceDN w:val="0"/>
        <w:adjustRightInd w:val="0"/>
        <w:rPr>
          <w:rFonts w:cs="Calibri"/>
        </w:rPr>
      </w:pPr>
      <w:r w:rsidRPr="008E7DB1">
        <w:rPr>
          <w:rFonts w:cs="Times New Roman"/>
        </w:rPr>
        <w:t>Isochronous data delivery:  In a digital world isochronous delivery means deliver data at a rate to supply a constant stream of data. </w:t>
      </w:r>
    </w:p>
    <w:p w14:paraId="2635D98D" w14:textId="630CF3DD" w:rsidR="003502D6" w:rsidRPr="008E7DB1" w:rsidRDefault="003502D6" w:rsidP="003502D6">
      <w:pPr>
        <w:pStyle w:val="ListParagraph"/>
        <w:widowControl w:val="0"/>
        <w:numPr>
          <w:ilvl w:val="1"/>
          <w:numId w:val="1"/>
        </w:numPr>
        <w:autoSpaceDE w:val="0"/>
        <w:autoSpaceDN w:val="0"/>
        <w:adjustRightInd w:val="0"/>
        <w:rPr>
          <w:rFonts w:cs="Calibri"/>
        </w:rPr>
      </w:pPr>
      <w:r w:rsidRPr="008E7DB1">
        <w:rPr>
          <w:rFonts w:cs="Times New Roman"/>
        </w:rPr>
        <w:t xml:space="preserve">If the desired insert zone data rate is to be a constant rate then when the total data rate changes </w:t>
      </w:r>
      <w:r w:rsidR="00847E73" w:rsidRPr="008E7DB1">
        <w:rPr>
          <w:rFonts w:cs="Times New Roman"/>
        </w:rPr>
        <w:t xml:space="preserve">one would </w:t>
      </w:r>
      <w:r w:rsidRPr="008E7DB1">
        <w:rPr>
          <w:rFonts w:cs="Times New Roman"/>
        </w:rPr>
        <w:t xml:space="preserve">simply </w:t>
      </w:r>
      <w:r w:rsidR="00847E73" w:rsidRPr="008E7DB1">
        <w:rPr>
          <w:rFonts w:cs="Times New Roman"/>
        </w:rPr>
        <w:t>need to insert</w:t>
      </w:r>
      <w:r w:rsidRPr="008E7DB1">
        <w:rPr>
          <w:rFonts w:cs="Times New Roman"/>
        </w:rPr>
        <w:t xml:space="preserve"> the same amount of insert zone data into fewer frames.</w:t>
      </w:r>
    </w:p>
    <w:p w14:paraId="63002E7C" w14:textId="77777777" w:rsidR="00847E73" w:rsidRPr="008E7DB1" w:rsidRDefault="003502D6" w:rsidP="00847E73">
      <w:pPr>
        <w:pStyle w:val="ListParagraph"/>
        <w:widowControl w:val="0"/>
        <w:numPr>
          <w:ilvl w:val="1"/>
          <w:numId w:val="1"/>
        </w:numPr>
        <w:autoSpaceDE w:val="0"/>
        <w:autoSpaceDN w:val="0"/>
        <w:adjustRightInd w:val="0"/>
        <w:rPr>
          <w:rFonts w:cs="Calibri"/>
        </w:rPr>
      </w:pPr>
      <w:r w:rsidRPr="008E7DB1">
        <w:rPr>
          <w:rFonts w:cs="Times New Roman"/>
        </w:rPr>
        <w:t xml:space="preserve">There are </w:t>
      </w:r>
      <w:r w:rsidR="00847E73" w:rsidRPr="008E7DB1">
        <w:rPr>
          <w:rFonts w:cs="Times New Roman"/>
        </w:rPr>
        <w:t>scenarios</w:t>
      </w:r>
      <w:r w:rsidRPr="008E7DB1">
        <w:rPr>
          <w:rFonts w:cs="Times New Roman"/>
        </w:rPr>
        <w:t xml:space="preserve"> when low latency data is needed and delivery of that data is best provided by an insert zone.</w:t>
      </w:r>
    </w:p>
    <w:p w14:paraId="041E35D6" w14:textId="4278C6C5" w:rsidR="00234614" w:rsidRPr="00D34502" w:rsidRDefault="003502D6" w:rsidP="00847E73">
      <w:pPr>
        <w:pStyle w:val="ListParagraph"/>
        <w:widowControl w:val="0"/>
        <w:numPr>
          <w:ilvl w:val="1"/>
          <w:numId w:val="1"/>
        </w:numPr>
        <w:autoSpaceDE w:val="0"/>
        <w:autoSpaceDN w:val="0"/>
        <w:adjustRightInd w:val="0"/>
        <w:rPr>
          <w:rFonts w:cs="Calibri"/>
        </w:rPr>
      </w:pPr>
      <w:r w:rsidRPr="008E7DB1">
        <w:rPr>
          <w:rFonts w:cs="Times New Roman"/>
        </w:rPr>
        <w:t xml:space="preserve">There was a claim that the insert zone data must be injected into a telemetry frame just before frame release.  </w:t>
      </w:r>
      <w:r w:rsidR="00277A4B">
        <w:rPr>
          <w:rFonts w:cs="Times New Roman"/>
        </w:rPr>
        <w:t>It was asserted by Gilles Moury that t</w:t>
      </w:r>
      <w:r w:rsidR="009A4005">
        <w:rPr>
          <w:rFonts w:cs="Times New Roman"/>
        </w:rPr>
        <w:t>his requirement comes from SD</w:t>
      </w:r>
      <w:r w:rsidR="00277A4B">
        <w:rPr>
          <w:rFonts w:cs="Times New Roman"/>
        </w:rPr>
        <w:t>LS due to the required order of functionality between the COP and SDLS.  F</w:t>
      </w:r>
      <w:r w:rsidR="009A4005">
        <w:rPr>
          <w:rFonts w:cs="Times New Roman"/>
        </w:rPr>
        <w:t xml:space="preserve">urther explain </w:t>
      </w:r>
      <w:r w:rsidR="00277A4B">
        <w:rPr>
          <w:rFonts w:cs="Times New Roman"/>
        </w:rPr>
        <w:t xml:space="preserve">of </w:t>
      </w:r>
      <w:r w:rsidR="009A4005">
        <w:rPr>
          <w:rFonts w:cs="Times New Roman"/>
        </w:rPr>
        <w:t>the rationale for this requirement</w:t>
      </w:r>
      <w:r w:rsidR="00D34502">
        <w:rPr>
          <w:rFonts w:cs="Times New Roman"/>
        </w:rPr>
        <w:t xml:space="preserve"> from SDLS</w:t>
      </w:r>
      <w:r w:rsidR="00277A4B">
        <w:rPr>
          <w:rFonts w:cs="Times New Roman"/>
        </w:rPr>
        <w:t xml:space="preserve"> would be appreciated</w:t>
      </w:r>
      <w:bookmarkStart w:id="0" w:name="_GoBack"/>
      <w:bookmarkEnd w:id="0"/>
      <w:r w:rsidR="00847E73" w:rsidRPr="008E7DB1">
        <w:rPr>
          <w:rFonts w:cs="Times New Roman"/>
        </w:rPr>
        <w:t xml:space="preserve">. </w:t>
      </w:r>
    </w:p>
    <w:p w14:paraId="575F856B" w14:textId="7EB5B9B4" w:rsidR="00892CCC" w:rsidRPr="00A114CE" w:rsidRDefault="00892CCC" w:rsidP="00892CCC">
      <w:pPr>
        <w:pStyle w:val="ListParagraph"/>
        <w:widowControl w:val="0"/>
        <w:numPr>
          <w:ilvl w:val="0"/>
          <w:numId w:val="1"/>
        </w:numPr>
        <w:autoSpaceDE w:val="0"/>
        <w:autoSpaceDN w:val="0"/>
        <w:adjustRightInd w:val="0"/>
        <w:rPr>
          <w:rFonts w:cs="Calibri"/>
        </w:rPr>
      </w:pPr>
      <w:r>
        <w:rPr>
          <w:rFonts w:cs="Times New Roman"/>
        </w:rPr>
        <w:t xml:space="preserve">The Service Operations management Annex D will be removed from this book since it deals with the Session layer which is outside the purview of the data link layer. </w:t>
      </w:r>
    </w:p>
    <w:p w14:paraId="450C74FC" w14:textId="0544172C" w:rsidR="00A114CE" w:rsidRPr="00277506" w:rsidRDefault="00A114CE" w:rsidP="00892CCC">
      <w:pPr>
        <w:pStyle w:val="ListParagraph"/>
        <w:widowControl w:val="0"/>
        <w:numPr>
          <w:ilvl w:val="0"/>
          <w:numId w:val="1"/>
        </w:numPr>
        <w:autoSpaceDE w:val="0"/>
        <w:autoSpaceDN w:val="0"/>
        <w:adjustRightInd w:val="0"/>
        <w:rPr>
          <w:rFonts w:cs="Calibri"/>
        </w:rPr>
      </w:pPr>
      <w:r>
        <w:rPr>
          <w:rFonts w:cs="Times New Roman"/>
        </w:rPr>
        <w:t xml:space="preserve">SDLS Security Header and Trailer. Two options exist on adding these sections to the document. First and most simplest approach is to have two separate chapters like AOS, TM, TC addressing the format of the PDU with and without SDLS. The other approach would be to merge both of them into one section. This approach would generate over 30 conditional statements. However, it would be different from the newly approached SDLP documents and would be more work to ensure completeness. The simpler approach would generate a new Section 5 (Frame PDU without security) and Section 6 (Frame PDU with security). Keeping to the same format would make it easier for ECSS to adopt the new USLP and </w:t>
      </w:r>
      <w:r w:rsidR="00277506">
        <w:rPr>
          <w:rFonts w:cs="Times New Roman"/>
        </w:rPr>
        <w:t xml:space="preserve">for </w:t>
      </w:r>
      <w:r>
        <w:rPr>
          <w:rFonts w:cs="Times New Roman"/>
        </w:rPr>
        <w:t xml:space="preserve">contractors as well. The simpler approach will be attempted first. </w:t>
      </w:r>
    </w:p>
    <w:p w14:paraId="2039AAA9" w14:textId="188F124B" w:rsidR="00277506" w:rsidRPr="00277506" w:rsidRDefault="00277506" w:rsidP="00892CCC">
      <w:pPr>
        <w:pStyle w:val="ListParagraph"/>
        <w:widowControl w:val="0"/>
        <w:numPr>
          <w:ilvl w:val="0"/>
          <w:numId w:val="1"/>
        </w:numPr>
        <w:autoSpaceDE w:val="0"/>
        <w:autoSpaceDN w:val="0"/>
        <w:adjustRightInd w:val="0"/>
        <w:rPr>
          <w:rFonts w:cs="Calibri"/>
        </w:rPr>
      </w:pPr>
      <w:r>
        <w:rPr>
          <w:rFonts w:cs="Times New Roman"/>
        </w:rPr>
        <w:t xml:space="preserve"> It was recommended by the Area Director to keep all Service primatives in Chapter 3, where the USLP services are defined instead of creating a separate Chapter.</w:t>
      </w:r>
    </w:p>
    <w:p w14:paraId="798C5B14" w14:textId="5F94EEE4" w:rsidR="00277506" w:rsidRPr="00A114CE" w:rsidRDefault="00277506" w:rsidP="00892CCC">
      <w:pPr>
        <w:pStyle w:val="ListParagraph"/>
        <w:widowControl w:val="0"/>
        <w:numPr>
          <w:ilvl w:val="0"/>
          <w:numId w:val="1"/>
        </w:numPr>
        <w:autoSpaceDE w:val="0"/>
        <w:autoSpaceDN w:val="0"/>
        <w:adjustRightInd w:val="0"/>
        <w:rPr>
          <w:rFonts w:cs="Calibri"/>
        </w:rPr>
      </w:pPr>
      <w:r>
        <w:rPr>
          <w:rFonts w:cs="Times New Roman"/>
        </w:rPr>
        <w:t>Goal is to create a final USLP draft white book for the CCSDS Spring 2016 meeting with the intent after that meeting for the book to become RED-1.</w:t>
      </w:r>
    </w:p>
    <w:p w14:paraId="41D8B276" w14:textId="77777777" w:rsidR="00A114CE" w:rsidRDefault="00A114CE" w:rsidP="00297766">
      <w:pPr>
        <w:widowControl w:val="0"/>
        <w:autoSpaceDE w:val="0"/>
        <w:autoSpaceDN w:val="0"/>
        <w:adjustRightInd w:val="0"/>
        <w:ind w:left="720"/>
        <w:rPr>
          <w:rFonts w:cs="Calibri"/>
        </w:rPr>
      </w:pPr>
    </w:p>
    <w:p w14:paraId="485ED00A" w14:textId="10986F23" w:rsidR="00297766" w:rsidRPr="0031564C" w:rsidRDefault="00297766" w:rsidP="00297766">
      <w:pPr>
        <w:widowControl w:val="0"/>
        <w:autoSpaceDE w:val="0"/>
        <w:autoSpaceDN w:val="0"/>
        <w:adjustRightInd w:val="0"/>
        <w:ind w:left="720"/>
        <w:rPr>
          <w:rFonts w:cs="Calibri"/>
          <w:b/>
        </w:rPr>
      </w:pPr>
      <w:r w:rsidRPr="0031564C">
        <w:rPr>
          <w:rFonts w:cs="Calibri"/>
          <w:b/>
        </w:rPr>
        <w:t xml:space="preserve">Editorial Corrigendum to AOS, TM, TC </w:t>
      </w:r>
    </w:p>
    <w:p w14:paraId="785FDC6E" w14:textId="77777777" w:rsidR="00297766" w:rsidRDefault="00297766" w:rsidP="00297766">
      <w:pPr>
        <w:widowControl w:val="0"/>
        <w:autoSpaceDE w:val="0"/>
        <w:autoSpaceDN w:val="0"/>
        <w:adjustRightInd w:val="0"/>
        <w:ind w:left="720"/>
        <w:rPr>
          <w:rFonts w:cs="Calibri"/>
        </w:rPr>
      </w:pPr>
    </w:p>
    <w:p w14:paraId="42EC38E7" w14:textId="6958D150" w:rsidR="00297766" w:rsidRDefault="00297766" w:rsidP="00297766">
      <w:pPr>
        <w:widowControl w:val="0"/>
        <w:autoSpaceDE w:val="0"/>
        <w:autoSpaceDN w:val="0"/>
        <w:adjustRightInd w:val="0"/>
        <w:ind w:left="720"/>
        <w:rPr>
          <w:rFonts w:cs="Calibri"/>
        </w:rPr>
      </w:pPr>
      <w:r>
        <w:rPr>
          <w:rFonts w:cs="Calibri"/>
        </w:rPr>
        <w:t xml:space="preserve">Gian Paolo presented a few editorial changes to the AOS, TM, TC SDLP books due to the inconsistent use of the terms “logical link” vs “protocol sublayer”. He presented a way to make this term consistent across all of those books and this proposal was accepted by the WG. These changes are not urgent and will be collected by the CCSDS secretariat for publication at a later TBD date once more changes are collected. </w:t>
      </w:r>
      <w:r w:rsidR="0031564C">
        <w:rPr>
          <w:rFonts w:cs="Calibri"/>
        </w:rPr>
        <w:t xml:space="preserve"> This presentation was provided to the CCSDS Secretariat, Tom Gannett.</w:t>
      </w:r>
    </w:p>
    <w:p w14:paraId="59FD66AD" w14:textId="77777777" w:rsidR="0031564C" w:rsidRDefault="0031564C" w:rsidP="00297766">
      <w:pPr>
        <w:widowControl w:val="0"/>
        <w:autoSpaceDE w:val="0"/>
        <w:autoSpaceDN w:val="0"/>
        <w:adjustRightInd w:val="0"/>
        <w:ind w:left="720"/>
        <w:rPr>
          <w:rFonts w:cs="Calibri"/>
        </w:rPr>
      </w:pPr>
    </w:p>
    <w:p w14:paraId="0F62DB6F" w14:textId="43B8C9EA" w:rsidR="0031564C" w:rsidRPr="0031564C" w:rsidRDefault="0031564C" w:rsidP="00297766">
      <w:pPr>
        <w:widowControl w:val="0"/>
        <w:autoSpaceDE w:val="0"/>
        <w:autoSpaceDN w:val="0"/>
        <w:adjustRightInd w:val="0"/>
        <w:ind w:left="720"/>
        <w:rPr>
          <w:rFonts w:cs="Calibri"/>
          <w:b/>
        </w:rPr>
      </w:pPr>
      <w:r w:rsidRPr="0031564C">
        <w:rPr>
          <w:rFonts w:cs="Calibri"/>
          <w:b/>
        </w:rPr>
        <w:t>Call for reconfirmation of COP-1 protocol (CCSDS 232.1-B-2)</w:t>
      </w:r>
    </w:p>
    <w:p w14:paraId="3BA02D1B" w14:textId="77777777" w:rsidR="0031564C" w:rsidRDefault="0031564C" w:rsidP="00297766">
      <w:pPr>
        <w:widowControl w:val="0"/>
        <w:autoSpaceDE w:val="0"/>
        <w:autoSpaceDN w:val="0"/>
        <w:adjustRightInd w:val="0"/>
        <w:ind w:left="720"/>
        <w:rPr>
          <w:rFonts w:cs="Calibri"/>
        </w:rPr>
      </w:pPr>
    </w:p>
    <w:p w14:paraId="5E88DDFB" w14:textId="05B9A443" w:rsidR="0031564C" w:rsidRDefault="0031564C" w:rsidP="00297766">
      <w:pPr>
        <w:widowControl w:val="0"/>
        <w:autoSpaceDE w:val="0"/>
        <w:autoSpaceDN w:val="0"/>
        <w:adjustRightInd w:val="0"/>
        <w:ind w:left="720"/>
        <w:rPr>
          <w:rFonts w:cs="Calibri"/>
        </w:rPr>
      </w:pPr>
      <w:r w:rsidRPr="00D34502">
        <w:rPr>
          <w:rFonts w:cs="Calibri"/>
          <w:i/>
        </w:rPr>
        <w:t>Agencies are given the action to examine the impact if reconfirming the COP-1 for another 5 years and are asked to check with their agencies if any changes are required to the protocol.</w:t>
      </w:r>
      <w:r>
        <w:rPr>
          <w:rFonts w:cs="Calibri"/>
        </w:rPr>
        <w:t xml:space="preserve"> A poll will be conducted at Spring 2016 meeting for reconfirmation.</w:t>
      </w:r>
    </w:p>
    <w:p w14:paraId="096F165D" w14:textId="77777777" w:rsidR="0031564C" w:rsidRDefault="0031564C" w:rsidP="00297766">
      <w:pPr>
        <w:widowControl w:val="0"/>
        <w:autoSpaceDE w:val="0"/>
        <w:autoSpaceDN w:val="0"/>
        <w:adjustRightInd w:val="0"/>
        <w:ind w:left="720"/>
        <w:rPr>
          <w:rFonts w:cs="Calibri"/>
        </w:rPr>
      </w:pPr>
    </w:p>
    <w:p w14:paraId="4DCDBF4F" w14:textId="77777777" w:rsidR="00AC5905" w:rsidRPr="00AC5905" w:rsidRDefault="00AC5905" w:rsidP="00AC5905">
      <w:pPr>
        <w:pStyle w:val="ListParagraph"/>
        <w:rPr>
          <w:b/>
        </w:rPr>
      </w:pPr>
      <w:r w:rsidRPr="00AC5905">
        <w:rPr>
          <w:b/>
        </w:rPr>
        <w:t>Next SLP WG Meeting</w:t>
      </w:r>
    </w:p>
    <w:p w14:paraId="325EA5A7" w14:textId="0042C4A9" w:rsidR="00AC5905" w:rsidRDefault="00AC5905" w:rsidP="00AC5905">
      <w:pPr>
        <w:pStyle w:val="ListParagraph"/>
      </w:pPr>
      <w:r>
        <w:t xml:space="preserve">To be held at the </w:t>
      </w:r>
      <w:r w:rsidR="00040F32">
        <w:t>Westin</w:t>
      </w:r>
      <w:r>
        <w:t xml:space="preserve"> Hotel in Cleveland, OH USA during the week of </w:t>
      </w:r>
    </w:p>
    <w:p w14:paraId="6931145C" w14:textId="3C2E8F02" w:rsidR="00AC5905" w:rsidRDefault="00AC5905" w:rsidP="00AC5905">
      <w:pPr>
        <w:pStyle w:val="ListParagraph"/>
      </w:pPr>
      <w:r>
        <w:t>April 4-8 (5 day meeting). Anticipate SLP WG meeting to take place on Monday April 4 all day and Tuesday AM.</w:t>
      </w:r>
    </w:p>
    <w:p w14:paraId="02364B03" w14:textId="77777777" w:rsidR="00A515E4" w:rsidRDefault="00A515E4" w:rsidP="00AC5905">
      <w:pPr>
        <w:pStyle w:val="ListParagraph"/>
      </w:pPr>
    </w:p>
    <w:p w14:paraId="77E87167" w14:textId="39ECCA86" w:rsidR="00A515E4" w:rsidRDefault="00A515E4" w:rsidP="00AC5905">
      <w:pPr>
        <w:pStyle w:val="ListParagraph"/>
        <w:rPr>
          <w:b/>
        </w:rPr>
      </w:pPr>
      <w:r>
        <w:rPr>
          <w:b/>
        </w:rPr>
        <w:t>Acknowledgment</w:t>
      </w:r>
    </w:p>
    <w:p w14:paraId="2B5368EB" w14:textId="77777777" w:rsidR="00A515E4" w:rsidRDefault="00A515E4" w:rsidP="00AC5905">
      <w:pPr>
        <w:pStyle w:val="ListParagraph"/>
        <w:rPr>
          <w:b/>
        </w:rPr>
      </w:pPr>
    </w:p>
    <w:p w14:paraId="4C2257A3" w14:textId="7A6B03A5" w:rsidR="00A515E4" w:rsidRPr="00A515E4" w:rsidRDefault="00A515E4" w:rsidP="00AC5905">
      <w:pPr>
        <w:pStyle w:val="ListParagraph"/>
      </w:pPr>
      <w:r>
        <w:t xml:space="preserve">Many thanks to ESA/ESOC for providing the meeting rooms and facilities at the Darmstadtium. </w:t>
      </w:r>
    </w:p>
    <w:p w14:paraId="1AE70562" w14:textId="77777777" w:rsidR="00AC5905" w:rsidRDefault="00AC5905" w:rsidP="00AC5905">
      <w:pPr>
        <w:pStyle w:val="ListParagraph"/>
      </w:pPr>
    </w:p>
    <w:p w14:paraId="2BC65306" w14:textId="77777777" w:rsidR="00AC5905" w:rsidRDefault="00AC5905" w:rsidP="00AC5905">
      <w:pPr>
        <w:pStyle w:val="ListParagraph"/>
        <w:rPr>
          <w:u w:val="single"/>
        </w:rPr>
      </w:pPr>
      <w:r>
        <w:rPr>
          <w:u w:val="single"/>
        </w:rPr>
        <w:t>List of Attendees</w:t>
      </w:r>
    </w:p>
    <w:p w14:paraId="3DDF53D7" w14:textId="77777777" w:rsidR="0031564C" w:rsidRDefault="0031564C" w:rsidP="00297766">
      <w:pPr>
        <w:widowControl w:val="0"/>
        <w:autoSpaceDE w:val="0"/>
        <w:autoSpaceDN w:val="0"/>
        <w:adjustRightInd w:val="0"/>
        <w:ind w:left="720"/>
        <w:rPr>
          <w:rFonts w:cs="Calibri"/>
        </w:rPr>
      </w:pPr>
    </w:p>
    <w:p w14:paraId="1741A552" w14:textId="4C70033F" w:rsidR="00AC5905" w:rsidRPr="00297766" w:rsidRDefault="00AC5905" w:rsidP="00297766">
      <w:pPr>
        <w:widowControl w:val="0"/>
        <w:autoSpaceDE w:val="0"/>
        <w:autoSpaceDN w:val="0"/>
        <w:adjustRightInd w:val="0"/>
        <w:ind w:left="720"/>
        <w:rPr>
          <w:rFonts w:cs="Calibri"/>
        </w:rPr>
      </w:pPr>
      <w:r>
        <w:rPr>
          <w:rFonts w:cs="Calibri"/>
        </w:rPr>
        <w:t>TBD</w:t>
      </w:r>
    </w:p>
    <w:sectPr w:rsidR="00AC5905" w:rsidRPr="00297766" w:rsidSect="00792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06CB"/>
    <w:multiLevelType w:val="hybridMultilevel"/>
    <w:tmpl w:val="BE6832D0"/>
    <w:lvl w:ilvl="0" w:tplc="AEF0D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14"/>
    <w:rsid w:val="00040F32"/>
    <w:rsid w:val="00051D5D"/>
    <w:rsid w:val="000938C6"/>
    <w:rsid w:val="00234614"/>
    <w:rsid w:val="00277506"/>
    <w:rsid w:val="00277A4B"/>
    <w:rsid w:val="00297766"/>
    <w:rsid w:val="0031564C"/>
    <w:rsid w:val="003502D6"/>
    <w:rsid w:val="003E2FD6"/>
    <w:rsid w:val="00431073"/>
    <w:rsid w:val="006634A2"/>
    <w:rsid w:val="006D21E8"/>
    <w:rsid w:val="00792A5C"/>
    <w:rsid w:val="00847E73"/>
    <w:rsid w:val="00892CCC"/>
    <w:rsid w:val="008E7DB1"/>
    <w:rsid w:val="009316AA"/>
    <w:rsid w:val="00996E4C"/>
    <w:rsid w:val="009A4005"/>
    <w:rsid w:val="00A114CE"/>
    <w:rsid w:val="00A515E4"/>
    <w:rsid w:val="00AA2ED3"/>
    <w:rsid w:val="00AC5905"/>
    <w:rsid w:val="00B510E6"/>
    <w:rsid w:val="00BC4662"/>
    <w:rsid w:val="00CE2BFA"/>
    <w:rsid w:val="00CF33FB"/>
    <w:rsid w:val="00D34502"/>
    <w:rsid w:val="00DE73A1"/>
    <w:rsid w:val="00EA001A"/>
    <w:rsid w:val="00ED7619"/>
    <w:rsid w:val="00FA164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F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1084</Words>
  <Characters>6185</Characters>
  <Application>Microsoft Macintosh Word</Application>
  <DocSecurity>0</DocSecurity>
  <Lines>51</Lines>
  <Paragraphs>14</Paragraphs>
  <ScaleCrop>false</ScaleCrop>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dc:description/>
  <cp:lastModifiedBy>Kazz, Greg J (313B)</cp:lastModifiedBy>
  <cp:revision>21</cp:revision>
  <dcterms:created xsi:type="dcterms:W3CDTF">2015-11-18T18:43:00Z</dcterms:created>
  <dcterms:modified xsi:type="dcterms:W3CDTF">2015-11-23T16:54:00Z</dcterms:modified>
</cp:coreProperties>
</file>