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C8F6E" w14:textId="77777777" w:rsidR="00792A5C" w:rsidRDefault="001C26E8" w:rsidP="001C26E8">
      <w:pPr>
        <w:jc w:val="center"/>
      </w:pPr>
      <w:r>
        <w:t>Changes to SDLP</w:t>
      </w:r>
    </w:p>
    <w:p w14:paraId="53673EE9" w14:textId="530A908C" w:rsidR="001C26E8" w:rsidRDefault="001C26E8" w:rsidP="001C26E8">
      <w:pPr>
        <w:jc w:val="center"/>
      </w:pPr>
      <w:r>
        <w:t xml:space="preserve">Proposed by </w:t>
      </w:r>
      <w:r w:rsidR="00D53414">
        <w:t>SLP</w:t>
      </w:r>
      <w:bookmarkStart w:id="0" w:name="_GoBack"/>
      <w:bookmarkEnd w:id="0"/>
    </w:p>
    <w:p w14:paraId="3AE54337" w14:textId="77777777" w:rsidR="001C26E8" w:rsidRDefault="001C26E8" w:rsidP="001C26E8">
      <w:pPr>
        <w:jc w:val="center"/>
      </w:pPr>
      <w:r>
        <w:t>August 7, 2012</w:t>
      </w:r>
    </w:p>
    <w:p w14:paraId="08507544" w14:textId="77777777" w:rsidR="001C26E8" w:rsidRDefault="001C26E8" w:rsidP="001C26E8">
      <w:pPr>
        <w:jc w:val="center"/>
      </w:pPr>
    </w:p>
    <w:p w14:paraId="11AF74D8" w14:textId="77777777" w:rsidR="001C26E8" w:rsidRDefault="001C26E8" w:rsidP="001C26E8">
      <w:r>
        <w:t>Rationale for all of these proposed changes is due to the SDLS I/F to the link layer protocols (TM, TC, AOS).</w:t>
      </w:r>
    </w:p>
    <w:p w14:paraId="13222C5B" w14:textId="77777777" w:rsidR="001C26E8" w:rsidRDefault="001C26E8" w:rsidP="001C26E8"/>
    <w:p w14:paraId="210C6724" w14:textId="77777777" w:rsidR="001C26E8" w:rsidRDefault="001C26E8" w:rsidP="001C26E8">
      <w:pPr>
        <w:pStyle w:val="ListParagraph"/>
        <w:numPr>
          <w:ilvl w:val="0"/>
          <w:numId w:val="1"/>
        </w:numPr>
      </w:pPr>
      <w:r>
        <w:t>Added Ref [6] TM Sync and Channel Coding to Sec 1.8 Reference</w:t>
      </w:r>
    </w:p>
    <w:p w14:paraId="73DD9FE0" w14:textId="77777777" w:rsidR="001C26E8" w:rsidRDefault="001C26E8" w:rsidP="001C26E8">
      <w:pPr>
        <w:pStyle w:val="ListParagraph"/>
      </w:pPr>
    </w:p>
    <w:p w14:paraId="184B3F60" w14:textId="77777777" w:rsidR="001C26E8" w:rsidRDefault="001C26E8" w:rsidP="001C26E8">
      <w:pPr>
        <w:pStyle w:val="ListParagraph"/>
      </w:pPr>
      <w:r>
        <w:t>Rationale: This document constraints the frame length for TM and AOS, NOT these protocols themselves as claimed in the normative text of SDLS. I fixed that (see later comment).</w:t>
      </w:r>
    </w:p>
    <w:p w14:paraId="19CB080A" w14:textId="77777777" w:rsidR="001C26E8" w:rsidRDefault="001C26E8" w:rsidP="001C26E8">
      <w:pPr>
        <w:pStyle w:val="ListParagraph"/>
        <w:numPr>
          <w:ilvl w:val="0"/>
          <w:numId w:val="1"/>
        </w:numPr>
      </w:pPr>
      <w:r>
        <w:t xml:space="preserve">Sec.  2.2 Features – added Security Trailer as a managed parameter separate and distinct from the Security Header. </w:t>
      </w:r>
    </w:p>
    <w:p w14:paraId="1D002A06" w14:textId="77777777" w:rsidR="001C26E8" w:rsidRDefault="001C26E8" w:rsidP="001C26E8">
      <w:pPr>
        <w:ind w:left="720"/>
      </w:pPr>
      <w:r>
        <w:t>Rationale: The SLP books will all treat the SH and ST as separate managed parameters because it depends upon what SDLS service one invokes. Therefore they are both managed parameters.</w:t>
      </w:r>
    </w:p>
    <w:p w14:paraId="2A58D91C" w14:textId="77777777" w:rsidR="001C26E8" w:rsidRDefault="001C26E8" w:rsidP="001C26E8"/>
    <w:p w14:paraId="2D8DD21A" w14:textId="77777777" w:rsidR="001C26E8" w:rsidRDefault="00EA3670" w:rsidP="001C26E8">
      <w:pPr>
        <w:pStyle w:val="ListParagraph"/>
        <w:numPr>
          <w:ilvl w:val="0"/>
          <w:numId w:val="1"/>
        </w:numPr>
      </w:pPr>
      <w:r>
        <w:t xml:space="preserve">Sec 2.3.4 Authenticated Encryption – “ a MAC is computed over </w:t>
      </w:r>
      <w:r>
        <w:rPr>
          <w:color w:val="FF0000"/>
        </w:rPr>
        <w:t xml:space="preserve">selected </w:t>
      </w:r>
      <w:r>
        <w:t xml:space="preserve">Transfer Frame </w:t>
      </w:r>
      <w:r>
        <w:rPr>
          <w:color w:val="FF0000"/>
        </w:rPr>
        <w:t>fields”</w:t>
      </w:r>
      <w:r>
        <w:t xml:space="preserve"> as opposed to “a MAC is computed over the resultant Transfer Frame.</w:t>
      </w:r>
    </w:p>
    <w:p w14:paraId="34C1FB80" w14:textId="77777777" w:rsidR="00EA3670" w:rsidRDefault="00EA3670" w:rsidP="00EA3670">
      <w:pPr>
        <w:ind w:left="720"/>
      </w:pPr>
      <w:r>
        <w:t>Rationale: It is really computed over selected fiel</w:t>
      </w:r>
      <w:r w:rsidR="009E73E1">
        <w:t>ds (per the authentication mask not over the whole frame.</w:t>
      </w:r>
    </w:p>
    <w:p w14:paraId="10DA1EFE" w14:textId="77777777" w:rsidR="009E73E1" w:rsidRDefault="009E73E1" w:rsidP="00EA3670">
      <w:pPr>
        <w:ind w:left="720"/>
      </w:pPr>
    </w:p>
    <w:p w14:paraId="1AE3A050" w14:textId="21B6DD75" w:rsidR="001C26E8" w:rsidRDefault="009E73E1" w:rsidP="001C26E8">
      <w:pPr>
        <w:pStyle w:val="ListParagraph"/>
        <w:numPr>
          <w:ilvl w:val="0"/>
          <w:numId w:val="1"/>
        </w:numPr>
      </w:pPr>
      <w:proofErr w:type="gramStart"/>
      <w:r>
        <w:t>Section 3 – Service Definition – Here are</w:t>
      </w:r>
      <w:proofErr w:type="gramEnd"/>
      <w:r>
        <w:t xml:space="preserve"> w</w:t>
      </w:r>
      <w:r w:rsidR="00D53414">
        <w:t>here most of our</w:t>
      </w:r>
      <w:r>
        <w:t xml:space="preserve"> </w:t>
      </w:r>
      <w:r w:rsidR="000D723B">
        <w:t>proposed changes</w:t>
      </w:r>
      <w:r>
        <w:t xml:space="preserve"> are. Here we need to distinguish between the content of a frame that the SLP provides to SDLP and the output th</w:t>
      </w:r>
      <w:r w:rsidR="00D53414">
        <w:t>at SLP receives from SDLP. In our updates we</w:t>
      </w:r>
      <w:r>
        <w:t xml:space="preserve"> have done this. For encryption </w:t>
      </w:r>
      <w:proofErr w:type="spellStart"/>
      <w:r>
        <w:t>fct</w:t>
      </w:r>
      <w:proofErr w:type="spellEnd"/>
      <w:r>
        <w:t xml:space="preserve"> for example, it’s the content of the TM Frame Data Field not the Frame Data Field that is pas</w:t>
      </w:r>
      <w:r w:rsidR="00D53414">
        <w:t>sed to the Security Protocol.  We</w:t>
      </w:r>
      <w:r>
        <w:t xml:space="preserve"> also added in the notes (and also in the SLP books – but for SLP it will be normative) what affect the SH and ST have on the frame length. For 3.2.2.3 you need both the MAP packet and MAP Access services mentioned. Also for all these </w:t>
      </w:r>
      <w:r w:rsidR="006F3F9F">
        <w:t xml:space="preserve">SLPs, I used the same wording in each of the sub sections. Same for Authentication. Also fixed the intro wording for Sec 3.4 Encryption Service overview and </w:t>
      </w:r>
      <w:proofErr w:type="gramStart"/>
      <w:r w:rsidR="006F3F9F">
        <w:t>same</w:t>
      </w:r>
      <w:proofErr w:type="gramEnd"/>
      <w:r w:rsidR="006F3F9F">
        <w:t xml:space="preserve"> for 3.5 </w:t>
      </w:r>
      <w:proofErr w:type="spellStart"/>
      <w:r w:rsidR="006F3F9F">
        <w:t>Auth</w:t>
      </w:r>
      <w:proofErr w:type="spellEnd"/>
      <w:r w:rsidR="006F3F9F">
        <w:t xml:space="preserve"> Service Overview.</w:t>
      </w:r>
    </w:p>
    <w:p w14:paraId="2989CCB8" w14:textId="77777777" w:rsidR="006F3F9F" w:rsidRDefault="006F3F9F" w:rsidP="006F3F9F"/>
    <w:p w14:paraId="267F7667" w14:textId="77777777" w:rsidR="006F3F9F" w:rsidRDefault="006F3F9F" w:rsidP="001C26E8">
      <w:pPr>
        <w:pStyle w:val="ListParagraph"/>
        <w:numPr>
          <w:ilvl w:val="0"/>
          <w:numId w:val="1"/>
        </w:numPr>
      </w:pPr>
      <w:r>
        <w:t xml:space="preserve">Chapter 4 added Security Trailer to this </w:t>
      </w:r>
      <w:proofErr w:type="spellStart"/>
      <w:r>
        <w:t>rqmt</w:t>
      </w:r>
      <w:proofErr w:type="spellEnd"/>
      <w:r>
        <w:t>.</w:t>
      </w:r>
    </w:p>
    <w:p w14:paraId="02EE12CE" w14:textId="77777777" w:rsidR="006F3F9F" w:rsidRDefault="006F3F9F" w:rsidP="006F3F9F"/>
    <w:p w14:paraId="025423F5" w14:textId="77777777" w:rsidR="006F3F9F" w:rsidRDefault="006F3F9F" w:rsidP="001C26E8">
      <w:pPr>
        <w:pStyle w:val="ListParagraph"/>
        <w:numPr>
          <w:ilvl w:val="0"/>
          <w:numId w:val="1"/>
        </w:numPr>
      </w:pPr>
      <w:r>
        <w:t>There will be some wording changes to SDLS due to the update to the TM, AOS, TC specs – like OID (only idle data frames) and VCP instead of Packet Service in TM – I recommend you use the updated terms instead of the current BB terms if we release SDLS and the new TM, AOS, and TC concurrently. (</w:t>
      </w:r>
      <w:proofErr w:type="gramStart"/>
      <w:r>
        <w:t>which</w:t>
      </w:r>
      <w:proofErr w:type="gramEnd"/>
      <w:r>
        <w:t xml:space="preserve"> we should).</w:t>
      </w:r>
    </w:p>
    <w:p w14:paraId="70F42D8B" w14:textId="77777777" w:rsidR="001C26E8" w:rsidRDefault="006F3F9F" w:rsidP="001C26E8">
      <w:pPr>
        <w:pStyle w:val="ListParagraph"/>
        <w:numPr>
          <w:ilvl w:val="0"/>
          <w:numId w:val="1"/>
        </w:numPr>
      </w:pPr>
      <w:r>
        <w:t xml:space="preserve">Figure 4-5 needs correction. Don’t use the term “Frame Data Unit” it does not exist. Replace “Frame Data Unit” with the appropriate Service Data Unit (SDU) per each of the boxes, i.e., VCP_SDU, MAP_SDUs, B_PDU_SDU, </w:t>
      </w:r>
      <w:proofErr w:type="gramStart"/>
      <w:r>
        <w:t>VCA</w:t>
      </w:r>
      <w:proofErr w:type="gramEnd"/>
      <w:r>
        <w:t xml:space="preserve">_SDU </w:t>
      </w:r>
      <w:r>
        <w:lastRenderedPageBreak/>
        <w:t xml:space="preserve">then </w:t>
      </w:r>
      <w:r w:rsidR="000D723B">
        <w:t>for the output replace “(Encrypted) Frame Data Unit” with “(Encrypted) SDU” – this is now technically correct. I could not make this change since I don’t have this diagram.</w:t>
      </w:r>
    </w:p>
    <w:p w14:paraId="62841F88" w14:textId="77777777" w:rsidR="001C26E8" w:rsidRDefault="000D723B" w:rsidP="001C26E8">
      <w:pPr>
        <w:pStyle w:val="ListParagraph"/>
        <w:numPr>
          <w:ilvl w:val="0"/>
          <w:numId w:val="1"/>
        </w:numPr>
      </w:pPr>
      <w:r>
        <w:t>I think this covers the changes along with my previous batch that I gave to Gilles but it is worth it to recheck all of the red lines.</w:t>
      </w:r>
    </w:p>
    <w:p w14:paraId="01BA884A" w14:textId="77777777" w:rsidR="001C26E8" w:rsidRDefault="001C26E8" w:rsidP="000D723B">
      <w:pPr>
        <w:pStyle w:val="ListParagraph"/>
      </w:pPr>
    </w:p>
    <w:p w14:paraId="6C0B373A" w14:textId="77777777" w:rsidR="001C26E8" w:rsidRDefault="001C26E8" w:rsidP="001C26E8">
      <w:pPr>
        <w:pStyle w:val="ListParagraph"/>
      </w:pPr>
    </w:p>
    <w:p w14:paraId="05529CB2" w14:textId="77777777" w:rsidR="001C26E8" w:rsidRDefault="001C26E8" w:rsidP="001C26E8">
      <w:pPr>
        <w:pStyle w:val="ListParagraph"/>
      </w:pPr>
    </w:p>
    <w:p w14:paraId="4D51FD01" w14:textId="77777777" w:rsidR="001C26E8" w:rsidRDefault="001C26E8" w:rsidP="001C26E8">
      <w:pPr>
        <w:pStyle w:val="ListParagraph"/>
      </w:pPr>
    </w:p>
    <w:sectPr w:rsidR="001C26E8"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2CF8"/>
    <w:multiLevelType w:val="hybridMultilevel"/>
    <w:tmpl w:val="7D06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E8"/>
    <w:rsid w:val="000D723B"/>
    <w:rsid w:val="001C26E8"/>
    <w:rsid w:val="006F3F9F"/>
    <w:rsid w:val="00792A5C"/>
    <w:rsid w:val="009E73E1"/>
    <w:rsid w:val="00AA2ED3"/>
    <w:rsid w:val="00BC4662"/>
    <w:rsid w:val="00CF33FB"/>
    <w:rsid w:val="00D53414"/>
    <w:rsid w:val="00EA36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3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6E8"/>
    <w:pPr>
      <w:ind w:left="720"/>
      <w:contextualSpacing/>
    </w:pPr>
  </w:style>
  <w:style w:type="paragraph" w:styleId="BalloonText">
    <w:name w:val="Balloon Text"/>
    <w:basedOn w:val="Normal"/>
    <w:link w:val="BalloonTextChar"/>
    <w:uiPriority w:val="99"/>
    <w:semiHidden/>
    <w:unhideWhenUsed/>
    <w:rsid w:val="001C26E8"/>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6E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6E8"/>
    <w:pPr>
      <w:ind w:left="720"/>
      <w:contextualSpacing/>
    </w:pPr>
  </w:style>
  <w:style w:type="paragraph" w:styleId="BalloonText">
    <w:name w:val="Balloon Text"/>
    <w:basedOn w:val="Normal"/>
    <w:link w:val="BalloonTextChar"/>
    <w:uiPriority w:val="99"/>
    <w:semiHidden/>
    <w:unhideWhenUsed/>
    <w:rsid w:val="001C26E8"/>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6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2294</Characters>
  <Application>Microsoft Macintosh Word</Application>
  <DocSecurity>4</DocSecurity>
  <Lines>19</Lines>
  <Paragraphs>5</Paragraphs>
  <ScaleCrop>false</ScaleCrop>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2</cp:revision>
  <dcterms:created xsi:type="dcterms:W3CDTF">2012-08-08T18:37:00Z</dcterms:created>
  <dcterms:modified xsi:type="dcterms:W3CDTF">2012-08-08T18:37:00Z</dcterms:modified>
</cp:coreProperties>
</file>