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BF94" w14:textId="5B621F85" w:rsidR="00682AD8" w:rsidRDefault="001260EE" w:rsidP="00805D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2023</w:t>
      </w:r>
      <w:r w:rsidR="00682AD8" w:rsidRPr="002610A5">
        <w:rPr>
          <w:rFonts w:ascii="Arial" w:hAnsi="Arial" w:cs="Arial"/>
          <w:b/>
          <w:sz w:val="32"/>
          <w:szCs w:val="32"/>
        </w:rPr>
        <w:t xml:space="preserve"> CCSDS </w:t>
      </w:r>
    </w:p>
    <w:p w14:paraId="4D8A3A02" w14:textId="4B4F60D0" w:rsidR="00682AD8" w:rsidRPr="00AF45F3" w:rsidRDefault="00682AD8" w:rsidP="003525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Space Da</w:t>
      </w:r>
      <w:r w:rsidR="00352551">
        <w:rPr>
          <w:rFonts w:ascii="Arial" w:hAnsi="Arial" w:cs="Arial"/>
          <w:b/>
          <w:sz w:val="32"/>
          <w:szCs w:val="32"/>
        </w:rPr>
        <w:t>ta</w:t>
      </w:r>
      <w:r w:rsidR="00771731">
        <w:rPr>
          <w:rFonts w:ascii="Arial" w:hAnsi="Arial" w:cs="Arial"/>
          <w:b/>
          <w:sz w:val="32"/>
          <w:szCs w:val="32"/>
        </w:rPr>
        <w:t xml:space="preserve"> Lin</w:t>
      </w:r>
      <w:r w:rsidR="00F36A7F">
        <w:rPr>
          <w:rFonts w:ascii="Arial" w:hAnsi="Arial" w:cs="Arial"/>
          <w:b/>
          <w:sz w:val="32"/>
          <w:szCs w:val="32"/>
        </w:rPr>
        <w:t>k Security WG Minutes of hybrid</w:t>
      </w:r>
      <w:r w:rsidR="00771731">
        <w:rPr>
          <w:rFonts w:ascii="Arial" w:hAnsi="Arial" w:cs="Arial"/>
          <w:b/>
          <w:sz w:val="32"/>
          <w:szCs w:val="32"/>
        </w:rPr>
        <w:t xml:space="preserve"> </w:t>
      </w:r>
      <w:r w:rsidR="00352551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>eeting</w:t>
      </w:r>
      <w:r w:rsidR="00BB6486" w:rsidRPr="00AF45F3">
        <w:rPr>
          <w:rFonts w:ascii="Arial" w:hAnsi="Arial" w:cs="Arial"/>
          <w:b/>
          <w:sz w:val="32"/>
          <w:szCs w:val="32"/>
        </w:rPr>
        <w:t xml:space="preserve"> </w:t>
      </w:r>
    </w:p>
    <w:p w14:paraId="4AE037D1" w14:textId="77777777" w:rsidR="00682AD8" w:rsidRPr="00AF45F3" w:rsidRDefault="00682AD8" w:rsidP="00805D1A">
      <w:pPr>
        <w:jc w:val="center"/>
      </w:pPr>
    </w:p>
    <w:p w14:paraId="21EA21F8" w14:textId="1426C23F" w:rsidR="00F36A7F" w:rsidRDefault="001260EE" w:rsidP="00F10A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Huntsville, AL, USA</w:t>
      </w:r>
    </w:p>
    <w:p w14:paraId="287C6A63" w14:textId="48A01E5F" w:rsidR="00682AD8" w:rsidRPr="00F10A8D" w:rsidRDefault="001260EE" w:rsidP="00F10A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10-11</w:t>
      </w:r>
      <w:r w:rsidR="00DF5582" w:rsidRPr="00AF45F3">
        <w:rPr>
          <w:rFonts w:ascii="Arial" w:hAnsi="Arial" w:cs="Arial"/>
          <w:sz w:val="28"/>
          <w:szCs w:val="28"/>
        </w:rPr>
        <w:t>,</w:t>
      </w:r>
      <w:r w:rsidR="00682AD8" w:rsidRPr="00AF45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2023</w:t>
      </w:r>
    </w:p>
    <w:p w14:paraId="4A33DCDC" w14:textId="04576666" w:rsidR="00682AD8" w:rsidRPr="00F10A8D" w:rsidRDefault="00682AD8" w:rsidP="00805D1A">
      <w:pPr>
        <w:pStyle w:val="Titre1"/>
      </w:pPr>
      <w:r w:rsidRPr="009874BF">
        <w:t>Attendance:</w:t>
      </w:r>
    </w:p>
    <w:p w14:paraId="42ACCF12" w14:textId="37868B63" w:rsidR="00682AD8" w:rsidRPr="009415D8" w:rsidRDefault="009415D8" w:rsidP="00805D1A">
      <w:pPr>
        <w:rPr>
          <w:b/>
        </w:rPr>
      </w:pPr>
      <w:r w:rsidRPr="009415D8">
        <w:rPr>
          <w:b/>
        </w:rPr>
        <w:t>SDLS WG</w:t>
      </w:r>
      <w:r>
        <w:rPr>
          <w:b/>
        </w:rPr>
        <w:t xml:space="preserve"> </w:t>
      </w:r>
      <w:r w:rsidR="00F36A7F">
        <w:rPr>
          <w:b/>
        </w:rPr>
        <w:t>hybrid</w:t>
      </w:r>
      <w:r w:rsidR="00771731">
        <w:rPr>
          <w:b/>
        </w:rPr>
        <w:t xml:space="preserve"> </w:t>
      </w:r>
      <w:r>
        <w:rPr>
          <w:b/>
        </w:rPr>
        <w:t>meeting</w:t>
      </w:r>
      <w:r w:rsidRPr="009415D8">
        <w:rPr>
          <w:b/>
        </w:rPr>
        <w:t>:</w:t>
      </w:r>
    </w:p>
    <w:p w14:paraId="7A90B5A2" w14:textId="77777777" w:rsidR="009415D8" w:rsidRDefault="009415D8" w:rsidP="00805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083"/>
        <w:gridCol w:w="3459"/>
        <w:gridCol w:w="1537"/>
      </w:tblGrid>
      <w:tr w:rsidR="00F36A7F" w:rsidRPr="00DC1D98" w14:paraId="447335EB" w14:textId="406F569E" w:rsidTr="001260EE">
        <w:tc>
          <w:tcPr>
            <w:tcW w:w="1551" w:type="dxa"/>
          </w:tcPr>
          <w:p w14:paraId="1C950EBA" w14:textId="77777777" w:rsidR="00F36A7F" w:rsidRPr="00DC1D98" w:rsidRDefault="00F36A7F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Name</w:t>
            </w:r>
          </w:p>
        </w:tc>
        <w:tc>
          <w:tcPr>
            <w:tcW w:w="2083" w:type="dxa"/>
          </w:tcPr>
          <w:p w14:paraId="1D62A740" w14:textId="77777777" w:rsidR="00F36A7F" w:rsidRPr="00DC1D98" w:rsidRDefault="00F36A7F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Organization</w:t>
            </w:r>
          </w:p>
        </w:tc>
        <w:tc>
          <w:tcPr>
            <w:tcW w:w="3459" w:type="dxa"/>
          </w:tcPr>
          <w:p w14:paraId="6CB70622" w14:textId="77777777" w:rsidR="00F36A7F" w:rsidRPr="00DC1D98" w:rsidRDefault="00F36A7F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Email Address</w:t>
            </w:r>
          </w:p>
        </w:tc>
        <w:tc>
          <w:tcPr>
            <w:tcW w:w="1537" w:type="dxa"/>
          </w:tcPr>
          <w:p w14:paraId="0A5AB787" w14:textId="0AE9E833" w:rsidR="00F36A7F" w:rsidRPr="00DC1D98" w:rsidRDefault="00F36A7F" w:rsidP="00F36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</w:t>
            </w:r>
          </w:p>
        </w:tc>
      </w:tr>
      <w:tr w:rsidR="00F36A7F" w14:paraId="106596FE" w14:textId="553F7E7F" w:rsidTr="001260EE">
        <w:tc>
          <w:tcPr>
            <w:tcW w:w="1551" w:type="dxa"/>
          </w:tcPr>
          <w:p w14:paraId="12E8640C" w14:textId="77777777" w:rsidR="00F36A7F" w:rsidRDefault="00F36A7F" w:rsidP="00805D1A">
            <w:r>
              <w:t>Gilles Moury (Co-Chair)</w:t>
            </w:r>
          </w:p>
        </w:tc>
        <w:tc>
          <w:tcPr>
            <w:tcW w:w="2083" w:type="dxa"/>
          </w:tcPr>
          <w:p w14:paraId="7852D482" w14:textId="77777777" w:rsidR="00F36A7F" w:rsidRDefault="00F36A7F" w:rsidP="00805D1A">
            <w:r>
              <w:t>CNES</w:t>
            </w:r>
          </w:p>
        </w:tc>
        <w:tc>
          <w:tcPr>
            <w:tcW w:w="3459" w:type="dxa"/>
          </w:tcPr>
          <w:p w14:paraId="1CAF6941" w14:textId="77777777" w:rsidR="00F36A7F" w:rsidRDefault="002D19AF" w:rsidP="00805D1A">
            <w:hyperlink r:id="rId8" w:history="1">
              <w:r w:rsidR="00F36A7F" w:rsidRPr="007C6C58">
                <w:rPr>
                  <w:rStyle w:val="Lienhypertexte"/>
                </w:rPr>
                <w:t>gilles.moury@cnes.fr</w:t>
              </w:r>
            </w:hyperlink>
          </w:p>
        </w:tc>
        <w:tc>
          <w:tcPr>
            <w:tcW w:w="1537" w:type="dxa"/>
          </w:tcPr>
          <w:p w14:paraId="7FE4C0C6" w14:textId="0394F3EC" w:rsidR="00F36A7F" w:rsidRDefault="00F36A7F" w:rsidP="00805D1A">
            <w:r>
              <w:t>On-site</w:t>
            </w:r>
          </w:p>
        </w:tc>
      </w:tr>
      <w:tr w:rsidR="00F36A7F" w14:paraId="289130E8" w14:textId="05C468B0" w:rsidTr="001260EE">
        <w:tc>
          <w:tcPr>
            <w:tcW w:w="1551" w:type="dxa"/>
          </w:tcPr>
          <w:p w14:paraId="245E407A" w14:textId="77777777" w:rsidR="00F36A7F" w:rsidRDefault="00F36A7F" w:rsidP="00805D1A">
            <w:r>
              <w:t>Howard Weiss (Co-Chair)</w:t>
            </w:r>
          </w:p>
        </w:tc>
        <w:tc>
          <w:tcPr>
            <w:tcW w:w="2083" w:type="dxa"/>
          </w:tcPr>
          <w:p w14:paraId="4EDC569F" w14:textId="77777777" w:rsidR="00F36A7F" w:rsidRDefault="00F36A7F" w:rsidP="00805D1A">
            <w:r>
              <w:t>NASA/SPARTA</w:t>
            </w:r>
          </w:p>
        </w:tc>
        <w:tc>
          <w:tcPr>
            <w:tcW w:w="3459" w:type="dxa"/>
          </w:tcPr>
          <w:p w14:paraId="75F3E47B" w14:textId="77777777" w:rsidR="00F36A7F" w:rsidRDefault="002D19AF" w:rsidP="00805D1A">
            <w:hyperlink r:id="rId9" w:history="1">
              <w:r w:rsidR="00F36A7F" w:rsidRPr="00AA154E">
                <w:rPr>
                  <w:rStyle w:val="Lienhypertexte"/>
                </w:rPr>
                <w:t>howard.weiss@parsons.com</w:t>
              </w:r>
            </w:hyperlink>
          </w:p>
        </w:tc>
        <w:tc>
          <w:tcPr>
            <w:tcW w:w="1537" w:type="dxa"/>
          </w:tcPr>
          <w:p w14:paraId="5AF0EC0C" w14:textId="531423DF" w:rsidR="00F36A7F" w:rsidRDefault="001260EE" w:rsidP="00805D1A">
            <w:r>
              <w:t>On-site</w:t>
            </w:r>
          </w:p>
        </w:tc>
      </w:tr>
      <w:tr w:rsidR="00D007D0" w:rsidRPr="0015378F" w14:paraId="6DBDF33F" w14:textId="77777777" w:rsidTr="001260EE">
        <w:tc>
          <w:tcPr>
            <w:tcW w:w="1551" w:type="dxa"/>
          </w:tcPr>
          <w:p w14:paraId="1DA95769" w14:textId="53B2AE5D" w:rsidR="00D007D0" w:rsidRDefault="00D007D0" w:rsidP="00376F9F">
            <w:r>
              <w:t>Julien Airaud</w:t>
            </w:r>
          </w:p>
        </w:tc>
        <w:tc>
          <w:tcPr>
            <w:tcW w:w="2083" w:type="dxa"/>
          </w:tcPr>
          <w:p w14:paraId="048B0E85" w14:textId="70284D4F" w:rsidR="00D007D0" w:rsidRDefault="00D007D0" w:rsidP="00376F9F">
            <w:r>
              <w:t>CNES</w:t>
            </w:r>
          </w:p>
        </w:tc>
        <w:tc>
          <w:tcPr>
            <w:tcW w:w="3459" w:type="dxa"/>
          </w:tcPr>
          <w:p w14:paraId="65B8C0B5" w14:textId="5E167B0A" w:rsidR="00D007D0" w:rsidRDefault="00D007D0" w:rsidP="00376F9F">
            <w:pPr>
              <w:rPr>
                <w:rStyle w:val="Lienhypertexte"/>
                <w:lang w:val="it-IT"/>
              </w:rPr>
            </w:pPr>
            <w:r>
              <w:rPr>
                <w:rStyle w:val="Lienhypertexte"/>
                <w:lang w:val="it-IT"/>
              </w:rPr>
              <w:t>julien.airaud@cnes.fr</w:t>
            </w:r>
          </w:p>
        </w:tc>
        <w:tc>
          <w:tcPr>
            <w:tcW w:w="1537" w:type="dxa"/>
          </w:tcPr>
          <w:p w14:paraId="7BC5C906" w14:textId="0B68DCEA" w:rsidR="00D007D0" w:rsidRDefault="00D007D0" w:rsidP="00376F9F">
            <w:r>
              <w:t>On-site</w:t>
            </w:r>
          </w:p>
        </w:tc>
      </w:tr>
      <w:tr w:rsidR="00094326" w:rsidRPr="0015378F" w14:paraId="11D5C6F7" w14:textId="77777777" w:rsidTr="001260EE">
        <w:tc>
          <w:tcPr>
            <w:tcW w:w="1551" w:type="dxa"/>
          </w:tcPr>
          <w:p w14:paraId="17D1E100" w14:textId="08AC9EBF" w:rsidR="00094326" w:rsidRDefault="00094326" w:rsidP="00376F9F">
            <w:r>
              <w:t>Antonios Atlasis</w:t>
            </w:r>
          </w:p>
        </w:tc>
        <w:tc>
          <w:tcPr>
            <w:tcW w:w="2083" w:type="dxa"/>
          </w:tcPr>
          <w:p w14:paraId="69B18587" w14:textId="4D62FB41" w:rsidR="00094326" w:rsidRDefault="00094326" w:rsidP="00376F9F">
            <w:r>
              <w:t>ESA/ESTEC</w:t>
            </w:r>
          </w:p>
        </w:tc>
        <w:tc>
          <w:tcPr>
            <w:tcW w:w="3459" w:type="dxa"/>
          </w:tcPr>
          <w:p w14:paraId="5A5C85A6" w14:textId="67A29D5B" w:rsidR="00094326" w:rsidRDefault="00094326" w:rsidP="00376F9F">
            <w:r>
              <w:rPr>
                <w:rStyle w:val="Lienhypertexte"/>
                <w:lang w:val="it-IT"/>
              </w:rPr>
              <w:t>a</w:t>
            </w:r>
            <w:r w:rsidRPr="00094326">
              <w:rPr>
                <w:rStyle w:val="Lienhypertexte"/>
                <w:lang w:val="it-IT"/>
              </w:rPr>
              <w:t>ntonios.atlasis@esa.int</w:t>
            </w:r>
          </w:p>
        </w:tc>
        <w:tc>
          <w:tcPr>
            <w:tcW w:w="1537" w:type="dxa"/>
          </w:tcPr>
          <w:p w14:paraId="2A8029F1" w14:textId="4051597D" w:rsidR="00094326" w:rsidRDefault="001260EE" w:rsidP="00376F9F">
            <w:r>
              <w:t>Remote</w:t>
            </w:r>
          </w:p>
        </w:tc>
      </w:tr>
      <w:tr w:rsidR="00F36A7F" w:rsidRPr="0015378F" w14:paraId="33B89AA2" w14:textId="74D7E1AF" w:rsidTr="001260EE">
        <w:tc>
          <w:tcPr>
            <w:tcW w:w="1551" w:type="dxa"/>
          </w:tcPr>
          <w:p w14:paraId="5901B2FB" w14:textId="77777777" w:rsidR="00F36A7F" w:rsidRDefault="00F36A7F" w:rsidP="00376F9F">
            <w:r>
              <w:t>Craig Biggerstaff</w:t>
            </w:r>
          </w:p>
        </w:tc>
        <w:tc>
          <w:tcPr>
            <w:tcW w:w="2083" w:type="dxa"/>
          </w:tcPr>
          <w:p w14:paraId="313C1E40" w14:textId="77777777" w:rsidR="00F36A7F" w:rsidRDefault="00F36A7F" w:rsidP="00376F9F">
            <w:r>
              <w:t>NASA/JSC</w:t>
            </w:r>
          </w:p>
        </w:tc>
        <w:tc>
          <w:tcPr>
            <w:tcW w:w="3459" w:type="dxa"/>
          </w:tcPr>
          <w:p w14:paraId="6A6159A2" w14:textId="77777777" w:rsidR="00F36A7F" w:rsidRPr="0015378F" w:rsidRDefault="002D19AF" w:rsidP="00376F9F">
            <w:pPr>
              <w:rPr>
                <w:lang w:val="it-IT"/>
              </w:rPr>
            </w:pPr>
            <w:hyperlink r:id="rId10" w:history="1">
              <w:r w:rsidR="00F36A7F" w:rsidRPr="00D939D8">
                <w:rPr>
                  <w:rStyle w:val="Lienhypertexte"/>
                  <w:lang w:val="it-IT"/>
                </w:rPr>
                <w:t>craig.biggerstaff@nasa.gov</w:t>
              </w:r>
            </w:hyperlink>
            <w:r w:rsidR="00F36A7F">
              <w:rPr>
                <w:lang w:val="it-IT"/>
              </w:rPr>
              <w:t xml:space="preserve"> </w:t>
            </w:r>
          </w:p>
        </w:tc>
        <w:tc>
          <w:tcPr>
            <w:tcW w:w="1537" w:type="dxa"/>
          </w:tcPr>
          <w:p w14:paraId="18F9DA4E" w14:textId="5F3A8003" w:rsidR="00F36A7F" w:rsidRDefault="001260EE" w:rsidP="00376F9F">
            <w:r>
              <w:t>Remote</w:t>
            </w:r>
          </w:p>
        </w:tc>
      </w:tr>
      <w:tr w:rsidR="008B3899" w:rsidRPr="00DF5582" w14:paraId="04D3EEE6" w14:textId="77777777" w:rsidTr="001260EE">
        <w:tc>
          <w:tcPr>
            <w:tcW w:w="1551" w:type="dxa"/>
          </w:tcPr>
          <w:p w14:paraId="3582B796" w14:textId="7D85A92C" w:rsidR="008B3899" w:rsidRPr="00DF5582" w:rsidRDefault="008B3899" w:rsidP="00A23FA2">
            <w:pPr>
              <w:rPr>
                <w:lang w:val="de-DE"/>
              </w:rPr>
            </w:pPr>
            <w:r>
              <w:rPr>
                <w:lang w:val="de-DE"/>
              </w:rPr>
              <w:t>Matt Cosby</w:t>
            </w:r>
          </w:p>
        </w:tc>
        <w:tc>
          <w:tcPr>
            <w:tcW w:w="2083" w:type="dxa"/>
          </w:tcPr>
          <w:p w14:paraId="72C9C8F6" w14:textId="325CBD71" w:rsidR="008B3899" w:rsidRPr="00DF5582" w:rsidRDefault="008B3899" w:rsidP="00A23FA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Goonhilly</w:t>
            </w:r>
            <w:proofErr w:type="spellEnd"/>
            <w:r>
              <w:rPr>
                <w:lang w:val="de-DE"/>
              </w:rPr>
              <w:t xml:space="preserve"> Earth Station / UKSA</w:t>
            </w:r>
          </w:p>
        </w:tc>
        <w:tc>
          <w:tcPr>
            <w:tcW w:w="3459" w:type="dxa"/>
          </w:tcPr>
          <w:p w14:paraId="422F6C8B" w14:textId="69B4292A" w:rsidR="008B3899" w:rsidRDefault="008B3899" w:rsidP="00A23FA2">
            <w:r w:rsidRPr="008B3899">
              <w:rPr>
                <w:rStyle w:val="Lienhypertexte"/>
                <w:lang w:val="it-IT"/>
              </w:rPr>
              <w:t>matt.cosby@goonhilly.org</w:t>
            </w:r>
          </w:p>
        </w:tc>
        <w:tc>
          <w:tcPr>
            <w:tcW w:w="1537" w:type="dxa"/>
          </w:tcPr>
          <w:p w14:paraId="3063EEFB" w14:textId="03536386" w:rsidR="008B3899" w:rsidRDefault="008B3899" w:rsidP="00A23FA2">
            <w:r>
              <w:t>On-site</w:t>
            </w:r>
          </w:p>
        </w:tc>
      </w:tr>
      <w:tr w:rsidR="003D46B8" w:rsidRPr="00D007D0" w14:paraId="25D319D0" w14:textId="77777777" w:rsidTr="001260EE">
        <w:tc>
          <w:tcPr>
            <w:tcW w:w="1551" w:type="dxa"/>
          </w:tcPr>
          <w:p w14:paraId="1E34C79A" w14:textId="241ECA36" w:rsidR="003D46B8" w:rsidRPr="00DF5582" w:rsidRDefault="00D007D0" w:rsidP="00094326">
            <w:pPr>
              <w:rPr>
                <w:lang w:val="de-DE"/>
              </w:rPr>
            </w:pPr>
            <w:r>
              <w:rPr>
                <w:lang w:val="de-DE"/>
              </w:rPr>
              <w:t xml:space="preserve">Wesley </w:t>
            </w:r>
            <w:proofErr w:type="spellStart"/>
            <w:r>
              <w:rPr>
                <w:lang w:val="de-DE"/>
              </w:rPr>
              <w:t>Hovis</w:t>
            </w:r>
            <w:proofErr w:type="spellEnd"/>
          </w:p>
        </w:tc>
        <w:tc>
          <w:tcPr>
            <w:tcW w:w="2083" w:type="dxa"/>
          </w:tcPr>
          <w:p w14:paraId="69DA132B" w14:textId="2431D199" w:rsidR="003D46B8" w:rsidRPr="00DF5582" w:rsidRDefault="00D007D0" w:rsidP="00094326">
            <w:pPr>
              <w:rPr>
                <w:lang w:val="de-DE"/>
              </w:rPr>
            </w:pPr>
            <w:r>
              <w:rPr>
                <w:lang w:val="de-DE"/>
              </w:rPr>
              <w:t>NASA/SAIC</w:t>
            </w:r>
          </w:p>
        </w:tc>
        <w:tc>
          <w:tcPr>
            <w:tcW w:w="3459" w:type="dxa"/>
          </w:tcPr>
          <w:p w14:paraId="6E1E499C" w14:textId="39EC0BE9" w:rsidR="003D46B8" w:rsidRPr="00D007D0" w:rsidRDefault="002D19AF" w:rsidP="00094326">
            <w:pPr>
              <w:rPr>
                <w:lang w:val="de-DE"/>
              </w:rPr>
            </w:pPr>
            <w:hyperlink r:id="rId11" w:history="1">
              <w:r w:rsidR="00D007D0" w:rsidRPr="00EC1E7F">
                <w:rPr>
                  <w:rStyle w:val="Lienhypertexte"/>
                  <w:lang w:val="de-DE"/>
                </w:rPr>
                <w:t>wesley.a.hovis@nasa.gov</w:t>
              </w:r>
            </w:hyperlink>
            <w:r w:rsidR="00D007D0">
              <w:rPr>
                <w:lang w:val="de-DE"/>
              </w:rPr>
              <w:t xml:space="preserve"> </w:t>
            </w:r>
          </w:p>
        </w:tc>
        <w:tc>
          <w:tcPr>
            <w:tcW w:w="1537" w:type="dxa"/>
          </w:tcPr>
          <w:p w14:paraId="1AFAE294" w14:textId="000ED646" w:rsidR="003D46B8" w:rsidRPr="00D007D0" w:rsidRDefault="00D007D0" w:rsidP="00094326">
            <w:pPr>
              <w:rPr>
                <w:lang w:val="de-DE"/>
              </w:rPr>
            </w:pPr>
            <w:r>
              <w:rPr>
                <w:lang w:val="de-DE"/>
              </w:rPr>
              <w:t>On-site</w:t>
            </w:r>
          </w:p>
        </w:tc>
      </w:tr>
      <w:tr w:rsidR="00B06AF1" w:rsidRPr="00F22A10" w14:paraId="5250EEC2" w14:textId="77777777" w:rsidTr="001260EE">
        <w:tc>
          <w:tcPr>
            <w:tcW w:w="1551" w:type="dxa"/>
          </w:tcPr>
          <w:p w14:paraId="1D8B99AF" w14:textId="70775716" w:rsidR="00B06AF1" w:rsidRDefault="00B06AF1" w:rsidP="00094326">
            <w:pPr>
              <w:rPr>
                <w:lang w:val="de-DE"/>
              </w:rPr>
            </w:pPr>
            <w:r>
              <w:rPr>
                <w:lang w:val="de-DE"/>
              </w:rPr>
              <w:t>Jérome Merlet</w:t>
            </w:r>
          </w:p>
        </w:tc>
        <w:tc>
          <w:tcPr>
            <w:tcW w:w="2083" w:type="dxa"/>
          </w:tcPr>
          <w:p w14:paraId="0F939FF3" w14:textId="5BE4B04F" w:rsidR="00B06AF1" w:rsidRDefault="00B06AF1" w:rsidP="00094326">
            <w:pPr>
              <w:rPr>
                <w:lang w:val="de-DE"/>
              </w:rPr>
            </w:pPr>
            <w:r>
              <w:rPr>
                <w:lang w:val="de-DE"/>
              </w:rPr>
              <w:t>CNES</w:t>
            </w:r>
          </w:p>
        </w:tc>
        <w:tc>
          <w:tcPr>
            <w:tcW w:w="3459" w:type="dxa"/>
          </w:tcPr>
          <w:p w14:paraId="2D6BEACC" w14:textId="1A2F186C" w:rsidR="00B06AF1" w:rsidRDefault="00B06AF1" w:rsidP="00094326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jerome.merlet@cnes.fr</w:t>
            </w:r>
          </w:p>
        </w:tc>
        <w:tc>
          <w:tcPr>
            <w:tcW w:w="1537" w:type="dxa"/>
          </w:tcPr>
          <w:p w14:paraId="201B4C75" w14:textId="2F43A4D5" w:rsidR="00B06AF1" w:rsidRPr="00F36A7F" w:rsidRDefault="00B06AF1" w:rsidP="00094326">
            <w:r>
              <w:t>On-site</w:t>
            </w:r>
          </w:p>
        </w:tc>
      </w:tr>
      <w:tr w:rsidR="006170F9" w:rsidRPr="00F22A10" w14:paraId="0C546F58" w14:textId="77777777" w:rsidTr="001260EE">
        <w:tc>
          <w:tcPr>
            <w:tcW w:w="1551" w:type="dxa"/>
          </w:tcPr>
          <w:p w14:paraId="63E57B1E" w14:textId="2189D084" w:rsidR="006170F9" w:rsidRDefault="006170F9" w:rsidP="00094326">
            <w:pPr>
              <w:rPr>
                <w:lang w:val="de-DE"/>
              </w:rPr>
            </w:pPr>
            <w:r>
              <w:rPr>
                <w:lang w:val="de-DE"/>
              </w:rPr>
              <w:t>Joost Oranje</w:t>
            </w:r>
          </w:p>
        </w:tc>
        <w:tc>
          <w:tcPr>
            <w:tcW w:w="2083" w:type="dxa"/>
          </w:tcPr>
          <w:p w14:paraId="75B11585" w14:textId="5D6CA2FD" w:rsidR="006170F9" w:rsidRDefault="006170F9" w:rsidP="00094326">
            <w:pPr>
              <w:rPr>
                <w:lang w:val="de-DE"/>
              </w:rPr>
            </w:pPr>
            <w:r>
              <w:rPr>
                <w:lang w:val="de-DE"/>
              </w:rPr>
              <w:t>ESA</w:t>
            </w:r>
          </w:p>
        </w:tc>
        <w:tc>
          <w:tcPr>
            <w:tcW w:w="3459" w:type="dxa"/>
          </w:tcPr>
          <w:p w14:paraId="2593978A" w14:textId="636EE3AD" w:rsidR="006170F9" w:rsidRDefault="006170F9" w:rsidP="00094326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joost.oranje@esa.int</w:t>
            </w:r>
          </w:p>
        </w:tc>
        <w:tc>
          <w:tcPr>
            <w:tcW w:w="1537" w:type="dxa"/>
          </w:tcPr>
          <w:p w14:paraId="2A29454D" w14:textId="413E4915" w:rsidR="006170F9" w:rsidRPr="00F36A7F" w:rsidRDefault="006170F9" w:rsidP="00094326">
            <w:r>
              <w:t>On-site</w:t>
            </w:r>
          </w:p>
        </w:tc>
      </w:tr>
      <w:tr w:rsidR="00094326" w:rsidRPr="00F22A10" w14:paraId="322EF893" w14:textId="5F171628" w:rsidTr="001260EE">
        <w:tc>
          <w:tcPr>
            <w:tcW w:w="1551" w:type="dxa"/>
          </w:tcPr>
          <w:p w14:paraId="70B071C3" w14:textId="743C05D8" w:rsidR="00094326" w:rsidRDefault="00094326" w:rsidP="00094326">
            <w:pPr>
              <w:rPr>
                <w:lang w:val="de-DE"/>
              </w:rPr>
            </w:pPr>
            <w:r>
              <w:rPr>
                <w:lang w:val="de-DE"/>
              </w:rPr>
              <w:t>Bruno Saba</w:t>
            </w:r>
          </w:p>
        </w:tc>
        <w:tc>
          <w:tcPr>
            <w:tcW w:w="2083" w:type="dxa"/>
          </w:tcPr>
          <w:p w14:paraId="3C0927D9" w14:textId="77777777" w:rsidR="00094326" w:rsidRDefault="00094326" w:rsidP="00094326">
            <w:pPr>
              <w:rPr>
                <w:lang w:val="de-DE"/>
              </w:rPr>
            </w:pPr>
            <w:r>
              <w:rPr>
                <w:lang w:val="de-DE"/>
              </w:rPr>
              <w:t>CNES</w:t>
            </w:r>
          </w:p>
        </w:tc>
        <w:tc>
          <w:tcPr>
            <w:tcW w:w="3459" w:type="dxa"/>
          </w:tcPr>
          <w:p w14:paraId="464A79C9" w14:textId="77777777" w:rsidR="00094326" w:rsidRDefault="00094326" w:rsidP="00094326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bruno.saba@cnes.fr</w:t>
            </w:r>
          </w:p>
        </w:tc>
        <w:tc>
          <w:tcPr>
            <w:tcW w:w="1537" w:type="dxa"/>
          </w:tcPr>
          <w:p w14:paraId="13B9D9E5" w14:textId="16470AEE" w:rsidR="00094326" w:rsidRPr="00F36A7F" w:rsidRDefault="00094326" w:rsidP="00094326">
            <w:r w:rsidRPr="00F36A7F">
              <w:t>On-site</w:t>
            </w:r>
          </w:p>
        </w:tc>
      </w:tr>
      <w:tr w:rsidR="00094326" w:rsidRPr="00094326" w14:paraId="7B3FA34F" w14:textId="77777777" w:rsidTr="001260EE">
        <w:tc>
          <w:tcPr>
            <w:tcW w:w="1551" w:type="dxa"/>
          </w:tcPr>
          <w:p w14:paraId="22162500" w14:textId="59804185" w:rsidR="00094326" w:rsidRDefault="00094326" w:rsidP="00094326">
            <w:pPr>
              <w:rPr>
                <w:lang w:val="de-DE"/>
              </w:rPr>
            </w:pPr>
            <w:r>
              <w:rPr>
                <w:lang w:val="de-DE"/>
              </w:rPr>
              <w:t>Charles Sheehe</w:t>
            </w:r>
          </w:p>
        </w:tc>
        <w:tc>
          <w:tcPr>
            <w:tcW w:w="2083" w:type="dxa"/>
          </w:tcPr>
          <w:p w14:paraId="46964871" w14:textId="616DB7DD" w:rsidR="00094326" w:rsidRDefault="00094326" w:rsidP="00094326">
            <w:pPr>
              <w:rPr>
                <w:lang w:val="de-DE"/>
              </w:rPr>
            </w:pPr>
            <w:r>
              <w:rPr>
                <w:lang w:val="de-DE"/>
              </w:rPr>
              <w:t>NASA/GRC</w:t>
            </w:r>
          </w:p>
        </w:tc>
        <w:tc>
          <w:tcPr>
            <w:tcW w:w="3459" w:type="dxa"/>
          </w:tcPr>
          <w:p w14:paraId="0E65EFEB" w14:textId="327C1F93" w:rsidR="00094326" w:rsidRDefault="00094326" w:rsidP="00094326">
            <w:pPr>
              <w:rPr>
                <w:rStyle w:val="Lienhypertexte"/>
                <w:lang w:val="de-DE"/>
              </w:rPr>
            </w:pPr>
            <w:r w:rsidRPr="00290D1D">
              <w:rPr>
                <w:rStyle w:val="Lienhypertexte"/>
                <w:lang w:val="de-DE"/>
              </w:rPr>
              <w:t>charles.j.sheehe@nasa.gov</w:t>
            </w:r>
          </w:p>
        </w:tc>
        <w:tc>
          <w:tcPr>
            <w:tcW w:w="1537" w:type="dxa"/>
          </w:tcPr>
          <w:p w14:paraId="77B1CE2E" w14:textId="1ED4A988" w:rsidR="00094326" w:rsidRPr="00094326" w:rsidRDefault="001260EE" w:rsidP="00094326">
            <w:pPr>
              <w:rPr>
                <w:lang w:val="de-DE"/>
              </w:rPr>
            </w:pPr>
            <w:r>
              <w:rPr>
                <w:lang w:val="de-DE"/>
              </w:rPr>
              <w:t>On-site</w:t>
            </w:r>
          </w:p>
        </w:tc>
      </w:tr>
      <w:tr w:rsidR="00101F92" w:rsidRPr="00F22A10" w14:paraId="283C5DEC" w14:textId="77777777" w:rsidTr="001260EE">
        <w:tc>
          <w:tcPr>
            <w:tcW w:w="1551" w:type="dxa"/>
          </w:tcPr>
          <w:p w14:paraId="30C13F69" w14:textId="363FD146" w:rsidR="00101F92" w:rsidRDefault="00101F92" w:rsidP="00094326">
            <w:pPr>
              <w:rPr>
                <w:lang w:val="de-DE"/>
              </w:rPr>
            </w:pPr>
            <w:r>
              <w:rPr>
                <w:lang w:val="de-DE"/>
              </w:rPr>
              <w:t>Paul Thompson</w:t>
            </w:r>
          </w:p>
        </w:tc>
        <w:tc>
          <w:tcPr>
            <w:tcW w:w="2083" w:type="dxa"/>
          </w:tcPr>
          <w:p w14:paraId="00AA70D2" w14:textId="4E478C06" w:rsidR="00101F92" w:rsidRDefault="00101F92" w:rsidP="0009432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QinetiQ</w:t>
            </w:r>
            <w:proofErr w:type="spellEnd"/>
            <w:r>
              <w:rPr>
                <w:lang w:val="de-DE"/>
              </w:rPr>
              <w:t>/UKSA</w:t>
            </w:r>
          </w:p>
        </w:tc>
        <w:tc>
          <w:tcPr>
            <w:tcW w:w="3459" w:type="dxa"/>
          </w:tcPr>
          <w:p w14:paraId="25B6DB51" w14:textId="5E900BE0" w:rsidR="00101F92" w:rsidRDefault="00101F92" w:rsidP="00101F92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pbthompson@qinetiq.com</w:t>
            </w:r>
          </w:p>
        </w:tc>
        <w:tc>
          <w:tcPr>
            <w:tcW w:w="1537" w:type="dxa"/>
          </w:tcPr>
          <w:p w14:paraId="730880A6" w14:textId="2A1B335F" w:rsidR="00101F92" w:rsidRDefault="00101F92" w:rsidP="00094326">
            <w:r>
              <w:t>Remote</w:t>
            </w:r>
          </w:p>
        </w:tc>
      </w:tr>
      <w:tr w:rsidR="00101F92" w:rsidRPr="00F22A10" w14:paraId="6B9FF762" w14:textId="77777777" w:rsidTr="001260EE">
        <w:tc>
          <w:tcPr>
            <w:tcW w:w="1551" w:type="dxa"/>
          </w:tcPr>
          <w:p w14:paraId="428DEC21" w14:textId="54592ED6" w:rsidR="00101F92" w:rsidRDefault="00101F92" w:rsidP="0009432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Takayuki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Wada</w:t>
            </w:r>
            <w:proofErr w:type="spellEnd"/>
          </w:p>
        </w:tc>
        <w:tc>
          <w:tcPr>
            <w:tcW w:w="2083" w:type="dxa"/>
          </w:tcPr>
          <w:p w14:paraId="59A883A1" w14:textId="2BAFDD82" w:rsidR="00101F92" w:rsidRDefault="00101F92" w:rsidP="00094326">
            <w:pPr>
              <w:rPr>
                <w:lang w:val="de-DE"/>
              </w:rPr>
            </w:pPr>
            <w:r>
              <w:rPr>
                <w:lang w:val="de-DE"/>
              </w:rPr>
              <w:t>JAXA</w:t>
            </w:r>
          </w:p>
        </w:tc>
        <w:tc>
          <w:tcPr>
            <w:tcW w:w="3459" w:type="dxa"/>
          </w:tcPr>
          <w:p w14:paraId="30CEA8EE" w14:textId="04FABE7E" w:rsidR="00101F92" w:rsidRDefault="00101F92" w:rsidP="00094326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Wada.takayuki@jaxa.jp</w:t>
            </w:r>
          </w:p>
        </w:tc>
        <w:tc>
          <w:tcPr>
            <w:tcW w:w="1537" w:type="dxa"/>
          </w:tcPr>
          <w:p w14:paraId="03338C74" w14:textId="0BE46892" w:rsidR="00101F92" w:rsidRDefault="00101F92" w:rsidP="00094326">
            <w:r>
              <w:t>On-site</w:t>
            </w:r>
          </w:p>
        </w:tc>
      </w:tr>
      <w:tr w:rsidR="00094326" w:rsidRPr="00F22A10" w14:paraId="128D0931" w14:textId="5BE8E61B" w:rsidTr="001260EE">
        <w:tc>
          <w:tcPr>
            <w:tcW w:w="1551" w:type="dxa"/>
          </w:tcPr>
          <w:p w14:paraId="2B881D09" w14:textId="67884FC2" w:rsidR="00094326" w:rsidRDefault="00094326" w:rsidP="00094326">
            <w:pPr>
              <w:rPr>
                <w:lang w:val="de-DE"/>
              </w:rPr>
            </w:pPr>
            <w:r>
              <w:rPr>
                <w:lang w:val="de-DE"/>
              </w:rPr>
              <w:t>Marcus Wallum</w:t>
            </w:r>
          </w:p>
        </w:tc>
        <w:tc>
          <w:tcPr>
            <w:tcW w:w="2083" w:type="dxa"/>
          </w:tcPr>
          <w:p w14:paraId="1FCEA495" w14:textId="3CBA54E8" w:rsidR="00094326" w:rsidRDefault="00094326" w:rsidP="00094326">
            <w:pPr>
              <w:rPr>
                <w:lang w:val="de-DE"/>
              </w:rPr>
            </w:pPr>
            <w:r>
              <w:rPr>
                <w:lang w:val="de-DE"/>
              </w:rPr>
              <w:t>ESA/ESOC</w:t>
            </w:r>
          </w:p>
        </w:tc>
        <w:tc>
          <w:tcPr>
            <w:tcW w:w="3459" w:type="dxa"/>
          </w:tcPr>
          <w:p w14:paraId="558CB873" w14:textId="3A61A661" w:rsidR="00094326" w:rsidRDefault="00094326" w:rsidP="00094326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marcus.wallum@esa.int</w:t>
            </w:r>
          </w:p>
        </w:tc>
        <w:tc>
          <w:tcPr>
            <w:tcW w:w="1537" w:type="dxa"/>
          </w:tcPr>
          <w:p w14:paraId="10D07154" w14:textId="6C463E9F" w:rsidR="00094326" w:rsidRPr="00F36A7F" w:rsidRDefault="001260EE" w:rsidP="00094326">
            <w:r>
              <w:t>Remote</w:t>
            </w:r>
          </w:p>
        </w:tc>
      </w:tr>
    </w:tbl>
    <w:p w14:paraId="578E58E4" w14:textId="031AE2B3" w:rsidR="009415D8" w:rsidRPr="00F22A10" w:rsidRDefault="009415D8">
      <w:pPr>
        <w:rPr>
          <w:rFonts w:ascii="Arial" w:hAnsi="Arial" w:cs="Arial"/>
          <w:b/>
          <w:sz w:val="28"/>
          <w:szCs w:val="28"/>
          <w:lang w:val="de-DE"/>
        </w:rPr>
      </w:pPr>
    </w:p>
    <w:p w14:paraId="0AF50C55" w14:textId="58EE9105" w:rsidR="0097696E" w:rsidRPr="001F5544" w:rsidRDefault="0097696E" w:rsidP="00871637">
      <w:pPr>
        <w:pStyle w:val="Paragraphedeliste"/>
        <w:numPr>
          <w:ilvl w:val="0"/>
          <w:numId w:val="4"/>
        </w:numPr>
        <w:rPr>
          <w:lang w:val="en-GB"/>
        </w:rPr>
      </w:pPr>
      <w:r w:rsidRPr="001F5544">
        <w:rPr>
          <w:lang w:val="en-GB"/>
        </w:rPr>
        <w:br w:type="page"/>
      </w:r>
    </w:p>
    <w:p w14:paraId="75E6C2C3" w14:textId="77777777" w:rsidR="00682AD8" w:rsidRPr="00CB62E9" w:rsidRDefault="00682AD8" w:rsidP="00805D1A">
      <w:pPr>
        <w:rPr>
          <w:rFonts w:ascii="Arial" w:hAnsi="Arial" w:cs="Arial"/>
          <w:b/>
          <w:sz w:val="28"/>
          <w:szCs w:val="28"/>
          <w:lang w:val="en-GB"/>
        </w:rPr>
      </w:pPr>
    </w:p>
    <w:p w14:paraId="30CAA149" w14:textId="77777777" w:rsidR="00682AD8" w:rsidRDefault="00682AD8" w:rsidP="00805D1A">
      <w:pPr>
        <w:pStyle w:val="Titre1"/>
      </w:pPr>
      <w:r>
        <w:t xml:space="preserve">Agenda </w:t>
      </w:r>
      <w:r w:rsidRPr="009874BF">
        <w:t>:</w:t>
      </w:r>
    </w:p>
    <w:p w14:paraId="689A3D77" w14:textId="11F387E5" w:rsidR="00682AD8" w:rsidRDefault="00682AD8" w:rsidP="001767C0">
      <w:pPr>
        <w:spacing w:after="120"/>
      </w:pPr>
      <w:r>
        <w:t>The agenda o</w:t>
      </w:r>
      <w:r w:rsidR="00352551">
        <w:t>f the meeting was the following</w:t>
      </w:r>
      <w:r>
        <w:t>:</w:t>
      </w:r>
    </w:p>
    <w:p w14:paraId="36A8C0A1" w14:textId="77777777" w:rsidR="0043219B" w:rsidRPr="00A36CC9" w:rsidRDefault="0043219B" w:rsidP="0043219B">
      <w:pPr>
        <w:rPr>
          <w:b/>
          <w:bCs/>
          <w:u w:val="single"/>
        </w:rPr>
      </w:pPr>
      <w:r w:rsidRPr="00A36CC9">
        <w:rPr>
          <w:b/>
          <w:bCs/>
          <w:u w:val="single"/>
        </w:rPr>
        <w:t>May 10, 2023 all day, May 11 morning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7194"/>
      </w:tblGrid>
      <w:tr w:rsidR="0043219B" w:rsidRPr="00681596" w14:paraId="4681E25F" w14:textId="77777777" w:rsidTr="005F082D">
        <w:trPr>
          <w:trHeight w:val="629"/>
        </w:trPr>
        <w:tc>
          <w:tcPr>
            <w:tcW w:w="1384" w:type="dxa"/>
          </w:tcPr>
          <w:p w14:paraId="02F2B2FD" w14:textId="77777777" w:rsidR="0043219B" w:rsidRPr="00681596" w:rsidRDefault="0043219B" w:rsidP="005F08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val="en-GB" w:eastAsia="fr-FR"/>
              </w:rPr>
              <w:t>Date/time</w:t>
            </w:r>
          </w:p>
        </w:tc>
        <w:tc>
          <w:tcPr>
            <w:tcW w:w="1276" w:type="dxa"/>
          </w:tcPr>
          <w:p w14:paraId="33C946DD" w14:textId="77777777" w:rsidR="0043219B" w:rsidRPr="00681596" w:rsidRDefault="0043219B" w:rsidP="005F08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val="en-GB" w:eastAsia="fr-FR"/>
              </w:rPr>
              <w:t>Room</w:t>
            </w:r>
          </w:p>
        </w:tc>
        <w:tc>
          <w:tcPr>
            <w:tcW w:w="7194" w:type="dxa"/>
            <w:shd w:val="clear" w:color="auto" w:fill="auto"/>
          </w:tcPr>
          <w:p w14:paraId="4BB0538B" w14:textId="77777777" w:rsidR="0043219B" w:rsidRPr="00681596" w:rsidRDefault="0043219B" w:rsidP="005F08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 w:rsidRPr="00681596">
              <w:rPr>
                <w:b/>
                <w:bCs/>
                <w:lang w:val="en-GB" w:eastAsia="fr-FR"/>
              </w:rPr>
              <w:t>Agenda Item</w:t>
            </w:r>
          </w:p>
        </w:tc>
      </w:tr>
      <w:tr w:rsidR="0043219B" w:rsidRPr="00681596" w14:paraId="2FB49773" w14:textId="77777777" w:rsidTr="005F082D">
        <w:tc>
          <w:tcPr>
            <w:tcW w:w="1384" w:type="dxa"/>
            <w:vMerge w:val="restart"/>
          </w:tcPr>
          <w:p w14:paraId="7FD63F68" w14:textId="77777777" w:rsidR="0043219B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May 10</w:t>
            </w:r>
          </w:p>
          <w:p w14:paraId="594B845F" w14:textId="77777777" w:rsidR="0043219B" w:rsidRPr="00226622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a</w:t>
            </w:r>
            <w:r w:rsidRPr="00226622">
              <w:rPr>
                <w:lang w:val="en-GB" w:eastAsia="fr-FR"/>
              </w:rPr>
              <w:t>ll day</w:t>
            </w:r>
          </w:p>
          <w:p w14:paraId="412219A3" w14:textId="77777777" w:rsidR="0043219B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</w:p>
          <w:p w14:paraId="543E55FC" w14:textId="77777777" w:rsidR="0043219B" w:rsidRPr="006508C0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</w:p>
        </w:tc>
        <w:tc>
          <w:tcPr>
            <w:tcW w:w="1276" w:type="dxa"/>
            <w:vMerge w:val="restart"/>
          </w:tcPr>
          <w:p w14:paraId="7675813B" w14:textId="77777777" w:rsidR="0043219B" w:rsidRPr="006508C0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TBD</w:t>
            </w:r>
          </w:p>
        </w:tc>
        <w:tc>
          <w:tcPr>
            <w:tcW w:w="7194" w:type="dxa"/>
            <w:shd w:val="clear" w:color="auto" w:fill="auto"/>
          </w:tcPr>
          <w:p w14:paraId="14EBA8BA" w14:textId="77777777" w:rsidR="0043219B" w:rsidRPr="00826704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u w:val="single"/>
                <w:lang w:val="en-GB" w:eastAsia="fr-FR"/>
              </w:rPr>
            </w:pPr>
            <w:r>
              <w:rPr>
                <w:lang w:val="en-GB" w:eastAsia="fr-FR"/>
              </w:rPr>
              <w:t>1</w:t>
            </w:r>
            <w:r w:rsidRPr="00896CC2">
              <w:rPr>
                <w:lang w:val="en-GB" w:eastAsia="fr-FR"/>
              </w:rPr>
              <w:t xml:space="preserve"> - </w:t>
            </w:r>
            <w:r>
              <w:rPr>
                <w:u w:val="single"/>
                <w:lang w:val="en-GB" w:eastAsia="fr-FR"/>
              </w:rPr>
              <w:t>Action items review</w:t>
            </w:r>
          </w:p>
        </w:tc>
      </w:tr>
      <w:tr w:rsidR="0043219B" w:rsidRPr="00681596" w14:paraId="0467C39C" w14:textId="77777777" w:rsidTr="005F082D">
        <w:trPr>
          <w:trHeight w:val="1124"/>
        </w:trPr>
        <w:tc>
          <w:tcPr>
            <w:tcW w:w="1384" w:type="dxa"/>
            <w:vMerge/>
          </w:tcPr>
          <w:p w14:paraId="3E22F33D" w14:textId="77777777" w:rsidR="0043219B" w:rsidRPr="00826704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</w:p>
        </w:tc>
        <w:tc>
          <w:tcPr>
            <w:tcW w:w="1276" w:type="dxa"/>
            <w:vMerge/>
          </w:tcPr>
          <w:p w14:paraId="5DDA4A8B" w14:textId="77777777" w:rsidR="0043219B" w:rsidRPr="00826704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1A6A991B" w14:textId="77777777" w:rsidR="0043219B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bCs/>
                <w:u w:val="single"/>
                <w:lang w:eastAsia="fr-FR"/>
              </w:rPr>
            </w:pPr>
            <w:r>
              <w:rPr>
                <w:lang w:val="en-GB" w:eastAsia="fr-FR"/>
              </w:rPr>
              <w:t xml:space="preserve">2 – </w:t>
            </w:r>
            <w:r w:rsidRPr="003E1C5F">
              <w:rPr>
                <w:bCs/>
                <w:u w:val="single"/>
                <w:lang w:eastAsia="fr-FR"/>
              </w:rPr>
              <w:t>Update of SDLS Core Protocol Green Book</w:t>
            </w:r>
            <w:r>
              <w:rPr>
                <w:bCs/>
                <w:u w:val="single"/>
                <w:lang w:eastAsia="fr-FR"/>
              </w:rPr>
              <w:t xml:space="preserve"> (350.5-G-2):</w:t>
            </w:r>
          </w:p>
          <w:p w14:paraId="068055C9" w14:textId="77777777" w:rsidR="0043219B" w:rsidRPr="00B12446" w:rsidRDefault="0043219B" w:rsidP="005F082D">
            <w:pPr>
              <w:jc w:val="center"/>
            </w:pPr>
            <w:r>
              <w:rPr>
                <w:bCs/>
                <w:lang w:eastAsia="fr-FR"/>
              </w:rPr>
              <w:t xml:space="preserve">              Finalization of document (taking into account SEA AD comments – AI </w:t>
            </w:r>
            <w:r w:rsidRPr="00B12446">
              <w:rPr>
                <w:sz w:val="22"/>
                <w:szCs w:val="22"/>
              </w:rPr>
              <w:t>SDLS1022/01</w:t>
            </w:r>
            <w:r>
              <w:rPr>
                <w:sz w:val="22"/>
                <w:szCs w:val="22"/>
              </w:rPr>
              <w:t>-04</w:t>
            </w:r>
            <w:r>
              <w:rPr>
                <w:bCs/>
                <w:lang w:eastAsia="fr-FR"/>
              </w:rPr>
              <w:t>)</w:t>
            </w:r>
          </w:p>
        </w:tc>
      </w:tr>
      <w:tr w:rsidR="0043219B" w:rsidRPr="00BD1392" w14:paraId="26629677" w14:textId="77777777" w:rsidTr="005F082D">
        <w:trPr>
          <w:trHeight w:val="550"/>
        </w:trPr>
        <w:tc>
          <w:tcPr>
            <w:tcW w:w="1384" w:type="dxa"/>
            <w:vMerge/>
          </w:tcPr>
          <w:p w14:paraId="1BC7E502" w14:textId="77777777" w:rsidR="0043219B" w:rsidRPr="003C2F91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vMerge/>
          </w:tcPr>
          <w:p w14:paraId="5EA92D14" w14:textId="77777777" w:rsidR="0043219B" w:rsidRPr="003C2F91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1B3350AE" w14:textId="77777777" w:rsidR="0043219B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bCs/>
                <w:lang w:eastAsia="fr-FR"/>
              </w:rPr>
              <w:t>3</w:t>
            </w:r>
            <w:r w:rsidRPr="0036031D">
              <w:rPr>
                <w:bCs/>
                <w:lang w:eastAsia="fr-FR"/>
              </w:rPr>
              <w:t xml:space="preserve"> – </w:t>
            </w:r>
            <w:r w:rsidRPr="0036031D">
              <w:rPr>
                <w:color w:val="000000"/>
                <w:u w:val="single"/>
              </w:rPr>
              <w:t>PQC Asymmetric Key Exchange and Authentication Protocol for CCSDS SDLS</w:t>
            </w:r>
            <w:r>
              <w:rPr>
                <w:color w:val="000000"/>
              </w:rPr>
              <w:t>:</w:t>
            </w:r>
            <w:r w:rsidRPr="0036031D">
              <w:rPr>
                <w:color w:val="000000"/>
              </w:rPr>
              <w:t xml:space="preserve"> </w:t>
            </w:r>
          </w:p>
          <w:p w14:paraId="1AAAD2B8" w14:textId="77777777" w:rsidR="0043219B" w:rsidRPr="00C67DEE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color w:val="000000"/>
              </w:rPr>
              <w:t xml:space="preserve">Discussion of WG feedback (AI </w:t>
            </w:r>
            <w:r w:rsidRPr="00B12446">
              <w:rPr>
                <w:sz w:val="22"/>
                <w:szCs w:val="22"/>
              </w:rPr>
              <w:t>SDLS1022/0</w:t>
            </w:r>
            <w:r>
              <w:rPr>
                <w:sz w:val="22"/>
                <w:szCs w:val="22"/>
              </w:rPr>
              <w:t>2-03)</w:t>
            </w:r>
          </w:p>
        </w:tc>
      </w:tr>
      <w:tr w:rsidR="0043219B" w:rsidRPr="00BD1392" w14:paraId="21A21BE7" w14:textId="77777777" w:rsidTr="005F082D">
        <w:trPr>
          <w:trHeight w:val="550"/>
        </w:trPr>
        <w:tc>
          <w:tcPr>
            <w:tcW w:w="1384" w:type="dxa"/>
            <w:vMerge/>
          </w:tcPr>
          <w:p w14:paraId="2F3320DC" w14:textId="77777777" w:rsidR="0043219B" w:rsidRPr="003C2F91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vMerge/>
          </w:tcPr>
          <w:p w14:paraId="5780524A" w14:textId="77777777" w:rsidR="0043219B" w:rsidRPr="003C2F91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70E1CDD3" w14:textId="77777777" w:rsidR="0043219B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 xml:space="preserve">4 – Review of proposed revised text for SDLS-COP-1 ordering in TC and USLP pink sheets (response to </w:t>
            </w:r>
            <w:proofErr w:type="spellStart"/>
            <w:r>
              <w:rPr>
                <w:bCs/>
                <w:lang w:eastAsia="fr-FR"/>
              </w:rPr>
              <w:t>G.Kazz</w:t>
            </w:r>
            <w:proofErr w:type="spellEnd"/>
            <w:r>
              <w:rPr>
                <w:bCs/>
                <w:lang w:eastAsia="fr-FR"/>
              </w:rPr>
              <w:t xml:space="preserve"> mail dated 23/01) </w:t>
            </w:r>
          </w:p>
        </w:tc>
      </w:tr>
      <w:tr w:rsidR="0043219B" w:rsidRPr="00BD1392" w14:paraId="727BF15F" w14:textId="77777777" w:rsidTr="005F082D">
        <w:trPr>
          <w:trHeight w:val="1040"/>
        </w:trPr>
        <w:tc>
          <w:tcPr>
            <w:tcW w:w="1384" w:type="dxa"/>
          </w:tcPr>
          <w:p w14:paraId="63153752" w14:textId="77777777" w:rsidR="0043219B" w:rsidRPr="007C5BCF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May 11</w:t>
            </w:r>
          </w:p>
          <w:p w14:paraId="3FF82CCA" w14:textId="77777777" w:rsidR="0043219B" w:rsidRPr="00226622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  <w:r>
              <w:rPr>
                <w:lang w:eastAsia="fr-FR"/>
              </w:rPr>
              <w:t>morning</w:t>
            </w:r>
          </w:p>
        </w:tc>
        <w:tc>
          <w:tcPr>
            <w:tcW w:w="1276" w:type="dxa"/>
          </w:tcPr>
          <w:p w14:paraId="2EDB1FB8" w14:textId="77777777" w:rsidR="0043219B" w:rsidRPr="003C2F91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TBD</w:t>
            </w:r>
          </w:p>
        </w:tc>
        <w:tc>
          <w:tcPr>
            <w:tcW w:w="7194" w:type="dxa"/>
            <w:shd w:val="clear" w:color="auto" w:fill="auto"/>
          </w:tcPr>
          <w:p w14:paraId="275CA39F" w14:textId="77777777" w:rsidR="0043219B" w:rsidRDefault="0043219B" w:rsidP="005F082D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bCs/>
                <w:lang w:eastAsia="fr-FR"/>
              </w:rPr>
              <w:t xml:space="preserve">5 </w:t>
            </w:r>
            <w:r w:rsidRPr="003E1C5F">
              <w:rPr>
                <w:bCs/>
                <w:lang w:eastAsia="fr-FR"/>
              </w:rPr>
              <w:t xml:space="preserve">– </w:t>
            </w:r>
            <w:r w:rsidRPr="00C67DEE">
              <w:rPr>
                <w:u w:val="single"/>
                <w:lang w:val="en-GB" w:eastAsia="fr-FR"/>
              </w:rPr>
              <w:t>SDLS Extended Procedures Green Book:</w:t>
            </w:r>
          </w:p>
          <w:p w14:paraId="27FDD312" w14:textId="77777777" w:rsidR="0043219B" w:rsidRDefault="0043219B" w:rsidP="004321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 w:rsidRPr="00C67DEE">
              <w:rPr>
                <w:lang w:val="en-GB" w:eastAsia="fr-FR"/>
              </w:rPr>
              <w:t>Review of contributions</w:t>
            </w:r>
          </w:p>
          <w:p w14:paraId="4F9717E1" w14:textId="77777777" w:rsidR="0043219B" w:rsidRPr="00226622" w:rsidRDefault="0043219B" w:rsidP="004321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Review of document (AI SDLS1022/05)</w:t>
            </w:r>
          </w:p>
        </w:tc>
      </w:tr>
    </w:tbl>
    <w:p w14:paraId="6C13A2F1" w14:textId="77777777" w:rsidR="00771731" w:rsidRPr="0043219B" w:rsidRDefault="00771731" w:rsidP="00771731">
      <w:pPr>
        <w:autoSpaceDE w:val="0"/>
        <w:autoSpaceDN w:val="0"/>
        <w:adjustRightInd w:val="0"/>
        <w:rPr>
          <w:lang w:eastAsia="fr-FR"/>
        </w:rPr>
      </w:pPr>
    </w:p>
    <w:p w14:paraId="601D4571" w14:textId="0004F011" w:rsidR="0009593D" w:rsidRDefault="0009593D" w:rsidP="0009593D">
      <w:pPr>
        <w:pStyle w:val="Titre1"/>
        <w:rPr>
          <w:lang w:val="en-GB" w:eastAsia="fr-FR"/>
        </w:rPr>
      </w:pPr>
      <w:r>
        <w:rPr>
          <w:lang w:val="en-GB" w:eastAsia="fr-FR"/>
        </w:rPr>
        <w:t>Presentations and documents:</w:t>
      </w:r>
    </w:p>
    <w:p w14:paraId="51751C4D" w14:textId="18DD4D88" w:rsidR="00682AD8" w:rsidRDefault="00682AD8" w:rsidP="00A50264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The list of presentations made is the following:</w:t>
      </w:r>
    </w:p>
    <w:p w14:paraId="0DD933D0" w14:textId="1F4FBF8A" w:rsidR="00535E77" w:rsidRPr="00A43A79" w:rsidRDefault="009C0B66" w:rsidP="0087163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Key Establishment Mechanism for SDLS</w:t>
      </w:r>
      <w:r w:rsidR="00740EA2">
        <w:rPr>
          <w:lang w:val="en-GB" w:eastAsia="fr-FR"/>
        </w:rPr>
        <w:t xml:space="preserve"> – ESA presentation – </w:t>
      </w:r>
      <w:proofErr w:type="spellStart"/>
      <w:proofErr w:type="gramStart"/>
      <w:r w:rsidR="00740EA2">
        <w:rPr>
          <w:lang w:val="en-GB" w:eastAsia="fr-FR"/>
        </w:rPr>
        <w:t>F.Weber</w:t>
      </w:r>
      <w:proofErr w:type="spellEnd"/>
      <w:proofErr w:type="gramEnd"/>
      <w:r w:rsidR="00A43A79">
        <w:rPr>
          <w:lang w:val="en-GB" w:eastAsia="fr-FR"/>
        </w:rPr>
        <w:t xml:space="preserve"> (</w:t>
      </w:r>
      <w:r w:rsidR="00A43A79" w:rsidRPr="00A43A79">
        <w:rPr>
          <w:b/>
          <w:lang w:val="en-GB" w:eastAsia="fr-FR"/>
        </w:rPr>
        <w:t>attachment 1</w:t>
      </w:r>
      <w:r w:rsidR="00A43A79">
        <w:rPr>
          <w:lang w:val="en-GB" w:eastAsia="fr-FR"/>
        </w:rPr>
        <w:t>)</w:t>
      </w:r>
    </w:p>
    <w:p w14:paraId="354C7EFC" w14:textId="496E99D4" w:rsidR="00A43A79" w:rsidRDefault="00AB6ACB" w:rsidP="009C0B66">
      <w:pPr>
        <w:autoSpaceDE w:val="0"/>
        <w:autoSpaceDN w:val="0"/>
        <w:adjustRightInd w:val="0"/>
        <w:spacing w:before="120" w:after="120"/>
        <w:rPr>
          <w:lang w:eastAsia="fr-FR"/>
        </w:rPr>
      </w:pPr>
      <w:r>
        <w:t>The list of input</w:t>
      </w:r>
      <w:r w:rsidR="00A80C22">
        <w:t>/output</w:t>
      </w:r>
      <w:r>
        <w:t xml:space="preserve"> documents is the following</w:t>
      </w:r>
      <w:r w:rsidR="00682AD8">
        <w:t>:</w:t>
      </w:r>
    </w:p>
    <w:p w14:paraId="76F91BEA" w14:textId="2BEE86D8" w:rsidR="009C0B66" w:rsidRDefault="009C0B66" w:rsidP="009C0B6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</w:pPr>
      <w:r>
        <w:t>Update of SDLS Core Protocol Green Book 350.5-G:</w:t>
      </w:r>
    </w:p>
    <w:p w14:paraId="3C7DE1E8" w14:textId="4849F92B" w:rsidR="009C0B66" w:rsidRPr="00B7001C" w:rsidRDefault="00A92932" w:rsidP="009C0B66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Edited during the meeting: </w:t>
      </w:r>
      <w:r w:rsidR="009C0B66" w:rsidRPr="009C0B66">
        <w:rPr>
          <w:lang w:val="en-GB" w:eastAsia="fr-FR"/>
        </w:rPr>
        <w:t>SDLS 350x5g2 revised draft 2023-05-10</w:t>
      </w:r>
      <w:r w:rsidR="009C0B66">
        <w:t xml:space="preserve"> (</w:t>
      </w:r>
      <w:r w:rsidR="009C0B66" w:rsidRPr="000836A9">
        <w:rPr>
          <w:b/>
        </w:rPr>
        <w:t xml:space="preserve">attachment </w:t>
      </w:r>
      <w:r w:rsidR="009C0B66">
        <w:rPr>
          <w:b/>
        </w:rPr>
        <w:t>2</w:t>
      </w:r>
      <w:r w:rsidR="009C0B66">
        <w:t>)</w:t>
      </w:r>
      <w:r w:rsidR="00B7001C">
        <w:br/>
      </w:r>
    </w:p>
    <w:p w14:paraId="2B3925F9" w14:textId="269A9D99" w:rsidR="00B7001C" w:rsidRPr="00420EC3" w:rsidRDefault="00B7001C" w:rsidP="00B700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t>SDLS/COP ordering in TC and USLP issue:</w:t>
      </w:r>
      <w:r>
        <w:br/>
      </w:r>
    </w:p>
    <w:p w14:paraId="4A72935A" w14:textId="030A50D7" w:rsidR="00B7001C" w:rsidRDefault="00B7001C" w:rsidP="00B7001C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Edited during the meeting (</w:t>
      </w:r>
      <w:r>
        <w:rPr>
          <w:rFonts w:ascii="Tahoma" w:hAnsi="Tahoma" w:cs="Tahoma"/>
          <w:color w:val="000000"/>
          <w:sz w:val="20"/>
          <w:szCs w:val="20"/>
        </w:rPr>
        <w:t>modified text in §6.5.2.2):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F40226">
        <w:rPr>
          <w:lang w:val="en-GB" w:eastAsia="fr-FR"/>
        </w:rPr>
        <w:t xml:space="preserve">232x0b4_final_GK_Jan 23_2023 SDLS WG 2023-05-10 </w:t>
      </w:r>
      <w:r>
        <w:rPr>
          <w:lang w:val="en-GB" w:eastAsia="fr-FR"/>
        </w:rPr>
        <w:t>(</w:t>
      </w:r>
      <w:r w:rsidRPr="007947A9">
        <w:rPr>
          <w:b/>
          <w:lang w:val="en-GB" w:eastAsia="fr-FR"/>
        </w:rPr>
        <w:t xml:space="preserve">attachment </w:t>
      </w:r>
      <w:r>
        <w:rPr>
          <w:b/>
          <w:lang w:val="en-GB" w:eastAsia="fr-FR"/>
        </w:rPr>
        <w:t>3</w:t>
      </w:r>
      <w:r>
        <w:rPr>
          <w:lang w:val="en-GB" w:eastAsia="fr-FR"/>
        </w:rPr>
        <w:t>)</w:t>
      </w:r>
    </w:p>
    <w:p w14:paraId="74233BF6" w14:textId="319E2BD8" w:rsidR="00B7001C" w:rsidRPr="00B7001C" w:rsidRDefault="00B7001C" w:rsidP="00B7001C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Edited during the meeting (</w:t>
      </w:r>
      <w:r>
        <w:rPr>
          <w:rFonts w:ascii="Tahoma" w:hAnsi="Tahoma" w:cs="Tahoma"/>
          <w:color w:val="000000"/>
          <w:sz w:val="20"/>
          <w:szCs w:val="20"/>
        </w:rPr>
        <w:t>modified text in §6.5.2.2):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B7001C">
        <w:rPr>
          <w:lang w:val="en-GB" w:eastAsia="fr-FR"/>
        </w:rPr>
        <w:t>732x1b2_draft_Jan_23_2023 SDLS WG 2023-05-10</w:t>
      </w:r>
      <w:r w:rsidRPr="00F40226">
        <w:rPr>
          <w:lang w:val="en-GB" w:eastAsia="fr-FR"/>
        </w:rPr>
        <w:t xml:space="preserve"> </w:t>
      </w:r>
      <w:r>
        <w:rPr>
          <w:lang w:val="en-GB" w:eastAsia="fr-FR"/>
        </w:rPr>
        <w:t>(</w:t>
      </w:r>
      <w:r w:rsidRPr="007947A9">
        <w:rPr>
          <w:b/>
          <w:lang w:val="en-GB" w:eastAsia="fr-FR"/>
        </w:rPr>
        <w:t xml:space="preserve">attachment </w:t>
      </w:r>
      <w:r>
        <w:rPr>
          <w:b/>
          <w:lang w:val="en-GB" w:eastAsia="fr-FR"/>
        </w:rPr>
        <w:t>4</w:t>
      </w:r>
      <w:r>
        <w:rPr>
          <w:lang w:val="en-GB" w:eastAsia="fr-FR"/>
        </w:rPr>
        <w:t>)</w:t>
      </w:r>
    </w:p>
    <w:p w14:paraId="154EA3E7" w14:textId="6E5B37F0" w:rsidR="003A01EC" w:rsidRDefault="003A01EC" w:rsidP="0087163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</w:pPr>
      <w:r>
        <w:lastRenderedPageBreak/>
        <w:t>Draft green book for SDLS EP</w:t>
      </w:r>
      <w:r w:rsidR="00D336B0">
        <w:t xml:space="preserve"> 350.11-G</w:t>
      </w:r>
      <w:r>
        <w:t>:</w:t>
      </w:r>
    </w:p>
    <w:p w14:paraId="38B5528E" w14:textId="20012085" w:rsidR="00420EC3" w:rsidRPr="00F40226" w:rsidRDefault="00D336B0" w:rsidP="00F40226">
      <w:pPr>
        <w:numPr>
          <w:ilvl w:val="1"/>
          <w:numId w:val="2"/>
        </w:numPr>
        <w:autoSpaceDE w:val="0"/>
        <w:autoSpaceDN w:val="0"/>
        <w:adjustRightInd w:val="0"/>
        <w:spacing w:before="120" w:after="120"/>
      </w:pPr>
      <w:r>
        <w:t xml:space="preserve">Edited during the </w:t>
      </w:r>
      <w:r w:rsidR="009C0B66">
        <w:t>meeting:</w:t>
      </w:r>
      <w:r w:rsidR="00A43A79">
        <w:t xml:space="preserve"> </w:t>
      </w:r>
      <w:r w:rsidR="009C0B66" w:rsidRPr="009C0B66">
        <w:t>SDLS EP Green v3 2023-05-11 - WG final review</w:t>
      </w:r>
      <w:r w:rsidR="000836A9" w:rsidRPr="000836A9">
        <w:t>.docx</w:t>
      </w:r>
      <w:r w:rsidR="00FB181A" w:rsidRPr="00FB181A">
        <w:t xml:space="preserve"> </w:t>
      </w:r>
      <w:r w:rsidR="00B15EC3">
        <w:t>(</w:t>
      </w:r>
      <w:r w:rsidR="00B15EC3" w:rsidRPr="0027048F">
        <w:rPr>
          <w:b/>
        </w:rPr>
        <w:t xml:space="preserve">attachment </w:t>
      </w:r>
      <w:r w:rsidR="00B7001C">
        <w:rPr>
          <w:b/>
        </w:rPr>
        <w:t>5</w:t>
      </w:r>
      <w:r w:rsidR="00B15EC3">
        <w:t>)</w:t>
      </w:r>
    </w:p>
    <w:p w14:paraId="4EDAECFE" w14:textId="7FB53214" w:rsidR="000836A9" w:rsidRPr="000836A9" w:rsidRDefault="000836A9" w:rsidP="00420EC3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37C0C812" w14:textId="492EDF28" w:rsidR="00682AD8" w:rsidRPr="00720354" w:rsidRDefault="00682AD8" w:rsidP="00FC6973">
      <w:pPr>
        <w:spacing w:after="120"/>
      </w:pPr>
      <w:r>
        <w:t xml:space="preserve">All presentations and attachments are on the SDLS WG CWE private page :  </w:t>
      </w:r>
      <w:hyperlink r:id="rId12" w:history="1">
        <w:r w:rsidRPr="00E36162">
          <w:rPr>
            <w:rStyle w:val="Lienhypertexte"/>
          </w:rPr>
          <w:t>http://cwe.ccsds.org</w:t>
        </w:r>
      </w:hyperlink>
      <w:r>
        <w:t xml:space="preserve"> : </w:t>
      </w:r>
      <w:hyperlink r:id="rId13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The CCSDS Collaborative Work Environment (CWE)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4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Space Link Services Area (SLS)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5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Documents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6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SLS-SEA-DLS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7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CWE Private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8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meeting material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9" w:history="1">
        <w:r w:rsidR="00B7001C">
          <w:rPr>
            <w:rFonts w:ascii="Tahoma" w:hAnsi="Tahoma" w:cs="Tahoma"/>
            <w:color w:val="002570"/>
            <w:spacing w:val="24"/>
            <w:sz w:val="16"/>
            <w:szCs w:val="16"/>
          </w:rPr>
          <w:t>May 2023</w:t>
        </w:r>
        <w:r w:rsidR="00F41F2C"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 </w:t>
        </w:r>
        <w:r>
          <w:rPr>
            <w:rFonts w:ascii="Tahoma" w:hAnsi="Tahoma" w:cs="Tahoma"/>
            <w:color w:val="002570"/>
            <w:spacing w:val="24"/>
            <w:sz w:val="16"/>
            <w:szCs w:val="16"/>
          </w:rPr>
          <w:t>meeting</w:t>
        </w:r>
      </w:hyperlink>
      <w:r w:rsidR="00833E2F">
        <w:rPr>
          <w:rFonts w:ascii="Tahoma" w:hAnsi="Tahoma" w:cs="Tahoma"/>
          <w:color w:val="002570"/>
          <w:spacing w:val="24"/>
          <w:sz w:val="16"/>
          <w:szCs w:val="16"/>
        </w:rPr>
        <w:t xml:space="preserve"> &gt; </w:t>
      </w:r>
      <w:proofErr w:type="spellStart"/>
      <w:r w:rsidR="00833E2F">
        <w:rPr>
          <w:rFonts w:ascii="Tahoma" w:hAnsi="Tahoma" w:cs="Tahoma"/>
          <w:color w:val="002570"/>
          <w:spacing w:val="24"/>
          <w:sz w:val="16"/>
          <w:szCs w:val="16"/>
        </w:rPr>
        <w:t>MoM</w:t>
      </w:r>
      <w:proofErr w:type="spellEnd"/>
    </w:p>
    <w:p w14:paraId="0E271A97" w14:textId="3A28D27B" w:rsidR="008C5272" w:rsidRPr="007F5DB9" w:rsidRDefault="00682AD8" w:rsidP="00CD762C">
      <w:pPr>
        <w:pStyle w:val="Titre1"/>
      </w:pPr>
      <w:r>
        <w:br w:type="page"/>
      </w:r>
      <w:r>
        <w:lastRenderedPageBreak/>
        <w:t>Agenda points</w:t>
      </w:r>
    </w:p>
    <w:p w14:paraId="0D33C56F" w14:textId="77777777" w:rsidR="00682AD8" w:rsidRDefault="00682AD8" w:rsidP="007F5DB9">
      <w:pPr>
        <w:pStyle w:val="Titre2"/>
      </w:pPr>
      <w:r>
        <w:t>Action items review</w:t>
      </w:r>
    </w:p>
    <w:p w14:paraId="1629FE1B" w14:textId="77777777" w:rsidR="00682AD8" w:rsidRDefault="00682AD8" w:rsidP="00C5206A"/>
    <w:p w14:paraId="64060FEC" w14:textId="77777777" w:rsidR="00C464D0" w:rsidRDefault="00682AD8" w:rsidP="00083C54">
      <w:r>
        <w:t>Review of open action items from previous meetings</w:t>
      </w:r>
      <w:r w:rsidR="007225AE">
        <w:t xml:space="preserve"> &amp; </w:t>
      </w:r>
      <w:proofErr w:type="spellStart"/>
      <w:r w:rsidR="007225AE">
        <w:t>telecons</w:t>
      </w:r>
      <w:proofErr w:type="spellEnd"/>
      <w:r>
        <w:t xml:space="preserve"> (action items closed at this meeting are highlighted in red. Action items remaining open are highlighted in yellow):</w:t>
      </w:r>
    </w:p>
    <w:p w14:paraId="57064E50" w14:textId="2AC6FA55" w:rsidR="00423F2C" w:rsidRDefault="00423F2C" w:rsidP="00C504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D7752A" w:rsidRPr="00DC1D98" w14:paraId="3B6F3441" w14:textId="77777777" w:rsidTr="00E5727C">
        <w:trPr>
          <w:tblHeader/>
        </w:trPr>
        <w:tc>
          <w:tcPr>
            <w:tcW w:w="1668" w:type="dxa"/>
            <w:shd w:val="clear" w:color="auto" w:fill="E0E0E0"/>
          </w:tcPr>
          <w:p w14:paraId="2B07A580" w14:textId="77777777" w:rsidR="00D7752A" w:rsidRPr="00DC1D98" w:rsidRDefault="00D7752A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5F64E269" w14:textId="77777777" w:rsidR="00D7752A" w:rsidRPr="00DC1D98" w:rsidRDefault="00D7752A" w:rsidP="00E5727C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3C4EB7DA" w14:textId="77777777" w:rsidR="00D7752A" w:rsidRPr="00DC1D98" w:rsidRDefault="00D7752A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32EFFAA4" w14:textId="77777777" w:rsidR="00D7752A" w:rsidRPr="00DC1D98" w:rsidRDefault="00D7752A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D7752A" w:rsidRPr="00DC1D98" w14:paraId="7FA52EEA" w14:textId="77777777" w:rsidTr="00E5727C">
        <w:tc>
          <w:tcPr>
            <w:tcW w:w="1668" w:type="dxa"/>
          </w:tcPr>
          <w:p w14:paraId="343470D0" w14:textId="77777777" w:rsidR="00D7752A" w:rsidRPr="00DC1D98" w:rsidRDefault="00D7752A" w:rsidP="00E5727C">
            <w:pPr>
              <w:jc w:val="center"/>
            </w:pPr>
            <w:r>
              <w:rPr>
                <w:sz w:val="22"/>
                <w:szCs w:val="22"/>
              </w:rPr>
              <w:t>SDLS1022/01</w:t>
            </w:r>
          </w:p>
          <w:p w14:paraId="5AD8B52D" w14:textId="77777777" w:rsidR="00D7752A" w:rsidRPr="00DC1D98" w:rsidRDefault="00D7752A" w:rsidP="00E5727C">
            <w:pPr>
              <w:jc w:val="center"/>
            </w:pPr>
          </w:p>
        </w:tc>
        <w:tc>
          <w:tcPr>
            <w:tcW w:w="1729" w:type="dxa"/>
          </w:tcPr>
          <w:p w14:paraId="46AB627A" w14:textId="77777777" w:rsidR="00D7752A" w:rsidRPr="00663330" w:rsidRDefault="00D7752A" w:rsidP="00E5727C">
            <w:r>
              <w:t>G. Moury</w:t>
            </w:r>
          </w:p>
        </w:tc>
        <w:tc>
          <w:tcPr>
            <w:tcW w:w="5216" w:type="dxa"/>
          </w:tcPr>
          <w:p w14:paraId="37EDC813" w14:textId="77777777" w:rsidR="00D7752A" w:rsidRPr="00DC1D98" w:rsidRDefault="00D7752A" w:rsidP="00E5727C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Answer SEA AD general observations on the SDLS Core protocol GB-2 and edit final draft of document for WG and ADs approval</w:t>
            </w:r>
          </w:p>
        </w:tc>
        <w:tc>
          <w:tcPr>
            <w:tcW w:w="1418" w:type="dxa"/>
          </w:tcPr>
          <w:p w14:paraId="38214E01" w14:textId="6909037D" w:rsidR="00D7752A" w:rsidRDefault="00D7752A" w:rsidP="00E57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A4CDB">
              <w:rPr>
                <w:sz w:val="22"/>
                <w:szCs w:val="22"/>
              </w:rPr>
              <w:t>15/12/2022</w:t>
            </w:r>
          </w:p>
          <w:p w14:paraId="19D7C3EE" w14:textId="6CFC25E2" w:rsidR="001A4CDB" w:rsidRDefault="001A4CDB" w:rsidP="00E5727C">
            <w:pPr>
              <w:jc w:val="center"/>
              <w:rPr>
                <w:sz w:val="22"/>
                <w:szCs w:val="22"/>
              </w:rPr>
            </w:pPr>
            <w:r w:rsidRPr="001A4CDB">
              <w:rPr>
                <w:sz w:val="22"/>
                <w:szCs w:val="22"/>
                <w:highlight w:val="yellow"/>
              </w:rPr>
              <w:t>open</w:t>
            </w:r>
          </w:p>
          <w:p w14:paraId="70BA52AE" w14:textId="77777777" w:rsidR="00D7752A" w:rsidRDefault="00D7752A" w:rsidP="00E5727C">
            <w:pPr>
              <w:jc w:val="center"/>
              <w:rPr>
                <w:sz w:val="22"/>
                <w:szCs w:val="22"/>
              </w:rPr>
            </w:pPr>
          </w:p>
          <w:p w14:paraId="3702C0A4" w14:textId="77777777" w:rsidR="00D7752A" w:rsidRPr="00B1453D" w:rsidRDefault="00D7752A" w:rsidP="00E572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7E4CB2" w14:textId="1A0F8426" w:rsidR="00D7752A" w:rsidRDefault="00D7752A" w:rsidP="00C50460"/>
    <w:p w14:paraId="472C9DB6" w14:textId="77777777" w:rsidR="00C563D8" w:rsidRDefault="00C563D8" w:rsidP="00C50460">
      <w:proofErr w:type="gramStart"/>
      <w:r>
        <w:t>Status :</w:t>
      </w:r>
      <w:proofErr w:type="gramEnd"/>
      <w:r>
        <w:t xml:space="preserve"> on-going action. SDLS GB-2 draft has been finalized during the meeting. A mail will be sent to SEA and SLS AD together with the final draft for approval.</w:t>
      </w:r>
    </w:p>
    <w:p w14:paraId="4FDD22E7" w14:textId="77777777" w:rsidR="00C563D8" w:rsidRDefault="00C563D8" w:rsidP="00C50460"/>
    <w:p w14:paraId="14125DAC" w14:textId="77777777" w:rsidR="00C563D8" w:rsidRDefault="00C563D8" w:rsidP="00C50460"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C563D8" w:rsidRPr="00DC1D98" w14:paraId="34D627E3" w14:textId="77777777" w:rsidTr="00E5727C">
        <w:trPr>
          <w:tblHeader/>
        </w:trPr>
        <w:tc>
          <w:tcPr>
            <w:tcW w:w="1668" w:type="dxa"/>
            <w:shd w:val="clear" w:color="auto" w:fill="E0E0E0"/>
          </w:tcPr>
          <w:p w14:paraId="1FA039E5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60D9D8B0" w14:textId="77777777" w:rsidR="00C563D8" w:rsidRPr="00DC1D98" w:rsidRDefault="00C563D8" w:rsidP="00E5727C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205AB141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524ED1DF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C563D8" w:rsidRPr="00DC1D98" w14:paraId="7556AB69" w14:textId="77777777" w:rsidTr="00E5727C">
        <w:tc>
          <w:tcPr>
            <w:tcW w:w="1668" w:type="dxa"/>
          </w:tcPr>
          <w:p w14:paraId="16C4FB12" w14:textId="77777777" w:rsidR="00C563D8" w:rsidRPr="00DC1D98" w:rsidRDefault="00C563D8" w:rsidP="00E5727C">
            <w:pPr>
              <w:jc w:val="center"/>
            </w:pPr>
            <w:r>
              <w:rPr>
                <w:sz w:val="22"/>
                <w:szCs w:val="22"/>
              </w:rPr>
              <w:t>SDLS1022/02</w:t>
            </w:r>
          </w:p>
          <w:p w14:paraId="1DE09F95" w14:textId="77777777" w:rsidR="00C563D8" w:rsidRPr="00DC1D98" w:rsidRDefault="00C563D8" w:rsidP="00E5727C">
            <w:pPr>
              <w:jc w:val="center"/>
            </w:pPr>
          </w:p>
        </w:tc>
        <w:tc>
          <w:tcPr>
            <w:tcW w:w="1729" w:type="dxa"/>
          </w:tcPr>
          <w:p w14:paraId="4D56D9E4" w14:textId="77777777" w:rsidR="00C563D8" w:rsidRPr="00663330" w:rsidRDefault="00C563D8" w:rsidP="00E5727C">
            <w:r>
              <w:t>SDLS WG</w:t>
            </w:r>
          </w:p>
        </w:tc>
        <w:tc>
          <w:tcPr>
            <w:tcW w:w="5216" w:type="dxa"/>
          </w:tcPr>
          <w:p w14:paraId="17F1D39A" w14:textId="77777777" w:rsidR="00C563D8" w:rsidRPr="00DC1D98" w:rsidRDefault="00C563D8" w:rsidP="00E5727C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 xml:space="preserve">Contribute/comment on use </w:t>
            </w:r>
            <w:proofErr w:type="spellStart"/>
            <w:r>
              <w:rPr>
                <w:lang w:eastAsia="fr-FR"/>
              </w:rPr>
              <w:t>use</w:t>
            </w:r>
            <w:proofErr w:type="spellEnd"/>
            <w:r>
              <w:rPr>
                <w:lang w:eastAsia="fr-FR"/>
              </w:rPr>
              <w:t xml:space="preserve"> cases for asymmetric cryptography related to SDLS (link layer security)</w:t>
            </w:r>
          </w:p>
        </w:tc>
        <w:tc>
          <w:tcPr>
            <w:tcW w:w="1418" w:type="dxa"/>
          </w:tcPr>
          <w:p w14:paraId="334F7145" w14:textId="77777777" w:rsidR="00C563D8" w:rsidRDefault="00C563D8" w:rsidP="00E57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15/04/2023</w:t>
            </w:r>
          </w:p>
          <w:p w14:paraId="09B931FF" w14:textId="572FC9EB" w:rsidR="00C563D8" w:rsidRDefault="001A4CDB" w:rsidP="00E5727C">
            <w:pPr>
              <w:jc w:val="center"/>
              <w:rPr>
                <w:sz w:val="22"/>
                <w:szCs w:val="22"/>
              </w:rPr>
            </w:pPr>
            <w:r w:rsidRPr="001A4CDB">
              <w:rPr>
                <w:sz w:val="22"/>
                <w:szCs w:val="22"/>
                <w:highlight w:val="yellow"/>
              </w:rPr>
              <w:t>open</w:t>
            </w:r>
          </w:p>
          <w:p w14:paraId="20BFB385" w14:textId="77777777" w:rsidR="00C563D8" w:rsidRPr="00B1453D" w:rsidRDefault="00C563D8" w:rsidP="00E572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4D5CE0" w14:textId="3E2721E3" w:rsidR="00C563D8" w:rsidRDefault="00C563D8" w:rsidP="00C50460"/>
    <w:p w14:paraId="7E4BD1A2" w14:textId="0D06C029" w:rsidR="00C563D8" w:rsidRDefault="00C563D8" w:rsidP="00C50460">
      <w:r>
        <w:t>Status: on-going action. Feedback received during the meeting.</w:t>
      </w:r>
    </w:p>
    <w:p w14:paraId="47867F38" w14:textId="44702D25" w:rsidR="00C563D8" w:rsidRDefault="00C563D8" w:rsidP="00C504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C563D8" w:rsidRPr="00DC1D98" w14:paraId="43433EFA" w14:textId="77777777" w:rsidTr="00E5727C">
        <w:trPr>
          <w:tblHeader/>
        </w:trPr>
        <w:tc>
          <w:tcPr>
            <w:tcW w:w="1668" w:type="dxa"/>
            <w:shd w:val="clear" w:color="auto" w:fill="E0E0E0"/>
          </w:tcPr>
          <w:p w14:paraId="0471F9DC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238B1516" w14:textId="77777777" w:rsidR="00C563D8" w:rsidRPr="00DC1D98" w:rsidRDefault="00C563D8" w:rsidP="00E5727C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29B4AE42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38DD579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C563D8" w:rsidRPr="00DC1D98" w14:paraId="2832FD30" w14:textId="77777777" w:rsidTr="00E5727C">
        <w:tc>
          <w:tcPr>
            <w:tcW w:w="1668" w:type="dxa"/>
          </w:tcPr>
          <w:p w14:paraId="05D3C342" w14:textId="77777777" w:rsidR="00C563D8" w:rsidRPr="00DC1D98" w:rsidRDefault="00C563D8" w:rsidP="00E5727C">
            <w:pPr>
              <w:jc w:val="center"/>
            </w:pPr>
            <w:r>
              <w:rPr>
                <w:sz w:val="22"/>
                <w:szCs w:val="22"/>
              </w:rPr>
              <w:t>SDLS1022/03</w:t>
            </w:r>
          </w:p>
          <w:p w14:paraId="27F66490" w14:textId="77777777" w:rsidR="00C563D8" w:rsidRPr="00DC1D98" w:rsidRDefault="00C563D8" w:rsidP="00E5727C">
            <w:pPr>
              <w:jc w:val="center"/>
            </w:pPr>
          </w:p>
        </w:tc>
        <w:tc>
          <w:tcPr>
            <w:tcW w:w="1729" w:type="dxa"/>
          </w:tcPr>
          <w:p w14:paraId="327CBAE2" w14:textId="77777777" w:rsidR="00C563D8" w:rsidRPr="00663330" w:rsidRDefault="00C563D8" w:rsidP="00E5727C">
            <w:r>
              <w:t>SDLS WG</w:t>
            </w:r>
          </w:p>
        </w:tc>
        <w:tc>
          <w:tcPr>
            <w:tcW w:w="5216" w:type="dxa"/>
          </w:tcPr>
          <w:p w14:paraId="761A5062" w14:textId="77777777" w:rsidR="00C563D8" w:rsidRPr="00DC1D98" w:rsidRDefault="00C563D8" w:rsidP="00E5727C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 xml:space="preserve">Provide feedback of protocol design considerations and selection criteria for PQC algorithms. </w:t>
            </w:r>
          </w:p>
        </w:tc>
        <w:tc>
          <w:tcPr>
            <w:tcW w:w="1418" w:type="dxa"/>
          </w:tcPr>
          <w:p w14:paraId="6A8AA919" w14:textId="77777777" w:rsidR="00C563D8" w:rsidRDefault="00C563D8" w:rsidP="00E57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15/04/2023</w:t>
            </w:r>
          </w:p>
          <w:p w14:paraId="64861AB1" w14:textId="730DFE56" w:rsidR="00C563D8" w:rsidRDefault="001A4CDB" w:rsidP="00E5727C">
            <w:pPr>
              <w:jc w:val="center"/>
              <w:rPr>
                <w:sz w:val="22"/>
                <w:szCs w:val="22"/>
              </w:rPr>
            </w:pPr>
            <w:r w:rsidRPr="001A4CDB">
              <w:rPr>
                <w:sz w:val="22"/>
                <w:szCs w:val="22"/>
                <w:highlight w:val="yellow"/>
              </w:rPr>
              <w:t>open</w:t>
            </w:r>
          </w:p>
          <w:p w14:paraId="07BAE6C0" w14:textId="77777777" w:rsidR="00C563D8" w:rsidRPr="00B1453D" w:rsidRDefault="00C563D8" w:rsidP="00E572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80B152" w14:textId="417FDD41" w:rsidR="00C563D8" w:rsidRDefault="00C563D8" w:rsidP="00C50460"/>
    <w:p w14:paraId="6157D13D" w14:textId="6CACC135" w:rsidR="00C563D8" w:rsidRDefault="00C563D8" w:rsidP="00C50460">
      <w:r>
        <w:t>Status: on-going action.</w:t>
      </w:r>
    </w:p>
    <w:p w14:paraId="0AF27F41" w14:textId="45504F1D" w:rsidR="00C563D8" w:rsidRDefault="00C563D8" w:rsidP="00C504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C563D8" w:rsidRPr="00DC1D98" w14:paraId="02A30795" w14:textId="77777777" w:rsidTr="00E5727C">
        <w:trPr>
          <w:tblHeader/>
        </w:trPr>
        <w:tc>
          <w:tcPr>
            <w:tcW w:w="1668" w:type="dxa"/>
            <w:shd w:val="clear" w:color="auto" w:fill="E0E0E0"/>
          </w:tcPr>
          <w:p w14:paraId="70894517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5D2C80B6" w14:textId="77777777" w:rsidR="00C563D8" w:rsidRPr="00DC1D98" w:rsidRDefault="00C563D8" w:rsidP="00E5727C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0F529B9D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6F28932D" w14:textId="77777777" w:rsidR="00C563D8" w:rsidRPr="00DC1D98" w:rsidRDefault="00C563D8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C563D8" w:rsidRPr="00DC1D98" w14:paraId="6BE4342B" w14:textId="77777777" w:rsidTr="00E5727C">
        <w:tc>
          <w:tcPr>
            <w:tcW w:w="1668" w:type="dxa"/>
          </w:tcPr>
          <w:p w14:paraId="436697B3" w14:textId="77777777" w:rsidR="00C563D8" w:rsidRPr="00DC1D98" w:rsidRDefault="00C563D8" w:rsidP="00E5727C">
            <w:pPr>
              <w:jc w:val="center"/>
            </w:pPr>
            <w:r>
              <w:rPr>
                <w:sz w:val="22"/>
                <w:szCs w:val="22"/>
              </w:rPr>
              <w:t>SDLS1022/04</w:t>
            </w:r>
          </w:p>
          <w:p w14:paraId="51D68D30" w14:textId="77777777" w:rsidR="00C563D8" w:rsidRPr="00DC1D98" w:rsidRDefault="00C563D8" w:rsidP="00E5727C">
            <w:pPr>
              <w:jc w:val="center"/>
            </w:pPr>
          </w:p>
        </w:tc>
        <w:tc>
          <w:tcPr>
            <w:tcW w:w="1729" w:type="dxa"/>
          </w:tcPr>
          <w:p w14:paraId="2EF34F24" w14:textId="77777777" w:rsidR="00C563D8" w:rsidRPr="00663330" w:rsidRDefault="00C563D8" w:rsidP="00E5727C">
            <w:r>
              <w:t>Gilles Moury</w:t>
            </w:r>
          </w:p>
        </w:tc>
        <w:tc>
          <w:tcPr>
            <w:tcW w:w="5216" w:type="dxa"/>
          </w:tcPr>
          <w:p w14:paraId="472FF6B6" w14:textId="77777777" w:rsidR="00C563D8" w:rsidRPr="00DC1D98" w:rsidRDefault="00C563D8" w:rsidP="00E5727C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Add text in Annex D of SDLS GB to warn user against operational sequences where SDLS will interfere and block the COP.</w:t>
            </w:r>
          </w:p>
        </w:tc>
        <w:tc>
          <w:tcPr>
            <w:tcW w:w="1418" w:type="dxa"/>
          </w:tcPr>
          <w:p w14:paraId="16188DC5" w14:textId="77777777" w:rsidR="00C563D8" w:rsidRDefault="00C563D8" w:rsidP="00E57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15/12/2022</w:t>
            </w:r>
          </w:p>
          <w:p w14:paraId="47037663" w14:textId="5DC07446" w:rsidR="00C563D8" w:rsidRPr="001A4CDB" w:rsidRDefault="001A4CDB" w:rsidP="00E5727C">
            <w:pPr>
              <w:jc w:val="center"/>
              <w:rPr>
                <w:sz w:val="22"/>
                <w:szCs w:val="22"/>
              </w:rPr>
            </w:pPr>
            <w:r w:rsidRPr="001A4CDB">
              <w:rPr>
                <w:sz w:val="22"/>
                <w:szCs w:val="22"/>
                <w:highlight w:val="red"/>
              </w:rPr>
              <w:t>closed</w:t>
            </w:r>
          </w:p>
          <w:p w14:paraId="6AE19A2A" w14:textId="77777777" w:rsidR="00C563D8" w:rsidRPr="00B1453D" w:rsidRDefault="00C563D8" w:rsidP="00E572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F7DF02" w14:textId="3C6DD499" w:rsidR="00C563D8" w:rsidRDefault="00C563D8" w:rsidP="00C50460"/>
    <w:p w14:paraId="5C81BCD9" w14:textId="64F6A243" w:rsidR="00C563D8" w:rsidRDefault="00C563D8" w:rsidP="00C50460">
      <w:pPr>
        <w:rPr>
          <w:lang w:eastAsia="fr-FR"/>
        </w:rPr>
      </w:pPr>
      <w:r>
        <w:t xml:space="preserve">Status: </w:t>
      </w:r>
      <w:r w:rsidR="001A4CDB">
        <w:t>closed: Note</w:t>
      </w:r>
      <w:r>
        <w:t xml:space="preserve"> added in </w:t>
      </w:r>
      <w:r w:rsidR="001A4CDB">
        <w:t>§</w:t>
      </w:r>
      <w:r w:rsidR="00330CD8">
        <w:t xml:space="preserve">3.1.1 and </w:t>
      </w:r>
      <w:r w:rsidR="001A4CDB">
        <w:t xml:space="preserve">3.3.2 of SDLS GB </w:t>
      </w:r>
      <w:r w:rsidR="001A4CDB">
        <w:rPr>
          <w:lang w:eastAsia="fr-FR"/>
        </w:rPr>
        <w:t>to warn user against operational sequences where SDLS will interfere and block the COP.</w:t>
      </w:r>
    </w:p>
    <w:p w14:paraId="5ED89ACA" w14:textId="27A273D1" w:rsidR="001A4CDB" w:rsidRDefault="001A4CDB" w:rsidP="00C50460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1A4CDB" w:rsidRPr="00DC1D98" w14:paraId="59AC2CDE" w14:textId="77777777" w:rsidTr="00E5727C">
        <w:trPr>
          <w:tblHeader/>
        </w:trPr>
        <w:tc>
          <w:tcPr>
            <w:tcW w:w="1668" w:type="dxa"/>
            <w:shd w:val="clear" w:color="auto" w:fill="E0E0E0"/>
          </w:tcPr>
          <w:p w14:paraId="5A0189EE" w14:textId="77777777" w:rsidR="001A4CDB" w:rsidRPr="00DC1D98" w:rsidRDefault="001A4CDB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lastRenderedPageBreak/>
              <w:t>A.I.</w:t>
            </w:r>
          </w:p>
        </w:tc>
        <w:tc>
          <w:tcPr>
            <w:tcW w:w="1729" w:type="dxa"/>
            <w:shd w:val="clear" w:color="auto" w:fill="E0E0E0"/>
          </w:tcPr>
          <w:p w14:paraId="08155332" w14:textId="77777777" w:rsidR="001A4CDB" w:rsidRPr="00DC1D98" w:rsidRDefault="001A4CDB" w:rsidP="00E5727C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35254F93" w14:textId="77777777" w:rsidR="001A4CDB" w:rsidRPr="00DC1D98" w:rsidRDefault="001A4CDB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736A8CE5" w14:textId="77777777" w:rsidR="001A4CDB" w:rsidRPr="00DC1D98" w:rsidRDefault="001A4CDB" w:rsidP="00E5727C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1A4CDB" w:rsidRPr="00DC1D98" w14:paraId="7233405B" w14:textId="77777777" w:rsidTr="00E5727C">
        <w:tc>
          <w:tcPr>
            <w:tcW w:w="1668" w:type="dxa"/>
          </w:tcPr>
          <w:p w14:paraId="3D422E45" w14:textId="77777777" w:rsidR="001A4CDB" w:rsidRPr="00DC1D98" w:rsidRDefault="001A4CDB" w:rsidP="00E5727C">
            <w:pPr>
              <w:jc w:val="center"/>
            </w:pPr>
            <w:r>
              <w:rPr>
                <w:sz w:val="22"/>
                <w:szCs w:val="22"/>
              </w:rPr>
              <w:t>SDLS1022/05</w:t>
            </w:r>
          </w:p>
          <w:p w14:paraId="2EF5DCF1" w14:textId="77777777" w:rsidR="001A4CDB" w:rsidRPr="00DC1D98" w:rsidRDefault="001A4CDB" w:rsidP="00E5727C">
            <w:pPr>
              <w:jc w:val="center"/>
            </w:pPr>
          </w:p>
        </w:tc>
        <w:tc>
          <w:tcPr>
            <w:tcW w:w="1729" w:type="dxa"/>
          </w:tcPr>
          <w:p w14:paraId="2929D528" w14:textId="77777777" w:rsidR="001A4CDB" w:rsidRPr="00663330" w:rsidRDefault="001A4CDB" w:rsidP="00E5727C">
            <w:r>
              <w:t>C. Biggerstaff</w:t>
            </w:r>
          </w:p>
        </w:tc>
        <w:tc>
          <w:tcPr>
            <w:tcW w:w="5216" w:type="dxa"/>
          </w:tcPr>
          <w:p w14:paraId="44E31D92" w14:textId="77777777" w:rsidR="001A4CDB" w:rsidRPr="00DC1D98" w:rsidRDefault="001A4CDB" w:rsidP="00E5727C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Perform an overall check of the document. Provide a clean version of the final draft EP GB for review and approval for publication by the WG.</w:t>
            </w:r>
          </w:p>
        </w:tc>
        <w:tc>
          <w:tcPr>
            <w:tcW w:w="1418" w:type="dxa"/>
          </w:tcPr>
          <w:p w14:paraId="57F2532A" w14:textId="77777777" w:rsidR="001A4CDB" w:rsidRDefault="001A4CDB" w:rsidP="00E57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15/02/2023</w:t>
            </w:r>
          </w:p>
          <w:p w14:paraId="066D4608" w14:textId="6AE7EC43" w:rsidR="001A4CDB" w:rsidRDefault="001A4CDB" w:rsidP="00E5727C">
            <w:pPr>
              <w:jc w:val="center"/>
              <w:rPr>
                <w:sz w:val="22"/>
                <w:szCs w:val="22"/>
              </w:rPr>
            </w:pPr>
            <w:r w:rsidRPr="001A4CDB">
              <w:rPr>
                <w:sz w:val="22"/>
                <w:szCs w:val="22"/>
                <w:highlight w:val="red"/>
              </w:rPr>
              <w:t>closed</w:t>
            </w:r>
          </w:p>
          <w:p w14:paraId="2924573B" w14:textId="77777777" w:rsidR="001A4CDB" w:rsidRPr="00B1453D" w:rsidRDefault="001A4CDB" w:rsidP="00E572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41DD90" w14:textId="663DC523" w:rsidR="001A4CDB" w:rsidRDefault="001A4CDB" w:rsidP="00C50460"/>
    <w:p w14:paraId="6AC0BB89" w14:textId="4C78CC3D" w:rsidR="001A4CDB" w:rsidRDefault="001A4CDB" w:rsidP="00C50460">
      <w:r>
        <w:t xml:space="preserve">Status: closed: final </w:t>
      </w:r>
      <w:r w:rsidR="00DE7D42">
        <w:t>draft</w:t>
      </w:r>
      <w:r>
        <w:t xml:space="preserve"> of EP GB provided for review at the meeting (see </w:t>
      </w:r>
      <w:r w:rsidR="00330CD8" w:rsidRPr="00330CD8">
        <w:rPr>
          <w:b/>
        </w:rPr>
        <w:t>attachment</w:t>
      </w:r>
      <w:r w:rsidRPr="00330CD8">
        <w:rPr>
          <w:b/>
        </w:rPr>
        <w:t xml:space="preserve"> 5</w:t>
      </w:r>
      <w:r>
        <w:t>).</w:t>
      </w:r>
    </w:p>
    <w:p w14:paraId="4D04338B" w14:textId="09BEB895" w:rsidR="00E32D7D" w:rsidRPr="00825EAD" w:rsidRDefault="00E32D7D" w:rsidP="00E32D7D">
      <w:pPr>
        <w:rPr>
          <w:lang w:eastAsia="fr-FR"/>
        </w:rPr>
      </w:pPr>
    </w:p>
    <w:p w14:paraId="45FA62B1" w14:textId="1CA51515" w:rsidR="00F37296" w:rsidRPr="00F10A8D" w:rsidRDefault="00583EE3" w:rsidP="00BE0841">
      <w:pPr>
        <w:pStyle w:val="Titre2"/>
        <w:rPr>
          <w:lang w:eastAsia="fr-FR"/>
        </w:rPr>
      </w:pPr>
      <w:r>
        <w:t xml:space="preserve">Update of SDLS Core </w:t>
      </w:r>
      <w:proofErr w:type="gramStart"/>
      <w:r>
        <w:t>protocol</w:t>
      </w:r>
      <w:proofErr w:type="gramEnd"/>
      <w:r>
        <w:t xml:space="preserve"> Green Book (350.5-G</w:t>
      </w:r>
      <w:r w:rsidR="00794090">
        <w:t>-2</w:t>
      </w:r>
      <w:r>
        <w:t>)</w:t>
      </w:r>
    </w:p>
    <w:p w14:paraId="01E8D538" w14:textId="0441C988" w:rsidR="00205E58" w:rsidRDefault="00205E58" w:rsidP="001D337E"/>
    <w:p w14:paraId="057699D0" w14:textId="1C664616" w:rsidR="00B93126" w:rsidRDefault="00BB085B" w:rsidP="00196ACF">
      <w:pPr>
        <w:rPr>
          <w:lang w:val="en-GB" w:eastAsia="fr-FR"/>
        </w:rPr>
      </w:pPr>
      <w:r>
        <w:rPr>
          <w:lang w:eastAsia="fr-FR"/>
        </w:rPr>
        <w:t xml:space="preserve">The </w:t>
      </w:r>
      <w:r w:rsidR="00794090">
        <w:rPr>
          <w:lang w:eastAsia="fr-FR"/>
        </w:rPr>
        <w:t xml:space="preserve">final draft </w:t>
      </w:r>
      <w:r w:rsidR="00196ACF">
        <w:rPr>
          <w:lang w:eastAsia="fr-FR"/>
        </w:rPr>
        <w:t xml:space="preserve">of the document taking into account all the comments made by SEA/AD has been reviewed during the meeting. The document taking into account all the edits made at this meeting is in </w:t>
      </w:r>
      <w:r w:rsidR="00196ACF" w:rsidRPr="00196ACF">
        <w:rPr>
          <w:b/>
          <w:lang w:eastAsia="fr-FR"/>
        </w:rPr>
        <w:t>attachment 2</w:t>
      </w:r>
      <w:r w:rsidR="00196ACF">
        <w:rPr>
          <w:lang w:eastAsia="fr-FR"/>
        </w:rPr>
        <w:t xml:space="preserve"> (</w:t>
      </w:r>
      <w:r w:rsidR="00196ACF" w:rsidRPr="009C0B66">
        <w:rPr>
          <w:lang w:val="en-GB" w:eastAsia="fr-FR"/>
        </w:rPr>
        <w:t>SDLS 350x5g2 revised draft 2023-05-10</w:t>
      </w:r>
      <w:r w:rsidR="00196ACF">
        <w:rPr>
          <w:lang w:val="en-GB" w:eastAsia="fr-FR"/>
        </w:rPr>
        <w:t>).</w:t>
      </w:r>
    </w:p>
    <w:p w14:paraId="1A9B8A05" w14:textId="37B07374" w:rsidR="00A41533" w:rsidRDefault="00A41533" w:rsidP="00196ACF">
      <w:pPr>
        <w:rPr>
          <w:lang w:val="en-GB" w:eastAsia="fr-FR"/>
        </w:rPr>
      </w:pPr>
    </w:p>
    <w:p w14:paraId="79EE6F57" w14:textId="02BDFDD0" w:rsidR="001E6264" w:rsidRDefault="00A41533" w:rsidP="00B93126">
      <w:pPr>
        <w:rPr>
          <w:lang w:eastAsia="fr-FR"/>
        </w:rPr>
      </w:pPr>
      <w:r>
        <w:rPr>
          <w:lang w:eastAsia="fr-FR"/>
        </w:rPr>
        <w:t>A mail will be sent to SEA and SLS AD together wi</w:t>
      </w:r>
      <w:r>
        <w:rPr>
          <w:lang w:eastAsia="fr-FR"/>
        </w:rPr>
        <w:t>th the final draft for approval (AI SDLS1022/01).</w:t>
      </w:r>
      <w:r w:rsidR="00B278B7">
        <w:rPr>
          <w:lang w:eastAsia="fr-FR"/>
        </w:rPr>
        <w:t xml:space="preserve"> Pending approval for publication by SEA and SLS AD, issue a resolution for SDLS GB-2 publication.</w:t>
      </w:r>
    </w:p>
    <w:p w14:paraId="4DBEB814" w14:textId="465EF58C" w:rsidR="00B278B7" w:rsidRDefault="00B278B7" w:rsidP="00B93126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B278B7" w:rsidRPr="00DC1D98" w14:paraId="399C9E2A" w14:textId="77777777" w:rsidTr="00C24709">
        <w:trPr>
          <w:tblHeader/>
        </w:trPr>
        <w:tc>
          <w:tcPr>
            <w:tcW w:w="1668" w:type="dxa"/>
            <w:shd w:val="clear" w:color="auto" w:fill="E0E0E0"/>
          </w:tcPr>
          <w:p w14:paraId="5D20087A" w14:textId="77777777" w:rsidR="00B278B7" w:rsidRPr="00DC1D98" w:rsidRDefault="00B278B7" w:rsidP="00C2470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30F21EC4" w14:textId="77777777" w:rsidR="00B278B7" w:rsidRPr="00DC1D98" w:rsidRDefault="00B278B7" w:rsidP="00C24709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53931500" w14:textId="77777777" w:rsidR="00B278B7" w:rsidRPr="00DC1D98" w:rsidRDefault="00B278B7" w:rsidP="00C2470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4C998BFF" w14:textId="77777777" w:rsidR="00B278B7" w:rsidRPr="00DC1D98" w:rsidRDefault="00B278B7" w:rsidP="00C2470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B278B7" w:rsidRPr="00DC1D98" w14:paraId="1119E087" w14:textId="77777777" w:rsidTr="00C24709">
        <w:tc>
          <w:tcPr>
            <w:tcW w:w="1668" w:type="dxa"/>
          </w:tcPr>
          <w:p w14:paraId="486C73A5" w14:textId="4927525D" w:rsidR="00B278B7" w:rsidRPr="00DC1D98" w:rsidRDefault="00B278B7" w:rsidP="00C24709">
            <w:pPr>
              <w:jc w:val="center"/>
            </w:pPr>
            <w:r>
              <w:rPr>
                <w:sz w:val="22"/>
                <w:szCs w:val="22"/>
              </w:rPr>
              <w:t>SDLS0523</w:t>
            </w:r>
            <w:r>
              <w:rPr>
                <w:sz w:val="22"/>
                <w:szCs w:val="22"/>
              </w:rPr>
              <w:t>/0</w:t>
            </w:r>
            <w:r w:rsidR="00655E01">
              <w:rPr>
                <w:sz w:val="22"/>
                <w:szCs w:val="22"/>
              </w:rPr>
              <w:t>1</w:t>
            </w:r>
          </w:p>
          <w:p w14:paraId="039D583D" w14:textId="77777777" w:rsidR="00B278B7" w:rsidRPr="00DC1D98" w:rsidRDefault="00B278B7" w:rsidP="00C24709">
            <w:pPr>
              <w:jc w:val="center"/>
            </w:pPr>
          </w:p>
        </w:tc>
        <w:tc>
          <w:tcPr>
            <w:tcW w:w="1729" w:type="dxa"/>
          </w:tcPr>
          <w:p w14:paraId="464EC0BA" w14:textId="195FFA42" w:rsidR="00B278B7" w:rsidRPr="00663330" w:rsidRDefault="00B278B7" w:rsidP="00C24709">
            <w:proofErr w:type="spellStart"/>
            <w:r>
              <w:t>G.Moury</w:t>
            </w:r>
            <w:proofErr w:type="spellEnd"/>
          </w:p>
        </w:tc>
        <w:tc>
          <w:tcPr>
            <w:tcW w:w="5216" w:type="dxa"/>
          </w:tcPr>
          <w:p w14:paraId="56446B9F" w14:textId="4EF47739" w:rsidR="00B278B7" w:rsidRPr="00B278B7" w:rsidRDefault="00B278B7" w:rsidP="00B278B7">
            <w:pPr>
              <w:rPr>
                <w:lang w:eastAsia="fr-FR"/>
              </w:rPr>
            </w:pPr>
            <w:r>
              <w:rPr>
                <w:lang w:eastAsia="fr-FR"/>
              </w:rPr>
              <w:t>Pending approval for publication by SEA and SLS AD, issue a resolution for SDLS GB-2 publication.</w:t>
            </w:r>
          </w:p>
        </w:tc>
        <w:tc>
          <w:tcPr>
            <w:tcW w:w="1418" w:type="dxa"/>
          </w:tcPr>
          <w:p w14:paraId="19E19A9D" w14:textId="26F7F239" w:rsidR="00B278B7" w:rsidRDefault="003C32C5" w:rsidP="00C2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15/09</w:t>
            </w:r>
            <w:r w:rsidR="00B278B7">
              <w:rPr>
                <w:sz w:val="22"/>
                <w:szCs w:val="22"/>
              </w:rPr>
              <w:t>/2023</w:t>
            </w:r>
          </w:p>
          <w:p w14:paraId="7EF5496E" w14:textId="77777777" w:rsidR="00B278B7" w:rsidRDefault="00B278B7" w:rsidP="00C24709">
            <w:pPr>
              <w:jc w:val="center"/>
              <w:rPr>
                <w:sz w:val="22"/>
                <w:szCs w:val="22"/>
              </w:rPr>
            </w:pPr>
          </w:p>
          <w:p w14:paraId="230EFD58" w14:textId="77777777" w:rsidR="00B278B7" w:rsidRPr="00B1453D" w:rsidRDefault="00B278B7" w:rsidP="00C2470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FEC690" w14:textId="77777777" w:rsidR="00B278B7" w:rsidRPr="00FE65FC" w:rsidRDefault="00B278B7" w:rsidP="00B93126">
      <w:pPr>
        <w:rPr>
          <w:lang w:eastAsia="fr-FR"/>
        </w:rPr>
      </w:pPr>
    </w:p>
    <w:p w14:paraId="1F99EF5E" w14:textId="7AEC16A4" w:rsidR="002820B8" w:rsidRDefault="002820B8" w:rsidP="00B93126">
      <w:pPr>
        <w:rPr>
          <w:b/>
          <w:lang w:eastAsia="fr-FR"/>
        </w:rPr>
      </w:pPr>
    </w:p>
    <w:p w14:paraId="4E2D8857" w14:textId="01EA261B" w:rsidR="0009593D" w:rsidRDefault="0009593D" w:rsidP="0009593D">
      <w:pPr>
        <w:pStyle w:val="Titre2"/>
      </w:pPr>
      <w:r w:rsidRPr="0036031D">
        <w:t>PQC Asymmetric Key Exchange and Authentication Protocol for CCSDS SDLS</w:t>
      </w:r>
    </w:p>
    <w:p w14:paraId="0EC488F1" w14:textId="45CFE1B4" w:rsidR="0009593D" w:rsidRDefault="0009593D" w:rsidP="0009593D"/>
    <w:p w14:paraId="4CDE6E68" w14:textId="0D5DF024" w:rsidR="0009593D" w:rsidRPr="006316C1" w:rsidRDefault="006316C1" w:rsidP="006316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t>Presentation by Florian Weber</w:t>
      </w:r>
      <w:r w:rsidR="0009593D">
        <w:t xml:space="preserve">: </w:t>
      </w:r>
      <w:r>
        <w:rPr>
          <w:lang w:eastAsia="fr-FR"/>
        </w:rPr>
        <w:t>Key Update Mechanism for SDLS</w:t>
      </w:r>
      <w:r w:rsidR="0009593D" w:rsidRPr="0009593D">
        <w:rPr>
          <w:lang w:val="en-GB" w:eastAsia="fr-FR"/>
        </w:rPr>
        <w:t xml:space="preserve"> – ESA presentation (</w:t>
      </w:r>
      <w:r w:rsidR="0009593D" w:rsidRPr="0009593D">
        <w:rPr>
          <w:b/>
          <w:lang w:val="en-GB" w:eastAsia="fr-FR"/>
        </w:rPr>
        <w:t>attachment 1</w:t>
      </w:r>
      <w:r>
        <w:rPr>
          <w:lang w:val="en-GB" w:eastAsia="fr-FR"/>
        </w:rPr>
        <w:t>)</w:t>
      </w:r>
    </w:p>
    <w:p w14:paraId="42EE7868" w14:textId="71CECF31" w:rsidR="0009593D" w:rsidRDefault="0009593D" w:rsidP="0009593D">
      <w:pPr>
        <w:autoSpaceDE w:val="0"/>
        <w:autoSpaceDN w:val="0"/>
        <w:adjustRightInd w:val="0"/>
        <w:spacing w:before="120" w:after="120"/>
      </w:pPr>
    </w:p>
    <w:p w14:paraId="64FEC73F" w14:textId="43A3EC84" w:rsidR="007F2494" w:rsidRDefault="00B47932" w:rsidP="0009593D">
      <w:pPr>
        <w:autoSpaceDE w:val="0"/>
        <w:autoSpaceDN w:val="0"/>
        <w:adjustRightInd w:val="0"/>
        <w:spacing w:before="120" w:after="120"/>
      </w:pPr>
      <w:r>
        <w:t xml:space="preserve">SDLS currently relies on pre-shared symmetric keys. This is applicable to the most common scenario of space operation: i.e.: a Mission Control Center communicating securely with a given spacecraft. Besides, SDLS Extended procedures introduce a hierarchy in SDLS secured links with the notion of Initiator (typically MCC) and Recipient (typically Spacecraft). </w:t>
      </w:r>
      <w:r w:rsidR="007F2494">
        <w:t>Finally, SDLS being based on pre-shared symmetric keys requires the management of one set of secret keys per communicating pair, which does not scale when the number of communicating pairs in the system increases.</w:t>
      </w:r>
    </w:p>
    <w:p w14:paraId="25EF793F" w14:textId="29646B74" w:rsidR="00B47932" w:rsidRDefault="00B47932" w:rsidP="0009593D">
      <w:pPr>
        <w:autoSpaceDE w:val="0"/>
        <w:autoSpaceDN w:val="0"/>
        <w:adjustRightInd w:val="0"/>
        <w:spacing w:before="120" w:after="120"/>
      </w:pPr>
      <w:r>
        <w:t xml:space="preserve">However, future </w:t>
      </w:r>
      <w:proofErr w:type="spellStart"/>
      <w:r>
        <w:t>spacelink</w:t>
      </w:r>
      <w:proofErr w:type="spellEnd"/>
      <w:r>
        <w:t xml:space="preserve"> scenarios </w:t>
      </w:r>
      <w:r w:rsidR="007F2494">
        <w:t>include</w:t>
      </w:r>
      <w:r w:rsidR="006103F9">
        <w:t>, among others</w:t>
      </w:r>
      <w:r w:rsidR="007F2494">
        <w:t>:</w:t>
      </w:r>
    </w:p>
    <w:p w14:paraId="4FFE4E2F" w14:textId="547936CD" w:rsidR="00B47932" w:rsidRDefault="00B47932" w:rsidP="0087163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before="120" w:after="120"/>
      </w:pPr>
      <w:r>
        <w:t xml:space="preserve">Space to space communication between </w:t>
      </w:r>
      <w:proofErr w:type="spellStart"/>
      <w:r>
        <w:t>spacecrafts</w:t>
      </w:r>
      <w:proofErr w:type="spellEnd"/>
      <w:r>
        <w:t xml:space="preserve">, links for which no implicit hierarchy exists and </w:t>
      </w:r>
      <w:r w:rsidR="007F2494">
        <w:t>number of communicating pairs can be significant</w:t>
      </w:r>
    </w:p>
    <w:p w14:paraId="2778B88C" w14:textId="3D7CA5AA" w:rsidR="007F2494" w:rsidRDefault="00B47932" w:rsidP="0087163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before="120" w:after="120"/>
      </w:pPr>
      <w:r>
        <w:lastRenderedPageBreak/>
        <w:t>Operation of large constellations</w:t>
      </w:r>
      <w:r w:rsidR="007F2494">
        <w:t xml:space="preserve"> (potentially with Inter-Satellite Links), where the number of communicating pairs is inherently very high </w:t>
      </w:r>
      <w:r w:rsidR="006103F9">
        <w:t>and fluctuating</w:t>
      </w:r>
    </w:p>
    <w:p w14:paraId="7E8AD65D" w14:textId="0E23B574" w:rsidR="0009593D" w:rsidRDefault="0009593D" w:rsidP="0009593D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3F79432A" w14:textId="7431F487" w:rsidR="006316C1" w:rsidRDefault="006103F9" w:rsidP="0009593D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The use of asymmetric cryptography to exchange symmetric keys whenever an SDLS secure </w:t>
      </w:r>
      <w:proofErr w:type="spellStart"/>
      <w:r>
        <w:rPr>
          <w:lang w:val="en-GB" w:eastAsia="fr-FR"/>
        </w:rPr>
        <w:t>spacelink</w:t>
      </w:r>
      <w:proofErr w:type="spellEnd"/>
      <w:r>
        <w:rPr>
          <w:lang w:val="en-GB" w:eastAsia="fr-FR"/>
        </w:rPr>
        <w:t xml:space="preserve"> is needed would provide scalability (large number of communicating pairs can be handled) and flexibility (no need to define a hierarchy among the communicating nodes).</w:t>
      </w:r>
    </w:p>
    <w:p w14:paraId="3B7ED0B6" w14:textId="35824930" w:rsidR="006316C1" w:rsidRDefault="006316C1" w:rsidP="0009593D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623E8017" w14:textId="36DFC9B4" w:rsidR="006316C1" w:rsidRDefault="006316C1" w:rsidP="0009593D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The presentation</w:t>
      </w:r>
      <w:r w:rsidR="004946D3">
        <w:rPr>
          <w:lang w:val="en-GB" w:eastAsia="fr-FR"/>
        </w:rPr>
        <w:t xml:space="preserve"> proposes to introduce a post-quantum, forward-secure asymmetric key-update mechanism (slide 5) in SDLS EP. Long-term key-pair would be needed to perform authenticated key exchange. This long-term key pair should preferably be updatable (slide 8). </w:t>
      </w:r>
      <w:r w:rsidR="009C67DA">
        <w:rPr>
          <w:lang w:val="en-GB" w:eastAsia="fr-FR"/>
        </w:rPr>
        <w:t>To perform this update, d</w:t>
      </w:r>
      <w:r w:rsidR="004946D3">
        <w:rPr>
          <w:lang w:val="en-GB" w:eastAsia="fr-FR"/>
        </w:rPr>
        <w:t xml:space="preserve">ifferent KEM and signature schemes are proposed and evaluated </w:t>
      </w:r>
      <w:r w:rsidR="00D41001">
        <w:rPr>
          <w:lang w:val="en-GB" w:eastAsia="fr-FR"/>
        </w:rPr>
        <w:t xml:space="preserve">in terms of overhead </w:t>
      </w:r>
      <w:r w:rsidR="004946D3">
        <w:rPr>
          <w:lang w:val="en-GB" w:eastAsia="fr-FR"/>
        </w:rPr>
        <w:t>(slides</w:t>
      </w:r>
      <w:r w:rsidR="00D41001">
        <w:rPr>
          <w:lang w:val="en-GB" w:eastAsia="fr-FR"/>
        </w:rPr>
        <w:t xml:space="preserve"> 9-18).</w:t>
      </w:r>
    </w:p>
    <w:p w14:paraId="4F23DCB4" w14:textId="6C9E038A" w:rsidR="006103F9" w:rsidRDefault="006103F9" w:rsidP="0009593D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04FABBE6" w14:textId="38ADE2B2" w:rsidR="006103F9" w:rsidRDefault="00D41001" w:rsidP="0009593D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The action items SDLS1022/02 and 03 (listed hereafter) are still pending.</w:t>
      </w:r>
    </w:p>
    <w:p w14:paraId="676C3DAE" w14:textId="77777777" w:rsidR="00E034DB" w:rsidRDefault="00E034DB" w:rsidP="0009593D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E034DB" w:rsidRPr="00DC1D98" w14:paraId="782A375D" w14:textId="77777777" w:rsidTr="00E034DB">
        <w:trPr>
          <w:tblHeader/>
        </w:trPr>
        <w:tc>
          <w:tcPr>
            <w:tcW w:w="1668" w:type="dxa"/>
            <w:shd w:val="clear" w:color="auto" w:fill="E0E0E0"/>
          </w:tcPr>
          <w:p w14:paraId="380A397C" w14:textId="77777777" w:rsidR="00E034DB" w:rsidRPr="00DC1D98" w:rsidRDefault="00E034DB" w:rsidP="00E034DB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7B4C1E30" w14:textId="77777777" w:rsidR="00E034DB" w:rsidRPr="00DC1D98" w:rsidRDefault="00E034DB" w:rsidP="00E034DB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322F16F7" w14:textId="77777777" w:rsidR="00E034DB" w:rsidRPr="00DC1D98" w:rsidRDefault="00E034DB" w:rsidP="00E034DB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5390E190" w14:textId="77777777" w:rsidR="00E034DB" w:rsidRPr="00DC1D98" w:rsidRDefault="00E034DB" w:rsidP="00E034DB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E034DB" w:rsidRPr="00DC1D98" w14:paraId="295294CE" w14:textId="77777777" w:rsidTr="00E034DB">
        <w:tc>
          <w:tcPr>
            <w:tcW w:w="1668" w:type="dxa"/>
          </w:tcPr>
          <w:p w14:paraId="069AD3C3" w14:textId="0A288E97" w:rsidR="00E034DB" w:rsidRPr="00DC1D98" w:rsidRDefault="00E034DB" w:rsidP="00E034DB">
            <w:pPr>
              <w:jc w:val="center"/>
            </w:pPr>
            <w:r>
              <w:rPr>
                <w:sz w:val="22"/>
                <w:szCs w:val="22"/>
              </w:rPr>
              <w:t>SDLS1022/02</w:t>
            </w:r>
          </w:p>
          <w:p w14:paraId="7CBAA5BF" w14:textId="77777777" w:rsidR="00E034DB" w:rsidRPr="00DC1D98" w:rsidRDefault="00E034DB" w:rsidP="00E034DB">
            <w:pPr>
              <w:jc w:val="center"/>
            </w:pPr>
          </w:p>
        </w:tc>
        <w:tc>
          <w:tcPr>
            <w:tcW w:w="1729" w:type="dxa"/>
          </w:tcPr>
          <w:p w14:paraId="1F757C49" w14:textId="211F0C35" w:rsidR="00E034DB" w:rsidRPr="00663330" w:rsidRDefault="00E034DB" w:rsidP="00E034DB">
            <w:r>
              <w:t>SDLS WG</w:t>
            </w:r>
          </w:p>
        </w:tc>
        <w:tc>
          <w:tcPr>
            <w:tcW w:w="5216" w:type="dxa"/>
          </w:tcPr>
          <w:p w14:paraId="792DC592" w14:textId="7CCF7D02" w:rsidR="00E034DB" w:rsidRPr="00DC1D98" w:rsidRDefault="00E034DB" w:rsidP="00E034DB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 xml:space="preserve">Contribute/comment on use </w:t>
            </w:r>
            <w:proofErr w:type="spellStart"/>
            <w:r>
              <w:rPr>
                <w:lang w:eastAsia="fr-FR"/>
              </w:rPr>
              <w:t>use</w:t>
            </w:r>
            <w:proofErr w:type="spellEnd"/>
            <w:r>
              <w:rPr>
                <w:lang w:eastAsia="fr-FR"/>
              </w:rPr>
              <w:t xml:space="preserve"> cases for asymmetric cryptography related to SDLS (link layer security)</w:t>
            </w:r>
          </w:p>
        </w:tc>
        <w:tc>
          <w:tcPr>
            <w:tcW w:w="1418" w:type="dxa"/>
          </w:tcPr>
          <w:p w14:paraId="6C01760F" w14:textId="198C036E" w:rsidR="00E034DB" w:rsidRDefault="00E034DB" w:rsidP="00E0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15/04/2023</w:t>
            </w:r>
          </w:p>
          <w:p w14:paraId="0F1B1FC1" w14:textId="77777777" w:rsidR="00E034DB" w:rsidRDefault="00E034DB" w:rsidP="00E034DB">
            <w:pPr>
              <w:jc w:val="center"/>
              <w:rPr>
                <w:sz w:val="22"/>
                <w:szCs w:val="22"/>
              </w:rPr>
            </w:pPr>
          </w:p>
          <w:p w14:paraId="1E9DDDCC" w14:textId="77777777" w:rsidR="00E034DB" w:rsidRPr="00B1453D" w:rsidRDefault="00E034DB" w:rsidP="00E034D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71AD77" w14:textId="7D964A7F" w:rsidR="00E21EBF" w:rsidRDefault="00E21EBF" w:rsidP="00E034D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E21EBF" w:rsidRPr="00DC1D98" w14:paraId="407DF1E8" w14:textId="77777777" w:rsidTr="00E43A05">
        <w:trPr>
          <w:tblHeader/>
        </w:trPr>
        <w:tc>
          <w:tcPr>
            <w:tcW w:w="1668" w:type="dxa"/>
            <w:shd w:val="clear" w:color="auto" w:fill="E0E0E0"/>
          </w:tcPr>
          <w:p w14:paraId="65FF85AB" w14:textId="77777777" w:rsidR="00E21EBF" w:rsidRPr="00DC1D98" w:rsidRDefault="00E21EBF" w:rsidP="00E43A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16B7EE41" w14:textId="77777777" w:rsidR="00E21EBF" w:rsidRPr="00DC1D98" w:rsidRDefault="00E21EBF" w:rsidP="00E43A05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293BF421" w14:textId="77777777" w:rsidR="00E21EBF" w:rsidRPr="00DC1D98" w:rsidRDefault="00E21EBF" w:rsidP="00E43A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7C115885" w14:textId="77777777" w:rsidR="00E21EBF" w:rsidRPr="00DC1D98" w:rsidRDefault="00E21EBF" w:rsidP="00E43A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E21EBF" w:rsidRPr="00DC1D98" w14:paraId="3FD1CB80" w14:textId="77777777" w:rsidTr="00E43A05">
        <w:tc>
          <w:tcPr>
            <w:tcW w:w="1668" w:type="dxa"/>
          </w:tcPr>
          <w:p w14:paraId="3AB63A68" w14:textId="5693CA67" w:rsidR="00E21EBF" w:rsidRPr="00DC1D98" w:rsidRDefault="00E21EBF" w:rsidP="00E43A05">
            <w:pPr>
              <w:jc w:val="center"/>
            </w:pPr>
            <w:r>
              <w:rPr>
                <w:sz w:val="22"/>
                <w:szCs w:val="22"/>
              </w:rPr>
              <w:t>SDLS1022/03</w:t>
            </w:r>
          </w:p>
          <w:p w14:paraId="7BEB7B8C" w14:textId="77777777" w:rsidR="00E21EBF" w:rsidRPr="00DC1D98" w:rsidRDefault="00E21EBF" w:rsidP="00E43A05">
            <w:pPr>
              <w:jc w:val="center"/>
            </w:pPr>
          </w:p>
        </w:tc>
        <w:tc>
          <w:tcPr>
            <w:tcW w:w="1729" w:type="dxa"/>
          </w:tcPr>
          <w:p w14:paraId="13EFACE9" w14:textId="77777777" w:rsidR="00E21EBF" w:rsidRPr="00663330" w:rsidRDefault="00E21EBF" w:rsidP="00E43A05">
            <w:r>
              <w:t>SDLS WG</w:t>
            </w:r>
          </w:p>
        </w:tc>
        <w:tc>
          <w:tcPr>
            <w:tcW w:w="5216" w:type="dxa"/>
          </w:tcPr>
          <w:p w14:paraId="6CC934A4" w14:textId="65A3ED00" w:rsidR="00E21EBF" w:rsidRPr="00DC1D98" w:rsidRDefault="00E21EBF" w:rsidP="00E43A05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 xml:space="preserve">Provide feedback of protocol design considerations and selection criteria for PQC algorithms. </w:t>
            </w:r>
          </w:p>
        </w:tc>
        <w:tc>
          <w:tcPr>
            <w:tcW w:w="1418" w:type="dxa"/>
          </w:tcPr>
          <w:p w14:paraId="7DF57B26" w14:textId="77777777" w:rsidR="00E21EBF" w:rsidRDefault="00E21EBF" w:rsidP="00E4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15/04/2023</w:t>
            </w:r>
          </w:p>
          <w:p w14:paraId="4D825F82" w14:textId="77777777" w:rsidR="00E21EBF" w:rsidRDefault="00E21EBF" w:rsidP="00E43A05">
            <w:pPr>
              <w:jc w:val="center"/>
              <w:rPr>
                <w:sz w:val="22"/>
                <w:szCs w:val="22"/>
              </w:rPr>
            </w:pPr>
          </w:p>
          <w:p w14:paraId="1D96DE10" w14:textId="77777777" w:rsidR="00E21EBF" w:rsidRPr="00B1453D" w:rsidRDefault="00E21EBF" w:rsidP="00E43A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D7CC80" w14:textId="6CFCB9E6" w:rsidR="00C051FD" w:rsidRDefault="00C051FD" w:rsidP="00E034D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367495E8" w14:textId="65709638" w:rsidR="00D41001" w:rsidRDefault="00D41001" w:rsidP="00E034D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An SDLS draft project could be proposed, if agencies interest is confirmed for extending SDLS and SDLS EP to space-to-space communication scenarios (ISL, constellations)</w:t>
      </w:r>
      <w:r w:rsidR="006C4390">
        <w:rPr>
          <w:lang w:val="en-GB" w:eastAsia="fr-FR"/>
        </w:rPr>
        <w:t xml:space="preserve">, to develop </w:t>
      </w:r>
      <w:r w:rsidR="00D834DB">
        <w:rPr>
          <w:lang w:val="en-GB" w:eastAsia="fr-FR"/>
        </w:rPr>
        <w:t xml:space="preserve">additional </w:t>
      </w:r>
      <w:r w:rsidR="006C4390">
        <w:rPr>
          <w:lang w:val="en-GB" w:eastAsia="fr-FR"/>
        </w:rPr>
        <w:t xml:space="preserve">procedures for </w:t>
      </w:r>
      <w:r w:rsidR="00D834DB">
        <w:rPr>
          <w:lang w:val="en-GB" w:eastAsia="fr-FR"/>
        </w:rPr>
        <w:t xml:space="preserve">establishing </w:t>
      </w:r>
      <w:r w:rsidR="009C67DA">
        <w:rPr>
          <w:lang w:val="en-GB" w:eastAsia="fr-FR"/>
        </w:rPr>
        <w:t xml:space="preserve">dynamically secure channels </w:t>
      </w:r>
      <w:r w:rsidR="00B278B7">
        <w:rPr>
          <w:lang w:val="en-GB" w:eastAsia="fr-FR"/>
        </w:rPr>
        <w:t>at the data link layer between pair of satellite within a fleet</w:t>
      </w:r>
      <w:r w:rsidR="009C67DA">
        <w:rPr>
          <w:lang w:val="en-GB" w:eastAsia="fr-FR"/>
        </w:rPr>
        <w:t>.</w:t>
      </w:r>
      <w:r w:rsidR="00B278B7">
        <w:rPr>
          <w:lang w:val="en-GB" w:eastAsia="fr-FR"/>
        </w:rPr>
        <w:t xml:space="preserve"> End-to-end security at the network layer can also be considered for this scenario.</w:t>
      </w:r>
    </w:p>
    <w:p w14:paraId="2B3FD117" w14:textId="77777777" w:rsidR="00B278B7" w:rsidRDefault="00B278B7" w:rsidP="00E034D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B278B7" w:rsidRPr="00DC1D98" w14:paraId="674D656F" w14:textId="77777777" w:rsidTr="00C24709">
        <w:trPr>
          <w:tblHeader/>
        </w:trPr>
        <w:tc>
          <w:tcPr>
            <w:tcW w:w="1668" w:type="dxa"/>
            <w:shd w:val="clear" w:color="auto" w:fill="E0E0E0"/>
          </w:tcPr>
          <w:p w14:paraId="68B40907" w14:textId="77777777" w:rsidR="00B278B7" w:rsidRPr="00DC1D98" w:rsidRDefault="00B278B7" w:rsidP="00C2470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5DCB4F32" w14:textId="77777777" w:rsidR="00B278B7" w:rsidRPr="00DC1D98" w:rsidRDefault="00B278B7" w:rsidP="00C24709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5BAA2274" w14:textId="77777777" w:rsidR="00B278B7" w:rsidRPr="00DC1D98" w:rsidRDefault="00B278B7" w:rsidP="00C2470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28F8AE8F" w14:textId="77777777" w:rsidR="00B278B7" w:rsidRPr="00DC1D98" w:rsidRDefault="00B278B7" w:rsidP="00C2470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B278B7" w:rsidRPr="00DC1D98" w14:paraId="11D46B8B" w14:textId="77777777" w:rsidTr="00C24709">
        <w:tc>
          <w:tcPr>
            <w:tcW w:w="1668" w:type="dxa"/>
          </w:tcPr>
          <w:p w14:paraId="1F394A16" w14:textId="1681ACF1" w:rsidR="00B278B7" w:rsidRPr="00DC1D98" w:rsidRDefault="00B278B7" w:rsidP="00C24709">
            <w:pPr>
              <w:jc w:val="center"/>
            </w:pPr>
            <w:r>
              <w:rPr>
                <w:sz w:val="22"/>
                <w:szCs w:val="22"/>
              </w:rPr>
              <w:t>SDLS0523</w:t>
            </w:r>
            <w:r>
              <w:rPr>
                <w:sz w:val="22"/>
                <w:szCs w:val="22"/>
              </w:rPr>
              <w:t>/0</w:t>
            </w:r>
            <w:r w:rsidR="00655E01">
              <w:rPr>
                <w:sz w:val="22"/>
                <w:szCs w:val="22"/>
              </w:rPr>
              <w:t>2</w:t>
            </w:r>
          </w:p>
          <w:p w14:paraId="73DC0402" w14:textId="77777777" w:rsidR="00B278B7" w:rsidRPr="00DC1D98" w:rsidRDefault="00B278B7" w:rsidP="00C24709">
            <w:pPr>
              <w:jc w:val="center"/>
            </w:pPr>
          </w:p>
        </w:tc>
        <w:tc>
          <w:tcPr>
            <w:tcW w:w="1729" w:type="dxa"/>
          </w:tcPr>
          <w:p w14:paraId="5A92AEA5" w14:textId="09A48FE9" w:rsidR="00B278B7" w:rsidRPr="00663330" w:rsidRDefault="00B278B7" w:rsidP="00C24709">
            <w:r>
              <w:t>SDLS W</w:t>
            </w:r>
            <w:r>
              <w:t>G</w:t>
            </w:r>
          </w:p>
        </w:tc>
        <w:tc>
          <w:tcPr>
            <w:tcW w:w="5216" w:type="dxa"/>
          </w:tcPr>
          <w:p w14:paraId="4842DBC3" w14:textId="61E8D9D6" w:rsidR="00B278B7" w:rsidRPr="00DC1D98" w:rsidRDefault="00B278B7" w:rsidP="00C24709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Indicate interest of respective agencies for developing SDLS extension to inter-satellites links and constellation scenarios.</w:t>
            </w:r>
            <w:r>
              <w:rPr>
                <w:lang w:eastAsia="fr-FR"/>
              </w:rPr>
              <w:t xml:space="preserve"> </w:t>
            </w:r>
          </w:p>
        </w:tc>
        <w:tc>
          <w:tcPr>
            <w:tcW w:w="1418" w:type="dxa"/>
          </w:tcPr>
          <w:p w14:paraId="47F5B04A" w14:textId="5F12A767" w:rsidR="00B278B7" w:rsidRDefault="00B278B7" w:rsidP="00C2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15/10</w:t>
            </w:r>
            <w:r>
              <w:rPr>
                <w:sz w:val="22"/>
                <w:szCs w:val="22"/>
              </w:rPr>
              <w:t>/2023</w:t>
            </w:r>
          </w:p>
          <w:p w14:paraId="3778E8AA" w14:textId="77777777" w:rsidR="00B278B7" w:rsidRDefault="00B278B7" w:rsidP="00C24709">
            <w:pPr>
              <w:jc w:val="center"/>
              <w:rPr>
                <w:sz w:val="22"/>
                <w:szCs w:val="22"/>
              </w:rPr>
            </w:pPr>
          </w:p>
          <w:p w14:paraId="34829D2C" w14:textId="77777777" w:rsidR="00B278B7" w:rsidRPr="00B1453D" w:rsidRDefault="00B278B7" w:rsidP="00C2470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84CB98" w14:textId="573ECB2D" w:rsidR="00B278B7" w:rsidRDefault="00B278B7" w:rsidP="00E034D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1F056FC4" w14:textId="77777777" w:rsidR="00B278B7" w:rsidRDefault="00B278B7" w:rsidP="00E034D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7775CD12" w14:textId="16E23B08" w:rsidR="00C051FD" w:rsidRDefault="00CD0AE3" w:rsidP="0058787D">
      <w:pPr>
        <w:pStyle w:val="Titre2"/>
        <w:rPr>
          <w:lang w:eastAsia="fr-FR"/>
        </w:rPr>
      </w:pPr>
      <w:r>
        <w:rPr>
          <w:lang w:eastAsia="fr-FR"/>
        </w:rPr>
        <w:lastRenderedPageBreak/>
        <w:t>Revised text for SDLS-COP1 ordering in TC and USLP data link recommendations</w:t>
      </w:r>
    </w:p>
    <w:p w14:paraId="5CF22BD7" w14:textId="3A65BEEC" w:rsidR="0058787D" w:rsidRDefault="0058787D" w:rsidP="0058787D">
      <w:pPr>
        <w:rPr>
          <w:lang w:eastAsia="fr-FR"/>
        </w:rPr>
      </w:pPr>
    </w:p>
    <w:p w14:paraId="6C5A4870" w14:textId="066E7C79" w:rsidR="0058787D" w:rsidRDefault="00DC3FB3" w:rsidP="0058787D">
      <w:pPr>
        <w:rPr>
          <w:lang w:eastAsia="fr-FR"/>
        </w:rPr>
      </w:pPr>
      <w:r>
        <w:rPr>
          <w:lang w:eastAsia="fr-FR"/>
        </w:rPr>
        <w:t xml:space="preserve">NASA GSFC &amp; JPL have raised </w:t>
      </w:r>
      <w:r w:rsidR="00582DD5">
        <w:rPr>
          <w:lang w:eastAsia="fr-FR"/>
        </w:rPr>
        <w:t xml:space="preserve">issues regarding the order of processing between COP and SDLS functions in TC. The current specified order (§ 6.4.2.6 of TC Space Data Link Protocol BB) </w:t>
      </w:r>
      <w:proofErr w:type="gramStart"/>
      <w:r w:rsidR="00582DD5">
        <w:rPr>
          <w:lang w:eastAsia="fr-FR"/>
        </w:rPr>
        <w:t>is :</w:t>
      </w:r>
      <w:proofErr w:type="gramEnd"/>
      <w:r w:rsidR="00582DD5">
        <w:rPr>
          <w:lang w:eastAsia="fr-FR"/>
        </w:rPr>
        <w:t xml:space="preserve"> SDLS-FOP-</w:t>
      </w:r>
      <w:proofErr w:type="spellStart"/>
      <w:r w:rsidR="00582DD5">
        <w:rPr>
          <w:lang w:eastAsia="fr-FR"/>
        </w:rPr>
        <w:t>SpaceLink</w:t>
      </w:r>
      <w:proofErr w:type="spellEnd"/>
      <w:r w:rsidR="00582DD5">
        <w:rPr>
          <w:lang w:eastAsia="fr-FR"/>
        </w:rPr>
        <w:t>-FARM-SDLS. The detailed ordering of the functions is depicted in Figure 6-3 and table 6-1 of TC</w:t>
      </w:r>
      <w:r w:rsidR="00CD0AE3">
        <w:rPr>
          <w:lang w:eastAsia="fr-FR"/>
        </w:rPr>
        <w:t xml:space="preserve"> and USLP</w:t>
      </w:r>
      <w:r w:rsidR="00582DD5">
        <w:rPr>
          <w:lang w:eastAsia="fr-FR"/>
        </w:rPr>
        <w:t xml:space="preserve"> SDLP BB and reproduced below:</w:t>
      </w:r>
    </w:p>
    <w:p w14:paraId="5A670880" w14:textId="195849EE" w:rsidR="00582DD5" w:rsidRDefault="00582DD5" w:rsidP="0058787D">
      <w:pPr>
        <w:rPr>
          <w:lang w:eastAsia="fr-FR"/>
        </w:rPr>
      </w:pPr>
    </w:p>
    <w:p w14:paraId="6B18FD9C" w14:textId="16770653" w:rsidR="00582DD5" w:rsidRDefault="00582DD5" w:rsidP="0058787D">
      <w:pPr>
        <w:rPr>
          <w:lang w:eastAsia="fr-FR"/>
        </w:rPr>
      </w:pPr>
      <w:r w:rsidRPr="00582DD5">
        <w:rPr>
          <w:noProof/>
          <w:lang w:val="fr-FR" w:eastAsia="fr-FR"/>
        </w:rPr>
        <w:drawing>
          <wp:inline distT="0" distB="0" distL="0" distR="0" wp14:anchorId="3F3CE915" wp14:editId="668A635C">
            <wp:extent cx="5486400" cy="38614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63FC" w14:textId="20DBE16A" w:rsidR="00582DD5" w:rsidRDefault="00582DD5" w:rsidP="0058787D">
      <w:pPr>
        <w:rPr>
          <w:lang w:eastAsia="fr-FR"/>
        </w:rPr>
      </w:pPr>
    </w:p>
    <w:p w14:paraId="2E636558" w14:textId="7FDCB0EE" w:rsidR="00582DD5" w:rsidRDefault="00582DD5" w:rsidP="0058787D">
      <w:pPr>
        <w:rPr>
          <w:lang w:eastAsia="fr-FR"/>
        </w:rPr>
      </w:pPr>
      <w:r w:rsidRPr="00582DD5">
        <w:rPr>
          <w:noProof/>
          <w:lang w:val="fr-FR" w:eastAsia="fr-FR"/>
        </w:rPr>
        <w:lastRenderedPageBreak/>
        <w:drawing>
          <wp:inline distT="0" distB="0" distL="0" distR="0" wp14:anchorId="507C9FE8" wp14:editId="65D02D84">
            <wp:extent cx="5486400" cy="44570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15929" w14:textId="77777777" w:rsidR="0058787D" w:rsidRPr="0058787D" w:rsidRDefault="0058787D" w:rsidP="0058787D">
      <w:pPr>
        <w:rPr>
          <w:lang w:eastAsia="fr-FR"/>
        </w:rPr>
      </w:pPr>
    </w:p>
    <w:p w14:paraId="53129EEA" w14:textId="651E0CFD" w:rsidR="0009593D" w:rsidRDefault="00582DD5" w:rsidP="0009593D">
      <w:pPr>
        <w:rPr>
          <w:lang w:val="en-GB"/>
        </w:rPr>
      </w:pPr>
      <w:r w:rsidRPr="00582DD5">
        <w:rPr>
          <w:noProof/>
          <w:lang w:val="fr-FR" w:eastAsia="fr-FR"/>
        </w:rPr>
        <w:drawing>
          <wp:inline distT="0" distB="0" distL="0" distR="0" wp14:anchorId="7F1A45B4" wp14:editId="4F4A32B7">
            <wp:extent cx="5486400" cy="3949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44FD" w14:textId="10B44454" w:rsidR="00582DD5" w:rsidRDefault="00582DD5" w:rsidP="0009593D">
      <w:pPr>
        <w:rPr>
          <w:lang w:val="en-GB"/>
        </w:rPr>
      </w:pPr>
    </w:p>
    <w:p w14:paraId="2440392A" w14:textId="0D8ADE01" w:rsidR="00CD0AE3" w:rsidRDefault="00A01F9B" w:rsidP="0009593D">
      <w:pPr>
        <w:rPr>
          <w:lang w:val="en-GB"/>
        </w:rPr>
      </w:pPr>
      <w:r>
        <w:rPr>
          <w:lang w:val="en-GB"/>
        </w:rPr>
        <w:t xml:space="preserve">The pros and cons of both orders of processing have been exchanged by mail before the </w:t>
      </w:r>
      <w:r w:rsidR="00CD0AE3">
        <w:rPr>
          <w:lang w:val="en-GB"/>
        </w:rPr>
        <w:t>fall 2022 meeting</w:t>
      </w:r>
      <w:proofErr w:type="gramStart"/>
      <w:r w:rsidR="00CD0AE3">
        <w:rPr>
          <w:lang w:val="en-GB"/>
        </w:rPr>
        <w:t xml:space="preserve">. </w:t>
      </w:r>
      <w:proofErr w:type="gramEnd"/>
      <w:r w:rsidR="00CD0AE3">
        <w:rPr>
          <w:lang w:val="en-GB"/>
        </w:rPr>
        <w:t>During the meeting, it was decided to confirm the order of processing currently specified and to clarify the text of section 6.5.2 of TC and USLP SDLP BB</w:t>
      </w:r>
      <w:r w:rsidR="00575AC1">
        <w:rPr>
          <w:lang w:val="en-GB"/>
        </w:rPr>
        <w:t xml:space="preserve"> (Order of processing between TC/USLP, COP-1 and SDLS Protocols). In particular, the text of the NOTE in §6.5.2.2 was modified by the WG during the meeting as follows:</w:t>
      </w:r>
    </w:p>
    <w:p w14:paraId="0693D99E" w14:textId="2CD241B8" w:rsidR="00575AC1" w:rsidRDefault="00575AC1" w:rsidP="0009593D">
      <w:pPr>
        <w:rPr>
          <w:lang w:val="en-GB"/>
        </w:rPr>
      </w:pPr>
    </w:p>
    <w:p w14:paraId="192FF156" w14:textId="4DCF6997" w:rsidR="00575AC1" w:rsidRDefault="00575AC1" w:rsidP="0009593D">
      <w:r>
        <w:t>“</w:t>
      </w:r>
      <w:r w:rsidRPr="00575AC1">
        <w:rPr>
          <w:i/>
        </w:rPr>
        <w:t xml:space="preserve">Whenever Type-AD and Type-BD frames are mixed on the same VC, then the SDLS </w:t>
      </w:r>
      <w:proofErr w:type="spellStart"/>
      <w:r w:rsidRPr="00575AC1">
        <w:rPr>
          <w:i/>
        </w:rPr>
        <w:t>ProcessSecurity</w:t>
      </w:r>
      <w:proofErr w:type="spellEnd"/>
      <w:r w:rsidRPr="00575AC1">
        <w:rPr>
          <w:i/>
        </w:rPr>
        <w:t xml:space="preserve"> Anti-Replay function will reject retransmitted frames older that the last accepted Type-BD frame. </w:t>
      </w:r>
      <w:r w:rsidRPr="00575AC1">
        <w:rPr>
          <w:rFonts w:ascii="Cambria" w:hAnsi="Cambria"/>
          <w:i/>
          <w:color w:val="000000"/>
        </w:rPr>
        <w:t xml:space="preserve">This is due to their lower anti-replay sequence count in comparison to the Type-BD anti-replay sequence count. As a result, they are falsely labelled as SDLS </w:t>
      </w:r>
      <w:proofErr w:type="gramStart"/>
      <w:r w:rsidRPr="00575AC1">
        <w:rPr>
          <w:rFonts w:ascii="Cambria" w:hAnsi="Cambria"/>
          <w:i/>
          <w:color w:val="000000"/>
        </w:rPr>
        <w:t>security  failures</w:t>
      </w:r>
      <w:proofErr w:type="gramEnd"/>
      <w:r w:rsidRPr="00575AC1">
        <w:rPr>
          <w:i/>
        </w:rPr>
        <w:t xml:space="preserve">. Therefore, mixing Type-AD and Type-BD frames on the same VC secured by SDLS is generally not advised while acceptance of Type-AD frames </w:t>
      </w:r>
      <w:proofErr w:type="gramStart"/>
      <w:r w:rsidRPr="00575AC1">
        <w:rPr>
          <w:i/>
        </w:rPr>
        <w:t>are</w:t>
      </w:r>
      <w:proofErr w:type="gramEnd"/>
      <w:r w:rsidRPr="00575AC1">
        <w:rPr>
          <w:i/>
        </w:rPr>
        <w:t xml:space="preserve"> pending</w:t>
      </w:r>
      <w:r>
        <w:t>.”</w:t>
      </w:r>
    </w:p>
    <w:p w14:paraId="2912A8EA" w14:textId="109DE7C9" w:rsidR="00575AC1" w:rsidRDefault="00575AC1" w:rsidP="0009593D"/>
    <w:p w14:paraId="14D1C1EB" w14:textId="29E08106" w:rsidR="00575AC1" w:rsidRDefault="00575AC1" w:rsidP="0009593D">
      <w:r>
        <w:t>The same warning text has been added to SDLS Green Book (§3.1.1</w:t>
      </w:r>
      <w:r w:rsidR="00330CD8">
        <w:t xml:space="preserve"> and 3.3.2</w:t>
      </w:r>
      <w:r>
        <w:t>).</w:t>
      </w:r>
    </w:p>
    <w:p w14:paraId="7BCEE977" w14:textId="16A224E0" w:rsidR="00EF2469" w:rsidRDefault="00EF2469" w:rsidP="0009593D"/>
    <w:p w14:paraId="656D5840" w14:textId="53C89B37" w:rsidR="00EF2469" w:rsidRDefault="00EF2469" w:rsidP="0009593D">
      <w:pPr>
        <w:rPr>
          <w:lang w:val="en-GB"/>
        </w:rPr>
      </w:pPr>
      <w:r>
        <w:lastRenderedPageBreak/>
        <w:t xml:space="preserve">The modified TC and USLP pink sheets have been sent </w:t>
      </w:r>
      <w:r w:rsidR="00330CD8">
        <w:t xml:space="preserve">back </w:t>
      </w:r>
      <w:r>
        <w:t>to SLP WG Chairman (</w:t>
      </w:r>
      <w:proofErr w:type="spellStart"/>
      <w:proofErr w:type="gramStart"/>
      <w:r>
        <w:t>G.Kazz</w:t>
      </w:r>
      <w:proofErr w:type="spellEnd"/>
      <w:proofErr w:type="gramEnd"/>
      <w:r>
        <w:t xml:space="preserve">) </w:t>
      </w:r>
      <w:r w:rsidRPr="00EF2469">
        <w:rPr>
          <w:b/>
        </w:rPr>
        <w:t>(attachments 3 and 4</w:t>
      </w:r>
      <w:r>
        <w:t>)</w:t>
      </w:r>
      <w:r w:rsidR="00330CD8">
        <w:t xml:space="preserve"> for further review by the SLP WG.</w:t>
      </w:r>
    </w:p>
    <w:p w14:paraId="59230DF6" w14:textId="2FC25C27" w:rsidR="0090410B" w:rsidRDefault="0090410B" w:rsidP="0009593D">
      <w:pPr>
        <w:rPr>
          <w:lang w:val="en-GB"/>
        </w:rPr>
      </w:pPr>
    </w:p>
    <w:p w14:paraId="3FCF41F7" w14:textId="25C12AF9" w:rsidR="00432B50" w:rsidRDefault="00432B50" w:rsidP="00432B50">
      <w:pPr>
        <w:rPr>
          <w:lang w:val="en-GB"/>
        </w:rPr>
      </w:pPr>
    </w:p>
    <w:p w14:paraId="7E9A68D9" w14:textId="38E0F44C" w:rsidR="008264CF" w:rsidRDefault="00C36896" w:rsidP="00C36896">
      <w:pPr>
        <w:pStyle w:val="Titre2"/>
        <w:rPr>
          <w:lang w:val="en-GB" w:eastAsia="fr-FR"/>
        </w:rPr>
      </w:pPr>
      <w:r w:rsidRPr="00C67DEE">
        <w:rPr>
          <w:lang w:val="en-GB" w:eastAsia="fr-FR"/>
        </w:rPr>
        <w:t>SDLS Extended Procedures Green Book</w:t>
      </w:r>
    </w:p>
    <w:p w14:paraId="2908D8FC" w14:textId="6206EE51" w:rsidR="00C36896" w:rsidRDefault="00C36896" w:rsidP="00C36896">
      <w:pPr>
        <w:rPr>
          <w:lang w:val="en-GB" w:eastAsia="fr-FR"/>
        </w:rPr>
      </w:pPr>
    </w:p>
    <w:p w14:paraId="2E927F43" w14:textId="74CE3413" w:rsidR="00C36896" w:rsidRDefault="00C36896" w:rsidP="00C36896">
      <w:pPr>
        <w:rPr>
          <w:lang w:val="en-GB" w:eastAsia="fr-FR"/>
        </w:rPr>
      </w:pPr>
      <w:r>
        <w:rPr>
          <w:lang w:val="en-GB" w:eastAsia="fr-FR"/>
        </w:rPr>
        <w:t>SDLS Extended Procedures</w:t>
      </w:r>
      <w:r w:rsidR="00330CD8">
        <w:rPr>
          <w:lang w:val="en-GB" w:eastAsia="fr-FR"/>
        </w:rPr>
        <w:t xml:space="preserve"> draft Green Book was updated by </w:t>
      </w:r>
      <w:proofErr w:type="spellStart"/>
      <w:proofErr w:type="gramStart"/>
      <w:r w:rsidR="00330CD8">
        <w:rPr>
          <w:lang w:val="en-GB" w:eastAsia="fr-FR"/>
        </w:rPr>
        <w:t>C.Biggerstaff</w:t>
      </w:r>
      <w:proofErr w:type="spellEnd"/>
      <w:proofErr w:type="gramEnd"/>
      <w:r w:rsidR="00330CD8">
        <w:rPr>
          <w:lang w:val="en-GB" w:eastAsia="fr-FR"/>
        </w:rPr>
        <w:t xml:space="preserve"> before the meeting and reviewed by the WG. </w:t>
      </w:r>
      <w:r>
        <w:rPr>
          <w:lang w:val="en-GB" w:eastAsia="fr-FR"/>
        </w:rPr>
        <w:t xml:space="preserve">The resulting document is in </w:t>
      </w:r>
      <w:r w:rsidRPr="00506E2B">
        <w:rPr>
          <w:b/>
          <w:lang w:val="en-GB" w:eastAsia="fr-FR"/>
        </w:rPr>
        <w:t xml:space="preserve">attachment </w:t>
      </w:r>
      <w:r w:rsidR="00330CD8">
        <w:rPr>
          <w:b/>
          <w:lang w:val="en-GB" w:eastAsia="fr-FR"/>
        </w:rPr>
        <w:t>5</w:t>
      </w:r>
      <w:r w:rsidR="00506E2B">
        <w:rPr>
          <w:lang w:val="en-GB" w:eastAsia="fr-FR"/>
        </w:rPr>
        <w:t xml:space="preserve">. </w:t>
      </w:r>
      <w:r w:rsidR="006421D9">
        <w:rPr>
          <w:lang w:val="en-GB" w:eastAsia="fr-FR"/>
        </w:rPr>
        <w:t>Cr</w:t>
      </w:r>
      <w:r w:rsidR="00330CD8">
        <w:rPr>
          <w:lang w:val="en-GB" w:eastAsia="fr-FR"/>
        </w:rPr>
        <w:t xml:space="preserve">aig Biggerstaff will </w:t>
      </w:r>
      <w:r w:rsidR="006421D9">
        <w:rPr>
          <w:lang w:val="en-GB" w:eastAsia="fr-FR"/>
        </w:rPr>
        <w:t>edit the final draft and circulate the document for approval by the WG before resolution for publication is issued to SLS and SEA AD.</w:t>
      </w:r>
    </w:p>
    <w:p w14:paraId="078FF1AE" w14:textId="4E028B61" w:rsidR="006421D9" w:rsidRDefault="006421D9" w:rsidP="00C36896">
      <w:pPr>
        <w:rPr>
          <w:lang w:val="en-GB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6421D9" w:rsidRPr="00DC1D98" w14:paraId="3345CBD2" w14:textId="77777777" w:rsidTr="00E43A05">
        <w:trPr>
          <w:tblHeader/>
        </w:trPr>
        <w:tc>
          <w:tcPr>
            <w:tcW w:w="1668" w:type="dxa"/>
            <w:shd w:val="clear" w:color="auto" w:fill="E0E0E0"/>
          </w:tcPr>
          <w:p w14:paraId="52CCAA6C" w14:textId="77777777" w:rsidR="006421D9" w:rsidRPr="00DC1D98" w:rsidRDefault="006421D9" w:rsidP="00E43A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10B2D737" w14:textId="77777777" w:rsidR="006421D9" w:rsidRPr="00DC1D98" w:rsidRDefault="006421D9" w:rsidP="00E43A05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37F714A0" w14:textId="77777777" w:rsidR="006421D9" w:rsidRPr="00DC1D98" w:rsidRDefault="006421D9" w:rsidP="00E43A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CDF0815" w14:textId="77777777" w:rsidR="006421D9" w:rsidRPr="00DC1D98" w:rsidRDefault="006421D9" w:rsidP="00E43A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6421D9" w:rsidRPr="00DC1D98" w14:paraId="7965C562" w14:textId="77777777" w:rsidTr="00E43A05">
        <w:tc>
          <w:tcPr>
            <w:tcW w:w="1668" w:type="dxa"/>
          </w:tcPr>
          <w:p w14:paraId="17A907FD" w14:textId="76FE309A" w:rsidR="006421D9" w:rsidRPr="00DC1D98" w:rsidRDefault="00330CD8" w:rsidP="00E43A05">
            <w:pPr>
              <w:jc w:val="center"/>
            </w:pPr>
            <w:r>
              <w:rPr>
                <w:sz w:val="22"/>
                <w:szCs w:val="22"/>
              </w:rPr>
              <w:t>SDLS0523</w:t>
            </w:r>
            <w:r w:rsidR="006421D9">
              <w:rPr>
                <w:sz w:val="22"/>
                <w:szCs w:val="22"/>
              </w:rPr>
              <w:t>/0</w:t>
            </w:r>
            <w:r w:rsidR="00655E01">
              <w:rPr>
                <w:sz w:val="22"/>
                <w:szCs w:val="22"/>
              </w:rPr>
              <w:t>3</w:t>
            </w:r>
          </w:p>
          <w:p w14:paraId="4AA44070" w14:textId="77777777" w:rsidR="006421D9" w:rsidRPr="00DC1D98" w:rsidRDefault="006421D9" w:rsidP="00E43A05">
            <w:pPr>
              <w:jc w:val="center"/>
            </w:pPr>
          </w:p>
        </w:tc>
        <w:tc>
          <w:tcPr>
            <w:tcW w:w="1729" w:type="dxa"/>
          </w:tcPr>
          <w:p w14:paraId="1A48E620" w14:textId="77777777" w:rsidR="006421D9" w:rsidRPr="00663330" w:rsidRDefault="006421D9" w:rsidP="00E43A05">
            <w:r>
              <w:t>C. Biggerstaff</w:t>
            </w:r>
          </w:p>
        </w:tc>
        <w:tc>
          <w:tcPr>
            <w:tcW w:w="5216" w:type="dxa"/>
          </w:tcPr>
          <w:p w14:paraId="79B12081" w14:textId="1C73DAA9" w:rsidR="006421D9" w:rsidRPr="00DC1D98" w:rsidRDefault="006421D9" w:rsidP="00E43A05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Perform an overall check of the docu</w:t>
            </w:r>
            <w:r w:rsidR="00A94ECD">
              <w:rPr>
                <w:lang w:eastAsia="fr-FR"/>
              </w:rPr>
              <w:t xml:space="preserve">ment. Provide </w:t>
            </w:r>
            <w:bookmarkStart w:id="0" w:name="_GoBack"/>
            <w:bookmarkEnd w:id="0"/>
            <w:r>
              <w:rPr>
                <w:lang w:eastAsia="fr-FR"/>
              </w:rPr>
              <w:t xml:space="preserve"> the final draft EP GB for review and approval for publication by the WG.</w:t>
            </w:r>
          </w:p>
        </w:tc>
        <w:tc>
          <w:tcPr>
            <w:tcW w:w="1418" w:type="dxa"/>
          </w:tcPr>
          <w:p w14:paraId="1B38EEA0" w14:textId="329E8F25" w:rsidR="006421D9" w:rsidRDefault="00B278B7" w:rsidP="00E4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15/07</w:t>
            </w:r>
            <w:r w:rsidR="006421D9">
              <w:rPr>
                <w:sz w:val="22"/>
                <w:szCs w:val="22"/>
              </w:rPr>
              <w:t>/2023</w:t>
            </w:r>
          </w:p>
          <w:p w14:paraId="72272A0B" w14:textId="77777777" w:rsidR="006421D9" w:rsidRDefault="006421D9" w:rsidP="00E43A05">
            <w:pPr>
              <w:jc w:val="center"/>
              <w:rPr>
                <w:sz w:val="22"/>
                <w:szCs w:val="22"/>
              </w:rPr>
            </w:pPr>
          </w:p>
          <w:p w14:paraId="6384D17E" w14:textId="426A506B" w:rsidR="006421D9" w:rsidRPr="00B1453D" w:rsidRDefault="006421D9" w:rsidP="00E43A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A9F87B" w14:textId="77777777" w:rsidR="006421D9" w:rsidRPr="00C36896" w:rsidRDefault="006421D9" w:rsidP="00C36896">
      <w:pPr>
        <w:rPr>
          <w:lang w:val="en-GB" w:eastAsia="fr-FR"/>
        </w:rPr>
      </w:pPr>
    </w:p>
    <w:p w14:paraId="14566996" w14:textId="5F3AAA20" w:rsidR="002820B8" w:rsidRDefault="002820B8" w:rsidP="002820B8">
      <w:pPr>
        <w:pStyle w:val="Titre2"/>
        <w:rPr>
          <w:lang w:eastAsia="fr-FR"/>
        </w:rPr>
      </w:pPr>
      <w:r>
        <w:rPr>
          <w:lang w:eastAsia="fr-FR"/>
        </w:rPr>
        <w:t>AOB</w:t>
      </w:r>
    </w:p>
    <w:p w14:paraId="689D7D57" w14:textId="77777777" w:rsidR="002820B8" w:rsidRPr="002820B8" w:rsidRDefault="002820B8" w:rsidP="002820B8">
      <w:pPr>
        <w:rPr>
          <w:lang w:eastAsia="fr-FR"/>
        </w:rPr>
      </w:pPr>
    </w:p>
    <w:p w14:paraId="04C669F3" w14:textId="079B7A47" w:rsidR="00B64CAD" w:rsidRPr="00DA5E35" w:rsidRDefault="00D25240" w:rsidP="002D5801">
      <w:pPr>
        <w:rPr>
          <w:b/>
          <w:lang w:eastAsia="fr-FR"/>
        </w:rPr>
      </w:pPr>
      <w:r w:rsidRPr="00DA5E35">
        <w:rPr>
          <w:b/>
          <w:lang w:eastAsia="fr-FR"/>
        </w:rPr>
        <w:t xml:space="preserve">Next </w:t>
      </w:r>
      <w:r w:rsidR="00E43B61" w:rsidRPr="00DA5E35">
        <w:rPr>
          <w:b/>
          <w:lang w:eastAsia="fr-FR"/>
        </w:rPr>
        <w:t>meeting:</w:t>
      </w:r>
      <w:r w:rsidR="00B93126">
        <w:rPr>
          <w:b/>
          <w:lang w:eastAsia="fr-FR"/>
        </w:rPr>
        <w:t xml:space="preserve"> </w:t>
      </w:r>
      <w:r w:rsidR="00D263D6">
        <w:rPr>
          <w:b/>
          <w:lang w:eastAsia="fr-FR"/>
        </w:rPr>
        <w:t>November 6-10 2023, in The Hague, Netherlands</w:t>
      </w:r>
      <w:r w:rsidR="00B64CAD">
        <w:rPr>
          <w:b/>
          <w:lang w:eastAsia="fr-FR"/>
        </w:rPr>
        <w:t>.</w:t>
      </w:r>
    </w:p>
    <w:sectPr w:rsidR="00B64CAD" w:rsidRPr="00DA5E35" w:rsidSect="00B033EE">
      <w:headerReference w:type="default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29DF" w14:textId="77777777" w:rsidR="002D19AF" w:rsidRDefault="002D19AF">
      <w:r>
        <w:separator/>
      </w:r>
    </w:p>
  </w:endnote>
  <w:endnote w:type="continuationSeparator" w:id="0">
    <w:p w14:paraId="5898E042" w14:textId="77777777" w:rsidR="002D19AF" w:rsidRDefault="002D19AF">
      <w:r>
        <w:continuationSeparator/>
      </w:r>
    </w:p>
  </w:endnote>
  <w:endnote w:type="continuationNotice" w:id="1">
    <w:p w14:paraId="613D9D14" w14:textId="77777777" w:rsidR="002D19AF" w:rsidRDefault="002D1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532F" w14:textId="0080847C" w:rsidR="00E034DB" w:rsidRDefault="00E034DB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94ECD">
      <w:rPr>
        <w:rStyle w:val="Numrodepage"/>
        <w:noProof/>
      </w:rPr>
      <w:t>8</w:t>
    </w:r>
    <w:r>
      <w:rPr>
        <w:rStyle w:val="Numrodepage"/>
      </w:rPr>
      <w:fldChar w:fldCharType="end"/>
    </w:r>
    <w:r w:rsidR="00A94ECD">
      <w:rPr>
        <w:rStyle w:val="Numrodepage"/>
      </w:rPr>
      <w:tab/>
      <w:t>11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8833B" w14:textId="77777777" w:rsidR="002D19AF" w:rsidRDefault="002D19AF">
      <w:r>
        <w:separator/>
      </w:r>
    </w:p>
  </w:footnote>
  <w:footnote w:type="continuationSeparator" w:id="0">
    <w:p w14:paraId="2DF56B9C" w14:textId="77777777" w:rsidR="002D19AF" w:rsidRDefault="002D19AF">
      <w:r>
        <w:continuationSeparator/>
      </w:r>
    </w:p>
  </w:footnote>
  <w:footnote w:type="continuationNotice" w:id="1">
    <w:p w14:paraId="704B22A4" w14:textId="77777777" w:rsidR="002D19AF" w:rsidRDefault="002D1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16DC" w14:textId="2B3AC0B1" w:rsidR="00E034DB" w:rsidRPr="002927E4" w:rsidRDefault="00E034DB" w:rsidP="003826D1">
    <w:pPr>
      <w:pStyle w:val="En-tte"/>
      <w:jc w:val="center"/>
      <w:rPr>
        <w:rFonts w:ascii="Arial" w:hAnsi="Arial" w:cs="Arial"/>
        <w:b/>
        <w:sz w:val="28"/>
        <w:szCs w:val="28"/>
      </w:rPr>
    </w:pPr>
    <w:r>
      <w:t xml:space="preserve">CCSDS Space Data Link Security WG </w:t>
    </w:r>
    <w:r w:rsidR="001260EE">
      <w:t>May 2023</w:t>
    </w:r>
    <w:r w:rsidR="00F41F2C">
      <w:t xml:space="preserve"> </w:t>
    </w:r>
    <w: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63"/>
    <w:multiLevelType w:val="hybridMultilevel"/>
    <w:tmpl w:val="AD284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330"/>
    <w:multiLevelType w:val="hybridMultilevel"/>
    <w:tmpl w:val="E17CE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86"/>
    <w:multiLevelType w:val="hybridMultilevel"/>
    <w:tmpl w:val="09D24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519"/>
    <w:multiLevelType w:val="hybridMultilevel"/>
    <w:tmpl w:val="B4F22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8C3"/>
    <w:multiLevelType w:val="multilevel"/>
    <w:tmpl w:val="A04AD8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1A5AC2"/>
    <w:multiLevelType w:val="multilevel"/>
    <w:tmpl w:val="EBA6C25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lang w:val="en-US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8711154"/>
    <w:multiLevelType w:val="hybridMultilevel"/>
    <w:tmpl w:val="FBD0E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86E"/>
    <w:multiLevelType w:val="hybridMultilevel"/>
    <w:tmpl w:val="26F87C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9" w15:restartNumberingAfterBreak="0">
    <w:nsid w:val="5C1E25BE"/>
    <w:multiLevelType w:val="hybridMultilevel"/>
    <w:tmpl w:val="5EA8D2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911B33"/>
    <w:multiLevelType w:val="hybridMultilevel"/>
    <w:tmpl w:val="B986E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3056"/>
    <w:multiLevelType w:val="hybridMultilevel"/>
    <w:tmpl w:val="3BB4D6F2"/>
    <w:lvl w:ilvl="0" w:tplc="040C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 w15:restartNumberingAfterBreak="0">
    <w:nsid w:val="640150A8"/>
    <w:multiLevelType w:val="hybridMultilevel"/>
    <w:tmpl w:val="B1EAC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F7A96"/>
    <w:multiLevelType w:val="hybridMultilevel"/>
    <w:tmpl w:val="C9CC24B4"/>
    <w:lvl w:ilvl="0" w:tplc="2A1CBB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74F92"/>
    <w:multiLevelType w:val="hybridMultilevel"/>
    <w:tmpl w:val="9FAC1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A"/>
    <w:rsid w:val="00000954"/>
    <w:rsid w:val="00000AAA"/>
    <w:rsid w:val="00000AC6"/>
    <w:rsid w:val="00001C6E"/>
    <w:rsid w:val="00002278"/>
    <w:rsid w:val="00002F2F"/>
    <w:rsid w:val="00003A07"/>
    <w:rsid w:val="00003B2C"/>
    <w:rsid w:val="0000461C"/>
    <w:rsid w:val="00005CB3"/>
    <w:rsid w:val="00007D87"/>
    <w:rsid w:val="00010431"/>
    <w:rsid w:val="00010AE1"/>
    <w:rsid w:val="00010D1F"/>
    <w:rsid w:val="00010E5F"/>
    <w:rsid w:val="00013F36"/>
    <w:rsid w:val="00014753"/>
    <w:rsid w:val="000150D9"/>
    <w:rsid w:val="000157CC"/>
    <w:rsid w:val="00016BB5"/>
    <w:rsid w:val="0001717E"/>
    <w:rsid w:val="000202A4"/>
    <w:rsid w:val="000230DE"/>
    <w:rsid w:val="00024C43"/>
    <w:rsid w:val="00025032"/>
    <w:rsid w:val="00025158"/>
    <w:rsid w:val="00025275"/>
    <w:rsid w:val="00025BDE"/>
    <w:rsid w:val="00026FC3"/>
    <w:rsid w:val="0002709B"/>
    <w:rsid w:val="00027509"/>
    <w:rsid w:val="00027650"/>
    <w:rsid w:val="00027671"/>
    <w:rsid w:val="00030313"/>
    <w:rsid w:val="0003198E"/>
    <w:rsid w:val="00034EA7"/>
    <w:rsid w:val="0003519B"/>
    <w:rsid w:val="000355AD"/>
    <w:rsid w:val="00035D7D"/>
    <w:rsid w:val="00036273"/>
    <w:rsid w:val="000362C8"/>
    <w:rsid w:val="00036E13"/>
    <w:rsid w:val="00037004"/>
    <w:rsid w:val="00041F4A"/>
    <w:rsid w:val="00043531"/>
    <w:rsid w:val="00043FEA"/>
    <w:rsid w:val="00044097"/>
    <w:rsid w:val="000441C3"/>
    <w:rsid w:val="00044C52"/>
    <w:rsid w:val="00044C93"/>
    <w:rsid w:val="000456BD"/>
    <w:rsid w:val="0004577E"/>
    <w:rsid w:val="00045942"/>
    <w:rsid w:val="00045DA5"/>
    <w:rsid w:val="00046CF3"/>
    <w:rsid w:val="000471BE"/>
    <w:rsid w:val="000474DC"/>
    <w:rsid w:val="00050323"/>
    <w:rsid w:val="00052513"/>
    <w:rsid w:val="00052A66"/>
    <w:rsid w:val="00052CE8"/>
    <w:rsid w:val="00054922"/>
    <w:rsid w:val="00054AA6"/>
    <w:rsid w:val="000554D9"/>
    <w:rsid w:val="00055F7F"/>
    <w:rsid w:val="0005790A"/>
    <w:rsid w:val="00057D82"/>
    <w:rsid w:val="00057D9D"/>
    <w:rsid w:val="00057EFC"/>
    <w:rsid w:val="00060D07"/>
    <w:rsid w:val="00061294"/>
    <w:rsid w:val="000617AB"/>
    <w:rsid w:val="00063658"/>
    <w:rsid w:val="00064ABE"/>
    <w:rsid w:val="000659E7"/>
    <w:rsid w:val="0006689D"/>
    <w:rsid w:val="00066BF7"/>
    <w:rsid w:val="00067079"/>
    <w:rsid w:val="0007085B"/>
    <w:rsid w:val="0007087E"/>
    <w:rsid w:val="000714C1"/>
    <w:rsid w:val="00072F8B"/>
    <w:rsid w:val="00074A0D"/>
    <w:rsid w:val="00075219"/>
    <w:rsid w:val="00076A16"/>
    <w:rsid w:val="00077296"/>
    <w:rsid w:val="000802C0"/>
    <w:rsid w:val="00082062"/>
    <w:rsid w:val="00082A0B"/>
    <w:rsid w:val="00082DE4"/>
    <w:rsid w:val="000836A9"/>
    <w:rsid w:val="0008375D"/>
    <w:rsid w:val="00083C54"/>
    <w:rsid w:val="000841B9"/>
    <w:rsid w:val="000868AF"/>
    <w:rsid w:val="00086999"/>
    <w:rsid w:val="000879C6"/>
    <w:rsid w:val="0009387C"/>
    <w:rsid w:val="00094326"/>
    <w:rsid w:val="00094475"/>
    <w:rsid w:val="0009593D"/>
    <w:rsid w:val="000977CE"/>
    <w:rsid w:val="000A0B03"/>
    <w:rsid w:val="000A10B6"/>
    <w:rsid w:val="000A1A60"/>
    <w:rsid w:val="000A238D"/>
    <w:rsid w:val="000A3C78"/>
    <w:rsid w:val="000A3D4E"/>
    <w:rsid w:val="000A4192"/>
    <w:rsid w:val="000A4D59"/>
    <w:rsid w:val="000A5044"/>
    <w:rsid w:val="000A6410"/>
    <w:rsid w:val="000B1102"/>
    <w:rsid w:val="000B1395"/>
    <w:rsid w:val="000B16AF"/>
    <w:rsid w:val="000B23ED"/>
    <w:rsid w:val="000B25C3"/>
    <w:rsid w:val="000B3221"/>
    <w:rsid w:val="000B3662"/>
    <w:rsid w:val="000B422F"/>
    <w:rsid w:val="000B53DB"/>
    <w:rsid w:val="000B5DB6"/>
    <w:rsid w:val="000B6A6A"/>
    <w:rsid w:val="000C09F0"/>
    <w:rsid w:val="000C0F32"/>
    <w:rsid w:val="000C1256"/>
    <w:rsid w:val="000C234C"/>
    <w:rsid w:val="000C2EB5"/>
    <w:rsid w:val="000C5577"/>
    <w:rsid w:val="000C59D3"/>
    <w:rsid w:val="000C62E6"/>
    <w:rsid w:val="000C7116"/>
    <w:rsid w:val="000C72DC"/>
    <w:rsid w:val="000C7623"/>
    <w:rsid w:val="000C792D"/>
    <w:rsid w:val="000D0FF0"/>
    <w:rsid w:val="000D1167"/>
    <w:rsid w:val="000D22A1"/>
    <w:rsid w:val="000D2440"/>
    <w:rsid w:val="000D4968"/>
    <w:rsid w:val="000D511D"/>
    <w:rsid w:val="000D7BB1"/>
    <w:rsid w:val="000D7EAF"/>
    <w:rsid w:val="000E23CB"/>
    <w:rsid w:val="000E4F34"/>
    <w:rsid w:val="000E6553"/>
    <w:rsid w:val="000E7335"/>
    <w:rsid w:val="000F062E"/>
    <w:rsid w:val="000F0DD9"/>
    <w:rsid w:val="000F1391"/>
    <w:rsid w:val="000F238E"/>
    <w:rsid w:val="000F3C9A"/>
    <w:rsid w:val="000F4422"/>
    <w:rsid w:val="000F55CD"/>
    <w:rsid w:val="000F6B33"/>
    <w:rsid w:val="000F6C1B"/>
    <w:rsid w:val="00101F92"/>
    <w:rsid w:val="001035E2"/>
    <w:rsid w:val="00104940"/>
    <w:rsid w:val="00104C13"/>
    <w:rsid w:val="00106D92"/>
    <w:rsid w:val="00111863"/>
    <w:rsid w:val="00114DAC"/>
    <w:rsid w:val="001150D8"/>
    <w:rsid w:val="00116107"/>
    <w:rsid w:val="00117200"/>
    <w:rsid w:val="0012006B"/>
    <w:rsid w:val="00120EE1"/>
    <w:rsid w:val="0012150A"/>
    <w:rsid w:val="00121B5E"/>
    <w:rsid w:val="00121C11"/>
    <w:rsid w:val="00121E95"/>
    <w:rsid w:val="00122721"/>
    <w:rsid w:val="001229AB"/>
    <w:rsid w:val="001230EF"/>
    <w:rsid w:val="00125A1C"/>
    <w:rsid w:val="00125B4E"/>
    <w:rsid w:val="00125BCE"/>
    <w:rsid w:val="001260EE"/>
    <w:rsid w:val="001262C7"/>
    <w:rsid w:val="00127C6C"/>
    <w:rsid w:val="00131A74"/>
    <w:rsid w:val="00131E08"/>
    <w:rsid w:val="0013256C"/>
    <w:rsid w:val="00133402"/>
    <w:rsid w:val="00133916"/>
    <w:rsid w:val="00133DA9"/>
    <w:rsid w:val="001360C4"/>
    <w:rsid w:val="001422A7"/>
    <w:rsid w:val="00143156"/>
    <w:rsid w:val="001440A0"/>
    <w:rsid w:val="00144360"/>
    <w:rsid w:val="00144E50"/>
    <w:rsid w:val="00144FF3"/>
    <w:rsid w:val="00145506"/>
    <w:rsid w:val="00146FD2"/>
    <w:rsid w:val="00147A0F"/>
    <w:rsid w:val="00151500"/>
    <w:rsid w:val="00151923"/>
    <w:rsid w:val="00152137"/>
    <w:rsid w:val="0015378F"/>
    <w:rsid w:val="00153DD9"/>
    <w:rsid w:val="00153EC9"/>
    <w:rsid w:val="001568E1"/>
    <w:rsid w:val="00156A89"/>
    <w:rsid w:val="00156DA8"/>
    <w:rsid w:val="00157AD2"/>
    <w:rsid w:val="001605D0"/>
    <w:rsid w:val="00161445"/>
    <w:rsid w:val="00161B47"/>
    <w:rsid w:val="00161BD8"/>
    <w:rsid w:val="00163260"/>
    <w:rsid w:val="001632CE"/>
    <w:rsid w:val="00163561"/>
    <w:rsid w:val="00163953"/>
    <w:rsid w:val="00163E94"/>
    <w:rsid w:val="00164ADB"/>
    <w:rsid w:val="001656C8"/>
    <w:rsid w:val="00165E68"/>
    <w:rsid w:val="00166103"/>
    <w:rsid w:val="00166AD1"/>
    <w:rsid w:val="00167E67"/>
    <w:rsid w:val="00167FEB"/>
    <w:rsid w:val="0017013B"/>
    <w:rsid w:val="00171B61"/>
    <w:rsid w:val="00173307"/>
    <w:rsid w:val="0017415A"/>
    <w:rsid w:val="00174652"/>
    <w:rsid w:val="00174AC7"/>
    <w:rsid w:val="00175886"/>
    <w:rsid w:val="001760A1"/>
    <w:rsid w:val="001767C0"/>
    <w:rsid w:val="00176F56"/>
    <w:rsid w:val="001777BF"/>
    <w:rsid w:val="00180C05"/>
    <w:rsid w:val="00180D28"/>
    <w:rsid w:val="00181065"/>
    <w:rsid w:val="0018146A"/>
    <w:rsid w:val="0018163F"/>
    <w:rsid w:val="00183CA5"/>
    <w:rsid w:val="001860CB"/>
    <w:rsid w:val="0018617F"/>
    <w:rsid w:val="0018720B"/>
    <w:rsid w:val="00187921"/>
    <w:rsid w:val="00193A0F"/>
    <w:rsid w:val="001940BD"/>
    <w:rsid w:val="0019418A"/>
    <w:rsid w:val="0019456C"/>
    <w:rsid w:val="001949D7"/>
    <w:rsid w:val="0019596B"/>
    <w:rsid w:val="00195BF9"/>
    <w:rsid w:val="00195DDF"/>
    <w:rsid w:val="00195EB5"/>
    <w:rsid w:val="00196ACF"/>
    <w:rsid w:val="001979A0"/>
    <w:rsid w:val="001A1EA8"/>
    <w:rsid w:val="001A240E"/>
    <w:rsid w:val="001A2FE3"/>
    <w:rsid w:val="001A34FE"/>
    <w:rsid w:val="001A38D5"/>
    <w:rsid w:val="001A4CDB"/>
    <w:rsid w:val="001A4EA1"/>
    <w:rsid w:val="001A6995"/>
    <w:rsid w:val="001A6B5D"/>
    <w:rsid w:val="001B1C66"/>
    <w:rsid w:val="001B1E43"/>
    <w:rsid w:val="001B2FB1"/>
    <w:rsid w:val="001B36DE"/>
    <w:rsid w:val="001B4336"/>
    <w:rsid w:val="001B45A7"/>
    <w:rsid w:val="001B581D"/>
    <w:rsid w:val="001B774C"/>
    <w:rsid w:val="001C0207"/>
    <w:rsid w:val="001C05F2"/>
    <w:rsid w:val="001C0967"/>
    <w:rsid w:val="001C09C4"/>
    <w:rsid w:val="001C19E6"/>
    <w:rsid w:val="001C46D9"/>
    <w:rsid w:val="001C57CF"/>
    <w:rsid w:val="001C59E3"/>
    <w:rsid w:val="001C6927"/>
    <w:rsid w:val="001C6B00"/>
    <w:rsid w:val="001C7AC9"/>
    <w:rsid w:val="001D1D57"/>
    <w:rsid w:val="001D2381"/>
    <w:rsid w:val="001D337E"/>
    <w:rsid w:val="001D33F9"/>
    <w:rsid w:val="001D387E"/>
    <w:rsid w:val="001D416A"/>
    <w:rsid w:val="001D489E"/>
    <w:rsid w:val="001D56BF"/>
    <w:rsid w:val="001D654D"/>
    <w:rsid w:val="001E21FA"/>
    <w:rsid w:val="001E2F23"/>
    <w:rsid w:val="001E4607"/>
    <w:rsid w:val="001E6264"/>
    <w:rsid w:val="001E675F"/>
    <w:rsid w:val="001E6B47"/>
    <w:rsid w:val="001E6C63"/>
    <w:rsid w:val="001E7490"/>
    <w:rsid w:val="001E777F"/>
    <w:rsid w:val="001E798F"/>
    <w:rsid w:val="001F21AF"/>
    <w:rsid w:val="001F23BB"/>
    <w:rsid w:val="001F3FCD"/>
    <w:rsid w:val="001F5544"/>
    <w:rsid w:val="00200072"/>
    <w:rsid w:val="00200FA4"/>
    <w:rsid w:val="00201EB2"/>
    <w:rsid w:val="002022FF"/>
    <w:rsid w:val="0020319A"/>
    <w:rsid w:val="002041B9"/>
    <w:rsid w:val="0020456B"/>
    <w:rsid w:val="0020479C"/>
    <w:rsid w:val="00204E7F"/>
    <w:rsid w:val="00204FA7"/>
    <w:rsid w:val="00205E58"/>
    <w:rsid w:val="002064CA"/>
    <w:rsid w:val="00206FE1"/>
    <w:rsid w:val="0020725D"/>
    <w:rsid w:val="00207D6D"/>
    <w:rsid w:val="00210F82"/>
    <w:rsid w:val="0021387B"/>
    <w:rsid w:val="00213BCF"/>
    <w:rsid w:val="00214AA4"/>
    <w:rsid w:val="00216051"/>
    <w:rsid w:val="00216FC9"/>
    <w:rsid w:val="0022128C"/>
    <w:rsid w:val="00222679"/>
    <w:rsid w:val="00223F92"/>
    <w:rsid w:val="00224613"/>
    <w:rsid w:val="0022566D"/>
    <w:rsid w:val="00226967"/>
    <w:rsid w:val="00227497"/>
    <w:rsid w:val="00231423"/>
    <w:rsid w:val="0023236A"/>
    <w:rsid w:val="002332D2"/>
    <w:rsid w:val="0023385D"/>
    <w:rsid w:val="0023438B"/>
    <w:rsid w:val="00235668"/>
    <w:rsid w:val="002373BD"/>
    <w:rsid w:val="00237B64"/>
    <w:rsid w:val="002400FC"/>
    <w:rsid w:val="002405DD"/>
    <w:rsid w:val="00240919"/>
    <w:rsid w:val="00241A1C"/>
    <w:rsid w:val="002427B1"/>
    <w:rsid w:val="00243363"/>
    <w:rsid w:val="00243FFA"/>
    <w:rsid w:val="00245C29"/>
    <w:rsid w:val="00246011"/>
    <w:rsid w:val="002466B4"/>
    <w:rsid w:val="002471DD"/>
    <w:rsid w:val="002473E0"/>
    <w:rsid w:val="00247829"/>
    <w:rsid w:val="00251902"/>
    <w:rsid w:val="002519D9"/>
    <w:rsid w:val="00251A0E"/>
    <w:rsid w:val="00251AE4"/>
    <w:rsid w:val="0025250A"/>
    <w:rsid w:val="002529F7"/>
    <w:rsid w:val="0025318C"/>
    <w:rsid w:val="0025387F"/>
    <w:rsid w:val="002543AD"/>
    <w:rsid w:val="00254A34"/>
    <w:rsid w:val="00256E3F"/>
    <w:rsid w:val="002570C3"/>
    <w:rsid w:val="002610A5"/>
    <w:rsid w:val="00261B2F"/>
    <w:rsid w:val="00262FF2"/>
    <w:rsid w:val="00265C56"/>
    <w:rsid w:val="00267567"/>
    <w:rsid w:val="00267858"/>
    <w:rsid w:val="0027048F"/>
    <w:rsid w:val="00271C3A"/>
    <w:rsid w:val="0027331D"/>
    <w:rsid w:val="002738DA"/>
    <w:rsid w:val="00273DC0"/>
    <w:rsid w:val="002752C1"/>
    <w:rsid w:val="00276471"/>
    <w:rsid w:val="00276F5C"/>
    <w:rsid w:val="002806D3"/>
    <w:rsid w:val="002816FA"/>
    <w:rsid w:val="00281E52"/>
    <w:rsid w:val="002820B8"/>
    <w:rsid w:val="00283A9B"/>
    <w:rsid w:val="0028410D"/>
    <w:rsid w:val="00285000"/>
    <w:rsid w:val="002865A6"/>
    <w:rsid w:val="0028694A"/>
    <w:rsid w:val="00287AE2"/>
    <w:rsid w:val="0029067D"/>
    <w:rsid w:val="002907EE"/>
    <w:rsid w:val="00290D1D"/>
    <w:rsid w:val="002912F1"/>
    <w:rsid w:val="00291565"/>
    <w:rsid w:val="00291E41"/>
    <w:rsid w:val="002927E4"/>
    <w:rsid w:val="00292DE0"/>
    <w:rsid w:val="00293174"/>
    <w:rsid w:val="002932B8"/>
    <w:rsid w:val="0029559F"/>
    <w:rsid w:val="00295647"/>
    <w:rsid w:val="00295B20"/>
    <w:rsid w:val="00297FD7"/>
    <w:rsid w:val="002A0A02"/>
    <w:rsid w:val="002A0A0D"/>
    <w:rsid w:val="002A0ADE"/>
    <w:rsid w:val="002A1664"/>
    <w:rsid w:val="002A1EE3"/>
    <w:rsid w:val="002A32DD"/>
    <w:rsid w:val="002A3C30"/>
    <w:rsid w:val="002A4216"/>
    <w:rsid w:val="002A4F7D"/>
    <w:rsid w:val="002A53C1"/>
    <w:rsid w:val="002A54CC"/>
    <w:rsid w:val="002A5861"/>
    <w:rsid w:val="002A5ED5"/>
    <w:rsid w:val="002A779F"/>
    <w:rsid w:val="002B0592"/>
    <w:rsid w:val="002B107C"/>
    <w:rsid w:val="002B1E9F"/>
    <w:rsid w:val="002B20E0"/>
    <w:rsid w:val="002B4359"/>
    <w:rsid w:val="002B48A9"/>
    <w:rsid w:val="002B592F"/>
    <w:rsid w:val="002B5D86"/>
    <w:rsid w:val="002B796F"/>
    <w:rsid w:val="002C10C6"/>
    <w:rsid w:val="002C1461"/>
    <w:rsid w:val="002C30CF"/>
    <w:rsid w:val="002C35D0"/>
    <w:rsid w:val="002C372A"/>
    <w:rsid w:val="002C4098"/>
    <w:rsid w:val="002C6F47"/>
    <w:rsid w:val="002C7F1F"/>
    <w:rsid w:val="002D0158"/>
    <w:rsid w:val="002D19AF"/>
    <w:rsid w:val="002D1ED8"/>
    <w:rsid w:val="002D1F8F"/>
    <w:rsid w:val="002D3A51"/>
    <w:rsid w:val="002D41F0"/>
    <w:rsid w:val="002D420E"/>
    <w:rsid w:val="002D5801"/>
    <w:rsid w:val="002D66E3"/>
    <w:rsid w:val="002E030C"/>
    <w:rsid w:val="002E1677"/>
    <w:rsid w:val="002E2B39"/>
    <w:rsid w:val="002E2CE2"/>
    <w:rsid w:val="002E54CC"/>
    <w:rsid w:val="002E54D3"/>
    <w:rsid w:val="002E598A"/>
    <w:rsid w:val="002E5BAB"/>
    <w:rsid w:val="002E5BCE"/>
    <w:rsid w:val="002E5EE7"/>
    <w:rsid w:val="002E6A95"/>
    <w:rsid w:val="002E6B02"/>
    <w:rsid w:val="002E6E7F"/>
    <w:rsid w:val="002F0600"/>
    <w:rsid w:val="002F0EC3"/>
    <w:rsid w:val="002F1105"/>
    <w:rsid w:val="002F2095"/>
    <w:rsid w:val="002F2763"/>
    <w:rsid w:val="002F328E"/>
    <w:rsid w:val="002F45D0"/>
    <w:rsid w:val="002F4BFE"/>
    <w:rsid w:val="002F4C6E"/>
    <w:rsid w:val="002F550F"/>
    <w:rsid w:val="002F64FE"/>
    <w:rsid w:val="002F67B2"/>
    <w:rsid w:val="002F6BC7"/>
    <w:rsid w:val="002F75AF"/>
    <w:rsid w:val="00303995"/>
    <w:rsid w:val="00303D47"/>
    <w:rsid w:val="00306624"/>
    <w:rsid w:val="00306768"/>
    <w:rsid w:val="00306DBB"/>
    <w:rsid w:val="003107B3"/>
    <w:rsid w:val="003107D5"/>
    <w:rsid w:val="003109C2"/>
    <w:rsid w:val="00310DF4"/>
    <w:rsid w:val="00310FA0"/>
    <w:rsid w:val="0031281E"/>
    <w:rsid w:val="00312827"/>
    <w:rsid w:val="00314974"/>
    <w:rsid w:val="00315011"/>
    <w:rsid w:val="00315921"/>
    <w:rsid w:val="003159C6"/>
    <w:rsid w:val="00321165"/>
    <w:rsid w:val="0032145C"/>
    <w:rsid w:val="00321C56"/>
    <w:rsid w:val="0032287F"/>
    <w:rsid w:val="003228CE"/>
    <w:rsid w:val="0032293F"/>
    <w:rsid w:val="0032351A"/>
    <w:rsid w:val="00323AC1"/>
    <w:rsid w:val="0032562D"/>
    <w:rsid w:val="0033068C"/>
    <w:rsid w:val="00330CD8"/>
    <w:rsid w:val="00330DB0"/>
    <w:rsid w:val="00332220"/>
    <w:rsid w:val="0033256A"/>
    <w:rsid w:val="00333068"/>
    <w:rsid w:val="003345D2"/>
    <w:rsid w:val="00334F92"/>
    <w:rsid w:val="00336A33"/>
    <w:rsid w:val="00343A69"/>
    <w:rsid w:val="00343D07"/>
    <w:rsid w:val="003449FE"/>
    <w:rsid w:val="00345E75"/>
    <w:rsid w:val="00346B76"/>
    <w:rsid w:val="0034716C"/>
    <w:rsid w:val="003479B2"/>
    <w:rsid w:val="00347FDA"/>
    <w:rsid w:val="003512D5"/>
    <w:rsid w:val="003514E3"/>
    <w:rsid w:val="00352551"/>
    <w:rsid w:val="00352B6B"/>
    <w:rsid w:val="003535B3"/>
    <w:rsid w:val="00355080"/>
    <w:rsid w:val="00355A89"/>
    <w:rsid w:val="00355E6C"/>
    <w:rsid w:val="00356878"/>
    <w:rsid w:val="00356FE3"/>
    <w:rsid w:val="003579A1"/>
    <w:rsid w:val="003579F4"/>
    <w:rsid w:val="0036071E"/>
    <w:rsid w:val="0036136C"/>
    <w:rsid w:val="00362C01"/>
    <w:rsid w:val="00362FBA"/>
    <w:rsid w:val="0036336C"/>
    <w:rsid w:val="00363417"/>
    <w:rsid w:val="00363B47"/>
    <w:rsid w:val="0036487F"/>
    <w:rsid w:val="00366292"/>
    <w:rsid w:val="00366A77"/>
    <w:rsid w:val="00366C4F"/>
    <w:rsid w:val="00366D10"/>
    <w:rsid w:val="00367876"/>
    <w:rsid w:val="00367CD9"/>
    <w:rsid w:val="003705BC"/>
    <w:rsid w:val="0037107B"/>
    <w:rsid w:val="00372A8E"/>
    <w:rsid w:val="003730A7"/>
    <w:rsid w:val="00373C5E"/>
    <w:rsid w:val="00375411"/>
    <w:rsid w:val="00376439"/>
    <w:rsid w:val="003764D8"/>
    <w:rsid w:val="00376F0F"/>
    <w:rsid w:val="00376F9F"/>
    <w:rsid w:val="00377586"/>
    <w:rsid w:val="00377DCF"/>
    <w:rsid w:val="00380B74"/>
    <w:rsid w:val="00380E34"/>
    <w:rsid w:val="00382061"/>
    <w:rsid w:val="003826D1"/>
    <w:rsid w:val="00383BD4"/>
    <w:rsid w:val="00384044"/>
    <w:rsid w:val="00384294"/>
    <w:rsid w:val="00386E7C"/>
    <w:rsid w:val="00391FCD"/>
    <w:rsid w:val="003925EB"/>
    <w:rsid w:val="0039271F"/>
    <w:rsid w:val="0039306B"/>
    <w:rsid w:val="00393B6B"/>
    <w:rsid w:val="00394260"/>
    <w:rsid w:val="003942BE"/>
    <w:rsid w:val="0039490B"/>
    <w:rsid w:val="00395E13"/>
    <w:rsid w:val="003A01EC"/>
    <w:rsid w:val="003A32DA"/>
    <w:rsid w:val="003A4173"/>
    <w:rsid w:val="003A6E8B"/>
    <w:rsid w:val="003A70F4"/>
    <w:rsid w:val="003A7519"/>
    <w:rsid w:val="003B1C30"/>
    <w:rsid w:val="003B233A"/>
    <w:rsid w:val="003B4B2A"/>
    <w:rsid w:val="003B5B03"/>
    <w:rsid w:val="003B7834"/>
    <w:rsid w:val="003C0660"/>
    <w:rsid w:val="003C1230"/>
    <w:rsid w:val="003C32C5"/>
    <w:rsid w:val="003C41C7"/>
    <w:rsid w:val="003C4673"/>
    <w:rsid w:val="003C46E4"/>
    <w:rsid w:val="003C551B"/>
    <w:rsid w:val="003C590A"/>
    <w:rsid w:val="003C5ECE"/>
    <w:rsid w:val="003C6F15"/>
    <w:rsid w:val="003C716F"/>
    <w:rsid w:val="003C71D8"/>
    <w:rsid w:val="003C7683"/>
    <w:rsid w:val="003C7F42"/>
    <w:rsid w:val="003D1BCA"/>
    <w:rsid w:val="003D376B"/>
    <w:rsid w:val="003D3FCC"/>
    <w:rsid w:val="003D4091"/>
    <w:rsid w:val="003D46B8"/>
    <w:rsid w:val="003D4883"/>
    <w:rsid w:val="003D5875"/>
    <w:rsid w:val="003D5B3D"/>
    <w:rsid w:val="003D5C1C"/>
    <w:rsid w:val="003D6DBE"/>
    <w:rsid w:val="003D7D98"/>
    <w:rsid w:val="003E0214"/>
    <w:rsid w:val="003E033D"/>
    <w:rsid w:val="003E34DA"/>
    <w:rsid w:val="003E39B9"/>
    <w:rsid w:val="003E3ACC"/>
    <w:rsid w:val="003E3BFA"/>
    <w:rsid w:val="003E3C72"/>
    <w:rsid w:val="003E41B8"/>
    <w:rsid w:val="003E50FD"/>
    <w:rsid w:val="003E600B"/>
    <w:rsid w:val="003E7558"/>
    <w:rsid w:val="003E7852"/>
    <w:rsid w:val="003F04FB"/>
    <w:rsid w:val="003F13AC"/>
    <w:rsid w:val="003F1B06"/>
    <w:rsid w:val="003F21E8"/>
    <w:rsid w:val="003F2CE1"/>
    <w:rsid w:val="003F4D23"/>
    <w:rsid w:val="003F5081"/>
    <w:rsid w:val="003F5A1F"/>
    <w:rsid w:val="003F5ACF"/>
    <w:rsid w:val="003F662C"/>
    <w:rsid w:val="003F6CBA"/>
    <w:rsid w:val="003F7CC3"/>
    <w:rsid w:val="003F7D32"/>
    <w:rsid w:val="00400AEC"/>
    <w:rsid w:val="004011E4"/>
    <w:rsid w:val="0040220C"/>
    <w:rsid w:val="00402459"/>
    <w:rsid w:val="00404121"/>
    <w:rsid w:val="00404F11"/>
    <w:rsid w:val="0040531D"/>
    <w:rsid w:val="00405A48"/>
    <w:rsid w:val="0040722F"/>
    <w:rsid w:val="00407423"/>
    <w:rsid w:val="004074AA"/>
    <w:rsid w:val="0041044E"/>
    <w:rsid w:val="00410BB7"/>
    <w:rsid w:val="00411621"/>
    <w:rsid w:val="004116EE"/>
    <w:rsid w:val="00411D41"/>
    <w:rsid w:val="004121D4"/>
    <w:rsid w:val="00413837"/>
    <w:rsid w:val="00413A12"/>
    <w:rsid w:val="00414807"/>
    <w:rsid w:val="00415759"/>
    <w:rsid w:val="00417B94"/>
    <w:rsid w:val="004204BB"/>
    <w:rsid w:val="00420E94"/>
    <w:rsid w:val="00420EC3"/>
    <w:rsid w:val="0042203E"/>
    <w:rsid w:val="004220ED"/>
    <w:rsid w:val="004228CB"/>
    <w:rsid w:val="00423875"/>
    <w:rsid w:val="00423F2C"/>
    <w:rsid w:val="0042560F"/>
    <w:rsid w:val="00426134"/>
    <w:rsid w:val="0042760B"/>
    <w:rsid w:val="0042764A"/>
    <w:rsid w:val="00427C14"/>
    <w:rsid w:val="00430056"/>
    <w:rsid w:val="00430C7C"/>
    <w:rsid w:val="00430F39"/>
    <w:rsid w:val="00431F5F"/>
    <w:rsid w:val="0043219B"/>
    <w:rsid w:val="0043284D"/>
    <w:rsid w:val="00432B50"/>
    <w:rsid w:val="00434F82"/>
    <w:rsid w:val="00435475"/>
    <w:rsid w:val="00435572"/>
    <w:rsid w:val="00436135"/>
    <w:rsid w:val="00440153"/>
    <w:rsid w:val="004412CF"/>
    <w:rsid w:val="004419B1"/>
    <w:rsid w:val="00441F3E"/>
    <w:rsid w:val="0044262B"/>
    <w:rsid w:val="00442B13"/>
    <w:rsid w:val="00442DC9"/>
    <w:rsid w:val="00442E46"/>
    <w:rsid w:val="004430AC"/>
    <w:rsid w:val="00443F78"/>
    <w:rsid w:val="004440CC"/>
    <w:rsid w:val="00444108"/>
    <w:rsid w:val="004451AC"/>
    <w:rsid w:val="00446BE2"/>
    <w:rsid w:val="004475DA"/>
    <w:rsid w:val="00447EE4"/>
    <w:rsid w:val="004522F9"/>
    <w:rsid w:val="00456329"/>
    <w:rsid w:val="00460599"/>
    <w:rsid w:val="00460ACF"/>
    <w:rsid w:val="00464C7D"/>
    <w:rsid w:val="00464F93"/>
    <w:rsid w:val="00465CE5"/>
    <w:rsid w:val="00467076"/>
    <w:rsid w:val="0046711F"/>
    <w:rsid w:val="00470E93"/>
    <w:rsid w:val="004714C0"/>
    <w:rsid w:val="00472602"/>
    <w:rsid w:val="0047280D"/>
    <w:rsid w:val="0047336A"/>
    <w:rsid w:val="00473E87"/>
    <w:rsid w:val="00476C1B"/>
    <w:rsid w:val="004823A7"/>
    <w:rsid w:val="004823F6"/>
    <w:rsid w:val="00482AD1"/>
    <w:rsid w:val="0048358D"/>
    <w:rsid w:val="00483953"/>
    <w:rsid w:val="00486694"/>
    <w:rsid w:val="0048712E"/>
    <w:rsid w:val="00490C89"/>
    <w:rsid w:val="0049126C"/>
    <w:rsid w:val="004921CA"/>
    <w:rsid w:val="0049337D"/>
    <w:rsid w:val="00493CE9"/>
    <w:rsid w:val="004944EE"/>
    <w:rsid w:val="004946D3"/>
    <w:rsid w:val="00494D86"/>
    <w:rsid w:val="0049506C"/>
    <w:rsid w:val="004A02E5"/>
    <w:rsid w:val="004A089B"/>
    <w:rsid w:val="004A10C3"/>
    <w:rsid w:val="004A1385"/>
    <w:rsid w:val="004A16DF"/>
    <w:rsid w:val="004A2142"/>
    <w:rsid w:val="004A359B"/>
    <w:rsid w:val="004A3B62"/>
    <w:rsid w:val="004A4334"/>
    <w:rsid w:val="004A43FF"/>
    <w:rsid w:val="004A6306"/>
    <w:rsid w:val="004A6A27"/>
    <w:rsid w:val="004A75C5"/>
    <w:rsid w:val="004B05A6"/>
    <w:rsid w:val="004B150F"/>
    <w:rsid w:val="004B261D"/>
    <w:rsid w:val="004B33C8"/>
    <w:rsid w:val="004B50ED"/>
    <w:rsid w:val="004B5707"/>
    <w:rsid w:val="004B576E"/>
    <w:rsid w:val="004B7126"/>
    <w:rsid w:val="004C028E"/>
    <w:rsid w:val="004C0FA7"/>
    <w:rsid w:val="004C1A08"/>
    <w:rsid w:val="004C3EE8"/>
    <w:rsid w:val="004C506E"/>
    <w:rsid w:val="004C6055"/>
    <w:rsid w:val="004C78F0"/>
    <w:rsid w:val="004D1689"/>
    <w:rsid w:val="004D2372"/>
    <w:rsid w:val="004D2566"/>
    <w:rsid w:val="004D309D"/>
    <w:rsid w:val="004D41A8"/>
    <w:rsid w:val="004D4492"/>
    <w:rsid w:val="004D463D"/>
    <w:rsid w:val="004D46C3"/>
    <w:rsid w:val="004D6D4B"/>
    <w:rsid w:val="004D7219"/>
    <w:rsid w:val="004D7FC4"/>
    <w:rsid w:val="004E1398"/>
    <w:rsid w:val="004E38AE"/>
    <w:rsid w:val="004E3981"/>
    <w:rsid w:val="004E4C57"/>
    <w:rsid w:val="004E59C0"/>
    <w:rsid w:val="004E5D81"/>
    <w:rsid w:val="004E74DF"/>
    <w:rsid w:val="004F00B9"/>
    <w:rsid w:val="004F0E7F"/>
    <w:rsid w:val="004F214F"/>
    <w:rsid w:val="004F24F5"/>
    <w:rsid w:val="004F39A9"/>
    <w:rsid w:val="004F4DBD"/>
    <w:rsid w:val="004F6134"/>
    <w:rsid w:val="00501FA4"/>
    <w:rsid w:val="00503FFF"/>
    <w:rsid w:val="005042D1"/>
    <w:rsid w:val="00504587"/>
    <w:rsid w:val="00504923"/>
    <w:rsid w:val="00504CF2"/>
    <w:rsid w:val="005056F3"/>
    <w:rsid w:val="00505C19"/>
    <w:rsid w:val="00505F05"/>
    <w:rsid w:val="00506E2B"/>
    <w:rsid w:val="00506E3C"/>
    <w:rsid w:val="00510198"/>
    <w:rsid w:val="0051094C"/>
    <w:rsid w:val="00511662"/>
    <w:rsid w:val="005116BE"/>
    <w:rsid w:val="00511A81"/>
    <w:rsid w:val="00511B29"/>
    <w:rsid w:val="00512F4A"/>
    <w:rsid w:val="005131F1"/>
    <w:rsid w:val="00515831"/>
    <w:rsid w:val="005163AA"/>
    <w:rsid w:val="00516416"/>
    <w:rsid w:val="0052525F"/>
    <w:rsid w:val="00525B0E"/>
    <w:rsid w:val="00525D77"/>
    <w:rsid w:val="00530200"/>
    <w:rsid w:val="00531516"/>
    <w:rsid w:val="00531F58"/>
    <w:rsid w:val="00532A5A"/>
    <w:rsid w:val="00532AD4"/>
    <w:rsid w:val="00533BD5"/>
    <w:rsid w:val="005349C3"/>
    <w:rsid w:val="00535E77"/>
    <w:rsid w:val="00535F7F"/>
    <w:rsid w:val="0053613F"/>
    <w:rsid w:val="005404D0"/>
    <w:rsid w:val="00541701"/>
    <w:rsid w:val="00541706"/>
    <w:rsid w:val="00542258"/>
    <w:rsid w:val="00542DEB"/>
    <w:rsid w:val="00543155"/>
    <w:rsid w:val="005432F4"/>
    <w:rsid w:val="00543421"/>
    <w:rsid w:val="00543B1F"/>
    <w:rsid w:val="00543EE8"/>
    <w:rsid w:val="005443CD"/>
    <w:rsid w:val="0054482C"/>
    <w:rsid w:val="005449F6"/>
    <w:rsid w:val="00545593"/>
    <w:rsid w:val="00545B67"/>
    <w:rsid w:val="00546353"/>
    <w:rsid w:val="00546498"/>
    <w:rsid w:val="0054689E"/>
    <w:rsid w:val="00550DCF"/>
    <w:rsid w:val="00550EAA"/>
    <w:rsid w:val="005511DF"/>
    <w:rsid w:val="005514B5"/>
    <w:rsid w:val="00552E42"/>
    <w:rsid w:val="005537C1"/>
    <w:rsid w:val="00553D47"/>
    <w:rsid w:val="005547CD"/>
    <w:rsid w:val="00554E2A"/>
    <w:rsid w:val="00554EDF"/>
    <w:rsid w:val="005557B9"/>
    <w:rsid w:val="00556B2F"/>
    <w:rsid w:val="00557A3E"/>
    <w:rsid w:val="00557FBD"/>
    <w:rsid w:val="00560621"/>
    <w:rsid w:val="00560A2F"/>
    <w:rsid w:val="005621D7"/>
    <w:rsid w:val="00562582"/>
    <w:rsid w:val="005630FB"/>
    <w:rsid w:val="00563164"/>
    <w:rsid w:val="005633DA"/>
    <w:rsid w:val="00563687"/>
    <w:rsid w:val="0057184F"/>
    <w:rsid w:val="0057342A"/>
    <w:rsid w:val="005748CA"/>
    <w:rsid w:val="00574B69"/>
    <w:rsid w:val="00574BD1"/>
    <w:rsid w:val="00574F09"/>
    <w:rsid w:val="00575AC1"/>
    <w:rsid w:val="005778BC"/>
    <w:rsid w:val="00582DD5"/>
    <w:rsid w:val="0058301F"/>
    <w:rsid w:val="00583BD6"/>
    <w:rsid w:val="00583EE3"/>
    <w:rsid w:val="00583F35"/>
    <w:rsid w:val="00585AD9"/>
    <w:rsid w:val="005866FF"/>
    <w:rsid w:val="0058787D"/>
    <w:rsid w:val="00592FF3"/>
    <w:rsid w:val="00593723"/>
    <w:rsid w:val="00593DA7"/>
    <w:rsid w:val="00593DFF"/>
    <w:rsid w:val="005A00FB"/>
    <w:rsid w:val="005A0419"/>
    <w:rsid w:val="005A0AF4"/>
    <w:rsid w:val="005A39C2"/>
    <w:rsid w:val="005A426A"/>
    <w:rsid w:val="005A46D9"/>
    <w:rsid w:val="005A625D"/>
    <w:rsid w:val="005A6687"/>
    <w:rsid w:val="005A6A29"/>
    <w:rsid w:val="005A6D0E"/>
    <w:rsid w:val="005A7BE1"/>
    <w:rsid w:val="005B1A5C"/>
    <w:rsid w:val="005B1C9A"/>
    <w:rsid w:val="005B25DF"/>
    <w:rsid w:val="005B52BD"/>
    <w:rsid w:val="005B71C1"/>
    <w:rsid w:val="005B740A"/>
    <w:rsid w:val="005C00C3"/>
    <w:rsid w:val="005C1D41"/>
    <w:rsid w:val="005C2770"/>
    <w:rsid w:val="005C2C5B"/>
    <w:rsid w:val="005C3506"/>
    <w:rsid w:val="005C40C2"/>
    <w:rsid w:val="005C59FD"/>
    <w:rsid w:val="005C75B9"/>
    <w:rsid w:val="005D00DE"/>
    <w:rsid w:val="005D39EB"/>
    <w:rsid w:val="005D3F49"/>
    <w:rsid w:val="005D554A"/>
    <w:rsid w:val="005D6D2C"/>
    <w:rsid w:val="005E1F07"/>
    <w:rsid w:val="005E28EF"/>
    <w:rsid w:val="005E3BD2"/>
    <w:rsid w:val="005E500F"/>
    <w:rsid w:val="005E6051"/>
    <w:rsid w:val="005E71B7"/>
    <w:rsid w:val="005E74C6"/>
    <w:rsid w:val="005F1C34"/>
    <w:rsid w:val="005F1EDA"/>
    <w:rsid w:val="005F2EB0"/>
    <w:rsid w:val="005F4E80"/>
    <w:rsid w:val="00600447"/>
    <w:rsid w:val="006007AC"/>
    <w:rsid w:val="00600906"/>
    <w:rsid w:val="00601445"/>
    <w:rsid w:val="00601BBB"/>
    <w:rsid w:val="00601CAA"/>
    <w:rsid w:val="00601D31"/>
    <w:rsid w:val="00604603"/>
    <w:rsid w:val="006054AB"/>
    <w:rsid w:val="006063AB"/>
    <w:rsid w:val="00607CD7"/>
    <w:rsid w:val="00607F5C"/>
    <w:rsid w:val="006103F9"/>
    <w:rsid w:val="00610A52"/>
    <w:rsid w:val="00610B70"/>
    <w:rsid w:val="00610CBE"/>
    <w:rsid w:val="00611AEE"/>
    <w:rsid w:val="00611D57"/>
    <w:rsid w:val="00613A52"/>
    <w:rsid w:val="00613A8A"/>
    <w:rsid w:val="006141F8"/>
    <w:rsid w:val="006160FB"/>
    <w:rsid w:val="006170F9"/>
    <w:rsid w:val="00617F5D"/>
    <w:rsid w:val="00621415"/>
    <w:rsid w:val="006214D8"/>
    <w:rsid w:val="006231E3"/>
    <w:rsid w:val="006235F0"/>
    <w:rsid w:val="0062389B"/>
    <w:rsid w:val="00625717"/>
    <w:rsid w:val="006258FE"/>
    <w:rsid w:val="00625A65"/>
    <w:rsid w:val="006260CD"/>
    <w:rsid w:val="006261BB"/>
    <w:rsid w:val="0062629A"/>
    <w:rsid w:val="00626C81"/>
    <w:rsid w:val="00626F49"/>
    <w:rsid w:val="0062727D"/>
    <w:rsid w:val="00627342"/>
    <w:rsid w:val="00627D52"/>
    <w:rsid w:val="00630340"/>
    <w:rsid w:val="006316C1"/>
    <w:rsid w:val="00631B14"/>
    <w:rsid w:val="00633E26"/>
    <w:rsid w:val="00634592"/>
    <w:rsid w:val="00635EF5"/>
    <w:rsid w:val="0063634E"/>
    <w:rsid w:val="00636BFA"/>
    <w:rsid w:val="00637401"/>
    <w:rsid w:val="006378E9"/>
    <w:rsid w:val="00640D8A"/>
    <w:rsid w:val="006421D9"/>
    <w:rsid w:val="006422BF"/>
    <w:rsid w:val="006448EB"/>
    <w:rsid w:val="006461AC"/>
    <w:rsid w:val="00646622"/>
    <w:rsid w:val="006467B6"/>
    <w:rsid w:val="006505FF"/>
    <w:rsid w:val="00651CDB"/>
    <w:rsid w:val="006531AE"/>
    <w:rsid w:val="00653305"/>
    <w:rsid w:val="00654869"/>
    <w:rsid w:val="00654C83"/>
    <w:rsid w:val="00654D16"/>
    <w:rsid w:val="00654DCF"/>
    <w:rsid w:val="00654F61"/>
    <w:rsid w:val="006552F7"/>
    <w:rsid w:val="006553DB"/>
    <w:rsid w:val="006555E1"/>
    <w:rsid w:val="00655E01"/>
    <w:rsid w:val="00656742"/>
    <w:rsid w:val="00656C63"/>
    <w:rsid w:val="0065754A"/>
    <w:rsid w:val="00657B51"/>
    <w:rsid w:val="0066031C"/>
    <w:rsid w:val="006614C5"/>
    <w:rsid w:val="00661683"/>
    <w:rsid w:val="00663330"/>
    <w:rsid w:val="0066514F"/>
    <w:rsid w:val="006654F8"/>
    <w:rsid w:val="00665B9D"/>
    <w:rsid w:val="00666104"/>
    <w:rsid w:val="0067001F"/>
    <w:rsid w:val="0067096D"/>
    <w:rsid w:val="00671FBB"/>
    <w:rsid w:val="00672BE9"/>
    <w:rsid w:val="00672C30"/>
    <w:rsid w:val="00672E3C"/>
    <w:rsid w:val="00674713"/>
    <w:rsid w:val="00677F05"/>
    <w:rsid w:val="0068078A"/>
    <w:rsid w:val="006816E0"/>
    <w:rsid w:val="0068262F"/>
    <w:rsid w:val="00682AD8"/>
    <w:rsid w:val="00682F82"/>
    <w:rsid w:val="00683905"/>
    <w:rsid w:val="00687734"/>
    <w:rsid w:val="00687C2E"/>
    <w:rsid w:val="00690481"/>
    <w:rsid w:val="00690CDE"/>
    <w:rsid w:val="00691C34"/>
    <w:rsid w:val="00693CA0"/>
    <w:rsid w:val="006948F8"/>
    <w:rsid w:val="00695703"/>
    <w:rsid w:val="0069578C"/>
    <w:rsid w:val="006970E5"/>
    <w:rsid w:val="006976A7"/>
    <w:rsid w:val="006A01E5"/>
    <w:rsid w:val="006A0533"/>
    <w:rsid w:val="006A0989"/>
    <w:rsid w:val="006A2133"/>
    <w:rsid w:val="006A2135"/>
    <w:rsid w:val="006A2304"/>
    <w:rsid w:val="006A449A"/>
    <w:rsid w:val="006A44E2"/>
    <w:rsid w:val="006A4E09"/>
    <w:rsid w:val="006A544D"/>
    <w:rsid w:val="006B080A"/>
    <w:rsid w:val="006B0CB1"/>
    <w:rsid w:val="006B0F9B"/>
    <w:rsid w:val="006B13BC"/>
    <w:rsid w:val="006B16B7"/>
    <w:rsid w:val="006B16F8"/>
    <w:rsid w:val="006B2473"/>
    <w:rsid w:val="006B373C"/>
    <w:rsid w:val="006B5AA0"/>
    <w:rsid w:val="006B5AC3"/>
    <w:rsid w:val="006B5F48"/>
    <w:rsid w:val="006B60B9"/>
    <w:rsid w:val="006B62FD"/>
    <w:rsid w:val="006B66C2"/>
    <w:rsid w:val="006B7740"/>
    <w:rsid w:val="006B7A0A"/>
    <w:rsid w:val="006C03DE"/>
    <w:rsid w:val="006C0E59"/>
    <w:rsid w:val="006C110E"/>
    <w:rsid w:val="006C1720"/>
    <w:rsid w:val="006C2DF0"/>
    <w:rsid w:val="006C3C9E"/>
    <w:rsid w:val="006C4390"/>
    <w:rsid w:val="006C4922"/>
    <w:rsid w:val="006C55CB"/>
    <w:rsid w:val="006C623D"/>
    <w:rsid w:val="006C6729"/>
    <w:rsid w:val="006C6E0D"/>
    <w:rsid w:val="006C6EB9"/>
    <w:rsid w:val="006C738C"/>
    <w:rsid w:val="006C7AD8"/>
    <w:rsid w:val="006D00A9"/>
    <w:rsid w:val="006D02DF"/>
    <w:rsid w:val="006D04AF"/>
    <w:rsid w:val="006D192E"/>
    <w:rsid w:val="006D1EEB"/>
    <w:rsid w:val="006D46A0"/>
    <w:rsid w:val="006D4EBC"/>
    <w:rsid w:val="006D536C"/>
    <w:rsid w:val="006D57EE"/>
    <w:rsid w:val="006D6B46"/>
    <w:rsid w:val="006D75B1"/>
    <w:rsid w:val="006E26DA"/>
    <w:rsid w:val="006E28AB"/>
    <w:rsid w:val="006E2C0D"/>
    <w:rsid w:val="006E314B"/>
    <w:rsid w:val="006E4139"/>
    <w:rsid w:val="006E4EE9"/>
    <w:rsid w:val="006E6391"/>
    <w:rsid w:val="006E69B7"/>
    <w:rsid w:val="006E6B47"/>
    <w:rsid w:val="006E6D74"/>
    <w:rsid w:val="006E7E62"/>
    <w:rsid w:val="006E7E75"/>
    <w:rsid w:val="006F00AB"/>
    <w:rsid w:val="006F0B7F"/>
    <w:rsid w:val="006F14AD"/>
    <w:rsid w:val="006F17FB"/>
    <w:rsid w:val="006F1BA8"/>
    <w:rsid w:val="006F1D80"/>
    <w:rsid w:val="006F2291"/>
    <w:rsid w:val="006F257A"/>
    <w:rsid w:val="006F2999"/>
    <w:rsid w:val="006F387C"/>
    <w:rsid w:val="006F3D29"/>
    <w:rsid w:val="006F3E52"/>
    <w:rsid w:val="006F54F5"/>
    <w:rsid w:val="006F577B"/>
    <w:rsid w:val="006F6171"/>
    <w:rsid w:val="006F6D5B"/>
    <w:rsid w:val="00700111"/>
    <w:rsid w:val="00700616"/>
    <w:rsid w:val="0070117B"/>
    <w:rsid w:val="007015B7"/>
    <w:rsid w:val="007021D7"/>
    <w:rsid w:val="007025A7"/>
    <w:rsid w:val="007058F1"/>
    <w:rsid w:val="00707537"/>
    <w:rsid w:val="00707BCA"/>
    <w:rsid w:val="00710997"/>
    <w:rsid w:val="007116ED"/>
    <w:rsid w:val="00711E03"/>
    <w:rsid w:val="0071285D"/>
    <w:rsid w:val="00713389"/>
    <w:rsid w:val="00713D01"/>
    <w:rsid w:val="00713DAE"/>
    <w:rsid w:val="00714999"/>
    <w:rsid w:val="00715896"/>
    <w:rsid w:val="00720354"/>
    <w:rsid w:val="007204E6"/>
    <w:rsid w:val="00721AE3"/>
    <w:rsid w:val="007220C4"/>
    <w:rsid w:val="007225AE"/>
    <w:rsid w:val="00722DEB"/>
    <w:rsid w:val="0072352C"/>
    <w:rsid w:val="00724C31"/>
    <w:rsid w:val="007264D9"/>
    <w:rsid w:val="00726B05"/>
    <w:rsid w:val="00727F86"/>
    <w:rsid w:val="00731F8B"/>
    <w:rsid w:val="00733773"/>
    <w:rsid w:val="00733C0A"/>
    <w:rsid w:val="0073402F"/>
    <w:rsid w:val="00734AB0"/>
    <w:rsid w:val="00734AD4"/>
    <w:rsid w:val="00735DC5"/>
    <w:rsid w:val="0073682E"/>
    <w:rsid w:val="00737C2A"/>
    <w:rsid w:val="00740EA2"/>
    <w:rsid w:val="007425FD"/>
    <w:rsid w:val="00742B01"/>
    <w:rsid w:val="00742E52"/>
    <w:rsid w:val="00743D12"/>
    <w:rsid w:val="007448AF"/>
    <w:rsid w:val="00745500"/>
    <w:rsid w:val="00745BD3"/>
    <w:rsid w:val="00745C6C"/>
    <w:rsid w:val="00746C11"/>
    <w:rsid w:val="00747A37"/>
    <w:rsid w:val="007512C5"/>
    <w:rsid w:val="007520FD"/>
    <w:rsid w:val="00752434"/>
    <w:rsid w:val="007532A6"/>
    <w:rsid w:val="00754C95"/>
    <w:rsid w:val="007552FD"/>
    <w:rsid w:val="00756838"/>
    <w:rsid w:val="0075708A"/>
    <w:rsid w:val="0075742B"/>
    <w:rsid w:val="007614FD"/>
    <w:rsid w:val="007615AD"/>
    <w:rsid w:val="00762304"/>
    <w:rsid w:val="007628D8"/>
    <w:rsid w:val="00763368"/>
    <w:rsid w:val="007636DD"/>
    <w:rsid w:val="00764762"/>
    <w:rsid w:val="00766508"/>
    <w:rsid w:val="007675AA"/>
    <w:rsid w:val="00771731"/>
    <w:rsid w:val="007730FA"/>
    <w:rsid w:val="007735DC"/>
    <w:rsid w:val="007744C9"/>
    <w:rsid w:val="007760CF"/>
    <w:rsid w:val="007763BD"/>
    <w:rsid w:val="00777A6A"/>
    <w:rsid w:val="007803F4"/>
    <w:rsid w:val="007826A2"/>
    <w:rsid w:val="00782E3E"/>
    <w:rsid w:val="007839AC"/>
    <w:rsid w:val="00783A19"/>
    <w:rsid w:val="00785A18"/>
    <w:rsid w:val="00792093"/>
    <w:rsid w:val="00793A93"/>
    <w:rsid w:val="00793CFB"/>
    <w:rsid w:val="00794090"/>
    <w:rsid w:val="007946A9"/>
    <w:rsid w:val="007947A9"/>
    <w:rsid w:val="00794C02"/>
    <w:rsid w:val="00795324"/>
    <w:rsid w:val="00795B90"/>
    <w:rsid w:val="00795FCA"/>
    <w:rsid w:val="00797749"/>
    <w:rsid w:val="00797D76"/>
    <w:rsid w:val="007A0301"/>
    <w:rsid w:val="007A0569"/>
    <w:rsid w:val="007A0994"/>
    <w:rsid w:val="007A15A3"/>
    <w:rsid w:val="007A1CB0"/>
    <w:rsid w:val="007A2872"/>
    <w:rsid w:val="007A2E2A"/>
    <w:rsid w:val="007A43AB"/>
    <w:rsid w:val="007A50E4"/>
    <w:rsid w:val="007A5602"/>
    <w:rsid w:val="007A59F9"/>
    <w:rsid w:val="007A5D8E"/>
    <w:rsid w:val="007A5E55"/>
    <w:rsid w:val="007A6DCA"/>
    <w:rsid w:val="007B0BEE"/>
    <w:rsid w:val="007B1F2B"/>
    <w:rsid w:val="007B25F2"/>
    <w:rsid w:val="007B3D23"/>
    <w:rsid w:val="007B4D64"/>
    <w:rsid w:val="007B5573"/>
    <w:rsid w:val="007B590D"/>
    <w:rsid w:val="007B74D2"/>
    <w:rsid w:val="007B75E3"/>
    <w:rsid w:val="007C128D"/>
    <w:rsid w:val="007C1605"/>
    <w:rsid w:val="007C17C5"/>
    <w:rsid w:val="007C1FDD"/>
    <w:rsid w:val="007C23A2"/>
    <w:rsid w:val="007C397C"/>
    <w:rsid w:val="007C3F2A"/>
    <w:rsid w:val="007C452C"/>
    <w:rsid w:val="007C4865"/>
    <w:rsid w:val="007C5AC5"/>
    <w:rsid w:val="007C5C6F"/>
    <w:rsid w:val="007C6C58"/>
    <w:rsid w:val="007C6E31"/>
    <w:rsid w:val="007C7165"/>
    <w:rsid w:val="007C71F1"/>
    <w:rsid w:val="007C7CFC"/>
    <w:rsid w:val="007C7E19"/>
    <w:rsid w:val="007C7E51"/>
    <w:rsid w:val="007D02AB"/>
    <w:rsid w:val="007D066C"/>
    <w:rsid w:val="007D335F"/>
    <w:rsid w:val="007D4547"/>
    <w:rsid w:val="007D4EF4"/>
    <w:rsid w:val="007D612E"/>
    <w:rsid w:val="007D6DA2"/>
    <w:rsid w:val="007D6E66"/>
    <w:rsid w:val="007D7AFF"/>
    <w:rsid w:val="007E03DA"/>
    <w:rsid w:val="007E19B2"/>
    <w:rsid w:val="007E22CF"/>
    <w:rsid w:val="007E5535"/>
    <w:rsid w:val="007E7570"/>
    <w:rsid w:val="007F2494"/>
    <w:rsid w:val="007F2907"/>
    <w:rsid w:val="007F3CF6"/>
    <w:rsid w:val="007F4FF0"/>
    <w:rsid w:val="007F5808"/>
    <w:rsid w:val="007F5DB9"/>
    <w:rsid w:val="007F5EC1"/>
    <w:rsid w:val="007F65BF"/>
    <w:rsid w:val="007F7E50"/>
    <w:rsid w:val="00800824"/>
    <w:rsid w:val="0080093B"/>
    <w:rsid w:val="0080199B"/>
    <w:rsid w:val="00801B21"/>
    <w:rsid w:val="0080321B"/>
    <w:rsid w:val="0080367D"/>
    <w:rsid w:val="0080450B"/>
    <w:rsid w:val="00805D1A"/>
    <w:rsid w:val="0080700D"/>
    <w:rsid w:val="00807628"/>
    <w:rsid w:val="008076BB"/>
    <w:rsid w:val="00807C6A"/>
    <w:rsid w:val="00810232"/>
    <w:rsid w:val="008106F3"/>
    <w:rsid w:val="00811CBE"/>
    <w:rsid w:val="00812A5A"/>
    <w:rsid w:val="00812D29"/>
    <w:rsid w:val="00812DD7"/>
    <w:rsid w:val="00814440"/>
    <w:rsid w:val="0081576C"/>
    <w:rsid w:val="00816B32"/>
    <w:rsid w:val="0081709F"/>
    <w:rsid w:val="00817DC2"/>
    <w:rsid w:val="00817F52"/>
    <w:rsid w:val="0082157D"/>
    <w:rsid w:val="00821D38"/>
    <w:rsid w:val="00822468"/>
    <w:rsid w:val="0082276A"/>
    <w:rsid w:val="00822D35"/>
    <w:rsid w:val="00823271"/>
    <w:rsid w:val="00824D46"/>
    <w:rsid w:val="0082500B"/>
    <w:rsid w:val="0082527E"/>
    <w:rsid w:val="00825EAD"/>
    <w:rsid w:val="008264CF"/>
    <w:rsid w:val="00826FAA"/>
    <w:rsid w:val="00830F8C"/>
    <w:rsid w:val="00833649"/>
    <w:rsid w:val="00833721"/>
    <w:rsid w:val="00833E2F"/>
    <w:rsid w:val="0083412B"/>
    <w:rsid w:val="00835CC5"/>
    <w:rsid w:val="00835E19"/>
    <w:rsid w:val="00835E42"/>
    <w:rsid w:val="0083667E"/>
    <w:rsid w:val="00836FA6"/>
    <w:rsid w:val="00836FE9"/>
    <w:rsid w:val="008402A9"/>
    <w:rsid w:val="008408C2"/>
    <w:rsid w:val="00842A51"/>
    <w:rsid w:val="00844101"/>
    <w:rsid w:val="008444D3"/>
    <w:rsid w:val="0084481C"/>
    <w:rsid w:val="00845ECF"/>
    <w:rsid w:val="00847604"/>
    <w:rsid w:val="00847E8F"/>
    <w:rsid w:val="008500BF"/>
    <w:rsid w:val="00851C05"/>
    <w:rsid w:val="008547F0"/>
    <w:rsid w:val="00855FE3"/>
    <w:rsid w:val="008577F8"/>
    <w:rsid w:val="00860601"/>
    <w:rsid w:val="00861D5D"/>
    <w:rsid w:val="00861E4C"/>
    <w:rsid w:val="008626D8"/>
    <w:rsid w:val="008632A1"/>
    <w:rsid w:val="00863607"/>
    <w:rsid w:val="0086363D"/>
    <w:rsid w:val="0086570B"/>
    <w:rsid w:val="008674E1"/>
    <w:rsid w:val="00870550"/>
    <w:rsid w:val="00871637"/>
    <w:rsid w:val="00872D09"/>
    <w:rsid w:val="008734E4"/>
    <w:rsid w:val="00873814"/>
    <w:rsid w:val="00873CDC"/>
    <w:rsid w:val="00874572"/>
    <w:rsid w:val="008769F3"/>
    <w:rsid w:val="00877A37"/>
    <w:rsid w:val="00877E43"/>
    <w:rsid w:val="00880010"/>
    <w:rsid w:val="0088062E"/>
    <w:rsid w:val="00880760"/>
    <w:rsid w:val="008812EA"/>
    <w:rsid w:val="00881DF4"/>
    <w:rsid w:val="008820AF"/>
    <w:rsid w:val="00882D25"/>
    <w:rsid w:val="008845ED"/>
    <w:rsid w:val="00885570"/>
    <w:rsid w:val="00885CEE"/>
    <w:rsid w:val="0088722C"/>
    <w:rsid w:val="00887977"/>
    <w:rsid w:val="00893B52"/>
    <w:rsid w:val="00894168"/>
    <w:rsid w:val="00894183"/>
    <w:rsid w:val="0089418C"/>
    <w:rsid w:val="00895838"/>
    <w:rsid w:val="00896B80"/>
    <w:rsid w:val="008A000F"/>
    <w:rsid w:val="008A1D69"/>
    <w:rsid w:val="008A3B26"/>
    <w:rsid w:val="008A43F8"/>
    <w:rsid w:val="008A4433"/>
    <w:rsid w:val="008A4D70"/>
    <w:rsid w:val="008A7055"/>
    <w:rsid w:val="008A777A"/>
    <w:rsid w:val="008B0019"/>
    <w:rsid w:val="008B03BC"/>
    <w:rsid w:val="008B041B"/>
    <w:rsid w:val="008B23CF"/>
    <w:rsid w:val="008B3899"/>
    <w:rsid w:val="008B42F4"/>
    <w:rsid w:val="008B4445"/>
    <w:rsid w:val="008B54D0"/>
    <w:rsid w:val="008B5826"/>
    <w:rsid w:val="008B5A38"/>
    <w:rsid w:val="008B6995"/>
    <w:rsid w:val="008B6A23"/>
    <w:rsid w:val="008B7E2A"/>
    <w:rsid w:val="008C13ED"/>
    <w:rsid w:val="008C1506"/>
    <w:rsid w:val="008C1741"/>
    <w:rsid w:val="008C416D"/>
    <w:rsid w:val="008C4171"/>
    <w:rsid w:val="008C482D"/>
    <w:rsid w:val="008C5005"/>
    <w:rsid w:val="008C5272"/>
    <w:rsid w:val="008C5460"/>
    <w:rsid w:val="008C59D6"/>
    <w:rsid w:val="008C628A"/>
    <w:rsid w:val="008C62B5"/>
    <w:rsid w:val="008C71BC"/>
    <w:rsid w:val="008D0130"/>
    <w:rsid w:val="008D192D"/>
    <w:rsid w:val="008D36B3"/>
    <w:rsid w:val="008D459A"/>
    <w:rsid w:val="008D4C5A"/>
    <w:rsid w:val="008D549A"/>
    <w:rsid w:val="008D5C1A"/>
    <w:rsid w:val="008D6C12"/>
    <w:rsid w:val="008D72DA"/>
    <w:rsid w:val="008D7CAA"/>
    <w:rsid w:val="008D7D3A"/>
    <w:rsid w:val="008E0F6F"/>
    <w:rsid w:val="008E11E0"/>
    <w:rsid w:val="008E2641"/>
    <w:rsid w:val="008E3473"/>
    <w:rsid w:val="008E38F2"/>
    <w:rsid w:val="008E489B"/>
    <w:rsid w:val="008E4C50"/>
    <w:rsid w:val="008E53B8"/>
    <w:rsid w:val="008E55BB"/>
    <w:rsid w:val="008E6521"/>
    <w:rsid w:val="008E6DB5"/>
    <w:rsid w:val="008E76AC"/>
    <w:rsid w:val="008E79A2"/>
    <w:rsid w:val="008E7A22"/>
    <w:rsid w:val="008E7F4B"/>
    <w:rsid w:val="008F2AFF"/>
    <w:rsid w:val="008F4F2C"/>
    <w:rsid w:val="008F56FE"/>
    <w:rsid w:val="00900323"/>
    <w:rsid w:val="0090129F"/>
    <w:rsid w:val="00901A64"/>
    <w:rsid w:val="009027F4"/>
    <w:rsid w:val="00902C8F"/>
    <w:rsid w:val="0090355A"/>
    <w:rsid w:val="0090410B"/>
    <w:rsid w:val="009055B1"/>
    <w:rsid w:val="00906365"/>
    <w:rsid w:val="009064BA"/>
    <w:rsid w:val="0091004C"/>
    <w:rsid w:val="00910E63"/>
    <w:rsid w:val="00913167"/>
    <w:rsid w:val="00913460"/>
    <w:rsid w:val="0091434C"/>
    <w:rsid w:val="0092038C"/>
    <w:rsid w:val="00920421"/>
    <w:rsid w:val="009222DB"/>
    <w:rsid w:val="00922434"/>
    <w:rsid w:val="0092277E"/>
    <w:rsid w:val="00922893"/>
    <w:rsid w:val="00922C45"/>
    <w:rsid w:val="00923E87"/>
    <w:rsid w:val="00925AE7"/>
    <w:rsid w:val="00927154"/>
    <w:rsid w:val="00931D01"/>
    <w:rsid w:val="00933BB6"/>
    <w:rsid w:val="00934457"/>
    <w:rsid w:val="009357BB"/>
    <w:rsid w:val="00935ECC"/>
    <w:rsid w:val="00935FA2"/>
    <w:rsid w:val="00936C6B"/>
    <w:rsid w:val="00936FA8"/>
    <w:rsid w:val="00937268"/>
    <w:rsid w:val="009378D4"/>
    <w:rsid w:val="009415D8"/>
    <w:rsid w:val="009437A5"/>
    <w:rsid w:val="00943997"/>
    <w:rsid w:val="00944C82"/>
    <w:rsid w:val="00945254"/>
    <w:rsid w:val="0094528F"/>
    <w:rsid w:val="00945387"/>
    <w:rsid w:val="00945B24"/>
    <w:rsid w:val="00946AAA"/>
    <w:rsid w:val="009477DE"/>
    <w:rsid w:val="00947B33"/>
    <w:rsid w:val="009527D6"/>
    <w:rsid w:val="009535E8"/>
    <w:rsid w:val="009541E2"/>
    <w:rsid w:val="0095563D"/>
    <w:rsid w:val="00956ADD"/>
    <w:rsid w:val="009575B2"/>
    <w:rsid w:val="00957F8E"/>
    <w:rsid w:val="0096053F"/>
    <w:rsid w:val="00960BDE"/>
    <w:rsid w:val="00962F9D"/>
    <w:rsid w:val="00964432"/>
    <w:rsid w:val="0096474F"/>
    <w:rsid w:val="00965ECC"/>
    <w:rsid w:val="00966FF3"/>
    <w:rsid w:val="00967E19"/>
    <w:rsid w:val="00970E60"/>
    <w:rsid w:val="009724E1"/>
    <w:rsid w:val="0097340B"/>
    <w:rsid w:val="00973682"/>
    <w:rsid w:val="00975800"/>
    <w:rsid w:val="00975BC4"/>
    <w:rsid w:val="0097655A"/>
    <w:rsid w:val="0097696E"/>
    <w:rsid w:val="00977001"/>
    <w:rsid w:val="009806D0"/>
    <w:rsid w:val="009820CA"/>
    <w:rsid w:val="009820FE"/>
    <w:rsid w:val="009828F6"/>
    <w:rsid w:val="0098480A"/>
    <w:rsid w:val="009861F4"/>
    <w:rsid w:val="00986A23"/>
    <w:rsid w:val="00986CF7"/>
    <w:rsid w:val="009874BF"/>
    <w:rsid w:val="009901E0"/>
    <w:rsid w:val="00991425"/>
    <w:rsid w:val="00991B24"/>
    <w:rsid w:val="00991CC2"/>
    <w:rsid w:val="00991F0D"/>
    <w:rsid w:val="00992025"/>
    <w:rsid w:val="009924FC"/>
    <w:rsid w:val="00992EF5"/>
    <w:rsid w:val="009936D8"/>
    <w:rsid w:val="00993C89"/>
    <w:rsid w:val="00993E41"/>
    <w:rsid w:val="00995962"/>
    <w:rsid w:val="00995C1D"/>
    <w:rsid w:val="00995E0E"/>
    <w:rsid w:val="00995F69"/>
    <w:rsid w:val="00995F7E"/>
    <w:rsid w:val="009971F5"/>
    <w:rsid w:val="009A099B"/>
    <w:rsid w:val="009A27E9"/>
    <w:rsid w:val="009A2871"/>
    <w:rsid w:val="009A4D1C"/>
    <w:rsid w:val="009A546D"/>
    <w:rsid w:val="009A5E8D"/>
    <w:rsid w:val="009A618D"/>
    <w:rsid w:val="009A6379"/>
    <w:rsid w:val="009A740F"/>
    <w:rsid w:val="009B160D"/>
    <w:rsid w:val="009B2E6D"/>
    <w:rsid w:val="009B3013"/>
    <w:rsid w:val="009B4578"/>
    <w:rsid w:val="009B4807"/>
    <w:rsid w:val="009B5853"/>
    <w:rsid w:val="009B5CF7"/>
    <w:rsid w:val="009B6E24"/>
    <w:rsid w:val="009B7EE6"/>
    <w:rsid w:val="009C0AF4"/>
    <w:rsid w:val="009C0B66"/>
    <w:rsid w:val="009C0C82"/>
    <w:rsid w:val="009C18D2"/>
    <w:rsid w:val="009C23CF"/>
    <w:rsid w:val="009C40AE"/>
    <w:rsid w:val="009C43F3"/>
    <w:rsid w:val="009C5BC2"/>
    <w:rsid w:val="009C67DA"/>
    <w:rsid w:val="009C6A3B"/>
    <w:rsid w:val="009C6B14"/>
    <w:rsid w:val="009C6B9B"/>
    <w:rsid w:val="009D15A1"/>
    <w:rsid w:val="009D1C57"/>
    <w:rsid w:val="009D220A"/>
    <w:rsid w:val="009D3E20"/>
    <w:rsid w:val="009D42D3"/>
    <w:rsid w:val="009D45FD"/>
    <w:rsid w:val="009D4AD3"/>
    <w:rsid w:val="009D51CB"/>
    <w:rsid w:val="009D52BF"/>
    <w:rsid w:val="009D58F0"/>
    <w:rsid w:val="009D5CFA"/>
    <w:rsid w:val="009D6302"/>
    <w:rsid w:val="009D6CB4"/>
    <w:rsid w:val="009D7884"/>
    <w:rsid w:val="009D7970"/>
    <w:rsid w:val="009D7CB1"/>
    <w:rsid w:val="009E3AB1"/>
    <w:rsid w:val="009E5E45"/>
    <w:rsid w:val="009E61F0"/>
    <w:rsid w:val="009E6B79"/>
    <w:rsid w:val="009E6C5A"/>
    <w:rsid w:val="009E748E"/>
    <w:rsid w:val="009F2623"/>
    <w:rsid w:val="009F594B"/>
    <w:rsid w:val="009F5CB4"/>
    <w:rsid w:val="009F68E8"/>
    <w:rsid w:val="00A01407"/>
    <w:rsid w:val="00A01584"/>
    <w:rsid w:val="00A01C8B"/>
    <w:rsid w:val="00A01DFA"/>
    <w:rsid w:val="00A01F9B"/>
    <w:rsid w:val="00A02DBE"/>
    <w:rsid w:val="00A064FC"/>
    <w:rsid w:val="00A0658E"/>
    <w:rsid w:val="00A07312"/>
    <w:rsid w:val="00A07909"/>
    <w:rsid w:val="00A10036"/>
    <w:rsid w:val="00A100EE"/>
    <w:rsid w:val="00A101FD"/>
    <w:rsid w:val="00A10672"/>
    <w:rsid w:val="00A1325A"/>
    <w:rsid w:val="00A1419A"/>
    <w:rsid w:val="00A15FB2"/>
    <w:rsid w:val="00A1724D"/>
    <w:rsid w:val="00A17588"/>
    <w:rsid w:val="00A2052C"/>
    <w:rsid w:val="00A208D5"/>
    <w:rsid w:val="00A211BF"/>
    <w:rsid w:val="00A21AA7"/>
    <w:rsid w:val="00A22886"/>
    <w:rsid w:val="00A22BC4"/>
    <w:rsid w:val="00A23FA2"/>
    <w:rsid w:val="00A246CE"/>
    <w:rsid w:val="00A247B4"/>
    <w:rsid w:val="00A257E9"/>
    <w:rsid w:val="00A25910"/>
    <w:rsid w:val="00A26734"/>
    <w:rsid w:val="00A304F0"/>
    <w:rsid w:val="00A31131"/>
    <w:rsid w:val="00A3130D"/>
    <w:rsid w:val="00A3156C"/>
    <w:rsid w:val="00A317A0"/>
    <w:rsid w:val="00A33105"/>
    <w:rsid w:val="00A35949"/>
    <w:rsid w:val="00A37A4A"/>
    <w:rsid w:val="00A400D8"/>
    <w:rsid w:val="00A4041D"/>
    <w:rsid w:val="00A41533"/>
    <w:rsid w:val="00A41FD4"/>
    <w:rsid w:val="00A427A0"/>
    <w:rsid w:val="00A42A54"/>
    <w:rsid w:val="00A43A79"/>
    <w:rsid w:val="00A46053"/>
    <w:rsid w:val="00A462C0"/>
    <w:rsid w:val="00A4691F"/>
    <w:rsid w:val="00A50264"/>
    <w:rsid w:val="00A512CA"/>
    <w:rsid w:val="00A51A2E"/>
    <w:rsid w:val="00A52901"/>
    <w:rsid w:val="00A56BB8"/>
    <w:rsid w:val="00A57B74"/>
    <w:rsid w:val="00A57BF1"/>
    <w:rsid w:val="00A610D6"/>
    <w:rsid w:val="00A61F4F"/>
    <w:rsid w:val="00A620BE"/>
    <w:rsid w:val="00A628E5"/>
    <w:rsid w:val="00A63398"/>
    <w:rsid w:val="00A6456F"/>
    <w:rsid w:val="00A6458A"/>
    <w:rsid w:val="00A64F25"/>
    <w:rsid w:val="00A65326"/>
    <w:rsid w:val="00A6580A"/>
    <w:rsid w:val="00A65AB9"/>
    <w:rsid w:val="00A65E14"/>
    <w:rsid w:val="00A7045A"/>
    <w:rsid w:val="00A7074E"/>
    <w:rsid w:val="00A70926"/>
    <w:rsid w:val="00A70E3A"/>
    <w:rsid w:val="00A715F5"/>
    <w:rsid w:val="00A71B96"/>
    <w:rsid w:val="00A71E26"/>
    <w:rsid w:val="00A72588"/>
    <w:rsid w:val="00A72652"/>
    <w:rsid w:val="00A72C03"/>
    <w:rsid w:val="00A7463D"/>
    <w:rsid w:val="00A74799"/>
    <w:rsid w:val="00A76FC0"/>
    <w:rsid w:val="00A77136"/>
    <w:rsid w:val="00A8002A"/>
    <w:rsid w:val="00A80C22"/>
    <w:rsid w:val="00A820F8"/>
    <w:rsid w:val="00A82716"/>
    <w:rsid w:val="00A83501"/>
    <w:rsid w:val="00A837A7"/>
    <w:rsid w:val="00A87B57"/>
    <w:rsid w:val="00A908C2"/>
    <w:rsid w:val="00A9163B"/>
    <w:rsid w:val="00A916FC"/>
    <w:rsid w:val="00A91C64"/>
    <w:rsid w:val="00A92932"/>
    <w:rsid w:val="00A92D87"/>
    <w:rsid w:val="00A93338"/>
    <w:rsid w:val="00A94ECD"/>
    <w:rsid w:val="00A95103"/>
    <w:rsid w:val="00A96796"/>
    <w:rsid w:val="00A96798"/>
    <w:rsid w:val="00A97604"/>
    <w:rsid w:val="00A97882"/>
    <w:rsid w:val="00AA04E8"/>
    <w:rsid w:val="00AA0CC6"/>
    <w:rsid w:val="00AA222E"/>
    <w:rsid w:val="00AA2807"/>
    <w:rsid w:val="00AA4F12"/>
    <w:rsid w:val="00AA51E5"/>
    <w:rsid w:val="00AA6976"/>
    <w:rsid w:val="00AA7664"/>
    <w:rsid w:val="00AB0BC3"/>
    <w:rsid w:val="00AB0DC9"/>
    <w:rsid w:val="00AB3DEB"/>
    <w:rsid w:val="00AB40C1"/>
    <w:rsid w:val="00AB5A8A"/>
    <w:rsid w:val="00AB6297"/>
    <w:rsid w:val="00AB6ACB"/>
    <w:rsid w:val="00AB6DED"/>
    <w:rsid w:val="00AB6F91"/>
    <w:rsid w:val="00AB70A6"/>
    <w:rsid w:val="00AB79D3"/>
    <w:rsid w:val="00AC0B39"/>
    <w:rsid w:val="00AC1C01"/>
    <w:rsid w:val="00AC1D2D"/>
    <w:rsid w:val="00AC2C73"/>
    <w:rsid w:val="00AC3B46"/>
    <w:rsid w:val="00AC4A23"/>
    <w:rsid w:val="00AC7922"/>
    <w:rsid w:val="00AC7E86"/>
    <w:rsid w:val="00AD1437"/>
    <w:rsid w:val="00AD25BA"/>
    <w:rsid w:val="00AD2DE6"/>
    <w:rsid w:val="00AD54A0"/>
    <w:rsid w:val="00AD6CD8"/>
    <w:rsid w:val="00AD789B"/>
    <w:rsid w:val="00AE0816"/>
    <w:rsid w:val="00AE0F06"/>
    <w:rsid w:val="00AE1694"/>
    <w:rsid w:val="00AE1B63"/>
    <w:rsid w:val="00AE2523"/>
    <w:rsid w:val="00AE30C1"/>
    <w:rsid w:val="00AE39A7"/>
    <w:rsid w:val="00AE47A7"/>
    <w:rsid w:val="00AE6B84"/>
    <w:rsid w:val="00AE779F"/>
    <w:rsid w:val="00AE7918"/>
    <w:rsid w:val="00AF06D2"/>
    <w:rsid w:val="00AF120B"/>
    <w:rsid w:val="00AF171A"/>
    <w:rsid w:val="00AF2586"/>
    <w:rsid w:val="00AF2A61"/>
    <w:rsid w:val="00AF4032"/>
    <w:rsid w:val="00AF45F3"/>
    <w:rsid w:val="00AF526F"/>
    <w:rsid w:val="00AF5787"/>
    <w:rsid w:val="00AF70B8"/>
    <w:rsid w:val="00AF748C"/>
    <w:rsid w:val="00AF774A"/>
    <w:rsid w:val="00AF7A43"/>
    <w:rsid w:val="00B00F36"/>
    <w:rsid w:val="00B015C9"/>
    <w:rsid w:val="00B033EE"/>
    <w:rsid w:val="00B03C25"/>
    <w:rsid w:val="00B03C56"/>
    <w:rsid w:val="00B041AB"/>
    <w:rsid w:val="00B04F3D"/>
    <w:rsid w:val="00B05E12"/>
    <w:rsid w:val="00B0680B"/>
    <w:rsid w:val="00B06AF1"/>
    <w:rsid w:val="00B06D42"/>
    <w:rsid w:val="00B07EBE"/>
    <w:rsid w:val="00B10942"/>
    <w:rsid w:val="00B12517"/>
    <w:rsid w:val="00B135A3"/>
    <w:rsid w:val="00B15EC3"/>
    <w:rsid w:val="00B20527"/>
    <w:rsid w:val="00B20DD4"/>
    <w:rsid w:val="00B21199"/>
    <w:rsid w:val="00B217EC"/>
    <w:rsid w:val="00B228CE"/>
    <w:rsid w:val="00B22928"/>
    <w:rsid w:val="00B2330C"/>
    <w:rsid w:val="00B23471"/>
    <w:rsid w:val="00B237D2"/>
    <w:rsid w:val="00B23DC9"/>
    <w:rsid w:val="00B2539A"/>
    <w:rsid w:val="00B25718"/>
    <w:rsid w:val="00B25BA1"/>
    <w:rsid w:val="00B263B0"/>
    <w:rsid w:val="00B263F4"/>
    <w:rsid w:val="00B2664E"/>
    <w:rsid w:val="00B2707E"/>
    <w:rsid w:val="00B274C5"/>
    <w:rsid w:val="00B278B7"/>
    <w:rsid w:val="00B30252"/>
    <w:rsid w:val="00B30559"/>
    <w:rsid w:val="00B308D9"/>
    <w:rsid w:val="00B31850"/>
    <w:rsid w:val="00B31915"/>
    <w:rsid w:val="00B32C69"/>
    <w:rsid w:val="00B35676"/>
    <w:rsid w:val="00B35A57"/>
    <w:rsid w:val="00B428B8"/>
    <w:rsid w:val="00B438E4"/>
    <w:rsid w:val="00B438F1"/>
    <w:rsid w:val="00B444E4"/>
    <w:rsid w:val="00B4483C"/>
    <w:rsid w:val="00B44BBA"/>
    <w:rsid w:val="00B44C24"/>
    <w:rsid w:val="00B45169"/>
    <w:rsid w:val="00B45506"/>
    <w:rsid w:val="00B45A8C"/>
    <w:rsid w:val="00B45E0F"/>
    <w:rsid w:val="00B46D5C"/>
    <w:rsid w:val="00B46F75"/>
    <w:rsid w:val="00B47655"/>
    <w:rsid w:val="00B47932"/>
    <w:rsid w:val="00B50294"/>
    <w:rsid w:val="00B50415"/>
    <w:rsid w:val="00B508B0"/>
    <w:rsid w:val="00B5188E"/>
    <w:rsid w:val="00B52415"/>
    <w:rsid w:val="00B532A7"/>
    <w:rsid w:val="00B5335E"/>
    <w:rsid w:val="00B539A2"/>
    <w:rsid w:val="00B53D12"/>
    <w:rsid w:val="00B53F29"/>
    <w:rsid w:val="00B550DB"/>
    <w:rsid w:val="00B55211"/>
    <w:rsid w:val="00B55B8B"/>
    <w:rsid w:val="00B55C2D"/>
    <w:rsid w:val="00B60A32"/>
    <w:rsid w:val="00B60EDD"/>
    <w:rsid w:val="00B61A07"/>
    <w:rsid w:val="00B61DC4"/>
    <w:rsid w:val="00B634F1"/>
    <w:rsid w:val="00B64689"/>
    <w:rsid w:val="00B649EA"/>
    <w:rsid w:val="00B64CAD"/>
    <w:rsid w:val="00B6601C"/>
    <w:rsid w:val="00B66948"/>
    <w:rsid w:val="00B66FE1"/>
    <w:rsid w:val="00B6715F"/>
    <w:rsid w:val="00B678BB"/>
    <w:rsid w:val="00B7001C"/>
    <w:rsid w:val="00B7027A"/>
    <w:rsid w:val="00B702F1"/>
    <w:rsid w:val="00B708A6"/>
    <w:rsid w:val="00B70C6A"/>
    <w:rsid w:val="00B70E0D"/>
    <w:rsid w:val="00B711C6"/>
    <w:rsid w:val="00B74614"/>
    <w:rsid w:val="00B74A7C"/>
    <w:rsid w:val="00B7523E"/>
    <w:rsid w:val="00B7648D"/>
    <w:rsid w:val="00B76931"/>
    <w:rsid w:val="00B7740D"/>
    <w:rsid w:val="00B77C01"/>
    <w:rsid w:val="00B82521"/>
    <w:rsid w:val="00B8315F"/>
    <w:rsid w:val="00B838DA"/>
    <w:rsid w:val="00B83C17"/>
    <w:rsid w:val="00B83C96"/>
    <w:rsid w:val="00B845FB"/>
    <w:rsid w:val="00B862F4"/>
    <w:rsid w:val="00B908E1"/>
    <w:rsid w:val="00B90B80"/>
    <w:rsid w:val="00B921F0"/>
    <w:rsid w:val="00B93126"/>
    <w:rsid w:val="00B94C16"/>
    <w:rsid w:val="00B95816"/>
    <w:rsid w:val="00B9693F"/>
    <w:rsid w:val="00B97C8E"/>
    <w:rsid w:val="00B97D14"/>
    <w:rsid w:val="00BA05D9"/>
    <w:rsid w:val="00BA1146"/>
    <w:rsid w:val="00BA2385"/>
    <w:rsid w:val="00BA2C9E"/>
    <w:rsid w:val="00BA4485"/>
    <w:rsid w:val="00BA4669"/>
    <w:rsid w:val="00BA588B"/>
    <w:rsid w:val="00BA58CF"/>
    <w:rsid w:val="00BA7398"/>
    <w:rsid w:val="00BA7BB6"/>
    <w:rsid w:val="00BB085B"/>
    <w:rsid w:val="00BB11F0"/>
    <w:rsid w:val="00BB2831"/>
    <w:rsid w:val="00BB525F"/>
    <w:rsid w:val="00BB590D"/>
    <w:rsid w:val="00BB6050"/>
    <w:rsid w:val="00BB6486"/>
    <w:rsid w:val="00BB66C4"/>
    <w:rsid w:val="00BB7AE1"/>
    <w:rsid w:val="00BB7E4D"/>
    <w:rsid w:val="00BC0A6B"/>
    <w:rsid w:val="00BC0D47"/>
    <w:rsid w:val="00BC111A"/>
    <w:rsid w:val="00BC111C"/>
    <w:rsid w:val="00BC258B"/>
    <w:rsid w:val="00BC3BFA"/>
    <w:rsid w:val="00BC4A3F"/>
    <w:rsid w:val="00BC5841"/>
    <w:rsid w:val="00BC605F"/>
    <w:rsid w:val="00BC7754"/>
    <w:rsid w:val="00BC7F98"/>
    <w:rsid w:val="00BD2944"/>
    <w:rsid w:val="00BD2C94"/>
    <w:rsid w:val="00BD3279"/>
    <w:rsid w:val="00BD33D2"/>
    <w:rsid w:val="00BD404A"/>
    <w:rsid w:val="00BD5413"/>
    <w:rsid w:val="00BD564F"/>
    <w:rsid w:val="00BE057F"/>
    <w:rsid w:val="00BE06B0"/>
    <w:rsid w:val="00BE0841"/>
    <w:rsid w:val="00BE0CD6"/>
    <w:rsid w:val="00BE181D"/>
    <w:rsid w:val="00BE1D57"/>
    <w:rsid w:val="00BE4BE0"/>
    <w:rsid w:val="00BE55F2"/>
    <w:rsid w:val="00BE66B9"/>
    <w:rsid w:val="00BE6972"/>
    <w:rsid w:val="00BE6C2B"/>
    <w:rsid w:val="00BE712D"/>
    <w:rsid w:val="00BF0093"/>
    <w:rsid w:val="00BF00B2"/>
    <w:rsid w:val="00BF05B0"/>
    <w:rsid w:val="00BF0819"/>
    <w:rsid w:val="00BF0DFE"/>
    <w:rsid w:val="00BF20AA"/>
    <w:rsid w:val="00BF2708"/>
    <w:rsid w:val="00BF30E4"/>
    <w:rsid w:val="00BF36DB"/>
    <w:rsid w:val="00BF47A0"/>
    <w:rsid w:val="00BF4C61"/>
    <w:rsid w:val="00BF642E"/>
    <w:rsid w:val="00BF74A9"/>
    <w:rsid w:val="00BF7B08"/>
    <w:rsid w:val="00C02347"/>
    <w:rsid w:val="00C02F75"/>
    <w:rsid w:val="00C037E4"/>
    <w:rsid w:val="00C047DD"/>
    <w:rsid w:val="00C051FD"/>
    <w:rsid w:val="00C05A93"/>
    <w:rsid w:val="00C07C44"/>
    <w:rsid w:val="00C10BEE"/>
    <w:rsid w:val="00C10FBA"/>
    <w:rsid w:val="00C1196B"/>
    <w:rsid w:val="00C131EC"/>
    <w:rsid w:val="00C138F7"/>
    <w:rsid w:val="00C13A01"/>
    <w:rsid w:val="00C147BB"/>
    <w:rsid w:val="00C14CE5"/>
    <w:rsid w:val="00C1508D"/>
    <w:rsid w:val="00C16CE3"/>
    <w:rsid w:val="00C17F67"/>
    <w:rsid w:val="00C20E6E"/>
    <w:rsid w:val="00C2460C"/>
    <w:rsid w:val="00C251B0"/>
    <w:rsid w:val="00C255EA"/>
    <w:rsid w:val="00C263B1"/>
    <w:rsid w:val="00C30EBD"/>
    <w:rsid w:val="00C31019"/>
    <w:rsid w:val="00C317D5"/>
    <w:rsid w:val="00C350B0"/>
    <w:rsid w:val="00C3543F"/>
    <w:rsid w:val="00C36265"/>
    <w:rsid w:val="00C36896"/>
    <w:rsid w:val="00C3794B"/>
    <w:rsid w:val="00C37BAD"/>
    <w:rsid w:val="00C37EFD"/>
    <w:rsid w:val="00C401AD"/>
    <w:rsid w:val="00C4055D"/>
    <w:rsid w:val="00C409D3"/>
    <w:rsid w:val="00C412E9"/>
    <w:rsid w:val="00C42B12"/>
    <w:rsid w:val="00C430FC"/>
    <w:rsid w:val="00C450D4"/>
    <w:rsid w:val="00C45DF6"/>
    <w:rsid w:val="00C464D0"/>
    <w:rsid w:val="00C50460"/>
    <w:rsid w:val="00C5206A"/>
    <w:rsid w:val="00C52508"/>
    <w:rsid w:val="00C533CA"/>
    <w:rsid w:val="00C559CE"/>
    <w:rsid w:val="00C55B6A"/>
    <w:rsid w:val="00C5630C"/>
    <w:rsid w:val="00C563D8"/>
    <w:rsid w:val="00C56E9B"/>
    <w:rsid w:val="00C57F9A"/>
    <w:rsid w:val="00C608AF"/>
    <w:rsid w:val="00C60E6F"/>
    <w:rsid w:val="00C6114F"/>
    <w:rsid w:val="00C62F77"/>
    <w:rsid w:val="00C6411B"/>
    <w:rsid w:val="00C64A1A"/>
    <w:rsid w:val="00C65012"/>
    <w:rsid w:val="00C655DF"/>
    <w:rsid w:val="00C6695C"/>
    <w:rsid w:val="00C67063"/>
    <w:rsid w:val="00C700F7"/>
    <w:rsid w:val="00C703B5"/>
    <w:rsid w:val="00C70AFB"/>
    <w:rsid w:val="00C70B6A"/>
    <w:rsid w:val="00C711FA"/>
    <w:rsid w:val="00C736E4"/>
    <w:rsid w:val="00C74DCB"/>
    <w:rsid w:val="00C750F7"/>
    <w:rsid w:val="00C760FB"/>
    <w:rsid w:val="00C76637"/>
    <w:rsid w:val="00C77247"/>
    <w:rsid w:val="00C77773"/>
    <w:rsid w:val="00C77A75"/>
    <w:rsid w:val="00C8068D"/>
    <w:rsid w:val="00C81044"/>
    <w:rsid w:val="00C81486"/>
    <w:rsid w:val="00C81AE6"/>
    <w:rsid w:val="00C82FAD"/>
    <w:rsid w:val="00C831AD"/>
    <w:rsid w:val="00C843B6"/>
    <w:rsid w:val="00C84FD7"/>
    <w:rsid w:val="00C85631"/>
    <w:rsid w:val="00C85E91"/>
    <w:rsid w:val="00C86DAB"/>
    <w:rsid w:val="00C87AC6"/>
    <w:rsid w:val="00C87CEC"/>
    <w:rsid w:val="00C90A40"/>
    <w:rsid w:val="00C90F3D"/>
    <w:rsid w:val="00C91956"/>
    <w:rsid w:val="00C91C4D"/>
    <w:rsid w:val="00C939AF"/>
    <w:rsid w:val="00C944D5"/>
    <w:rsid w:val="00C94952"/>
    <w:rsid w:val="00C965F3"/>
    <w:rsid w:val="00C97293"/>
    <w:rsid w:val="00CA32F8"/>
    <w:rsid w:val="00CA35C9"/>
    <w:rsid w:val="00CA4163"/>
    <w:rsid w:val="00CA46B1"/>
    <w:rsid w:val="00CA50B4"/>
    <w:rsid w:val="00CA59D5"/>
    <w:rsid w:val="00CA67D3"/>
    <w:rsid w:val="00CA6F57"/>
    <w:rsid w:val="00CA7A64"/>
    <w:rsid w:val="00CA7B71"/>
    <w:rsid w:val="00CB0012"/>
    <w:rsid w:val="00CB006D"/>
    <w:rsid w:val="00CB178E"/>
    <w:rsid w:val="00CB39FA"/>
    <w:rsid w:val="00CB3DA5"/>
    <w:rsid w:val="00CB3E4D"/>
    <w:rsid w:val="00CB453A"/>
    <w:rsid w:val="00CB4AC5"/>
    <w:rsid w:val="00CB4CB1"/>
    <w:rsid w:val="00CB4D8A"/>
    <w:rsid w:val="00CB4DD8"/>
    <w:rsid w:val="00CB62E9"/>
    <w:rsid w:val="00CB63C2"/>
    <w:rsid w:val="00CB6FF3"/>
    <w:rsid w:val="00CC02F8"/>
    <w:rsid w:val="00CC0527"/>
    <w:rsid w:val="00CC1019"/>
    <w:rsid w:val="00CC1C22"/>
    <w:rsid w:val="00CC33B3"/>
    <w:rsid w:val="00CC3DAB"/>
    <w:rsid w:val="00CC4D00"/>
    <w:rsid w:val="00CC688A"/>
    <w:rsid w:val="00CC6FAA"/>
    <w:rsid w:val="00CC7542"/>
    <w:rsid w:val="00CC7E8C"/>
    <w:rsid w:val="00CD0AE3"/>
    <w:rsid w:val="00CD1197"/>
    <w:rsid w:val="00CD2D94"/>
    <w:rsid w:val="00CD342D"/>
    <w:rsid w:val="00CD48EF"/>
    <w:rsid w:val="00CD57BA"/>
    <w:rsid w:val="00CD762C"/>
    <w:rsid w:val="00CE09B3"/>
    <w:rsid w:val="00CE260E"/>
    <w:rsid w:val="00CE276A"/>
    <w:rsid w:val="00CE3C8A"/>
    <w:rsid w:val="00CE70AD"/>
    <w:rsid w:val="00CF0378"/>
    <w:rsid w:val="00CF0B3A"/>
    <w:rsid w:val="00CF0CB4"/>
    <w:rsid w:val="00CF0E1C"/>
    <w:rsid w:val="00CF1033"/>
    <w:rsid w:val="00CF148D"/>
    <w:rsid w:val="00CF19C9"/>
    <w:rsid w:val="00CF20B8"/>
    <w:rsid w:val="00CF365B"/>
    <w:rsid w:val="00CF597E"/>
    <w:rsid w:val="00CF5F54"/>
    <w:rsid w:val="00CF67D5"/>
    <w:rsid w:val="00CF6FAF"/>
    <w:rsid w:val="00CF7761"/>
    <w:rsid w:val="00CF7D8B"/>
    <w:rsid w:val="00D007D0"/>
    <w:rsid w:val="00D00A4B"/>
    <w:rsid w:val="00D00B3F"/>
    <w:rsid w:val="00D0100C"/>
    <w:rsid w:val="00D017F9"/>
    <w:rsid w:val="00D01BA9"/>
    <w:rsid w:val="00D0319E"/>
    <w:rsid w:val="00D0361A"/>
    <w:rsid w:val="00D04475"/>
    <w:rsid w:val="00D06808"/>
    <w:rsid w:val="00D07601"/>
    <w:rsid w:val="00D1074A"/>
    <w:rsid w:val="00D10E2C"/>
    <w:rsid w:val="00D112F6"/>
    <w:rsid w:val="00D1150B"/>
    <w:rsid w:val="00D11D93"/>
    <w:rsid w:val="00D1315E"/>
    <w:rsid w:val="00D136AD"/>
    <w:rsid w:val="00D14C88"/>
    <w:rsid w:val="00D1538E"/>
    <w:rsid w:val="00D156C5"/>
    <w:rsid w:val="00D16016"/>
    <w:rsid w:val="00D17101"/>
    <w:rsid w:val="00D17914"/>
    <w:rsid w:val="00D17CF4"/>
    <w:rsid w:val="00D21D95"/>
    <w:rsid w:val="00D2259B"/>
    <w:rsid w:val="00D233AE"/>
    <w:rsid w:val="00D23791"/>
    <w:rsid w:val="00D24562"/>
    <w:rsid w:val="00D247CE"/>
    <w:rsid w:val="00D25240"/>
    <w:rsid w:val="00D25E7D"/>
    <w:rsid w:val="00D263D6"/>
    <w:rsid w:val="00D273C5"/>
    <w:rsid w:val="00D27E51"/>
    <w:rsid w:val="00D308E7"/>
    <w:rsid w:val="00D32887"/>
    <w:rsid w:val="00D336B0"/>
    <w:rsid w:val="00D33783"/>
    <w:rsid w:val="00D34512"/>
    <w:rsid w:val="00D35175"/>
    <w:rsid w:val="00D37D09"/>
    <w:rsid w:val="00D41001"/>
    <w:rsid w:val="00D41519"/>
    <w:rsid w:val="00D41EE6"/>
    <w:rsid w:val="00D4385F"/>
    <w:rsid w:val="00D44FB7"/>
    <w:rsid w:val="00D45D72"/>
    <w:rsid w:val="00D47397"/>
    <w:rsid w:val="00D51A02"/>
    <w:rsid w:val="00D51FE1"/>
    <w:rsid w:val="00D52534"/>
    <w:rsid w:val="00D52773"/>
    <w:rsid w:val="00D5353F"/>
    <w:rsid w:val="00D54C77"/>
    <w:rsid w:val="00D55000"/>
    <w:rsid w:val="00D55B21"/>
    <w:rsid w:val="00D56B2A"/>
    <w:rsid w:val="00D572FC"/>
    <w:rsid w:val="00D5735F"/>
    <w:rsid w:val="00D57528"/>
    <w:rsid w:val="00D60C0D"/>
    <w:rsid w:val="00D6191F"/>
    <w:rsid w:val="00D6431A"/>
    <w:rsid w:val="00D644A6"/>
    <w:rsid w:val="00D64EA5"/>
    <w:rsid w:val="00D655B9"/>
    <w:rsid w:val="00D65673"/>
    <w:rsid w:val="00D65D44"/>
    <w:rsid w:val="00D66CAE"/>
    <w:rsid w:val="00D67D1F"/>
    <w:rsid w:val="00D67FBB"/>
    <w:rsid w:val="00D70043"/>
    <w:rsid w:val="00D703FE"/>
    <w:rsid w:val="00D70DDA"/>
    <w:rsid w:val="00D7143F"/>
    <w:rsid w:val="00D71488"/>
    <w:rsid w:val="00D736DB"/>
    <w:rsid w:val="00D73B94"/>
    <w:rsid w:val="00D76405"/>
    <w:rsid w:val="00D7752A"/>
    <w:rsid w:val="00D8167B"/>
    <w:rsid w:val="00D8169E"/>
    <w:rsid w:val="00D81BB2"/>
    <w:rsid w:val="00D8234D"/>
    <w:rsid w:val="00D82A65"/>
    <w:rsid w:val="00D82E75"/>
    <w:rsid w:val="00D83151"/>
    <w:rsid w:val="00D834DB"/>
    <w:rsid w:val="00D84012"/>
    <w:rsid w:val="00D84052"/>
    <w:rsid w:val="00D8417A"/>
    <w:rsid w:val="00D858E2"/>
    <w:rsid w:val="00D85FB9"/>
    <w:rsid w:val="00D8748F"/>
    <w:rsid w:val="00D87788"/>
    <w:rsid w:val="00D87855"/>
    <w:rsid w:val="00D90549"/>
    <w:rsid w:val="00D90A76"/>
    <w:rsid w:val="00D90ADC"/>
    <w:rsid w:val="00D90B25"/>
    <w:rsid w:val="00D92308"/>
    <w:rsid w:val="00D925F1"/>
    <w:rsid w:val="00D930E4"/>
    <w:rsid w:val="00D9402E"/>
    <w:rsid w:val="00D95604"/>
    <w:rsid w:val="00D96957"/>
    <w:rsid w:val="00D96FCB"/>
    <w:rsid w:val="00D97684"/>
    <w:rsid w:val="00DA065A"/>
    <w:rsid w:val="00DA0A08"/>
    <w:rsid w:val="00DA22F6"/>
    <w:rsid w:val="00DA2339"/>
    <w:rsid w:val="00DA25D5"/>
    <w:rsid w:val="00DA2BA0"/>
    <w:rsid w:val="00DA43AB"/>
    <w:rsid w:val="00DA4645"/>
    <w:rsid w:val="00DA5E35"/>
    <w:rsid w:val="00DB0F60"/>
    <w:rsid w:val="00DB3591"/>
    <w:rsid w:val="00DB48DC"/>
    <w:rsid w:val="00DB53CC"/>
    <w:rsid w:val="00DB5CE0"/>
    <w:rsid w:val="00DB639A"/>
    <w:rsid w:val="00DB6E0B"/>
    <w:rsid w:val="00DB7D22"/>
    <w:rsid w:val="00DC090F"/>
    <w:rsid w:val="00DC113C"/>
    <w:rsid w:val="00DC1D98"/>
    <w:rsid w:val="00DC2FB8"/>
    <w:rsid w:val="00DC31F1"/>
    <w:rsid w:val="00DC3FB3"/>
    <w:rsid w:val="00DC44DF"/>
    <w:rsid w:val="00DC4B32"/>
    <w:rsid w:val="00DC530C"/>
    <w:rsid w:val="00DC5387"/>
    <w:rsid w:val="00DC5FF6"/>
    <w:rsid w:val="00DC688D"/>
    <w:rsid w:val="00DC6D32"/>
    <w:rsid w:val="00DC6F16"/>
    <w:rsid w:val="00DC7176"/>
    <w:rsid w:val="00DC7330"/>
    <w:rsid w:val="00DC771C"/>
    <w:rsid w:val="00DC77BF"/>
    <w:rsid w:val="00DC7FDC"/>
    <w:rsid w:val="00DD0746"/>
    <w:rsid w:val="00DD126D"/>
    <w:rsid w:val="00DD12CD"/>
    <w:rsid w:val="00DD17CE"/>
    <w:rsid w:val="00DD17EF"/>
    <w:rsid w:val="00DD18B9"/>
    <w:rsid w:val="00DD402D"/>
    <w:rsid w:val="00DD472F"/>
    <w:rsid w:val="00DD62EE"/>
    <w:rsid w:val="00DD6AC9"/>
    <w:rsid w:val="00DD6DD9"/>
    <w:rsid w:val="00DE0D63"/>
    <w:rsid w:val="00DE0F52"/>
    <w:rsid w:val="00DE155C"/>
    <w:rsid w:val="00DE258F"/>
    <w:rsid w:val="00DE36B4"/>
    <w:rsid w:val="00DE3F2B"/>
    <w:rsid w:val="00DE44A9"/>
    <w:rsid w:val="00DE50A1"/>
    <w:rsid w:val="00DE5676"/>
    <w:rsid w:val="00DE6FB3"/>
    <w:rsid w:val="00DE7235"/>
    <w:rsid w:val="00DE7317"/>
    <w:rsid w:val="00DE7D42"/>
    <w:rsid w:val="00DF1041"/>
    <w:rsid w:val="00DF25FF"/>
    <w:rsid w:val="00DF2B3D"/>
    <w:rsid w:val="00DF3C2A"/>
    <w:rsid w:val="00DF4175"/>
    <w:rsid w:val="00DF4F21"/>
    <w:rsid w:val="00DF5582"/>
    <w:rsid w:val="00DF5C61"/>
    <w:rsid w:val="00DF6CCD"/>
    <w:rsid w:val="00E01CA2"/>
    <w:rsid w:val="00E01FAF"/>
    <w:rsid w:val="00E02E41"/>
    <w:rsid w:val="00E0326E"/>
    <w:rsid w:val="00E034DB"/>
    <w:rsid w:val="00E03A61"/>
    <w:rsid w:val="00E053DA"/>
    <w:rsid w:val="00E05805"/>
    <w:rsid w:val="00E10D24"/>
    <w:rsid w:val="00E111A2"/>
    <w:rsid w:val="00E11775"/>
    <w:rsid w:val="00E11B07"/>
    <w:rsid w:val="00E1215D"/>
    <w:rsid w:val="00E124A2"/>
    <w:rsid w:val="00E13747"/>
    <w:rsid w:val="00E15BCE"/>
    <w:rsid w:val="00E1658A"/>
    <w:rsid w:val="00E17B93"/>
    <w:rsid w:val="00E20E46"/>
    <w:rsid w:val="00E21EBF"/>
    <w:rsid w:val="00E24106"/>
    <w:rsid w:val="00E249A5"/>
    <w:rsid w:val="00E25FFA"/>
    <w:rsid w:val="00E2651D"/>
    <w:rsid w:val="00E266A5"/>
    <w:rsid w:val="00E27868"/>
    <w:rsid w:val="00E27DBD"/>
    <w:rsid w:val="00E30887"/>
    <w:rsid w:val="00E32309"/>
    <w:rsid w:val="00E32D7D"/>
    <w:rsid w:val="00E33217"/>
    <w:rsid w:val="00E3329D"/>
    <w:rsid w:val="00E33B96"/>
    <w:rsid w:val="00E33C12"/>
    <w:rsid w:val="00E36162"/>
    <w:rsid w:val="00E40B0A"/>
    <w:rsid w:val="00E41191"/>
    <w:rsid w:val="00E417BD"/>
    <w:rsid w:val="00E42036"/>
    <w:rsid w:val="00E43B61"/>
    <w:rsid w:val="00E43C5C"/>
    <w:rsid w:val="00E43E8D"/>
    <w:rsid w:val="00E44F1B"/>
    <w:rsid w:val="00E51EE3"/>
    <w:rsid w:val="00E51F0C"/>
    <w:rsid w:val="00E520A6"/>
    <w:rsid w:val="00E52475"/>
    <w:rsid w:val="00E533FB"/>
    <w:rsid w:val="00E5377E"/>
    <w:rsid w:val="00E54150"/>
    <w:rsid w:val="00E54E70"/>
    <w:rsid w:val="00E56CBC"/>
    <w:rsid w:val="00E6098B"/>
    <w:rsid w:val="00E612FF"/>
    <w:rsid w:val="00E65144"/>
    <w:rsid w:val="00E65E09"/>
    <w:rsid w:val="00E65F5D"/>
    <w:rsid w:val="00E66658"/>
    <w:rsid w:val="00E66CE7"/>
    <w:rsid w:val="00E67694"/>
    <w:rsid w:val="00E67835"/>
    <w:rsid w:val="00E7326C"/>
    <w:rsid w:val="00E73BC1"/>
    <w:rsid w:val="00E75DE9"/>
    <w:rsid w:val="00E77430"/>
    <w:rsid w:val="00E813A0"/>
    <w:rsid w:val="00E81A82"/>
    <w:rsid w:val="00E836A9"/>
    <w:rsid w:val="00E83A48"/>
    <w:rsid w:val="00E83AC7"/>
    <w:rsid w:val="00E83FC8"/>
    <w:rsid w:val="00E8487F"/>
    <w:rsid w:val="00E8601A"/>
    <w:rsid w:val="00E90C1F"/>
    <w:rsid w:val="00E90F19"/>
    <w:rsid w:val="00E92EAF"/>
    <w:rsid w:val="00E93801"/>
    <w:rsid w:val="00E93D9A"/>
    <w:rsid w:val="00E95489"/>
    <w:rsid w:val="00E95A41"/>
    <w:rsid w:val="00E95C99"/>
    <w:rsid w:val="00E960D6"/>
    <w:rsid w:val="00E96D0C"/>
    <w:rsid w:val="00E970EF"/>
    <w:rsid w:val="00E978C7"/>
    <w:rsid w:val="00E97D20"/>
    <w:rsid w:val="00EA0391"/>
    <w:rsid w:val="00EA091E"/>
    <w:rsid w:val="00EA0DE2"/>
    <w:rsid w:val="00EA1360"/>
    <w:rsid w:val="00EA1A36"/>
    <w:rsid w:val="00EA1AD1"/>
    <w:rsid w:val="00EA2A24"/>
    <w:rsid w:val="00EA3645"/>
    <w:rsid w:val="00EA37C7"/>
    <w:rsid w:val="00EA3DB2"/>
    <w:rsid w:val="00EA4125"/>
    <w:rsid w:val="00EA74D4"/>
    <w:rsid w:val="00EB06BB"/>
    <w:rsid w:val="00EB1375"/>
    <w:rsid w:val="00EB1EE5"/>
    <w:rsid w:val="00EB2FD8"/>
    <w:rsid w:val="00EB52B0"/>
    <w:rsid w:val="00EB605C"/>
    <w:rsid w:val="00EB6E65"/>
    <w:rsid w:val="00EC0B31"/>
    <w:rsid w:val="00EC134E"/>
    <w:rsid w:val="00EC139A"/>
    <w:rsid w:val="00EC30E6"/>
    <w:rsid w:val="00EC3710"/>
    <w:rsid w:val="00EC3961"/>
    <w:rsid w:val="00EC56CE"/>
    <w:rsid w:val="00EC5A6C"/>
    <w:rsid w:val="00EC5CDF"/>
    <w:rsid w:val="00EC6CCC"/>
    <w:rsid w:val="00ED0717"/>
    <w:rsid w:val="00ED0731"/>
    <w:rsid w:val="00ED0BCE"/>
    <w:rsid w:val="00ED1012"/>
    <w:rsid w:val="00ED1276"/>
    <w:rsid w:val="00ED21B3"/>
    <w:rsid w:val="00ED23C6"/>
    <w:rsid w:val="00ED3948"/>
    <w:rsid w:val="00ED5F07"/>
    <w:rsid w:val="00ED6B89"/>
    <w:rsid w:val="00ED70A3"/>
    <w:rsid w:val="00EE0A33"/>
    <w:rsid w:val="00EE10AA"/>
    <w:rsid w:val="00EE1E0F"/>
    <w:rsid w:val="00EE3590"/>
    <w:rsid w:val="00EE4B6E"/>
    <w:rsid w:val="00EE51B6"/>
    <w:rsid w:val="00EE59B3"/>
    <w:rsid w:val="00EE6CC1"/>
    <w:rsid w:val="00EE709B"/>
    <w:rsid w:val="00EF0AAB"/>
    <w:rsid w:val="00EF17DC"/>
    <w:rsid w:val="00EF2469"/>
    <w:rsid w:val="00EF373C"/>
    <w:rsid w:val="00EF4F2C"/>
    <w:rsid w:val="00EF504C"/>
    <w:rsid w:val="00EF5341"/>
    <w:rsid w:val="00EF5E17"/>
    <w:rsid w:val="00EF5FDC"/>
    <w:rsid w:val="00EF6467"/>
    <w:rsid w:val="00EF6B8C"/>
    <w:rsid w:val="00EF7286"/>
    <w:rsid w:val="00EF79F8"/>
    <w:rsid w:val="00EF7A52"/>
    <w:rsid w:val="00F0015B"/>
    <w:rsid w:val="00F01411"/>
    <w:rsid w:val="00F019AE"/>
    <w:rsid w:val="00F031DE"/>
    <w:rsid w:val="00F0346B"/>
    <w:rsid w:val="00F04314"/>
    <w:rsid w:val="00F043EB"/>
    <w:rsid w:val="00F04BAE"/>
    <w:rsid w:val="00F063B5"/>
    <w:rsid w:val="00F066C4"/>
    <w:rsid w:val="00F06F1F"/>
    <w:rsid w:val="00F076FA"/>
    <w:rsid w:val="00F1098F"/>
    <w:rsid w:val="00F10A8D"/>
    <w:rsid w:val="00F12126"/>
    <w:rsid w:val="00F1229E"/>
    <w:rsid w:val="00F13F90"/>
    <w:rsid w:val="00F174DF"/>
    <w:rsid w:val="00F22946"/>
    <w:rsid w:val="00F22A10"/>
    <w:rsid w:val="00F24B05"/>
    <w:rsid w:val="00F268C5"/>
    <w:rsid w:val="00F26A7F"/>
    <w:rsid w:val="00F27EDF"/>
    <w:rsid w:val="00F30697"/>
    <w:rsid w:val="00F3178F"/>
    <w:rsid w:val="00F33234"/>
    <w:rsid w:val="00F33A46"/>
    <w:rsid w:val="00F33BFC"/>
    <w:rsid w:val="00F34BB6"/>
    <w:rsid w:val="00F363F3"/>
    <w:rsid w:val="00F36A7F"/>
    <w:rsid w:val="00F36D52"/>
    <w:rsid w:val="00F37296"/>
    <w:rsid w:val="00F37418"/>
    <w:rsid w:val="00F40226"/>
    <w:rsid w:val="00F4033D"/>
    <w:rsid w:val="00F40352"/>
    <w:rsid w:val="00F40C18"/>
    <w:rsid w:val="00F41C1E"/>
    <w:rsid w:val="00F41F2C"/>
    <w:rsid w:val="00F421E1"/>
    <w:rsid w:val="00F43228"/>
    <w:rsid w:val="00F440ED"/>
    <w:rsid w:val="00F44EC7"/>
    <w:rsid w:val="00F45ABA"/>
    <w:rsid w:val="00F51920"/>
    <w:rsid w:val="00F52B39"/>
    <w:rsid w:val="00F53C75"/>
    <w:rsid w:val="00F541BD"/>
    <w:rsid w:val="00F5469A"/>
    <w:rsid w:val="00F5501B"/>
    <w:rsid w:val="00F578D0"/>
    <w:rsid w:val="00F60CA3"/>
    <w:rsid w:val="00F61579"/>
    <w:rsid w:val="00F625C5"/>
    <w:rsid w:val="00F64569"/>
    <w:rsid w:val="00F6559F"/>
    <w:rsid w:val="00F667C1"/>
    <w:rsid w:val="00F67896"/>
    <w:rsid w:val="00F678C6"/>
    <w:rsid w:val="00F716FC"/>
    <w:rsid w:val="00F71E06"/>
    <w:rsid w:val="00F72285"/>
    <w:rsid w:val="00F731CA"/>
    <w:rsid w:val="00F734A2"/>
    <w:rsid w:val="00F735B8"/>
    <w:rsid w:val="00F74FE7"/>
    <w:rsid w:val="00F76C5D"/>
    <w:rsid w:val="00F76F64"/>
    <w:rsid w:val="00F76FBF"/>
    <w:rsid w:val="00F80108"/>
    <w:rsid w:val="00F80A2C"/>
    <w:rsid w:val="00F81392"/>
    <w:rsid w:val="00F81A87"/>
    <w:rsid w:val="00F83559"/>
    <w:rsid w:val="00F83A0B"/>
    <w:rsid w:val="00F840E9"/>
    <w:rsid w:val="00F8523D"/>
    <w:rsid w:val="00F85CFF"/>
    <w:rsid w:val="00F860A5"/>
    <w:rsid w:val="00F865FE"/>
    <w:rsid w:val="00F86A1E"/>
    <w:rsid w:val="00F8741D"/>
    <w:rsid w:val="00F875C6"/>
    <w:rsid w:val="00F909B4"/>
    <w:rsid w:val="00F90B20"/>
    <w:rsid w:val="00F90B27"/>
    <w:rsid w:val="00F9207F"/>
    <w:rsid w:val="00F92519"/>
    <w:rsid w:val="00F92B60"/>
    <w:rsid w:val="00F943B3"/>
    <w:rsid w:val="00F95315"/>
    <w:rsid w:val="00F9589F"/>
    <w:rsid w:val="00F96931"/>
    <w:rsid w:val="00F96BE9"/>
    <w:rsid w:val="00FA07B2"/>
    <w:rsid w:val="00FA0C0C"/>
    <w:rsid w:val="00FA1934"/>
    <w:rsid w:val="00FA2BA8"/>
    <w:rsid w:val="00FA52E7"/>
    <w:rsid w:val="00FA5405"/>
    <w:rsid w:val="00FA5996"/>
    <w:rsid w:val="00FA5AF1"/>
    <w:rsid w:val="00FA7C43"/>
    <w:rsid w:val="00FA7CD2"/>
    <w:rsid w:val="00FB181A"/>
    <w:rsid w:val="00FB1BFA"/>
    <w:rsid w:val="00FB2F1E"/>
    <w:rsid w:val="00FB435E"/>
    <w:rsid w:val="00FB49A4"/>
    <w:rsid w:val="00FB4D58"/>
    <w:rsid w:val="00FB793A"/>
    <w:rsid w:val="00FC17DC"/>
    <w:rsid w:val="00FC2FD4"/>
    <w:rsid w:val="00FC3328"/>
    <w:rsid w:val="00FC6973"/>
    <w:rsid w:val="00FC6F99"/>
    <w:rsid w:val="00FC79A5"/>
    <w:rsid w:val="00FD404C"/>
    <w:rsid w:val="00FD5F50"/>
    <w:rsid w:val="00FD69B7"/>
    <w:rsid w:val="00FE00F3"/>
    <w:rsid w:val="00FE1BB8"/>
    <w:rsid w:val="00FE205E"/>
    <w:rsid w:val="00FE31B9"/>
    <w:rsid w:val="00FE3473"/>
    <w:rsid w:val="00FE3958"/>
    <w:rsid w:val="00FE3F72"/>
    <w:rsid w:val="00FE3F7C"/>
    <w:rsid w:val="00FE435A"/>
    <w:rsid w:val="00FE65FC"/>
    <w:rsid w:val="00FE6B67"/>
    <w:rsid w:val="00FE7329"/>
    <w:rsid w:val="00FE74F6"/>
    <w:rsid w:val="00FE7819"/>
    <w:rsid w:val="00FF0D94"/>
    <w:rsid w:val="00FF12B7"/>
    <w:rsid w:val="00FF2138"/>
    <w:rsid w:val="00FF32C5"/>
    <w:rsid w:val="00FF4DA5"/>
    <w:rsid w:val="00FF5B00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40A5C"/>
  <w15:docId w15:val="{BA713B5A-CAF1-438F-8EE5-C903383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E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B66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B66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1281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128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128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128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1281E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1281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128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1F3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rsid w:val="00AE1F3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rsid w:val="00AE1F3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rsid w:val="00AE1F36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rsid w:val="00AE1F36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rsid w:val="00AE1F36"/>
    <w:rPr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rsid w:val="00AE1F36"/>
    <w:rPr>
      <w:sz w:val="24"/>
      <w:szCs w:val="24"/>
      <w:lang w:val="en-US" w:eastAsia="en-US"/>
    </w:rPr>
  </w:style>
  <w:style w:type="character" w:customStyle="1" w:styleId="Titre8Car">
    <w:name w:val="Titre 8 Car"/>
    <w:link w:val="Titre8"/>
    <w:rsid w:val="00AE1F36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rsid w:val="00AE1F36"/>
    <w:rPr>
      <w:rFonts w:ascii="Arial" w:hAnsi="Arial" w:cs="Arial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99"/>
    <w:rsid w:val="008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AE1F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AE1F36"/>
    <w:rPr>
      <w:sz w:val="24"/>
      <w:szCs w:val="24"/>
      <w:lang w:val="en-US" w:eastAsia="en-US"/>
    </w:rPr>
  </w:style>
  <w:style w:type="character" w:styleId="Numrodepage">
    <w:name w:val="page number"/>
    <w:uiPriority w:val="99"/>
    <w:rsid w:val="00805D1A"/>
    <w:rPr>
      <w:rFonts w:cs="Times New Roman"/>
    </w:rPr>
  </w:style>
  <w:style w:type="character" w:styleId="Lienhypertexte">
    <w:name w:val="Hyperlink"/>
    <w:uiPriority w:val="99"/>
    <w:rsid w:val="002A1EE3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57B51"/>
    <w:rPr>
      <w:rFonts w:cs="Times New Roman"/>
      <w:color w:val="800080"/>
      <w:u w:val="single"/>
    </w:rPr>
  </w:style>
  <w:style w:type="character" w:customStyle="1" w:styleId="ms-sitemapdirectional">
    <w:name w:val="ms-sitemapdirectional"/>
    <w:rsid w:val="00672C30"/>
    <w:rPr>
      <w:rFonts w:cs="Times New Roman"/>
    </w:rPr>
  </w:style>
  <w:style w:type="paragraph" w:styleId="Listepuces">
    <w:name w:val="List Bullet"/>
    <w:basedOn w:val="Normal"/>
    <w:uiPriority w:val="99"/>
    <w:rsid w:val="002E5BCE"/>
    <w:pPr>
      <w:tabs>
        <w:tab w:val="num" w:pos="360"/>
      </w:tabs>
      <w:ind w:left="360" w:hanging="360"/>
    </w:pPr>
  </w:style>
  <w:style w:type="paragraph" w:customStyle="1" w:styleId="Default">
    <w:name w:val="Default"/>
    <w:rsid w:val="00A175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semiHidden/>
    <w:rsid w:val="000C762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C76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1F36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C76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1F36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C7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1F36"/>
    <w:rPr>
      <w:sz w:val="0"/>
      <w:szCs w:val="0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1E0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BC1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C1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qFormat/>
    <w:locked/>
    <w:rsid w:val="00BC1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C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1004C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paragraph" w:customStyle="1" w:styleId="Noteslevel1">
    <w:name w:val="Notes level 1"/>
    <w:basedOn w:val="Normal"/>
    <w:link w:val="Noteslevel1Char"/>
    <w:rsid w:val="001568E1"/>
    <w:pPr>
      <w:spacing w:before="240" w:line="280" w:lineRule="atLeast"/>
      <w:ind w:left="720" w:hanging="720"/>
      <w:jc w:val="both"/>
    </w:pPr>
    <w:rPr>
      <w:szCs w:val="20"/>
    </w:rPr>
  </w:style>
  <w:style w:type="character" w:customStyle="1" w:styleId="Noteslevel1Char">
    <w:name w:val="Notes level 1 Char"/>
    <w:link w:val="Noteslevel1"/>
    <w:rsid w:val="001568E1"/>
    <w:rPr>
      <w:sz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7615AD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7615AD"/>
    <w:rPr>
      <w:rFonts w:ascii="Consolas" w:eastAsiaTheme="minorHAnsi" w:hAnsi="Consolas" w:cstheme="minorBidi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165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13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8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70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417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6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872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81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15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66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77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10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1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60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90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66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moury@cnes.fr" TargetMode="External"/><Relationship Id="rId13" Type="http://schemas.openxmlformats.org/officeDocument/2006/relationships/hyperlink" Target="http://cwe.ccsds.org/" TargetMode="External"/><Relationship Id="rId18" Type="http://schemas.openxmlformats.org/officeDocument/2006/relationships/hyperlink" Target="http://cwe.ccsds.org/sls/docs/Forms/AllItems.aspx?RootFolder=%2Fsls%2Fdocs%2FSLS%2DSEA%2DDLS%2FCWE%20Private%2Fmeeting%20material&amp;View=%7b16ACDA38%2dFFA3%2d4657%2d8F27%2dB166C23C24A2%7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cwe.ccsds.org" TargetMode="External"/><Relationship Id="rId17" Type="http://schemas.openxmlformats.org/officeDocument/2006/relationships/hyperlink" Target="http://cwe.ccsds.org/sls/docs/Forms/AllItems.aspx?RootFolder=%2Fsls%2Fdocs%2FSLS%2DSEA%2DDLS%2FCWE%20Private&amp;View=%7b16ACDA38%2dFFA3%2d4657%2d8F27%2dB166C23C24A2%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we.ccsds.org/sls/docs/Forms/AllItems.aspx?RootFolder=%2Fsls%2Fdocs%2FSLS%2DSEA%2DDLS&amp;View=%7b16ACDA38%2dFFA3%2d4657%2d8F27%2dB166C23C24A2%7d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ley.a.hovis@nasa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we.ccsds.org/sls/docs/Forms/AllItems.aspx?View=%7b16ACDA38%2dFFA3%2d4657%2d8F27%2dB166C23C24A2%7d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raig.biggerstaff@nasa.gov" TargetMode="External"/><Relationship Id="rId19" Type="http://schemas.openxmlformats.org/officeDocument/2006/relationships/hyperlink" Target="http://cwe.ccsds.org/sls/docs/Forms/AllItems.aspx?RootFolder=%2Fsls%2Fdocs%2FSLS%2DSEA%2DDLS%2FCWE%20Private%2Fmeeting%20material%2Fnovember%202011%20meeting&amp;View=%7b16ACDA38%2dFFA3%2d4657%2d8F27%2dB166C23C24A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ward.weiss@parsons.com" TargetMode="External"/><Relationship Id="rId14" Type="http://schemas.openxmlformats.org/officeDocument/2006/relationships/hyperlink" Target="http://cwe.ccsds.org/sls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8685-8B0E-461E-9244-9DE82C99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9</Pages>
  <Words>1726</Words>
  <Characters>9496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Spring 2008 CCSDS</vt:lpstr>
      <vt:lpstr>Spring 2008 CCSDS</vt:lpstr>
    </vt:vector>
  </TitlesOfParts>
  <Company>Sparta, Inc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 CCSDS</dc:title>
  <dc:subject/>
  <dc:creator>Howard Weiss</dc:creator>
  <cp:keywords/>
  <dc:description/>
  <cp:lastModifiedBy>Moury Gilles</cp:lastModifiedBy>
  <cp:revision>30</cp:revision>
  <cp:lastPrinted>2021-10-13T16:20:00Z</cp:lastPrinted>
  <dcterms:created xsi:type="dcterms:W3CDTF">2023-05-11T15:38:00Z</dcterms:created>
  <dcterms:modified xsi:type="dcterms:W3CDTF">2023-07-11T14:39:00Z</dcterms:modified>
</cp:coreProperties>
</file>