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6ABD1D4E" w:rsidR="00682AD8" w:rsidRDefault="00352551" w:rsidP="00805D1A">
      <w:pPr>
        <w:jc w:val="center"/>
        <w:rPr>
          <w:rFonts w:ascii="Arial" w:hAnsi="Arial" w:cs="Arial"/>
          <w:b/>
          <w:sz w:val="32"/>
          <w:szCs w:val="32"/>
        </w:rPr>
      </w:pPr>
      <w:r>
        <w:rPr>
          <w:rFonts w:ascii="Arial" w:hAnsi="Arial" w:cs="Arial"/>
          <w:b/>
          <w:sz w:val="32"/>
          <w:szCs w:val="32"/>
        </w:rPr>
        <w:t>May 2020</w:t>
      </w:r>
      <w:r w:rsidR="00682AD8" w:rsidRPr="002610A5">
        <w:rPr>
          <w:rFonts w:ascii="Arial" w:hAnsi="Arial" w:cs="Arial"/>
          <w:b/>
          <w:sz w:val="32"/>
          <w:szCs w:val="32"/>
        </w:rPr>
        <w:t xml:space="preserve"> CCSDS </w:t>
      </w:r>
    </w:p>
    <w:p w14:paraId="4D8A3A02" w14:textId="067D41C0" w:rsidR="00682AD8" w:rsidRPr="00AF45F3" w:rsidRDefault="00682AD8" w:rsidP="00352551">
      <w:pPr>
        <w:jc w:val="center"/>
        <w:rPr>
          <w:rFonts w:ascii="Arial" w:hAnsi="Arial" w:cs="Arial"/>
          <w:b/>
          <w:sz w:val="32"/>
          <w:szCs w:val="32"/>
        </w:rPr>
      </w:pPr>
      <w:r>
        <w:rPr>
          <w:rFonts w:ascii="Arial" w:hAnsi="Arial" w:cs="Arial"/>
          <w:b/>
          <w:sz w:val="32"/>
          <w:szCs w:val="32"/>
        </w:rPr>
        <w:t>Space Da</w:t>
      </w:r>
      <w:r w:rsidR="00352551">
        <w:rPr>
          <w:rFonts w:ascii="Arial" w:hAnsi="Arial" w:cs="Arial"/>
          <w:b/>
          <w:sz w:val="32"/>
          <w:szCs w:val="32"/>
        </w:rPr>
        <w:t xml:space="preserve">ta Link Security WG Minutes of </w:t>
      </w:r>
      <w:proofErr w:type="spellStart"/>
      <w:r w:rsidR="00352551">
        <w:rPr>
          <w:rFonts w:ascii="Arial" w:hAnsi="Arial" w:cs="Arial"/>
          <w:b/>
          <w:sz w:val="32"/>
          <w:szCs w:val="32"/>
        </w:rPr>
        <w:t>Webm</w:t>
      </w:r>
      <w:r>
        <w:rPr>
          <w:rFonts w:ascii="Arial" w:hAnsi="Arial" w:cs="Arial"/>
          <w:b/>
          <w:sz w:val="32"/>
          <w:szCs w:val="32"/>
        </w:rPr>
        <w:t>eeting</w:t>
      </w:r>
      <w:proofErr w:type="spellEnd"/>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87C6A63" w14:textId="46075A8C" w:rsidR="00682AD8" w:rsidRPr="00F10A8D" w:rsidRDefault="00352551" w:rsidP="00F10A8D">
      <w:pPr>
        <w:jc w:val="center"/>
        <w:rPr>
          <w:rFonts w:ascii="Arial" w:hAnsi="Arial" w:cs="Arial"/>
          <w:sz w:val="28"/>
          <w:szCs w:val="28"/>
        </w:rPr>
      </w:pPr>
      <w:r>
        <w:rPr>
          <w:rFonts w:ascii="Arial" w:hAnsi="Arial" w:cs="Arial"/>
          <w:sz w:val="28"/>
          <w:szCs w:val="28"/>
        </w:rPr>
        <w:t>May 6-7</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2020</w:t>
      </w:r>
    </w:p>
    <w:p w14:paraId="4A33DCDC" w14:textId="04576666" w:rsidR="00682AD8" w:rsidRPr="00F10A8D" w:rsidRDefault="00682AD8" w:rsidP="00805D1A">
      <w:pPr>
        <w:pStyle w:val="Titre1"/>
      </w:pPr>
      <w:r w:rsidRPr="009874BF">
        <w:t>Attendance:</w:t>
      </w:r>
    </w:p>
    <w:p w14:paraId="42ACCF12" w14:textId="5C504C7F" w:rsidR="00682AD8" w:rsidRPr="009415D8" w:rsidRDefault="009415D8" w:rsidP="00805D1A">
      <w:pPr>
        <w:rPr>
          <w:b/>
        </w:rPr>
      </w:pPr>
      <w:r w:rsidRPr="009415D8">
        <w:rPr>
          <w:b/>
        </w:rPr>
        <w:t>SDLS WG</w:t>
      </w:r>
      <w:r>
        <w:rPr>
          <w:b/>
        </w:rPr>
        <w:t xml:space="preserve"> </w:t>
      </w:r>
      <w:proofErr w:type="spellStart"/>
      <w:r w:rsidR="00352551">
        <w:rPr>
          <w:b/>
        </w:rPr>
        <w:t>web</w:t>
      </w:r>
      <w:r>
        <w:rPr>
          <w:b/>
        </w:rPr>
        <w:t>meeting</w:t>
      </w:r>
      <w:proofErr w:type="spellEnd"/>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14:paraId="447335EB" w14:textId="77777777" w:rsidTr="00626C81">
        <w:tc>
          <w:tcPr>
            <w:tcW w:w="2659" w:type="dxa"/>
          </w:tcPr>
          <w:p w14:paraId="1C950EBA" w14:textId="77777777" w:rsidR="00682AD8" w:rsidRPr="00DC1D98" w:rsidRDefault="00682AD8" w:rsidP="00DC1D98">
            <w:pPr>
              <w:jc w:val="center"/>
              <w:rPr>
                <w:rFonts w:ascii="Arial" w:hAnsi="Arial" w:cs="Arial"/>
              </w:rPr>
            </w:pPr>
            <w:r w:rsidRPr="00DC1D98">
              <w:rPr>
                <w:rFonts w:ascii="Arial" w:hAnsi="Arial" w:cs="Arial"/>
              </w:rPr>
              <w:t>Name</w:t>
            </w:r>
          </w:p>
        </w:tc>
        <w:tc>
          <w:tcPr>
            <w:tcW w:w="1871" w:type="dxa"/>
          </w:tcPr>
          <w:p w14:paraId="1D62A740" w14:textId="77777777"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14:paraId="6CB70622" w14:textId="77777777" w:rsidR="00682AD8" w:rsidRPr="00DC1D98" w:rsidRDefault="00682AD8" w:rsidP="00DC1D98">
            <w:pPr>
              <w:jc w:val="center"/>
              <w:rPr>
                <w:rFonts w:ascii="Arial" w:hAnsi="Arial" w:cs="Arial"/>
              </w:rPr>
            </w:pPr>
            <w:r w:rsidRPr="00DC1D98">
              <w:rPr>
                <w:rFonts w:ascii="Arial" w:hAnsi="Arial" w:cs="Arial"/>
              </w:rPr>
              <w:t>Email Address</w:t>
            </w:r>
          </w:p>
        </w:tc>
      </w:tr>
      <w:tr w:rsidR="00682AD8" w14:paraId="106596FE" w14:textId="77777777" w:rsidTr="00626C81">
        <w:tc>
          <w:tcPr>
            <w:tcW w:w="2659" w:type="dxa"/>
          </w:tcPr>
          <w:p w14:paraId="12E8640C" w14:textId="77777777"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14:paraId="7852D482" w14:textId="77777777" w:rsidR="00682AD8" w:rsidRDefault="00682AD8" w:rsidP="00805D1A">
            <w:r>
              <w:t>CNES</w:t>
            </w:r>
          </w:p>
        </w:tc>
        <w:tc>
          <w:tcPr>
            <w:tcW w:w="4100" w:type="dxa"/>
          </w:tcPr>
          <w:p w14:paraId="1CAF6941" w14:textId="77777777" w:rsidR="00682AD8" w:rsidRDefault="00352551" w:rsidP="00805D1A">
            <w:hyperlink r:id="rId8" w:history="1">
              <w:r w:rsidR="00682AD8" w:rsidRPr="007C6C58">
                <w:rPr>
                  <w:rStyle w:val="Lienhypertexte"/>
                </w:rPr>
                <w:t>gilles.moury@cnes.fr</w:t>
              </w:r>
            </w:hyperlink>
          </w:p>
        </w:tc>
      </w:tr>
      <w:tr w:rsidR="00682AD8" w14:paraId="289130E8" w14:textId="77777777" w:rsidTr="00626C81">
        <w:tc>
          <w:tcPr>
            <w:tcW w:w="2659" w:type="dxa"/>
          </w:tcPr>
          <w:p w14:paraId="245E407A" w14:textId="77777777"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14:paraId="4EDC569F" w14:textId="77777777" w:rsidR="00682AD8" w:rsidRDefault="00682AD8" w:rsidP="00805D1A">
            <w:r>
              <w:t>NASA/SPARTA</w:t>
            </w:r>
          </w:p>
        </w:tc>
        <w:tc>
          <w:tcPr>
            <w:tcW w:w="4100" w:type="dxa"/>
          </w:tcPr>
          <w:p w14:paraId="75F3E47B" w14:textId="77777777" w:rsidR="00682AD8" w:rsidRDefault="00352551" w:rsidP="00805D1A">
            <w:hyperlink r:id="rId9" w:history="1">
              <w:r w:rsidR="003C551B" w:rsidRPr="00AA154E">
                <w:rPr>
                  <w:rStyle w:val="Lienhypertexte"/>
                </w:rPr>
                <w:t>howard.weiss@parsons.com</w:t>
              </w:r>
            </w:hyperlink>
          </w:p>
        </w:tc>
      </w:tr>
      <w:tr w:rsidR="00682AD8" w:rsidRPr="00352551" w14:paraId="1337A6AB" w14:textId="77777777" w:rsidTr="00626C81">
        <w:tc>
          <w:tcPr>
            <w:tcW w:w="2659" w:type="dxa"/>
          </w:tcPr>
          <w:p w14:paraId="650DEF3F" w14:textId="77777777" w:rsidR="00682AD8" w:rsidRPr="00DC1D98" w:rsidRDefault="00682AD8" w:rsidP="00D87788">
            <w:pPr>
              <w:rPr>
                <w:lang w:val="it-IT"/>
              </w:rPr>
            </w:pPr>
            <w:r w:rsidRPr="00DC1D98">
              <w:rPr>
                <w:lang w:val="it-IT"/>
              </w:rPr>
              <w:t>Ignacio Aguilar-Sanchez</w:t>
            </w:r>
          </w:p>
        </w:tc>
        <w:tc>
          <w:tcPr>
            <w:tcW w:w="1871" w:type="dxa"/>
          </w:tcPr>
          <w:p w14:paraId="62A04237" w14:textId="77777777" w:rsidR="00682AD8" w:rsidRPr="00DC1D98" w:rsidRDefault="00682AD8" w:rsidP="00D87788">
            <w:pPr>
              <w:rPr>
                <w:lang w:val="it-IT"/>
              </w:rPr>
            </w:pPr>
            <w:r w:rsidRPr="00DC1D98">
              <w:rPr>
                <w:lang w:val="it-IT"/>
              </w:rPr>
              <w:t>ESA/ESTEC</w:t>
            </w:r>
          </w:p>
        </w:tc>
        <w:tc>
          <w:tcPr>
            <w:tcW w:w="4100" w:type="dxa"/>
          </w:tcPr>
          <w:p w14:paraId="39191B43" w14:textId="77777777" w:rsidR="00682AD8" w:rsidRPr="00DC1D98" w:rsidRDefault="00352551"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14:paraId="33B89AA2" w14:textId="77777777" w:rsidTr="00626C81">
        <w:tc>
          <w:tcPr>
            <w:tcW w:w="2659" w:type="dxa"/>
          </w:tcPr>
          <w:p w14:paraId="5901B2FB" w14:textId="77777777" w:rsidR="00682AD8" w:rsidRDefault="00C64A1A" w:rsidP="00376F9F">
            <w:r>
              <w:t>Craig Biggerstaff</w:t>
            </w:r>
          </w:p>
        </w:tc>
        <w:tc>
          <w:tcPr>
            <w:tcW w:w="1871" w:type="dxa"/>
          </w:tcPr>
          <w:p w14:paraId="313C1E40" w14:textId="77777777" w:rsidR="00682AD8" w:rsidRDefault="00C64A1A" w:rsidP="00376F9F">
            <w:r>
              <w:t>NASA/JSC</w:t>
            </w:r>
          </w:p>
        </w:tc>
        <w:tc>
          <w:tcPr>
            <w:tcW w:w="4100" w:type="dxa"/>
          </w:tcPr>
          <w:p w14:paraId="6A6159A2" w14:textId="77777777" w:rsidR="003F5A1F" w:rsidRPr="0015378F" w:rsidRDefault="00352551"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352551" w:rsidRPr="0015378F" w14:paraId="6C0FA168" w14:textId="77777777" w:rsidTr="00626C81">
        <w:tc>
          <w:tcPr>
            <w:tcW w:w="2659" w:type="dxa"/>
          </w:tcPr>
          <w:p w14:paraId="64A46C17" w14:textId="3BC46CA2" w:rsidR="00352551" w:rsidRDefault="00352551" w:rsidP="00376F9F">
            <w:r>
              <w:t>Gian-Paolo Calzolari</w:t>
            </w:r>
          </w:p>
        </w:tc>
        <w:tc>
          <w:tcPr>
            <w:tcW w:w="1871" w:type="dxa"/>
          </w:tcPr>
          <w:p w14:paraId="12D39D41" w14:textId="15294E2C" w:rsidR="00352551" w:rsidRDefault="00352551" w:rsidP="00376F9F">
            <w:r>
              <w:t>ESA/ESOC</w:t>
            </w:r>
          </w:p>
        </w:tc>
        <w:tc>
          <w:tcPr>
            <w:tcW w:w="4100" w:type="dxa"/>
          </w:tcPr>
          <w:p w14:paraId="5B44737E" w14:textId="009D1520" w:rsidR="00352551" w:rsidRDefault="00352551" w:rsidP="00376F9F">
            <w:hyperlink r:id="rId12" w:history="1">
              <w:r w:rsidRPr="005615A9">
                <w:rPr>
                  <w:rStyle w:val="Lienhypertexte"/>
                </w:rPr>
                <w:t>gian-paolo.calzolari@esa.int</w:t>
              </w:r>
            </w:hyperlink>
            <w:r>
              <w:t xml:space="preserve"> </w:t>
            </w:r>
          </w:p>
        </w:tc>
      </w:tr>
      <w:tr w:rsidR="00034EA7" w:rsidRPr="00DF5582" w14:paraId="7BA55C1D" w14:textId="77777777" w:rsidTr="00626C81">
        <w:tc>
          <w:tcPr>
            <w:tcW w:w="2659" w:type="dxa"/>
          </w:tcPr>
          <w:p w14:paraId="4C10F937" w14:textId="77777777" w:rsidR="00034EA7" w:rsidRPr="0015378F" w:rsidRDefault="00034EA7" w:rsidP="00A23FA2">
            <w:pPr>
              <w:rPr>
                <w:lang w:val="it-IT"/>
              </w:rPr>
            </w:pPr>
            <w:r w:rsidRPr="0015378F">
              <w:rPr>
                <w:lang w:val="it-IT"/>
              </w:rPr>
              <w:t>Matthew Cosby</w:t>
            </w:r>
          </w:p>
        </w:tc>
        <w:tc>
          <w:tcPr>
            <w:tcW w:w="1871" w:type="dxa"/>
          </w:tcPr>
          <w:p w14:paraId="42358DF2" w14:textId="77777777" w:rsidR="00034EA7" w:rsidRDefault="00034EA7" w:rsidP="00A23FA2">
            <w:r>
              <w:t>UKSA</w:t>
            </w:r>
          </w:p>
        </w:tc>
        <w:tc>
          <w:tcPr>
            <w:tcW w:w="4100" w:type="dxa"/>
          </w:tcPr>
          <w:p w14:paraId="1B934406" w14:textId="77777777" w:rsidR="00034EA7" w:rsidRPr="00DF5582" w:rsidRDefault="00352551" w:rsidP="00A23FA2">
            <w:pPr>
              <w:rPr>
                <w:lang w:val="de-DE"/>
              </w:rPr>
            </w:pPr>
            <w:hyperlink r:id="rId13"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14:paraId="4B1014F6" w14:textId="77777777" w:rsidTr="00626C81">
        <w:tc>
          <w:tcPr>
            <w:tcW w:w="2659" w:type="dxa"/>
          </w:tcPr>
          <w:p w14:paraId="11CBBEBF" w14:textId="77777777" w:rsidR="00034EA7" w:rsidRPr="00DF5582" w:rsidRDefault="00034EA7" w:rsidP="00A23FA2">
            <w:pPr>
              <w:rPr>
                <w:lang w:val="de-DE"/>
              </w:rPr>
            </w:pPr>
            <w:r w:rsidRPr="00DF5582">
              <w:rPr>
                <w:lang w:val="de-DE"/>
              </w:rPr>
              <w:t>Daniel Fischer</w:t>
            </w:r>
          </w:p>
        </w:tc>
        <w:tc>
          <w:tcPr>
            <w:tcW w:w="1871" w:type="dxa"/>
          </w:tcPr>
          <w:p w14:paraId="506162C1" w14:textId="77777777" w:rsidR="00034EA7" w:rsidRPr="00DF5582" w:rsidRDefault="00034EA7" w:rsidP="00A23FA2">
            <w:pPr>
              <w:rPr>
                <w:lang w:val="de-DE"/>
              </w:rPr>
            </w:pPr>
            <w:r w:rsidRPr="00DF5582">
              <w:rPr>
                <w:lang w:val="de-DE"/>
              </w:rPr>
              <w:t>ESA/ESOC</w:t>
            </w:r>
          </w:p>
        </w:tc>
        <w:tc>
          <w:tcPr>
            <w:tcW w:w="4100" w:type="dxa"/>
          </w:tcPr>
          <w:p w14:paraId="431656E3" w14:textId="77777777" w:rsidR="00034EA7" w:rsidRPr="00DF5582" w:rsidRDefault="00352551" w:rsidP="00A23FA2">
            <w:pPr>
              <w:rPr>
                <w:lang w:val="de-DE"/>
              </w:rPr>
            </w:pPr>
            <w:hyperlink r:id="rId14" w:history="1">
              <w:r w:rsidR="00034EA7" w:rsidRPr="00DF5582">
                <w:rPr>
                  <w:rStyle w:val="Lienhypertexte"/>
                  <w:lang w:val="de-DE"/>
                </w:rPr>
                <w:t>daniel.fischer@esa.int</w:t>
              </w:r>
            </w:hyperlink>
            <w:r w:rsidR="00034EA7" w:rsidRPr="00DF5582">
              <w:rPr>
                <w:lang w:val="de-DE"/>
              </w:rPr>
              <w:t xml:space="preserve"> </w:t>
            </w:r>
          </w:p>
        </w:tc>
      </w:tr>
      <w:tr w:rsidR="00352551" w:rsidRPr="00352551" w14:paraId="57002931" w14:textId="77777777" w:rsidTr="00626C81">
        <w:tc>
          <w:tcPr>
            <w:tcW w:w="2659" w:type="dxa"/>
          </w:tcPr>
          <w:p w14:paraId="0609F4BC" w14:textId="6FBDAFE7" w:rsidR="00352551" w:rsidRPr="00DF5582" w:rsidRDefault="00352551" w:rsidP="00A23FA2">
            <w:pPr>
              <w:rPr>
                <w:lang w:val="de-DE"/>
              </w:rPr>
            </w:pPr>
            <w:r>
              <w:rPr>
                <w:lang w:val="de-DE"/>
              </w:rPr>
              <w:t>Bradley Myers</w:t>
            </w:r>
          </w:p>
        </w:tc>
        <w:tc>
          <w:tcPr>
            <w:tcW w:w="1871" w:type="dxa"/>
          </w:tcPr>
          <w:p w14:paraId="46FE8280" w14:textId="3E7BC71D" w:rsidR="00352551" w:rsidRPr="00DF5582" w:rsidRDefault="00352551" w:rsidP="00A23FA2">
            <w:pPr>
              <w:rPr>
                <w:lang w:val="de-DE"/>
              </w:rPr>
            </w:pPr>
            <w:r>
              <w:rPr>
                <w:lang w:val="de-DE"/>
              </w:rPr>
              <w:t>NASA/IVV</w:t>
            </w:r>
          </w:p>
        </w:tc>
        <w:tc>
          <w:tcPr>
            <w:tcW w:w="4100" w:type="dxa"/>
          </w:tcPr>
          <w:p w14:paraId="2CE136CD" w14:textId="0BF97F70" w:rsidR="00352551" w:rsidRPr="00352551" w:rsidRDefault="00352551" w:rsidP="00A23FA2">
            <w:pPr>
              <w:rPr>
                <w:lang w:val="de-DE"/>
              </w:rPr>
            </w:pPr>
            <w:hyperlink r:id="rId15" w:history="1">
              <w:r w:rsidRPr="005615A9">
                <w:rPr>
                  <w:rStyle w:val="Lienhypertexte"/>
                  <w:lang w:val="de-DE"/>
                </w:rPr>
                <w:t>bradley.a.myers@nasa.gov</w:t>
              </w:r>
            </w:hyperlink>
            <w:r>
              <w:rPr>
                <w:lang w:val="de-DE"/>
              </w:rPr>
              <w:t xml:space="preserve"> </w:t>
            </w:r>
          </w:p>
        </w:tc>
      </w:tr>
      <w:tr w:rsidR="00290D1D" w:rsidRPr="00DF3C2A" w14:paraId="309C694B" w14:textId="77777777" w:rsidTr="00626C81">
        <w:tc>
          <w:tcPr>
            <w:tcW w:w="2659" w:type="dxa"/>
          </w:tcPr>
          <w:p w14:paraId="03EDD463" w14:textId="77777777" w:rsidR="00290D1D" w:rsidRDefault="0069578C" w:rsidP="00F625C5">
            <w:pPr>
              <w:rPr>
                <w:lang w:val="de-DE"/>
              </w:rPr>
            </w:pPr>
            <w:r>
              <w:rPr>
                <w:lang w:val="de-DE"/>
              </w:rPr>
              <w:t>Joost Oranje</w:t>
            </w:r>
          </w:p>
        </w:tc>
        <w:tc>
          <w:tcPr>
            <w:tcW w:w="1871" w:type="dxa"/>
          </w:tcPr>
          <w:p w14:paraId="55F99CBA" w14:textId="77777777" w:rsidR="00290D1D" w:rsidRDefault="0069578C" w:rsidP="00F625C5">
            <w:r>
              <w:t>CGI Netherland BV</w:t>
            </w:r>
          </w:p>
        </w:tc>
        <w:tc>
          <w:tcPr>
            <w:tcW w:w="4100" w:type="dxa"/>
          </w:tcPr>
          <w:p w14:paraId="63FE5F57" w14:textId="77777777" w:rsidR="00290D1D" w:rsidRDefault="0069578C" w:rsidP="00F625C5">
            <w:pPr>
              <w:rPr>
                <w:rStyle w:val="Lienhypertexte"/>
              </w:rPr>
            </w:pPr>
            <w:r>
              <w:rPr>
                <w:rStyle w:val="Lienhypertexte"/>
              </w:rPr>
              <w:t>joost.oranje@cgi.com</w:t>
            </w:r>
          </w:p>
        </w:tc>
      </w:tr>
      <w:tr w:rsidR="00DF5582" w:rsidRPr="00DF3C2A" w14:paraId="705EA7BC" w14:textId="77777777" w:rsidTr="00626C81">
        <w:tc>
          <w:tcPr>
            <w:tcW w:w="2659" w:type="dxa"/>
          </w:tcPr>
          <w:p w14:paraId="7B80302B" w14:textId="77777777" w:rsidR="00DF5582" w:rsidRPr="00DF5582" w:rsidRDefault="00DF5582" w:rsidP="00800824">
            <w:pPr>
              <w:rPr>
                <w:lang w:val="de-DE"/>
              </w:rPr>
            </w:pPr>
            <w:r w:rsidRPr="00DF5582">
              <w:rPr>
                <w:lang w:val="de-DE"/>
              </w:rPr>
              <w:t>Dorothea Richter</w:t>
            </w:r>
          </w:p>
        </w:tc>
        <w:tc>
          <w:tcPr>
            <w:tcW w:w="1871" w:type="dxa"/>
          </w:tcPr>
          <w:p w14:paraId="7FC4DE39" w14:textId="77777777" w:rsidR="00DF5582" w:rsidRDefault="00DF5582" w:rsidP="00800824">
            <w:r w:rsidRPr="00DF5582">
              <w:rPr>
                <w:lang w:val="de-DE"/>
              </w:rPr>
              <w:t>DLR/G</w:t>
            </w:r>
            <w:r>
              <w:t>SOC</w:t>
            </w:r>
          </w:p>
        </w:tc>
        <w:tc>
          <w:tcPr>
            <w:tcW w:w="4100" w:type="dxa"/>
          </w:tcPr>
          <w:p w14:paraId="3E8E339B" w14:textId="77777777" w:rsidR="00DF5582" w:rsidRDefault="00352551" w:rsidP="00800824">
            <w:hyperlink r:id="rId16" w:history="1">
              <w:r w:rsidR="00DF5582" w:rsidRPr="00A94B45">
                <w:rPr>
                  <w:rStyle w:val="Lienhypertexte"/>
                </w:rPr>
                <w:t>dorothea.richter@dlr.de</w:t>
              </w:r>
            </w:hyperlink>
            <w:r w:rsidR="00DF5582">
              <w:t xml:space="preserve"> </w:t>
            </w:r>
          </w:p>
        </w:tc>
      </w:tr>
      <w:tr w:rsidR="00352551" w:rsidRPr="00352551" w14:paraId="6FF3489C" w14:textId="77777777" w:rsidTr="00626C81">
        <w:tc>
          <w:tcPr>
            <w:tcW w:w="2659" w:type="dxa"/>
          </w:tcPr>
          <w:p w14:paraId="06F57FFF" w14:textId="3C63C744" w:rsidR="00352551" w:rsidRPr="00DF5582" w:rsidRDefault="00352551" w:rsidP="00800824">
            <w:pPr>
              <w:rPr>
                <w:lang w:val="de-DE"/>
              </w:rPr>
            </w:pPr>
            <w:r>
              <w:rPr>
                <w:lang w:val="de-DE"/>
              </w:rPr>
              <w:t xml:space="preserve">Michael </w:t>
            </w:r>
            <w:proofErr w:type="spellStart"/>
            <w:r>
              <w:rPr>
                <w:lang w:val="de-DE"/>
              </w:rPr>
              <w:t>Pajevski</w:t>
            </w:r>
            <w:proofErr w:type="spellEnd"/>
          </w:p>
        </w:tc>
        <w:tc>
          <w:tcPr>
            <w:tcW w:w="1871" w:type="dxa"/>
          </w:tcPr>
          <w:p w14:paraId="133C1090" w14:textId="0D3384F7" w:rsidR="00352551" w:rsidRPr="00DF5582" w:rsidRDefault="00352551" w:rsidP="00800824">
            <w:pPr>
              <w:rPr>
                <w:lang w:val="de-DE"/>
              </w:rPr>
            </w:pPr>
            <w:r>
              <w:rPr>
                <w:lang w:val="de-DE"/>
              </w:rPr>
              <w:t>NASA/JPL</w:t>
            </w:r>
          </w:p>
        </w:tc>
        <w:tc>
          <w:tcPr>
            <w:tcW w:w="4100" w:type="dxa"/>
          </w:tcPr>
          <w:p w14:paraId="02541D43" w14:textId="6462392B" w:rsidR="00352551" w:rsidRPr="00352551" w:rsidRDefault="00352551" w:rsidP="00800824">
            <w:pPr>
              <w:rPr>
                <w:lang w:val="de-DE"/>
              </w:rPr>
            </w:pPr>
            <w:hyperlink r:id="rId17" w:history="1">
              <w:r w:rsidRPr="005615A9">
                <w:rPr>
                  <w:rStyle w:val="Lienhypertexte"/>
                  <w:lang w:val="de-DE"/>
                </w:rPr>
                <w:t>michael.j.pajevski@jpl.nasa.gov</w:t>
              </w:r>
            </w:hyperlink>
            <w:r>
              <w:rPr>
                <w:lang w:val="de-DE"/>
              </w:rPr>
              <w:t xml:space="preserve"> </w:t>
            </w:r>
          </w:p>
        </w:tc>
      </w:tr>
      <w:tr w:rsidR="00C939AF" w:rsidRPr="00F22A10" w14:paraId="322EF893" w14:textId="77777777" w:rsidTr="00626C81">
        <w:tc>
          <w:tcPr>
            <w:tcW w:w="2659" w:type="dxa"/>
          </w:tcPr>
          <w:p w14:paraId="70B071C3" w14:textId="743C05D8" w:rsidR="00C939AF" w:rsidRDefault="00C939AF" w:rsidP="00C939AF">
            <w:pPr>
              <w:rPr>
                <w:lang w:val="de-DE"/>
              </w:rPr>
            </w:pPr>
            <w:r>
              <w:rPr>
                <w:lang w:val="de-DE"/>
              </w:rPr>
              <w:t>Bruno Saba</w:t>
            </w:r>
          </w:p>
        </w:tc>
        <w:tc>
          <w:tcPr>
            <w:tcW w:w="1871" w:type="dxa"/>
          </w:tcPr>
          <w:p w14:paraId="3C0927D9" w14:textId="77777777" w:rsidR="00C939AF" w:rsidRDefault="00C939AF" w:rsidP="00C939AF">
            <w:pPr>
              <w:rPr>
                <w:lang w:val="de-DE"/>
              </w:rPr>
            </w:pPr>
            <w:r>
              <w:rPr>
                <w:lang w:val="de-DE"/>
              </w:rPr>
              <w:t>CNES</w:t>
            </w:r>
          </w:p>
        </w:tc>
        <w:tc>
          <w:tcPr>
            <w:tcW w:w="4100" w:type="dxa"/>
          </w:tcPr>
          <w:p w14:paraId="464A79C9" w14:textId="77777777" w:rsidR="00C939AF" w:rsidRDefault="00C939AF" w:rsidP="00C939AF">
            <w:pPr>
              <w:rPr>
                <w:rStyle w:val="Lienhypertexte"/>
                <w:lang w:val="de-DE"/>
              </w:rPr>
            </w:pPr>
            <w:r>
              <w:rPr>
                <w:rStyle w:val="Lienhypertexte"/>
                <w:lang w:val="de-DE"/>
              </w:rPr>
              <w:t>bruno.saba@cnes.fr</w:t>
            </w:r>
          </w:p>
        </w:tc>
      </w:tr>
      <w:tr w:rsidR="000F0DD9" w:rsidRPr="00F22A10" w14:paraId="128D0931" w14:textId="77777777" w:rsidTr="00626C81">
        <w:tc>
          <w:tcPr>
            <w:tcW w:w="2659" w:type="dxa"/>
          </w:tcPr>
          <w:p w14:paraId="2B881D09" w14:textId="33295884" w:rsidR="000F0DD9" w:rsidRDefault="000F0DD9" w:rsidP="00C939AF">
            <w:pPr>
              <w:rPr>
                <w:lang w:val="de-DE"/>
              </w:rPr>
            </w:pPr>
            <w:r>
              <w:rPr>
                <w:lang w:val="de-DE"/>
              </w:rPr>
              <w:t xml:space="preserve">Marcus </w:t>
            </w:r>
            <w:proofErr w:type="spellStart"/>
            <w:r>
              <w:rPr>
                <w:lang w:val="de-DE"/>
              </w:rPr>
              <w:t>Wallum</w:t>
            </w:r>
            <w:proofErr w:type="spellEnd"/>
          </w:p>
        </w:tc>
        <w:tc>
          <w:tcPr>
            <w:tcW w:w="1871" w:type="dxa"/>
          </w:tcPr>
          <w:p w14:paraId="1FCEA495" w14:textId="2A54986F" w:rsidR="000F0DD9" w:rsidRDefault="000F0DD9" w:rsidP="00C939AF">
            <w:pPr>
              <w:rPr>
                <w:lang w:val="de-DE"/>
              </w:rPr>
            </w:pPr>
            <w:r>
              <w:rPr>
                <w:lang w:val="de-DE"/>
              </w:rPr>
              <w:t>ESA/ESOC</w:t>
            </w:r>
          </w:p>
        </w:tc>
        <w:tc>
          <w:tcPr>
            <w:tcW w:w="4100" w:type="dxa"/>
          </w:tcPr>
          <w:p w14:paraId="558CB873" w14:textId="6EF319C3" w:rsidR="000F0DD9" w:rsidRDefault="000F0DD9" w:rsidP="00C939AF">
            <w:pPr>
              <w:rPr>
                <w:rStyle w:val="Lienhypertexte"/>
                <w:lang w:val="de-DE"/>
              </w:rPr>
            </w:pPr>
            <w:r>
              <w:rPr>
                <w:rStyle w:val="Lienhypertexte"/>
                <w:lang w:val="de-DE"/>
              </w:rPr>
              <w:t>marcus.wallum@esa.int</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0550">
      <w:pPr>
        <w:pStyle w:val="Paragraphedeliste"/>
        <w:numPr>
          <w:ilvl w:val="0"/>
          <w:numId w:val="6"/>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11F387E5" w:rsidR="00682AD8" w:rsidRDefault="00682AD8" w:rsidP="001767C0">
      <w:pPr>
        <w:spacing w:after="120"/>
      </w:pPr>
      <w:r>
        <w:t>The agenda o</w:t>
      </w:r>
      <w:r w:rsidR="00352551">
        <w:t>f the meeting was the following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32145C" w:rsidRPr="00681596" w14:paraId="7B2AD5C7" w14:textId="77777777" w:rsidTr="000802C0">
        <w:trPr>
          <w:trHeight w:val="629"/>
        </w:trPr>
        <w:tc>
          <w:tcPr>
            <w:tcW w:w="1384" w:type="dxa"/>
          </w:tcPr>
          <w:p w14:paraId="524DB932" w14:textId="77777777" w:rsidR="0032145C" w:rsidRPr="00681596" w:rsidRDefault="0032145C" w:rsidP="000802C0">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AC688D0" w14:textId="77777777" w:rsidR="0032145C" w:rsidRPr="00681596" w:rsidRDefault="0032145C" w:rsidP="000802C0">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7D7B3846" w14:textId="77777777" w:rsidR="0032145C" w:rsidRPr="00681596" w:rsidRDefault="0032145C" w:rsidP="000802C0">
            <w:pPr>
              <w:autoSpaceDE w:val="0"/>
              <w:autoSpaceDN w:val="0"/>
              <w:adjustRightInd w:val="0"/>
              <w:spacing w:before="120" w:after="120"/>
              <w:jc w:val="center"/>
              <w:rPr>
                <w:b/>
                <w:bCs/>
                <w:lang w:val="en-GB" w:eastAsia="fr-FR"/>
              </w:rPr>
            </w:pPr>
            <w:r w:rsidRPr="00681596">
              <w:rPr>
                <w:b/>
                <w:bCs/>
                <w:lang w:val="en-GB" w:eastAsia="fr-FR"/>
              </w:rPr>
              <w:t>Agenda Item</w:t>
            </w:r>
          </w:p>
        </w:tc>
      </w:tr>
      <w:tr w:rsidR="0032145C" w:rsidRPr="00681596" w14:paraId="1E554ECA" w14:textId="77777777" w:rsidTr="000802C0">
        <w:tc>
          <w:tcPr>
            <w:tcW w:w="1384" w:type="dxa"/>
            <w:vMerge w:val="restart"/>
          </w:tcPr>
          <w:p w14:paraId="35583957" w14:textId="77777777" w:rsidR="0032145C" w:rsidRPr="006508C0" w:rsidRDefault="0032145C" w:rsidP="000802C0">
            <w:pPr>
              <w:autoSpaceDE w:val="0"/>
              <w:autoSpaceDN w:val="0"/>
              <w:adjustRightInd w:val="0"/>
              <w:spacing w:before="120" w:after="120"/>
              <w:rPr>
                <w:lang w:val="en-GB" w:eastAsia="fr-FR"/>
              </w:rPr>
            </w:pPr>
          </w:p>
        </w:tc>
        <w:tc>
          <w:tcPr>
            <w:tcW w:w="1276" w:type="dxa"/>
            <w:vMerge w:val="restart"/>
          </w:tcPr>
          <w:p w14:paraId="149C96CD" w14:textId="77777777" w:rsidR="0032145C" w:rsidRPr="006508C0" w:rsidRDefault="0032145C" w:rsidP="000802C0">
            <w:pPr>
              <w:autoSpaceDE w:val="0"/>
              <w:autoSpaceDN w:val="0"/>
              <w:adjustRightInd w:val="0"/>
              <w:spacing w:before="120" w:after="120"/>
              <w:rPr>
                <w:lang w:val="en-GB" w:eastAsia="fr-FR"/>
              </w:rPr>
            </w:pPr>
          </w:p>
        </w:tc>
        <w:tc>
          <w:tcPr>
            <w:tcW w:w="7194" w:type="dxa"/>
            <w:shd w:val="clear" w:color="auto" w:fill="auto"/>
          </w:tcPr>
          <w:p w14:paraId="5651E1EE" w14:textId="77777777" w:rsidR="0032145C" w:rsidRPr="00681596" w:rsidRDefault="0032145C" w:rsidP="000802C0">
            <w:pPr>
              <w:autoSpaceDE w:val="0"/>
              <w:autoSpaceDN w:val="0"/>
              <w:adjustRightInd w:val="0"/>
              <w:spacing w:before="120" w:after="120"/>
              <w:rPr>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32145C" w:rsidRPr="00681596" w14:paraId="18D86176" w14:textId="77777777" w:rsidTr="000802C0">
        <w:trPr>
          <w:trHeight w:val="1124"/>
        </w:trPr>
        <w:tc>
          <w:tcPr>
            <w:tcW w:w="1384" w:type="dxa"/>
            <w:vMerge/>
          </w:tcPr>
          <w:p w14:paraId="49BC615E" w14:textId="77777777" w:rsidR="0032145C" w:rsidRDefault="0032145C" w:rsidP="000802C0">
            <w:pPr>
              <w:autoSpaceDE w:val="0"/>
              <w:autoSpaceDN w:val="0"/>
              <w:adjustRightInd w:val="0"/>
              <w:spacing w:before="120" w:after="120"/>
              <w:rPr>
                <w:lang w:val="en-GB" w:eastAsia="fr-FR"/>
              </w:rPr>
            </w:pPr>
          </w:p>
        </w:tc>
        <w:tc>
          <w:tcPr>
            <w:tcW w:w="1276" w:type="dxa"/>
            <w:vMerge/>
          </w:tcPr>
          <w:p w14:paraId="5AF01FA6" w14:textId="77777777" w:rsidR="0032145C" w:rsidRDefault="0032145C" w:rsidP="000802C0">
            <w:pPr>
              <w:autoSpaceDE w:val="0"/>
              <w:autoSpaceDN w:val="0"/>
              <w:adjustRightInd w:val="0"/>
              <w:spacing w:before="120" w:after="120"/>
              <w:rPr>
                <w:lang w:val="en-GB" w:eastAsia="fr-FR"/>
              </w:rPr>
            </w:pPr>
          </w:p>
        </w:tc>
        <w:tc>
          <w:tcPr>
            <w:tcW w:w="7194" w:type="dxa"/>
            <w:shd w:val="clear" w:color="auto" w:fill="auto"/>
          </w:tcPr>
          <w:p w14:paraId="48FB0E9A" w14:textId="77777777" w:rsidR="0032145C" w:rsidRPr="00681596" w:rsidRDefault="0032145C" w:rsidP="000802C0">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Pr>
                <w:u w:val="single"/>
                <w:lang w:val="en-GB" w:eastAsia="fr-FR"/>
              </w:rPr>
              <w:t>SDLS Extended Procedures Blue Book</w:t>
            </w:r>
            <w:r w:rsidRPr="00681596">
              <w:rPr>
                <w:u w:val="single"/>
                <w:lang w:val="en-GB" w:eastAsia="fr-FR"/>
              </w:rPr>
              <w:t>:</w:t>
            </w:r>
          </w:p>
          <w:p w14:paraId="319D5DE8" w14:textId="6A8C4526" w:rsidR="003A01EC" w:rsidRDefault="003A01EC" w:rsidP="0032145C">
            <w:pPr>
              <w:numPr>
                <w:ilvl w:val="1"/>
                <w:numId w:val="4"/>
              </w:numPr>
              <w:autoSpaceDE w:val="0"/>
              <w:autoSpaceDN w:val="0"/>
              <w:adjustRightInd w:val="0"/>
              <w:spacing w:before="120" w:after="120"/>
              <w:rPr>
                <w:bCs/>
                <w:lang w:eastAsia="fr-FR"/>
              </w:rPr>
            </w:pPr>
            <w:r>
              <w:rPr>
                <w:lang w:eastAsia="fr-FR"/>
              </w:rPr>
              <w:t>Published February 2020</w:t>
            </w:r>
          </w:p>
          <w:p w14:paraId="689AE1E1" w14:textId="77777777" w:rsidR="0032145C" w:rsidRPr="003C2F91" w:rsidRDefault="0032145C" w:rsidP="000802C0">
            <w:pPr>
              <w:autoSpaceDE w:val="0"/>
              <w:autoSpaceDN w:val="0"/>
              <w:adjustRightInd w:val="0"/>
              <w:spacing w:before="120" w:after="120"/>
              <w:rPr>
                <w:bCs/>
                <w:lang w:eastAsia="fr-FR"/>
              </w:rPr>
            </w:pPr>
          </w:p>
        </w:tc>
      </w:tr>
      <w:tr w:rsidR="0032145C" w:rsidRPr="00BD1392" w14:paraId="056243FD" w14:textId="77777777" w:rsidTr="000802C0">
        <w:trPr>
          <w:trHeight w:val="550"/>
        </w:trPr>
        <w:tc>
          <w:tcPr>
            <w:tcW w:w="1384" w:type="dxa"/>
            <w:vMerge/>
          </w:tcPr>
          <w:p w14:paraId="401FB4D9" w14:textId="77777777" w:rsidR="0032145C" w:rsidRPr="003C2F91" w:rsidRDefault="0032145C" w:rsidP="000802C0">
            <w:pPr>
              <w:autoSpaceDE w:val="0"/>
              <w:autoSpaceDN w:val="0"/>
              <w:adjustRightInd w:val="0"/>
              <w:spacing w:before="120" w:after="120"/>
              <w:rPr>
                <w:sz w:val="22"/>
                <w:szCs w:val="22"/>
                <w:lang w:eastAsia="fr-FR"/>
              </w:rPr>
            </w:pPr>
          </w:p>
        </w:tc>
        <w:tc>
          <w:tcPr>
            <w:tcW w:w="1276" w:type="dxa"/>
            <w:vMerge/>
          </w:tcPr>
          <w:p w14:paraId="1B69BF87" w14:textId="77777777" w:rsidR="0032145C" w:rsidRPr="003C2F91" w:rsidRDefault="0032145C" w:rsidP="000802C0">
            <w:pPr>
              <w:autoSpaceDE w:val="0"/>
              <w:autoSpaceDN w:val="0"/>
              <w:adjustRightInd w:val="0"/>
              <w:spacing w:before="120" w:after="120"/>
              <w:rPr>
                <w:sz w:val="22"/>
                <w:szCs w:val="22"/>
                <w:lang w:eastAsia="fr-FR"/>
              </w:rPr>
            </w:pPr>
          </w:p>
        </w:tc>
        <w:tc>
          <w:tcPr>
            <w:tcW w:w="7194" w:type="dxa"/>
            <w:shd w:val="clear" w:color="auto" w:fill="auto"/>
          </w:tcPr>
          <w:p w14:paraId="42E55797" w14:textId="77777777" w:rsidR="0032145C" w:rsidRDefault="0032145C" w:rsidP="000802C0">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3C2F91">
              <w:rPr>
                <w:u w:val="single"/>
                <w:lang w:val="en-GB" w:eastAsia="fr-FR"/>
              </w:rPr>
              <w:t>SDLS Extended Procedures Green Book:</w:t>
            </w:r>
          </w:p>
          <w:p w14:paraId="735E0283" w14:textId="56E4F44B" w:rsidR="0032145C" w:rsidRDefault="003A01EC" w:rsidP="0032145C">
            <w:pPr>
              <w:numPr>
                <w:ilvl w:val="0"/>
                <w:numId w:val="5"/>
              </w:numPr>
              <w:autoSpaceDE w:val="0"/>
              <w:autoSpaceDN w:val="0"/>
              <w:adjustRightInd w:val="0"/>
              <w:spacing w:before="120" w:after="120"/>
              <w:rPr>
                <w:lang w:val="en-GB" w:eastAsia="fr-FR"/>
              </w:rPr>
            </w:pPr>
            <w:r>
              <w:rPr>
                <w:lang w:val="en-GB" w:eastAsia="fr-FR"/>
              </w:rPr>
              <w:t>Review of contributions</w:t>
            </w:r>
          </w:p>
          <w:p w14:paraId="78934071" w14:textId="77777777" w:rsidR="0032145C" w:rsidRPr="00896CC2" w:rsidRDefault="0032145C" w:rsidP="0032145C">
            <w:pPr>
              <w:numPr>
                <w:ilvl w:val="0"/>
                <w:numId w:val="5"/>
              </w:numPr>
              <w:autoSpaceDE w:val="0"/>
              <w:autoSpaceDN w:val="0"/>
              <w:adjustRightInd w:val="0"/>
              <w:spacing w:before="120" w:after="120"/>
              <w:rPr>
                <w:lang w:val="en-GB" w:eastAsia="fr-FR"/>
              </w:rPr>
            </w:pPr>
            <w:r>
              <w:rPr>
                <w:lang w:val="en-GB" w:eastAsia="fr-FR"/>
              </w:rPr>
              <w:t>Review of document</w:t>
            </w:r>
          </w:p>
          <w:p w14:paraId="441C1BC6" w14:textId="77777777" w:rsidR="0032145C" w:rsidRDefault="0032145C" w:rsidP="000802C0">
            <w:pPr>
              <w:autoSpaceDE w:val="0"/>
              <w:autoSpaceDN w:val="0"/>
              <w:adjustRightInd w:val="0"/>
              <w:spacing w:before="120" w:after="120"/>
              <w:rPr>
                <w:bCs/>
                <w:lang w:eastAsia="fr-FR"/>
              </w:rPr>
            </w:pPr>
          </w:p>
        </w:tc>
      </w:tr>
      <w:tr w:rsidR="0032145C" w:rsidRPr="00BD1392" w14:paraId="4DE889E2" w14:textId="77777777" w:rsidTr="000802C0">
        <w:trPr>
          <w:trHeight w:val="1040"/>
        </w:trPr>
        <w:tc>
          <w:tcPr>
            <w:tcW w:w="1384" w:type="dxa"/>
            <w:vMerge/>
          </w:tcPr>
          <w:p w14:paraId="25D6F836" w14:textId="77777777" w:rsidR="0032145C" w:rsidRPr="003C2F91" w:rsidRDefault="0032145C" w:rsidP="000802C0">
            <w:pPr>
              <w:autoSpaceDE w:val="0"/>
              <w:autoSpaceDN w:val="0"/>
              <w:adjustRightInd w:val="0"/>
              <w:spacing w:before="120" w:after="120"/>
              <w:rPr>
                <w:sz w:val="22"/>
                <w:szCs w:val="22"/>
                <w:lang w:eastAsia="fr-FR"/>
              </w:rPr>
            </w:pPr>
          </w:p>
        </w:tc>
        <w:tc>
          <w:tcPr>
            <w:tcW w:w="1276" w:type="dxa"/>
            <w:vMerge/>
          </w:tcPr>
          <w:p w14:paraId="42FCE50B" w14:textId="77777777" w:rsidR="0032145C" w:rsidRPr="003C2F91" w:rsidRDefault="0032145C" w:rsidP="000802C0">
            <w:pPr>
              <w:autoSpaceDE w:val="0"/>
              <w:autoSpaceDN w:val="0"/>
              <w:adjustRightInd w:val="0"/>
              <w:spacing w:before="120" w:after="120"/>
              <w:rPr>
                <w:sz w:val="22"/>
                <w:szCs w:val="22"/>
                <w:lang w:eastAsia="fr-FR"/>
              </w:rPr>
            </w:pPr>
          </w:p>
        </w:tc>
        <w:tc>
          <w:tcPr>
            <w:tcW w:w="7194" w:type="dxa"/>
            <w:shd w:val="clear" w:color="auto" w:fill="auto"/>
          </w:tcPr>
          <w:p w14:paraId="3C1A53E0" w14:textId="22A31D7D" w:rsidR="0032145C" w:rsidRPr="003A01EC" w:rsidRDefault="0032145C" w:rsidP="003A01EC">
            <w:pPr>
              <w:autoSpaceDE w:val="0"/>
              <w:autoSpaceDN w:val="0"/>
              <w:adjustRightInd w:val="0"/>
              <w:spacing w:before="120" w:after="120"/>
              <w:rPr>
                <w:bCs/>
                <w:lang w:eastAsia="fr-FR"/>
              </w:rPr>
            </w:pPr>
            <w:r>
              <w:rPr>
                <w:lang w:val="en-GB" w:eastAsia="fr-FR"/>
              </w:rPr>
              <w:t xml:space="preserve">4 – </w:t>
            </w:r>
            <w:r w:rsidRPr="003A01EC">
              <w:rPr>
                <w:bCs/>
                <w:u w:val="single"/>
                <w:lang w:eastAsia="fr-FR"/>
              </w:rPr>
              <w:t>SDLS Core Protocol (355.0-B-1) pink sheets</w:t>
            </w:r>
          </w:p>
          <w:p w14:paraId="533907AE" w14:textId="4915949C" w:rsidR="0032145C" w:rsidRPr="003A01EC" w:rsidRDefault="003A01EC" w:rsidP="003A01EC">
            <w:pPr>
              <w:numPr>
                <w:ilvl w:val="0"/>
                <w:numId w:val="7"/>
              </w:numPr>
              <w:autoSpaceDE w:val="0"/>
              <w:autoSpaceDN w:val="0"/>
              <w:adjustRightInd w:val="0"/>
              <w:spacing w:before="120" w:after="120"/>
              <w:rPr>
                <w:bCs/>
                <w:lang w:eastAsia="fr-FR"/>
              </w:rPr>
            </w:pPr>
            <w:r>
              <w:rPr>
                <w:bCs/>
                <w:lang w:eastAsia="fr-FR"/>
              </w:rPr>
              <w:t>5-year review of the SDLS blue book</w:t>
            </w:r>
          </w:p>
        </w:tc>
      </w:tr>
    </w:tbl>
    <w:p w14:paraId="6CFE7D9D" w14:textId="77777777" w:rsidR="0032145C" w:rsidRDefault="0032145C" w:rsidP="0032145C">
      <w:pPr>
        <w:autoSpaceDE w:val="0"/>
        <w:autoSpaceDN w:val="0"/>
        <w:adjustRightInd w:val="0"/>
        <w:rPr>
          <w:lang w:val="en-GB" w:eastAsia="fr-FR"/>
        </w:rPr>
      </w:pPr>
    </w:p>
    <w:p w14:paraId="02354A6E" w14:textId="77777777" w:rsidR="00711E03" w:rsidRPr="00D67FBB" w:rsidRDefault="00711E03" w:rsidP="003C551B">
      <w:pPr>
        <w:autoSpaceDE w:val="0"/>
        <w:autoSpaceDN w:val="0"/>
        <w:adjustRightInd w:val="0"/>
        <w:spacing w:before="120" w:after="120"/>
        <w:rPr>
          <w:lang w:val="en-GB" w:eastAsia="fr-FR"/>
        </w:rPr>
      </w:pPr>
    </w:p>
    <w:p w14:paraId="51751C4D" w14:textId="77777777"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11708D74" w14:textId="66F78F41" w:rsidR="00AC4A23" w:rsidRDefault="003A01EC" w:rsidP="003A01EC">
      <w:pPr>
        <w:numPr>
          <w:ilvl w:val="0"/>
          <w:numId w:val="1"/>
        </w:numPr>
        <w:autoSpaceDE w:val="0"/>
        <w:autoSpaceDN w:val="0"/>
        <w:adjustRightInd w:val="0"/>
        <w:spacing w:before="120" w:after="120"/>
        <w:rPr>
          <w:lang w:eastAsia="fr-FR"/>
        </w:rPr>
      </w:pPr>
      <w:r>
        <w:t>none</w:t>
      </w:r>
    </w:p>
    <w:p w14:paraId="6411F87C" w14:textId="77777777" w:rsidR="009E5E45" w:rsidRPr="00A6580A" w:rsidRDefault="009E5E45" w:rsidP="009E5E45">
      <w:pPr>
        <w:autoSpaceDE w:val="0"/>
        <w:autoSpaceDN w:val="0"/>
        <w:adjustRightInd w:val="0"/>
        <w:spacing w:before="120" w:after="120"/>
        <w:ind w:left="1440"/>
        <w:rPr>
          <w:lang w:eastAsia="fr-FR"/>
        </w:rPr>
      </w:pPr>
    </w:p>
    <w:p w14:paraId="18237F29" w14:textId="4E78AE1C" w:rsidR="00B15EC3" w:rsidRPr="003A01EC" w:rsidRDefault="00AB6ACB" w:rsidP="003A01EC">
      <w:pPr>
        <w:autoSpaceDE w:val="0"/>
        <w:autoSpaceDN w:val="0"/>
        <w:adjustRightInd w:val="0"/>
        <w:spacing w:before="120" w:after="120"/>
        <w:rPr>
          <w:lang w:eastAsia="fr-FR"/>
        </w:rPr>
      </w:pPr>
      <w:r>
        <w:t>The list of input</w:t>
      </w:r>
      <w:r w:rsidR="00A80C22">
        <w:t>/output</w:t>
      </w:r>
      <w:r>
        <w:t xml:space="preserve"> documents is the following</w:t>
      </w:r>
      <w:r w:rsidR="00682AD8">
        <w:t>:</w:t>
      </w:r>
    </w:p>
    <w:p w14:paraId="154EA3E7" w14:textId="77777777" w:rsidR="003A01EC" w:rsidRDefault="003A01EC" w:rsidP="003A01EC">
      <w:pPr>
        <w:numPr>
          <w:ilvl w:val="0"/>
          <w:numId w:val="3"/>
        </w:numPr>
        <w:autoSpaceDE w:val="0"/>
        <w:autoSpaceDN w:val="0"/>
        <w:adjustRightInd w:val="0"/>
        <w:spacing w:before="120" w:after="120"/>
      </w:pPr>
      <w:r>
        <w:t>Draft green book for SDLS EP:</w:t>
      </w:r>
    </w:p>
    <w:p w14:paraId="2AC112F8" w14:textId="5ED7E1F8" w:rsidR="00B15EC3" w:rsidRDefault="003A01EC" w:rsidP="003A01EC">
      <w:pPr>
        <w:numPr>
          <w:ilvl w:val="1"/>
          <w:numId w:val="3"/>
        </w:numPr>
        <w:autoSpaceDE w:val="0"/>
        <w:autoSpaceDN w:val="0"/>
        <w:adjustRightInd w:val="0"/>
        <w:spacing w:before="120" w:after="120"/>
      </w:pPr>
      <w:r w:rsidRPr="003A01EC">
        <w:t>SDLS EP Green v1 - virtual WG 20200507</w:t>
      </w:r>
      <w:r w:rsidR="00B15EC3" w:rsidRPr="00B15EC3">
        <w:t>.docx</w:t>
      </w:r>
      <w:r w:rsidR="00B15EC3" w:rsidRPr="00947B33">
        <w:t xml:space="preserve"> </w:t>
      </w:r>
      <w:r w:rsidR="00B15EC3">
        <w:t>(</w:t>
      </w:r>
      <w:r w:rsidR="00B15EC3" w:rsidRPr="0027048F">
        <w:rPr>
          <w:b/>
        </w:rPr>
        <w:t xml:space="preserve">attachment </w:t>
      </w:r>
      <w:r>
        <w:rPr>
          <w:b/>
        </w:rPr>
        <w:t>1</w:t>
      </w:r>
      <w:r w:rsidR="00B15EC3">
        <w:t>)</w:t>
      </w:r>
    </w:p>
    <w:p w14:paraId="68038DF0" w14:textId="79B0B951" w:rsidR="003A01EC" w:rsidRDefault="004D46C3" w:rsidP="00C655DF">
      <w:pPr>
        <w:numPr>
          <w:ilvl w:val="0"/>
          <w:numId w:val="3"/>
        </w:numPr>
        <w:autoSpaceDE w:val="0"/>
        <w:autoSpaceDN w:val="0"/>
        <w:adjustRightInd w:val="0"/>
        <w:spacing w:before="120" w:after="120"/>
      </w:pPr>
      <w:r>
        <w:t>Pink sheets to SDLS BB</w:t>
      </w:r>
      <w:r w:rsidR="003A01EC">
        <w:t xml:space="preserve"> (355.0-B-1)</w:t>
      </w:r>
      <w:r>
        <w:t xml:space="preserve"> to introduce USLP</w:t>
      </w:r>
      <w:r w:rsidR="00B15EC3">
        <w:t>, SDLS EP, extended key size</w:t>
      </w:r>
      <w:r w:rsidR="003A01EC">
        <w:t xml:space="preserve"> for baseline mode</w:t>
      </w:r>
      <w:r w:rsidR="00792093">
        <w:t xml:space="preserve">, </w:t>
      </w:r>
      <w:proofErr w:type="spellStart"/>
      <w:r w:rsidR="00792093">
        <w:t>etc</w:t>
      </w:r>
      <w:proofErr w:type="spellEnd"/>
      <w:r w:rsidR="003A01EC">
        <w:t>:</w:t>
      </w:r>
    </w:p>
    <w:p w14:paraId="0FE56FDD" w14:textId="65D3E2CA" w:rsidR="00F1229E" w:rsidRDefault="003A01EC" w:rsidP="003A01EC">
      <w:pPr>
        <w:numPr>
          <w:ilvl w:val="1"/>
          <w:numId w:val="3"/>
        </w:numPr>
        <w:autoSpaceDE w:val="0"/>
        <w:autoSpaceDN w:val="0"/>
        <w:adjustRightInd w:val="0"/>
        <w:spacing w:before="120" w:after="120"/>
      </w:pPr>
      <w:r w:rsidRPr="003A01EC">
        <w:t>355x0b1_pink sheets for USLP insertion 20200507</w:t>
      </w:r>
      <w:r w:rsidR="00C655DF" w:rsidRPr="00C655DF">
        <w:t>.doc</w:t>
      </w:r>
      <w:r w:rsidR="004D46C3" w:rsidRPr="004D46C3">
        <w:t xml:space="preserve"> </w:t>
      </w:r>
      <w:r w:rsidR="00F1229E">
        <w:t>(</w:t>
      </w:r>
      <w:r w:rsidR="00F1229E" w:rsidRPr="00F1229E">
        <w:rPr>
          <w:b/>
        </w:rPr>
        <w:t xml:space="preserve">attachment </w:t>
      </w:r>
      <w:r>
        <w:rPr>
          <w:b/>
        </w:rPr>
        <w:t>2</w:t>
      </w:r>
      <w:r w:rsidR="00F1229E">
        <w:t>)</w:t>
      </w:r>
    </w:p>
    <w:p w14:paraId="63831B72" w14:textId="77777777" w:rsidR="00682AD8" w:rsidRPr="004412CF" w:rsidRDefault="00682AD8" w:rsidP="0062389B">
      <w:pPr>
        <w:autoSpaceDE w:val="0"/>
        <w:autoSpaceDN w:val="0"/>
        <w:adjustRightInd w:val="0"/>
        <w:spacing w:before="120" w:after="120"/>
        <w:rPr>
          <w:lang w:val="en-GB" w:eastAsia="fr-FR"/>
        </w:rPr>
      </w:pPr>
    </w:p>
    <w:p w14:paraId="37C0C812" w14:textId="7E6225CF" w:rsidR="00682AD8" w:rsidRPr="00720354" w:rsidRDefault="00682AD8" w:rsidP="00FC6973">
      <w:pPr>
        <w:spacing w:after="120"/>
      </w:pPr>
      <w:r>
        <w:t xml:space="preserve">All presentations and attachments are on the SDLS WG CWE private page :  </w:t>
      </w:r>
      <w:hyperlink r:id="rId18" w:history="1">
        <w:r w:rsidRPr="00E36162">
          <w:rPr>
            <w:rStyle w:val="Lienhypertexte"/>
          </w:rPr>
          <w:t>http://cwe.ccsds.org</w:t>
        </w:r>
      </w:hyperlink>
      <w:r>
        <w:t xml:space="preserve"> : </w:t>
      </w:r>
      <w:hyperlink r:id="rId19"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5" w:history="1">
        <w:r w:rsidR="003A01EC">
          <w:rPr>
            <w:rFonts w:ascii="Tahoma" w:hAnsi="Tahoma" w:cs="Tahoma"/>
            <w:color w:val="002570"/>
            <w:spacing w:val="24"/>
            <w:sz w:val="16"/>
            <w:szCs w:val="16"/>
          </w:rPr>
          <w:t>May</w:t>
        </w:r>
        <w:r w:rsidR="00C655DF">
          <w:rPr>
            <w:rFonts w:ascii="Tahoma" w:hAnsi="Tahoma" w:cs="Tahoma"/>
            <w:color w:val="002570"/>
            <w:spacing w:val="24"/>
            <w:sz w:val="16"/>
            <w:szCs w:val="16"/>
          </w:rPr>
          <w:t xml:space="preserve"> </w:t>
        </w:r>
        <w:r w:rsidR="003A01EC">
          <w:rPr>
            <w:rFonts w:ascii="Tahoma" w:hAnsi="Tahoma" w:cs="Tahoma"/>
            <w:color w:val="002570"/>
            <w:spacing w:val="24"/>
            <w:sz w:val="16"/>
            <w:szCs w:val="16"/>
          </w:rPr>
          <w:t>2020</w:t>
        </w:r>
        <w:r>
          <w:rPr>
            <w:rFonts w:ascii="Tahoma" w:hAnsi="Tahoma" w:cs="Tahoma"/>
            <w:color w:val="002570"/>
            <w:spacing w:val="24"/>
            <w:sz w:val="16"/>
            <w:szCs w:val="16"/>
          </w:rPr>
          <w:t xml:space="preserve"> 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79C82457" w14:textId="77777777" w:rsidR="00682AD8" w:rsidRDefault="00682AD8" w:rsidP="001767C0">
      <w:pPr>
        <w:spacing w:after="120"/>
      </w:pPr>
      <w:r>
        <w:br w:type="page"/>
      </w:r>
    </w:p>
    <w:p w14:paraId="0E271A97" w14:textId="77777777" w:rsidR="008C5272" w:rsidRPr="007F5DB9" w:rsidRDefault="00682AD8" w:rsidP="00B274C5">
      <w:pPr>
        <w:pStyle w:val="Titre1"/>
      </w:pP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064E50" w14:textId="2A037E9E" w:rsidR="00423F2C" w:rsidRDefault="00423F2C" w:rsidP="00C50460"/>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14:paraId="25DBA03D" w14:textId="77777777" w:rsidTr="00423F2C">
        <w:trPr>
          <w:tblHeader/>
        </w:trPr>
        <w:tc>
          <w:tcPr>
            <w:tcW w:w="1728" w:type="dxa"/>
            <w:shd w:val="clear" w:color="auto" w:fill="E0E0E0"/>
          </w:tcPr>
          <w:p w14:paraId="27F741CF" w14:textId="77777777" w:rsidR="00D247CE" w:rsidRPr="00DC1D98" w:rsidRDefault="00D247CE" w:rsidP="008076BB">
            <w:pPr>
              <w:jc w:val="center"/>
              <w:rPr>
                <w:b/>
              </w:rPr>
            </w:pPr>
            <w:r w:rsidRPr="00DC1D98">
              <w:rPr>
                <w:b/>
                <w:sz w:val="22"/>
                <w:szCs w:val="22"/>
              </w:rPr>
              <w:t>A.I.</w:t>
            </w:r>
          </w:p>
        </w:tc>
        <w:tc>
          <w:tcPr>
            <w:tcW w:w="1440" w:type="dxa"/>
            <w:shd w:val="clear" w:color="auto" w:fill="E0E0E0"/>
          </w:tcPr>
          <w:p w14:paraId="53A46782" w14:textId="77777777" w:rsidR="00D247CE" w:rsidRPr="00DC1D98" w:rsidRDefault="00D247CE" w:rsidP="008076BB">
            <w:pPr>
              <w:jc w:val="center"/>
              <w:rPr>
                <w:b/>
              </w:rPr>
            </w:pPr>
            <w:proofErr w:type="spellStart"/>
            <w:r w:rsidRPr="00DC1D98">
              <w:rPr>
                <w:b/>
                <w:sz w:val="22"/>
                <w:szCs w:val="22"/>
              </w:rPr>
              <w:t>Actionee</w:t>
            </w:r>
            <w:proofErr w:type="spellEnd"/>
          </w:p>
        </w:tc>
        <w:tc>
          <w:tcPr>
            <w:tcW w:w="5445" w:type="dxa"/>
            <w:shd w:val="clear" w:color="auto" w:fill="E0E0E0"/>
          </w:tcPr>
          <w:p w14:paraId="6523C0BD" w14:textId="77777777" w:rsidR="00D247CE" w:rsidRPr="00DC1D98" w:rsidRDefault="00D247CE" w:rsidP="008076BB">
            <w:pPr>
              <w:jc w:val="center"/>
              <w:rPr>
                <w:b/>
              </w:rPr>
            </w:pPr>
            <w:r w:rsidRPr="00DC1D98">
              <w:rPr>
                <w:b/>
                <w:sz w:val="22"/>
                <w:szCs w:val="22"/>
              </w:rPr>
              <w:t>Action</w:t>
            </w:r>
          </w:p>
        </w:tc>
        <w:tc>
          <w:tcPr>
            <w:tcW w:w="1418" w:type="dxa"/>
            <w:shd w:val="clear" w:color="auto" w:fill="E0E0E0"/>
          </w:tcPr>
          <w:p w14:paraId="27A5FCAF" w14:textId="77777777" w:rsidR="00D247CE" w:rsidRPr="00DC1D98" w:rsidRDefault="00D247CE" w:rsidP="008076BB">
            <w:pPr>
              <w:jc w:val="center"/>
              <w:rPr>
                <w:b/>
              </w:rPr>
            </w:pPr>
            <w:r w:rsidRPr="00DC1D98">
              <w:rPr>
                <w:b/>
                <w:sz w:val="22"/>
                <w:szCs w:val="22"/>
              </w:rPr>
              <w:t>Deadline</w:t>
            </w:r>
          </w:p>
        </w:tc>
      </w:tr>
      <w:tr w:rsidR="00D247CE" w:rsidRPr="00DC1D98" w14:paraId="60242D3B" w14:textId="77777777" w:rsidTr="00423F2C">
        <w:tc>
          <w:tcPr>
            <w:tcW w:w="1728" w:type="dxa"/>
          </w:tcPr>
          <w:p w14:paraId="759F15C1" w14:textId="77777777" w:rsidR="00D247CE" w:rsidRPr="00DC1D98" w:rsidRDefault="00D247CE" w:rsidP="008076BB">
            <w:pPr>
              <w:jc w:val="center"/>
            </w:pPr>
            <w:r>
              <w:rPr>
                <w:sz w:val="22"/>
                <w:szCs w:val="22"/>
              </w:rPr>
              <w:t>SDLS1117</w:t>
            </w:r>
            <w:r w:rsidRPr="00DC1D98">
              <w:rPr>
                <w:sz w:val="22"/>
                <w:szCs w:val="22"/>
              </w:rPr>
              <w:t>/0</w:t>
            </w:r>
            <w:r>
              <w:rPr>
                <w:sz w:val="22"/>
                <w:szCs w:val="22"/>
              </w:rPr>
              <w:t>1</w:t>
            </w:r>
          </w:p>
          <w:p w14:paraId="731285E5" w14:textId="77777777" w:rsidR="00D247CE" w:rsidRPr="00DC1D98" w:rsidRDefault="00D247CE" w:rsidP="008076BB">
            <w:pPr>
              <w:jc w:val="center"/>
            </w:pPr>
          </w:p>
        </w:tc>
        <w:tc>
          <w:tcPr>
            <w:tcW w:w="1440" w:type="dxa"/>
          </w:tcPr>
          <w:p w14:paraId="28A79AE7" w14:textId="77777777" w:rsidR="00D247CE" w:rsidRPr="00663330" w:rsidRDefault="00D247CE" w:rsidP="008076BB">
            <w:proofErr w:type="spellStart"/>
            <w:r>
              <w:t>G.Moury</w:t>
            </w:r>
            <w:proofErr w:type="spellEnd"/>
          </w:p>
        </w:tc>
        <w:tc>
          <w:tcPr>
            <w:tcW w:w="5445" w:type="dxa"/>
          </w:tcPr>
          <w:p w14:paraId="40EE5B5F" w14:textId="77777777"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14:paraId="133421FB" w14:textId="77777777" w:rsidR="00D247CE" w:rsidRDefault="00D247CE" w:rsidP="008076BB">
            <w:pPr>
              <w:jc w:val="center"/>
              <w:rPr>
                <w:sz w:val="22"/>
                <w:szCs w:val="22"/>
              </w:rPr>
            </w:pPr>
            <w:r>
              <w:rPr>
                <w:sz w:val="22"/>
                <w:szCs w:val="22"/>
              </w:rPr>
              <w:t xml:space="preserve"> 30 Dec.,</w:t>
            </w:r>
          </w:p>
          <w:p w14:paraId="52086530" w14:textId="77777777" w:rsidR="00D247CE" w:rsidRDefault="00D247CE" w:rsidP="008076BB">
            <w:pPr>
              <w:jc w:val="center"/>
              <w:rPr>
                <w:sz w:val="22"/>
                <w:szCs w:val="22"/>
              </w:rPr>
            </w:pPr>
            <w:r>
              <w:rPr>
                <w:sz w:val="22"/>
                <w:szCs w:val="22"/>
              </w:rPr>
              <w:t>2017</w:t>
            </w:r>
          </w:p>
          <w:p w14:paraId="271EB576" w14:textId="77777777" w:rsidR="00D247CE" w:rsidRPr="00E10D24" w:rsidRDefault="00D247CE" w:rsidP="008076BB">
            <w:pPr>
              <w:jc w:val="center"/>
              <w:rPr>
                <w:sz w:val="22"/>
                <w:szCs w:val="22"/>
              </w:rPr>
            </w:pPr>
            <w:r w:rsidRPr="002C30CF">
              <w:rPr>
                <w:highlight w:val="yellow"/>
              </w:rPr>
              <w:t>open</w:t>
            </w:r>
          </w:p>
        </w:tc>
      </w:tr>
    </w:tbl>
    <w:p w14:paraId="76D6256A" w14:textId="778C5709" w:rsidR="00B46F75" w:rsidRDefault="00F30697" w:rsidP="00B46F75">
      <w:pPr>
        <w:pStyle w:val="Paragraphedeliste"/>
        <w:numPr>
          <w:ilvl w:val="0"/>
          <w:numId w:val="17"/>
        </w:numPr>
        <w:rPr>
          <w:lang w:eastAsia="fr-FR"/>
        </w:rPr>
      </w:pPr>
      <w:r>
        <w:rPr>
          <w:lang w:eastAsia="fr-FR"/>
        </w:rPr>
        <w:t xml:space="preserve">Open: </w:t>
      </w:r>
      <w:r w:rsidR="00DB3591">
        <w:rPr>
          <w:lang w:eastAsia="fr-FR"/>
        </w:rPr>
        <w:t>security WG considers developing a Green Book on physical layer security including potential user requirements and solutions</w:t>
      </w:r>
      <w:r w:rsidR="00F81A87">
        <w:rPr>
          <w:lang w:eastAsia="fr-FR"/>
        </w:rPr>
        <w:t xml:space="preserve"> (see §3.5)</w:t>
      </w:r>
      <w:r w:rsidR="00FE3F7C">
        <w:rPr>
          <w:lang w:eastAsia="fr-FR"/>
        </w:rPr>
        <w:t>.</w:t>
      </w:r>
    </w:p>
    <w:p w14:paraId="10663E49" w14:textId="77777777" w:rsidR="002B796F" w:rsidRDefault="002B796F"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14:paraId="71A7349F" w14:textId="77777777" w:rsidTr="008076BB">
        <w:trPr>
          <w:tblHeader/>
        </w:trPr>
        <w:tc>
          <w:tcPr>
            <w:tcW w:w="1668" w:type="dxa"/>
            <w:shd w:val="clear" w:color="auto" w:fill="E0E0E0"/>
          </w:tcPr>
          <w:p w14:paraId="3D7023DA" w14:textId="77777777" w:rsidR="00B46F75" w:rsidRPr="00DC1D98" w:rsidRDefault="00B46F75" w:rsidP="008076BB">
            <w:pPr>
              <w:jc w:val="center"/>
              <w:rPr>
                <w:b/>
              </w:rPr>
            </w:pPr>
            <w:r w:rsidRPr="00DC1D98">
              <w:rPr>
                <w:b/>
                <w:sz w:val="22"/>
                <w:szCs w:val="22"/>
              </w:rPr>
              <w:t>A.I.</w:t>
            </w:r>
          </w:p>
        </w:tc>
        <w:tc>
          <w:tcPr>
            <w:tcW w:w="1729" w:type="dxa"/>
            <w:shd w:val="clear" w:color="auto" w:fill="E0E0E0"/>
          </w:tcPr>
          <w:p w14:paraId="121C37EB" w14:textId="77777777" w:rsidR="00B46F75" w:rsidRPr="00DC1D98" w:rsidRDefault="00B46F75" w:rsidP="008076BB">
            <w:pPr>
              <w:jc w:val="center"/>
              <w:rPr>
                <w:b/>
              </w:rPr>
            </w:pPr>
            <w:proofErr w:type="spellStart"/>
            <w:r w:rsidRPr="00DC1D98">
              <w:rPr>
                <w:b/>
                <w:sz w:val="22"/>
                <w:szCs w:val="22"/>
              </w:rPr>
              <w:t>Actionee</w:t>
            </w:r>
            <w:proofErr w:type="spellEnd"/>
          </w:p>
        </w:tc>
        <w:tc>
          <w:tcPr>
            <w:tcW w:w="5216" w:type="dxa"/>
            <w:shd w:val="clear" w:color="auto" w:fill="E0E0E0"/>
          </w:tcPr>
          <w:p w14:paraId="5F99DE0D" w14:textId="77777777" w:rsidR="00B46F75" w:rsidRPr="00DC1D98" w:rsidRDefault="00B46F75" w:rsidP="008076BB">
            <w:pPr>
              <w:jc w:val="center"/>
              <w:rPr>
                <w:b/>
              </w:rPr>
            </w:pPr>
            <w:r w:rsidRPr="00DC1D98">
              <w:rPr>
                <w:b/>
                <w:sz w:val="22"/>
                <w:szCs w:val="22"/>
              </w:rPr>
              <w:t>Action</w:t>
            </w:r>
          </w:p>
        </w:tc>
        <w:tc>
          <w:tcPr>
            <w:tcW w:w="1418" w:type="dxa"/>
            <w:shd w:val="clear" w:color="auto" w:fill="E0E0E0"/>
          </w:tcPr>
          <w:p w14:paraId="2CE894F5" w14:textId="77777777" w:rsidR="00B46F75" w:rsidRPr="00DC1D98" w:rsidRDefault="00B46F75" w:rsidP="008076BB">
            <w:pPr>
              <w:jc w:val="center"/>
              <w:rPr>
                <w:b/>
              </w:rPr>
            </w:pPr>
            <w:r w:rsidRPr="00DC1D98">
              <w:rPr>
                <w:b/>
                <w:sz w:val="22"/>
                <w:szCs w:val="22"/>
              </w:rPr>
              <w:t>Deadline</w:t>
            </w:r>
          </w:p>
        </w:tc>
      </w:tr>
      <w:tr w:rsidR="00B46F75" w:rsidRPr="00DC1D98" w14:paraId="52EB6333" w14:textId="77777777" w:rsidTr="008076BB">
        <w:tc>
          <w:tcPr>
            <w:tcW w:w="1668" w:type="dxa"/>
          </w:tcPr>
          <w:p w14:paraId="369AABC0" w14:textId="77777777" w:rsidR="00B46F75" w:rsidRPr="00DC1D98" w:rsidRDefault="00B46F75" w:rsidP="008076BB">
            <w:pPr>
              <w:jc w:val="center"/>
            </w:pPr>
            <w:r>
              <w:rPr>
                <w:sz w:val="22"/>
                <w:szCs w:val="22"/>
              </w:rPr>
              <w:t>SDLS0418</w:t>
            </w:r>
            <w:r w:rsidRPr="00DC1D98">
              <w:rPr>
                <w:sz w:val="22"/>
                <w:szCs w:val="22"/>
              </w:rPr>
              <w:t>/0</w:t>
            </w:r>
            <w:r>
              <w:rPr>
                <w:sz w:val="22"/>
                <w:szCs w:val="22"/>
              </w:rPr>
              <w:t>5</w:t>
            </w:r>
          </w:p>
          <w:p w14:paraId="66BBC57B" w14:textId="77777777" w:rsidR="00B46F75" w:rsidRPr="00DC1D98" w:rsidRDefault="00B46F75" w:rsidP="008076BB">
            <w:pPr>
              <w:jc w:val="center"/>
            </w:pPr>
          </w:p>
        </w:tc>
        <w:tc>
          <w:tcPr>
            <w:tcW w:w="1729" w:type="dxa"/>
          </w:tcPr>
          <w:p w14:paraId="4C93ECA1" w14:textId="77777777" w:rsidR="00B46F75" w:rsidRPr="00663330" w:rsidRDefault="00B46F75" w:rsidP="008076BB">
            <w:proofErr w:type="spellStart"/>
            <w:r>
              <w:t>C.Biggerstaff</w:t>
            </w:r>
            <w:proofErr w:type="spellEnd"/>
            <w:r>
              <w:br/>
              <w:t>Ignacio Aguilar</w:t>
            </w:r>
          </w:p>
        </w:tc>
        <w:tc>
          <w:tcPr>
            <w:tcW w:w="5216" w:type="dxa"/>
          </w:tcPr>
          <w:p w14:paraId="61E9BA5F" w14:textId="2061147B" w:rsidR="00B46F75" w:rsidRPr="00DC1D98" w:rsidRDefault="00B46F75" w:rsidP="008076BB">
            <w:pPr>
              <w:spacing w:after="240"/>
              <w:rPr>
                <w:lang w:val="en-GB"/>
              </w:rPr>
            </w:pPr>
            <w:r>
              <w:rPr>
                <w:sz w:val="22"/>
                <w:szCs w:val="22"/>
                <w:lang w:val="en-GB"/>
              </w:rPr>
              <w:t>Develop scenarios including ISL and constellations in §4.2 scenarios</w:t>
            </w:r>
            <w:r w:rsidR="00D34512">
              <w:rPr>
                <w:sz w:val="22"/>
                <w:szCs w:val="22"/>
                <w:lang w:val="en-GB"/>
              </w:rPr>
              <w:t xml:space="preserve"> of EP GB</w:t>
            </w:r>
          </w:p>
        </w:tc>
        <w:tc>
          <w:tcPr>
            <w:tcW w:w="1418" w:type="dxa"/>
          </w:tcPr>
          <w:p w14:paraId="5E9FBF34" w14:textId="77777777" w:rsidR="00B46F75" w:rsidRDefault="00B46F75" w:rsidP="008076BB">
            <w:pPr>
              <w:jc w:val="center"/>
              <w:rPr>
                <w:sz w:val="22"/>
                <w:szCs w:val="22"/>
              </w:rPr>
            </w:pPr>
            <w:r>
              <w:rPr>
                <w:sz w:val="22"/>
                <w:szCs w:val="22"/>
              </w:rPr>
              <w:t xml:space="preserve"> Sept</w:t>
            </w:r>
          </w:p>
          <w:p w14:paraId="31770EED" w14:textId="77777777" w:rsidR="00B46F75" w:rsidRDefault="00B46F75" w:rsidP="008076BB">
            <w:pPr>
              <w:jc w:val="center"/>
              <w:rPr>
                <w:sz w:val="22"/>
                <w:szCs w:val="22"/>
              </w:rPr>
            </w:pPr>
            <w:r>
              <w:rPr>
                <w:sz w:val="22"/>
                <w:szCs w:val="22"/>
              </w:rPr>
              <w:t>2018</w:t>
            </w:r>
          </w:p>
          <w:p w14:paraId="3F845631" w14:textId="393F27A9" w:rsidR="00FE7329" w:rsidRPr="00B1453D" w:rsidRDefault="00B03C56" w:rsidP="008076BB">
            <w:pPr>
              <w:jc w:val="center"/>
              <w:rPr>
                <w:sz w:val="22"/>
                <w:szCs w:val="22"/>
              </w:rPr>
            </w:pPr>
            <w:r w:rsidRPr="00B03C56">
              <w:rPr>
                <w:sz w:val="22"/>
                <w:szCs w:val="22"/>
                <w:highlight w:val="red"/>
              </w:rPr>
              <w:t>closed</w:t>
            </w:r>
          </w:p>
        </w:tc>
      </w:tr>
    </w:tbl>
    <w:p w14:paraId="2B498DB8" w14:textId="5AD6B5E8" w:rsidR="002B796F" w:rsidRDefault="00B03C56" w:rsidP="00870550">
      <w:pPr>
        <w:pStyle w:val="Paragraphedeliste"/>
        <w:numPr>
          <w:ilvl w:val="0"/>
          <w:numId w:val="19"/>
        </w:numPr>
        <w:rPr>
          <w:lang w:eastAsia="fr-FR"/>
        </w:rPr>
      </w:pPr>
      <w:r>
        <w:rPr>
          <w:lang w:eastAsia="fr-FR"/>
        </w:rPr>
        <w:t xml:space="preserve">Closed: 2 scenarios were developed by </w:t>
      </w:r>
      <w:proofErr w:type="spellStart"/>
      <w:proofErr w:type="gramStart"/>
      <w:r>
        <w:rPr>
          <w:lang w:eastAsia="fr-FR"/>
        </w:rPr>
        <w:t>C.Biggerstaff</w:t>
      </w:r>
      <w:proofErr w:type="spellEnd"/>
      <w:proofErr w:type="gramEnd"/>
      <w:r>
        <w:rPr>
          <w:lang w:eastAsia="fr-FR"/>
        </w:rPr>
        <w:t xml:space="preserve"> in § 4.4.3 Inter-satellites links. Those ISL scenarios were discussed at length during the meeting. The conclusion of the WG was that the SDLS EP being a unidirectional protocol (Initiator to Recipient) is not well suited for ISL and constellations of satellites. Therefore, it was decided to remove section 4.4.3 altogether from the GB and avoid discussing application of EP to constellations.</w:t>
      </w:r>
    </w:p>
    <w:p w14:paraId="55495986" w14:textId="5709D2E3" w:rsidR="00A22886" w:rsidRDefault="00A22886" w:rsidP="00B03C5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48CFE636" w14:textId="77777777" w:rsidTr="00380B74">
        <w:trPr>
          <w:tblHeader/>
        </w:trPr>
        <w:tc>
          <w:tcPr>
            <w:tcW w:w="1668" w:type="dxa"/>
            <w:shd w:val="clear" w:color="auto" w:fill="E0E0E0"/>
          </w:tcPr>
          <w:p w14:paraId="0AAC15E8"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06D12426" w14:textId="77777777" w:rsidR="00E90C1F" w:rsidRPr="00DC1D98" w:rsidRDefault="00E90C1F" w:rsidP="00380B74">
            <w:pPr>
              <w:jc w:val="center"/>
              <w:rPr>
                <w:b/>
              </w:rPr>
            </w:pPr>
            <w:proofErr w:type="spellStart"/>
            <w:r w:rsidRPr="00DC1D98">
              <w:rPr>
                <w:b/>
                <w:sz w:val="22"/>
                <w:szCs w:val="22"/>
              </w:rPr>
              <w:t>Actionee</w:t>
            </w:r>
            <w:proofErr w:type="spellEnd"/>
          </w:p>
        </w:tc>
        <w:tc>
          <w:tcPr>
            <w:tcW w:w="5216" w:type="dxa"/>
            <w:shd w:val="clear" w:color="auto" w:fill="E0E0E0"/>
          </w:tcPr>
          <w:p w14:paraId="2064887E"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4BD51693" w14:textId="77777777" w:rsidR="00E90C1F" w:rsidRPr="00DC1D98" w:rsidRDefault="00E90C1F" w:rsidP="00380B74">
            <w:pPr>
              <w:jc w:val="center"/>
              <w:rPr>
                <w:b/>
              </w:rPr>
            </w:pPr>
            <w:r w:rsidRPr="00DC1D98">
              <w:rPr>
                <w:b/>
                <w:sz w:val="22"/>
                <w:szCs w:val="22"/>
              </w:rPr>
              <w:t>Deadline</w:t>
            </w:r>
          </w:p>
        </w:tc>
      </w:tr>
      <w:tr w:rsidR="00E90C1F" w:rsidRPr="00DC1D98" w14:paraId="03B65F82" w14:textId="77777777" w:rsidTr="00380B74">
        <w:tc>
          <w:tcPr>
            <w:tcW w:w="1668" w:type="dxa"/>
          </w:tcPr>
          <w:p w14:paraId="6ABF732A" w14:textId="77777777" w:rsidR="00E90C1F" w:rsidRPr="00DC1D98" w:rsidRDefault="00E90C1F" w:rsidP="00380B74">
            <w:pPr>
              <w:jc w:val="center"/>
            </w:pPr>
            <w:r>
              <w:rPr>
                <w:sz w:val="22"/>
                <w:szCs w:val="22"/>
              </w:rPr>
              <w:t>SDLS1018</w:t>
            </w:r>
            <w:r w:rsidRPr="00DC1D98">
              <w:rPr>
                <w:sz w:val="22"/>
                <w:szCs w:val="22"/>
              </w:rPr>
              <w:t>/0</w:t>
            </w:r>
            <w:r>
              <w:rPr>
                <w:sz w:val="22"/>
                <w:szCs w:val="22"/>
              </w:rPr>
              <w:t>2</w:t>
            </w:r>
          </w:p>
          <w:p w14:paraId="4DB21262" w14:textId="77777777" w:rsidR="00E90C1F" w:rsidRPr="00DC1D98" w:rsidRDefault="00E90C1F" w:rsidP="00380B74">
            <w:pPr>
              <w:jc w:val="center"/>
            </w:pPr>
          </w:p>
        </w:tc>
        <w:tc>
          <w:tcPr>
            <w:tcW w:w="1729" w:type="dxa"/>
          </w:tcPr>
          <w:p w14:paraId="43782AAB" w14:textId="77777777" w:rsidR="00E90C1F" w:rsidRPr="00663330" w:rsidRDefault="00E90C1F" w:rsidP="00380B74">
            <w:r>
              <w:t>C. Biggerstaff</w:t>
            </w:r>
          </w:p>
        </w:tc>
        <w:tc>
          <w:tcPr>
            <w:tcW w:w="5216" w:type="dxa"/>
          </w:tcPr>
          <w:p w14:paraId="7409BFA1" w14:textId="77777777" w:rsidR="00E90C1F" w:rsidRPr="00DC1D98" w:rsidRDefault="00E90C1F" w:rsidP="00380B74">
            <w:pPr>
              <w:spacing w:after="240"/>
              <w:rPr>
                <w:lang w:val="en-GB"/>
              </w:rPr>
            </w:pPr>
            <w:r>
              <w:rPr>
                <w:sz w:val="22"/>
                <w:szCs w:val="22"/>
                <w:lang w:val="en-GB"/>
              </w:rPr>
              <w:t xml:space="preserve">Add a text discussing EP PDU protection over the </w:t>
            </w:r>
            <w:proofErr w:type="spellStart"/>
            <w:r>
              <w:rPr>
                <w:sz w:val="22"/>
                <w:szCs w:val="22"/>
                <w:lang w:val="en-GB"/>
              </w:rPr>
              <w:t>spacelink</w:t>
            </w:r>
            <w:proofErr w:type="spellEnd"/>
            <w:r>
              <w:rPr>
                <w:sz w:val="22"/>
                <w:szCs w:val="22"/>
                <w:lang w:val="en-GB"/>
              </w:rPr>
              <w:t xml:space="preserve"> in EP GB .</w:t>
            </w:r>
          </w:p>
        </w:tc>
        <w:tc>
          <w:tcPr>
            <w:tcW w:w="1418" w:type="dxa"/>
          </w:tcPr>
          <w:p w14:paraId="350977B4" w14:textId="77777777" w:rsidR="00E90C1F" w:rsidRDefault="00E90C1F" w:rsidP="00380B74">
            <w:pPr>
              <w:jc w:val="center"/>
              <w:rPr>
                <w:sz w:val="22"/>
                <w:szCs w:val="22"/>
              </w:rPr>
            </w:pPr>
            <w:r>
              <w:rPr>
                <w:sz w:val="22"/>
                <w:szCs w:val="22"/>
              </w:rPr>
              <w:t xml:space="preserve"> April</w:t>
            </w:r>
          </w:p>
          <w:p w14:paraId="474203BD" w14:textId="77777777" w:rsidR="00E90C1F" w:rsidRDefault="00E90C1F" w:rsidP="00380B74">
            <w:pPr>
              <w:jc w:val="center"/>
              <w:rPr>
                <w:sz w:val="22"/>
                <w:szCs w:val="22"/>
              </w:rPr>
            </w:pPr>
            <w:r>
              <w:rPr>
                <w:sz w:val="22"/>
                <w:szCs w:val="22"/>
              </w:rPr>
              <w:t>2019</w:t>
            </w:r>
          </w:p>
          <w:p w14:paraId="4A965136" w14:textId="18FD5A95" w:rsidR="00E90C1F" w:rsidRPr="00B1453D" w:rsidRDefault="00613A8A" w:rsidP="00380B74">
            <w:pPr>
              <w:jc w:val="center"/>
              <w:rPr>
                <w:sz w:val="22"/>
                <w:szCs w:val="22"/>
              </w:rPr>
            </w:pPr>
            <w:r w:rsidRPr="00613A8A">
              <w:rPr>
                <w:sz w:val="22"/>
                <w:szCs w:val="22"/>
                <w:highlight w:val="red"/>
              </w:rPr>
              <w:t>closed</w:t>
            </w:r>
          </w:p>
        </w:tc>
      </w:tr>
    </w:tbl>
    <w:p w14:paraId="067ABE5E" w14:textId="229783ED" w:rsidR="00E90C1F" w:rsidRDefault="00613A8A" w:rsidP="00870550">
      <w:pPr>
        <w:pStyle w:val="Paragraphedeliste"/>
        <w:numPr>
          <w:ilvl w:val="0"/>
          <w:numId w:val="20"/>
        </w:numPr>
        <w:rPr>
          <w:lang w:eastAsia="fr-FR"/>
        </w:rPr>
      </w:pPr>
      <w:r>
        <w:rPr>
          <w:lang w:eastAsia="fr-FR"/>
        </w:rPr>
        <w:t xml:space="preserve">Closed: text on EP PDU protection over the </w:t>
      </w:r>
      <w:proofErr w:type="spellStart"/>
      <w:r>
        <w:rPr>
          <w:lang w:eastAsia="fr-FR"/>
        </w:rPr>
        <w:t>spacelink</w:t>
      </w:r>
      <w:proofErr w:type="spellEnd"/>
      <w:r>
        <w:rPr>
          <w:lang w:eastAsia="fr-FR"/>
        </w:rPr>
        <w:t xml:space="preserve"> developed by C. Biggerstaff in §3.1.1.3 Protection of Protocol Data Units</w:t>
      </w:r>
    </w:p>
    <w:p w14:paraId="2DE5E235" w14:textId="77777777" w:rsidR="00E90C1F" w:rsidRDefault="00E90C1F" w:rsidP="00E90C1F">
      <w:pPr>
        <w:rPr>
          <w:lang w:eastAsia="fr-FR"/>
        </w:rPr>
      </w:pPr>
    </w:p>
    <w:p w14:paraId="548E7B7C"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6EDE2E8" w14:textId="77777777" w:rsidTr="00EB52B0">
        <w:trPr>
          <w:tblHeader/>
        </w:trPr>
        <w:tc>
          <w:tcPr>
            <w:tcW w:w="1668" w:type="dxa"/>
            <w:shd w:val="clear" w:color="auto" w:fill="E0E0E0"/>
          </w:tcPr>
          <w:p w14:paraId="7924339D"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7CDCF9A1" w14:textId="77777777" w:rsidR="0018720B" w:rsidRPr="00DC1D98" w:rsidRDefault="0018720B" w:rsidP="00EB52B0">
            <w:pPr>
              <w:jc w:val="center"/>
              <w:rPr>
                <w:b/>
              </w:rPr>
            </w:pPr>
            <w:proofErr w:type="spellStart"/>
            <w:r w:rsidRPr="00DC1D98">
              <w:rPr>
                <w:b/>
                <w:sz w:val="22"/>
                <w:szCs w:val="22"/>
              </w:rPr>
              <w:t>Actionee</w:t>
            </w:r>
            <w:proofErr w:type="spellEnd"/>
          </w:p>
        </w:tc>
        <w:tc>
          <w:tcPr>
            <w:tcW w:w="5216" w:type="dxa"/>
            <w:shd w:val="clear" w:color="auto" w:fill="E0E0E0"/>
          </w:tcPr>
          <w:p w14:paraId="44618F66"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DC703E9" w14:textId="77777777" w:rsidR="0018720B" w:rsidRPr="00DC1D98" w:rsidRDefault="0018720B" w:rsidP="00EB52B0">
            <w:pPr>
              <w:jc w:val="center"/>
              <w:rPr>
                <w:b/>
              </w:rPr>
            </w:pPr>
            <w:r w:rsidRPr="00DC1D98">
              <w:rPr>
                <w:b/>
                <w:sz w:val="22"/>
                <w:szCs w:val="22"/>
              </w:rPr>
              <w:t>Deadline</w:t>
            </w:r>
          </w:p>
        </w:tc>
      </w:tr>
      <w:tr w:rsidR="0018720B" w:rsidRPr="00DC1D98" w14:paraId="5FC72B0D" w14:textId="77777777" w:rsidTr="00EB52B0">
        <w:tc>
          <w:tcPr>
            <w:tcW w:w="1668" w:type="dxa"/>
          </w:tcPr>
          <w:p w14:paraId="6F268910" w14:textId="77777777" w:rsidR="0018720B" w:rsidRPr="00DC1D98" w:rsidRDefault="0018720B" w:rsidP="00EB52B0">
            <w:pPr>
              <w:jc w:val="center"/>
            </w:pPr>
            <w:r>
              <w:rPr>
                <w:sz w:val="22"/>
                <w:szCs w:val="22"/>
              </w:rPr>
              <w:t>SDLS1018</w:t>
            </w:r>
            <w:r w:rsidRPr="00DC1D98">
              <w:rPr>
                <w:sz w:val="22"/>
                <w:szCs w:val="22"/>
              </w:rPr>
              <w:t>/0</w:t>
            </w:r>
            <w:r>
              <w:rPr>
                <w:sz w:val="22"/>
                <w:szCs w:val="22"/>
              </w:rPr>
              <w:t>8</w:t>
            </w:r>
          </w:p>
          <w:p w14:paraId="34652027" w14:textId="77777777" w:rsidR="0018720B" w:rsidRPr="00DC1D98" w:rsidRDefault="0018720B" w:rsidP="00EB52B0">
            <w:pPr>
              <w:jc w:val="center"/>
            </w:pPr>
          </w:p>
        </w:tc>
        <w:tc>
          <w:tcPr>
            <w:tcW w:w="1729" w:type="dxa"/>
          </w:tcPr>
          <w:p w14:paraId="268F3D07" w14:textId="77777777" w:rsidR="0018720B" w:rsidRPr="00663330" w:rsidRDefault="0018720B" w:rsidP="00EB52B0">
            <w:r>
              <w:t>C. Biggerstaff</w:t>
            </w:r>
          </w:p>
        </w:tc>
        <w:tc>
          <w:tcPr>
            <w:tcW w:w="5216" w:type="dxa"/>
          </w:tcPr>
          <w:p w14:paraId="60250C9C" w14:textId="77777777" w:rsidR="0018720B" w:rsidRPr="00DC1D98" w:rsidRDefault="0018720B" w:rsidP="00EB52B0">
            <w:pPr>
              <w:spacing w:after="240"/>
              <w:rPr>
                <w:lang w:val="en-GB"/>
              </w:rPr>
            </w:pPr>
            <w:r>
              <w:rPr>
                <w:sz w:val="22"/>
                <w:szCs w:val="22"/>
                <w:lang w:val="en-GB"/>
              </w:rPr>
              <w:t>Add a justification in EP GB why key derivation (scheme 3) is not included in EP.</w:t>
            </w:r>
          </w:p>
        </w:tc>
        <w:tc>
          <w:tcPr>
            <w:tcW w:w="1418" w:type="dxa"/>
          </w:tcPr>
          <w:p w14:paraId="08619910" w14:textId="77777777" w:rsidR="0018720B" w:rsidRDefault="0018720B" w:rsidP="00EB52B0">
            <w:pPr>
              <w:jc w:val="center"/>
              <w:rPr>
                <w:sz w:val="22"/>
                <w:szCs w:val="22"/>
              </w:rPr>
            </w:pPr>
            <w:r>
              <w:rPr>
                <w:sz w:val="22"/>
                <w:szCs w:val="22"/>
              </w:rPr>
              <w:t xml:space="preserve"> Mar</w:t>
            </w:r>
          </w:p>
          <w:p w14:paraId="2339ACDE" w14:textId="77777777" w:rsidR="0018720B" w:rsidRDefault="0018720B" w:rsidP="00EB52B0">
            <w:pPr>
              <w:jc w:val="center"/>
              <w:rPr>
                <w:sz w:val="22"/>
                <w:szCs w:val="22"/>
              </w:rPr>
            </w:pPr>
            <w:r>
              <w:rPr>
                <w:sz w:val="22"/>
                <w:szCs w:val="22"/>
              </w:rPr>
              <w:t>2019</w:t>
            </w:r>
          </w:p>
          <w:p w14:paraId="76A98102" w14:textId="78ABE4F4" w:rsidR="0018720B" w:rsidRPr="00B1453D" w:rsidRDefault="00613A8A" w:rsidP="00EB52B0">
            <w:pPr>
              <w:jc w:val="center"/>
              <w:rPr>
                <w:sz w:val="22"/>
                <w:szCs w:val="22"/>
              </w:rPr>
            </w:pPr>
            <w:r w:rsidRPr="00613A8A">
              <w:rPr>
                <w:sz w:val="22"/>
                <w:szCs w:val="22"/>
                <w:highlight w:val="red"/>
              </w:rPr>
              <w:t>closed</w:t>
            </w:r>
          </w:p>
        </w:tc>
      </w:tr>
    </w:tbl>
    <w:p w14:paraId="76CB7F57" w14:textId="6141085C" w:rsidR="0018720B" w:rsidRDefault="00613A8A" w:rsidP="00613A8A">
      <w:pPr>
        <w:pStyle w:val="Paragraphedeliste"/>
        <w:numPr>
          <w:ilvl w:val="0"/>
          <w:numId w:val="20"/>
        </w:numPr>
        <w:rPr>
          <w:lang w:eastAsia="fr-FR"/>
        </w:rPr>
      </w:pPr>
      <w:proofErr w:type="gramStart"/>
      <w:r>
        <w:rPr>
          <w:lang w:eastAsia="fr-FR"/>
        </w:rPr>
        <w:t>Closed :</w:t>
      </w:r>
      <w:proofErr w:type="gramEnd"/>
      <w:r>
        <w:rPr>
          <w:lang w:eastAsia="fr-FR"/>
        </w:rPr>
        <w:t xml:space="preserve"> justification added in §4.5.2.1 Key Management schemes not implemented</w:t>
      </w:r>
    </w:p>
    <w:p w14:paraId="16EA8AD0" w14:textId="77777777" w:rsidR="00613A8A" w:rsidRDefault="00613A8A" w:rsidP="00613A8A">
      <w:pPr>
        <w:ind w:left="1440"/>
        <w:rPr>
          <w:lang w:eastAsia="fr-FR"/>
        </w:rPr>
      </w:pPr>
    </w:p>
    <w:p w14:paraId="3E35A9B1" w14:textId="77777777" w:rsidR="00EE59B3" w:rsidRDefault="00EE59B3" w:rsidP="00EE59B3">
      <w:pPr>
        <w:ind w:left="144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670AEB7A" w14:textId="77777777" w:rsidTr="00EB52B0">
        <w:trPr>
          <w:tblHeader/>
        </w:trPr>
        <w:tc>
          <w:tcPr>
            <w:tcW w:w="1668" w:type="dxa"/>
            <w:shd w:val="clear" w:color="auto" w:fill="E0E0E0"/>
          </w:tcPr>
          <w:p w14:paraId="5CC47CE7" w14:textId="77777777" w:rsidR="00855FE3" w:rsidRPr="00DC1D98" w:rsidRDefault="00855FE3" w:rsidP="00EB52B0">
            <w:pPr>
              <w:jc w:val="center"/>
              <w:rPr>
                <w:b/>
              </w:rPr>
            </w:pPr>
            <w:r w:rsidRPr="00DC1D98">
              <w:rPr>
                <w:b/>
                <w:sz w:val="22"/>
                <w:szCs w:val="22"/>
              </w:rPr>
              <w:lastRenderedPageBreak/>
              <w:t>A.I.</w:t>
            </w:r>
          </w:p>
        </w:tc>
        <w:tc>
          <w:tcPr>
            <w:tcW w:w="1729" w:type="dxa"/>
            <w:shd w:val="clear" w:color="auto" w:fill="E0E0E0"/>
          </w:tcPr>
          <w:p w14:paraId="78F89463" w14:textId="77777777" w:rsidR="00855FE3" w:rsidRPr="00DC1D98" w:rsidRDefault="00855FE3" w:rsidP="00EB52B0">
            <w:pPr>
              <w:jc w:val="center"/>
              <w:rPr>
                <w:b/>
              </w:rPr>
            </w:pPr>
            <w:proofErr w:type="spellStart"/>
            <w:r w:rsidRPr="00DC1D98">
              <w:rPr>
                <w:b/>
                <w:sz w:val="22"/>
                <w:szCs w:val="22"/>
              </w:rPr>
              <w:t>Actionee</w:t>
            </w:r>
            <w:proofErr w:type="spellEnd"/>
          </w:p>
        </w:tc>
        <w:tc>
          <w:tcPr>
            <w:tcW w:w="5216" w:type="dxa"/>
            <w:shd w:val="clear" w:color="auto" w:fill="E0E0E0"/>
          </w:tcPr>
          <w:p w14:paraId="73619E6F"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03080DED" w14:textId="77777777" w:rsidR="00855FE3" w:rsidRPr="00DC1D98" w:rsidRDefault="00855FE3" w:rsidP="00EB52B0">
            <w:pPr>
              <w:jc w:val="center"/>
              <w:rPr>
                <w:b/>
              </w:rPr>
            </w:pPr>
            <w:r w:rsidRPr="00DC1D98">
              <w:rPr>
                <w:b/>
                <w:sz w:val="22"/>
                <w:szCs w:val="22"/>
              </w:rPr>
              <w:t>Deadline</w:t>
            </w:r>
          </w:p>
        </w:tc>
      </w:tr>
      <w:tr w:rsidR="00855FE3" w:rsidRPr="00DC1D98" w14:paraId="08387E0B" w14:textId="77777777" w:rsidTr="00EB52B0">
        <w:tc>
          <w:tcPr>
            <w:tcW w:w="1668" w:type="dxa"/>
          </w:tcPr>
          <w:p w14:paraId="28F891DF" w14:textId="77777777" w:rsidR="00855FE3" w:rsidRPr="00DC1D98" w:rsidRDefault="00855FE3" w:rsidP="00EB52B0">
            <w:pPr>
              <w:jc w:val="center"/>
            </w:pPr>
            <w:r>
              <w:rPr>
                <w:sz w:val="22"/>
                <w:szCs w:val="22"/>
              </w:rPr>
              <w:t>SDLS1018/12</w:t>
            </w:r>
          </w:p>
          <w:p w14:paraId="6300EDBA" w14:textId="77777777" w:rsidR="00855FE3" w:rsidRPr="00DC1D98" w:rsidRDefault="00855FE3" w:rsidP="00EB52B0">
            <w:pPr>
              <w:jc w:val="center"/>
            </w:pPr>
          </w:p>
        </w:tc>
        <w:tc>
          <w:tcPr>
            <w:tcW w:w="1729" w:type="dxa"/>
          </w:tcPr>
          <w:p w14:paraId="35ACF0FB" w14:textId="77777777" w:rsidR="00855FE3" w:rsidRPr="00663330" w:rsidRDefault="00855FE3" w:rsidP="00EB52B0">
            <w:r>
              <w:t>G. Moury</w:t>
            </w:r>
          </w:p>
        </w:tc>
        <w:tc>
          <w:tcPr>
            <w:tcW w:w="5216" w:type="dxa"/>
          </w:tcPr>
          <w:p w14:paraId="46A5A30D" w14:textId="77777777" w:rsidR="00855FE3" w:rsidRPr="00DC1D98" w:rsidRDefault="00855FE3" w:rsidP="00EB52B0">
            <w:pPr>
              <w:spacing w:after="240"/>
              <w:rPr>
                <w:lang w:val="en-GB"/>
              </w:rPr>
            </w:pPr>
            <w:r>
              <w:rPr>
                <w:sz w:val="22"/>
                <w:szCs w:val="22"/>
                <w:lang w:val="en-GB"/>
              </w:rPr>
              <w:t>Develop Annex A Baseline mode to justify Baseline Mode settings.</w:t>
            </w:r>
          </w:p>
        </w:tc>
        <w:tc>
          <w:tcPr>
            <w:tcW w:w="1418" w:type="dxa"/>
          </w:tcPr>
          <w:p w14:paraId="5B6D09B4" w14:textId="77777777" w:rsidR="00855FE3" w:rsidRDefault="00855FE3" w:rsidP="00EB52B0">
            <w:pPr>
              <w:jc w:val="center"/>
              <w:rPr>
                <w:sz w:val="22"/>
                <w:szCs w:val="22"/>
              </w:rPr>
            </w:pPr>
            <w:r>
              <w:rPr>
                <w:sz w:val="22"/>
                <w:szCs w:val="22"/>
              </w:rPr>
              <w:t xml:space="preserve"> Mar</w:t>
            </w:r>
          </w:p>
          <w:p w14:paraId="011A3262" w14:textId="77777777" w:rsidR="00855FE3" w:rsidRDefault="00855FE3" w:rsidP="00EB52B0">
            <w:pPr>
              <w:jc w:val="center"/>
              <w:rPr>
                <w:sz w:val="22"/>
                <w:szCs w:val="22"/>
              </w:rPr>
            </w:pPr>
            <w:r>
              <w:rPr>
                <w:sz w:val="22"/>
                <w:szCs w:val="22"/>
              </w:rPr>
              <w:t>2019</w:t>
            </w:r>
          </w:p>
          <w:p w14:paraId="650B93F8" w14:textId="4B031629" w:rsidR="00855FE3" w:rsidRPr="00B1453D" w:rsidRDefault="00613A8A" w:rsidP="00EB52B0">
            <w:pPr>
              <w:jc w:val="center"/>
              <w:rPr>
                <w:sz w:val="22"/>
                <w:szCs w:val="22"/>
              </w:rPr>
            </w:pPr>
            <w:r w:rsidRPr="00613A8A">
              <w:rPr>
                <w:sz w:val="22"/>
                <w:szCs w:val="22"/>
                <w:highlight w:val="red"/>
              </w:rPr>
              <w:t>closed</w:t>
            </w:r>
          </w:p>
        </w:tc>
      </w:tr>
    </w:tbl>
    <w:p w14:paraId="7A482EFB" w14:textId="6C0A2C7B" w:rsidR="00855FE3" w:rsidRDefault="00613A8A" w:rsidP="00EE59B3">
      <w:pPr>
        <w:pStyle w:val="Paragraphedeliste"/>
        <w:numPr>
          <w:ilvl w:val="0"/>
          <w:numId w:val="14"/>
        </w:numPr>
        <w:jc w:val="both"/>
      </w:pPr>
      <w:r>
        <w:t>Closed</w:t>
      </w:r>
      <w:r w:rsidR="00EE59B3">
        <w:t xml:space="preserve">: </w:t>
      </w:r>
      <w:r>
        <w:t xml:space="preserve">text of Annex A provided by </w:t>
      </w:r>
      <w:proofErr w:type="spellStart"/>
      <w:proofErr w:type="gramStart"/>
      <w:r>
        <w:t>G.Moury</w:t>
      </w:r>
      <w:proofErr w:type="spellEnd"/>
      <w:proofErr w:type="gramEnd"/>
      <w:r>
        <w:t xml:space="preserve"> and reviewed during the meeting</w:t>
      </w:r>
      <w:r w:rsidR="00EE59B3">
        <w:t>.</w:t>
      </w:r>
    </w:p>
    <w:p w14:paraId="71DD351F" w14:textId="0FFB913C" w:rsidR="00EE59B3" w:rsidRDefault="00EE59B3" w:rsidP="00EE59B3">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E59B3" w:rsidRPr="00DC1D98" w14:paraId="2C203A8B" w14:textId="77777777" w:rsidTr="00646622">
        <w:trPr>
          <w:tblHeader/>
        </w:trPr>
        <w:tc>
          <w:tcPr>
            <w:tcW w:w="1668" w:type="dxa"/>
            <w:shd w:val="clear" w:color="auto" w:fill="E0E0E0"/>
          </w:tcPr>
          <w:p w14:paraId="117416AC" w14:textId="77777777" w:rsidR="00EE59B3" w:rsidRPr="00DC1D98" w:rsidRDefault="00EE59B3" w:rsidP="00646622">
            <w:pPr>
              <w:jc w:val="center"/>
              <w:rPr>
                <w:b/>
              </w:rPr>
            </w:pPr>
            <w:r w:rsidRPr="00DC1D98">
              <w:rPr>
                <w:b/>
                <w:sz w:val="22"/>
                <w:szCs w:val="22"/>
              </w:rPr>
              <w:t>A.I.</w:t>
            </w:r>
          </w:p>
        </w:tc>
        <w:tc>
          <w:tcPr>
            <w:tcW w:w="1729" w:type="dxa"/>
            <w:shd w:val="clear" w:color="auto" w:fill="E0E0E0"/>
          </w:tcPr>
          <w:p w14:paraId="2D96866C" w14:textId="77777777" w:rsidR="00EE59B3" w:rsidRPr="00DC1D98" w:rsidRDefault="00EE59B3" w:rsidP="00646622">
            <w:pPr>
              <w:jc w:val="center"/>
              <w:rPr>
                <w:b/>
              </w:rPr>
            </w:pPr>
            <w:proofErr w:type="spellStart"/>
            <w:r w:rsidRPr="00DC1D98">
              <w:rPr>
                <w:b/>
                <w:sz w:val="22"/>
                <w:szCs w:val="22"/>
              </w:rPr>
              <w:t>Actionee</w:t>
            </w:r>
            <w:proofErr w:type="spellEnd"/>
          </w:p>
        </w:tc>
        <w:tc>
          <w:tcPr>
            <w:tcW w:w="5216" w:type="dxa"/>
            <w:shd w:val="clear" w:color="auto" w:fill="E0E0E0"/>
          </w:tcPr>
          <w:p w14:paraId="02AFB115" w14:textId="77777777" w:rsidR="00EE59B3" w:rsidRPr="00DC1D98" w:rsidRDefault="00EE59B3" w:rsidP="00646622">
            <w:pPr>
              <w:jc w:val="center"/>
              <w:rPr>
                <w:b/>
              </w:rPr>
            </w:pPr>
            <w:r w:rsidRPr="00DC1D98">
              <w:rPr>
                <w:b/>
                <w:sz w:val="22"/>
                <w:szCs w:val="22"/>
              </w:rPr>
              <w:t>Action</w:t>
            </w:r>
          </w:p>
        </w:tc>
        <w:tc>
          <w:tcPr>
            <w:tcW w:w="1418" w:type="dxa"/>
            <w:shd w:val="clear" w:color="auto" w:fill="E0E0E0"/>
          </w:tcPr>
          <w:p w14:paraId="29292FEC" w14:textId="77777777" w:rsidR="00EE59B3" w:rsidRPr="00DC1D98" w:rsidRDefault="00EE59B3" w:rsidP="00646622">
            <w:pPr>
              <w:jc w:val="center"/>
              <w:rPr>
                <w:b/>
              </w:rPr>
            </w:pPr>
            <w:r w:rsidRPr="00DC1D98">
              <w:rPr>
                <w:b/>
                <w:sz w:val="22"/>
                <w:szCs w:val="22"/>
              </w:rPr>
              <w:t>Deadline</w:t>
            </w:r>
          </w:p>
        </w:tc>
      </w:tr>
      <w:tr w:rsidR="00EE59B3" w:rsidRPr="00DC1D98" w14:paraId="2C2618F3" w14:textId="77777777" w:rsidTr="00646622">
        <w:tc>
          <w:tcPr>
            <w:tcW w:w="1668" w:type="dxa"/>
          </w:tcPr>
          <w:p w14:paraId="6B72ADC0" w14:textId="77777777" w:rsidR="00EE59B3" w:rsidRPr="00DC1D98" w:rsidRDefault="00EE59B3" w:rsidP="00646622">
            <w:pPr>
              <w:jc w:val="center"/>
            </w:pPr>
            <w:r>
              <w:rPr>
                <w:sz w:val="22"/>
                <w:szCs w:val="22"/>
              </w:rPr>
              <w:t>SDLS0519/01</w:t>
            </w:r>
          </w:p>
          <w:p w14:paraId="298094FD" w14:textId="77777777" w:rsidR="00EE59B3" w:rsidRPr="00DC1D98" w:rsidRDefault="00EE59B3" w:rsidP="00646622">
            <w:pPr>
              <w:jc w:val="center"/>
            </w:pPr>
          </w:p>
        </w:tc>
        <w:tc>
          <w:tcPr>
            <w:tcW w:w="1729" w:type="dxa"/>
          </w:tcPr>
          <w:p w14:paraId="44E079AA" w14:textId="77777777" w:rsidR="00EE59B3" w:rsidRPr="00663330" w:rsidRDefault="00EE59B3" w:rsidP="00646622">
            <w:r>
              <w:t>G. Moury</w:t>
            </w:r>
          </w:p>
        </w:tc>
        <w:tc>
          <w:tcPr>
            <w:tcW w:w="5216" w:type="dxa"/>
          </w:tcPr>
          <w:p w14:paraId="72A83ABB" w14:textId="77777777" w:rsidR="00EE59B3" w:rsidRPr="00DC1D98" w:rsidRDefault="00EE59B3" w:rsidP="00646622">
            <w:pPr>
              <w:spacing w:after="240"/>
              <w:rPr>
                <w:lang w:val="en-GB"/>
              </w:rPr>
            </w:pPr>
            <w:r>
              <w:rPr>
                <w:sz w:val="22"/>
                <w:szCs w:val="22"/>
                <w:lang w:val="en-GB"/>
              </w:rPr>
              <w:t>Justify in EP GB the set of Space Data Link protocols allowed for forward and return links (as specified in §4.2.2).</w:t>
            </w:r>
          </w:p>
        </w:tc>
        <w:tc>
          <w:tcPr>
            <w:tcW w:w="1418" w:type="dxa"/>
          </w:tcPr>
          <w:p w14:paraId="3AE21F2E" w14:textId="77777777" w:rsidR="00EE59B3" w:rsidRDefault="00EE59B3" w:rsidP="00646622">
            <w:pPr>
              <w:jc w:val="center"/>
              <w:rPr>
                <w:sz w:val="22"/>
                <w:szCs w:val="22"/>
              </w:rPr>
            </w:pPr>
            <w:r>
              <w:rPr>
                <w:sz w:val="22"/>
                <w:szCs w:val="22"/>
              </w:rPr>
              <w:t xml:space="preserve"> Sept</w:t>
            </w:r>
          </w:p>
          <w:p w14:paraId="2D9AB97B" w14:textId="77777777" w:rsidR="00EE59B3" w:rsidRDefault="00EE59B3" w:rsidP="00646622">
            <w:pPr>
              <w:jc w:val="center"/>
              <w:rPr>
                <w:sz w:val="22"/>
                <w:szCs w:val="22"/>
              </w:rPr>
            </w:pPr>
            <w:r>
              <w:rPr>
                <w:sz w:val="22"/>
                <w:szCs w:val="22"/>
              </w:rPr>
              <w:t>2019</w:t>
            </w:r>
          </w:p>
          <w:p w14:paraId="0FD2FC4F" w14:textId="20E2735E" w:rsidR="00745BD3" w:rsidRPr="00B1453D" w:rsidRDefault="00613A8A" w:rsidP="00646622">
            <w:pPr>
              <w:jc w:val="center"/>
              <w:rPr>
                <w:sz w:val="22"/>
                <w:szCs w:val="22"/>
              </w:rPr>
            </w:pPr>
            <w:r w:rsidRPr="00613A8A">
              <w:rPr>
                <w:sz w:val="22"/>
                <w:szCs w:val="22"/>
                <w:highlight w:val="red"/>
              </w:rPr>
              <w:t>closed</w:t>
            </w:r>
          </w:p>
        </w:tc>
      </w:tr>
    </w:tbl>
    <w:p w14:paraId="5E0C6AAA" w14:textId="4DE2FBCB" w:rsidR="00745BD3" w:rsidRDefault="008626D8" w:rsidP="00613A8A">
      <w:pPr>
        <w:pStyle w:val="Paragraphedeliste"/>
        <w:numPr>
          <w:ilvl w:val="0"/>
          <w:numId w:val="14"/>
        </w:numPr>
        <w:jc w:val="both"/>
      </w:pPr>
      <w:r>
        <w:t>Closed:</w:t>
      </w:r>
      <w:r w:rsidR="00F12126">
        <w:t xml:space="preserve"> text added in §3.5.3.1</w:t>
      </w:r>
    </w:p>
    <w:p w14:paraId="1D370D82" w14:textId="7C0E5546" w:rsidR="006160FB" w:rsidRDefault="006160FB" w:rsidP="006160F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B4D64" w:rsidRPr="00DC1D98" w14:paraId="3FF04044" w14:textId="77777777" w:rsidTr="00646622">
        <w:trPr>
          <w:tblHeader/>
        </w:trPr>
        <w:tc>
          <w:tcPr>
            <w:tcW w:w="1668" w:type="dxa"/>
            <w:shd w:val="clear" w:color="auto" w:fill="E0E0E0"/>
          </w:tcPr>
          <w:p w14:paraId="712C575C" w14:textId="77777777" w:rsidR="007B4D64" w:rsidRPr="00DC1D98" w:rsidRDefault="007B4D64" w:rsidP="00646622">
            <w:pPr>
              <w:jc w:val="center"/>
              <w:rPr>
                <w:b/>
              </w:rPr>
            </w:pPr>
            <w:r w:rsidRPr="00DC1D98">
              <w:rPr>
                <w:b/>
                <w:sz w:val="22"/>
                <w:szCs w:val="22"/>
              </w:rPr>
              <w:t>A.I.</w:t>
            </w:r>
          </w:p>
        </w:tc>
        <w:tc>
          <w:tcPr>
            <w:tcW w:w="1729" w:type="dxa"/>
            <w:shd w:val="clear" w:color="auto" w:fill="E0E0E0"/>
          </w:tcPr>
          <w:p w14:paraId="4D2065F9" w14:textId="77777777" w:rsidR="007B4D64" w:rsidRPr="00DC1D98" w:rsidRDefault="007B4D64" w:rsidP="00646622">
            <w:pPr>
              <w:jc w:val="center"/>
              <w:rPr>
                <w:b/>
              </w:rPr>
            </w:pPr>
            <w:proofErr w:type="spellStart"/>
            <w:r w:rsidRPr="00DC1D98">
              <w:rPr>
                <w:b/>
                <w:sz w:val="22"/>
                <w:szCs w:val="22"/>
              </w:rPr>
              <w:t>Actionee</w:t>
            </w:r>
            <w:proofErr w:type="spellEnd"/>
          </w:p>
        </w:tc>
        <w:tc>
          <w:tcPr>
            <w:tcW w:w="5216" w:type="dxa"/>
            <w:shd w:val="clear" w:color="auto" w:fill="E0E0E0"/>
          </w:tcPr>
          <w:p w14:paraId="6EF4DD8B" w14:textId="77777777" w:rsidR="007B4D64" w:rsidRPr="00DC1D98" w:rsidRDefault="007B4D64" w:rsidP="00646622">
            <w:pPr>
              <w:jc w:val="center"/>
              <w:rPr>
                <w:b/>
              </w:rPr>
            </w:pPr>
            <w:r w:rsidRPr="00DC1D98">
              <w:rPr>
                <w:b/>
                <w:sz w:val="22"/>
                <w:szCs w:val="22"/>
              </w:rPr>
              <w:t>Action</w:t>
            </w:r>
          </w:p>
        </w:tc>
        <w:tc>
          <w:tcPr>
            <w:tcW w:w="1418" w:type="dxa"/>
            <w:shd w:val="clear" w:color="auto" w:fill="E0E0E0"/>
          </w:tcPr>
          <w:p w14:paraId="42E40067" w14:textId="77777777" w:rsidR="007B4D64" w:rsidRPr="00DC1D98" w:rsidRDefault="007B4D64" w:rsidP="00646622">
            <w:pPr>
              <w:jc w:val="center"/>
              <w:rPr>
                <w:b/>
              </w:rPr>
            </w:pPr>
            <w:r w:rsidRPr="00DC1D98">
              <w:rPr>
                <w:b/>
                <w:sz w:val="22"/>
                <w:szCs w:val="22"/>
              </w:rPr>
              <w:t>Deadline</w:t>
            </w:r>
          </w:p>
        </w:tc>
      </w:tr>
      <w:tr w:rsidR="007B4D64" w:rsidRPr="00DC1D98" w14:paraId="1EAC0D5C" w14:textId="77777777" w:rsidTr="00646622">
        <w:tc>
          <w:tcPr>
            <w:tcW w:w="1668" w:type="dxa"/>
          </w:tcPr>
          <w:p w14:paraId="7EDE4A2A" w14:textId="77777777" w:rsidR="007B4D64" w:rsidRPr="00DC1D98" w:rsidRDefault="007B4D64" w:rsidP="00646622">
            <w:pPr>
              <w:jc w:val="center"/>
            </w:pPr>
            <w:r>
              <w:rPr>
                <w:sz w:val="22"/>
                <w:szCs w:val="22"/>
              </w:rPr>
              <w:t>SDLS0519/06</w:t>
            </w:r>
          </w:p>
          <w:p w14:paraId="30D028D1" w14:textId="77777777" w:rsidR="007B4D64" w:rsidRPr="00DC1D98" w:rsidRDefault="007B4D64" w:rsidP="00646622">
            <w:pPr>
              <w:jc w:val="center"/>
            </w:pPr>
          </w:p>
        </w:tc>
        <w:tc>
          <w:tcPr>
            <w:tcW w:w="1729" w:type="dxa"/>
          </w:tcPr>
          <w:p w14:paraId="3CBAA1A2" w14:textId="77777777" w:rsidR="007B4D64" w:rsidRPr="00663330" w:rsidRDefault="007B4D64" w:rsidP="00646622">
            <w:r>
              <w:t>G. Moury</w:t>
            </w:r>
          </w:p>
        </w:tc>
        <w:tc>
          <w:tcPr>
            <w:tcW w:w="5216" w:type="dxa"/>
          </w:tcPr>
          <w:p w14:paraId="5ED7972C" w14:textId="77777777" w:rsidR="007B4D64" w:rsidRPr="00DC1D98" w:rsidRDefault="007B4D64" w:rsidP="00646622">
            <w:pPr>
              <w:spacing w:after="240"/>
              <w:rPr>
                <w:lang w:val="en-GB"/>
              </w:rPr>
            </w:pPr>
            <w:r>
              <w:rPr>
                <w:sz w:val="22"/>
                <w:szCs w:val="22"/>
                <w:lang w:val="en-GB"/>
              </w:rPr>
              <w:t>Update pink sheets to SDLS BB to introduce USLP and the above mentioned edits.</w:t>
            </w:r>
          </w:p>
        </w:tc>
        <w:tc>
          <w:tcPr>
            <w:tcW w:w="1418" w:type="dxa"/>
          </w:tcPr>
          <w:p w14:paraId="1FB01A44" w14:textId="77777777" w:rsidR="007B4D64" w:rsidRDefault="007B4D64" w:rsidP="00646622">
            <w:pPr>
              <w:jc w:val="center"/>
              <w:rPr>
                <w:sz w:val="22"/>
                <w:szCs w:val="22"/>
              </w:rPr>
            </w:pPr>
            <w:r>
              <w:rPr>
                <w:sz w:val="22"/>
                <w:szCs w:val="22"/>
              </w:rPr>
              <w:t xml:space="preserve"> 31/07/2019</w:t>
            </w:r>
          </w:p>
          <w:p w14:paraId="0FCF4C3A" w14:textId="40EA1C98" w:rsidR="007B4D64" w:rsidRPr="00B1453D" w:rsidRDefault="00F12126" w:rsidP="00646622">
            <w:pPr>
              <w:jc w:val="center"/>
              <w:rPr>
                <w:sz w:val="22"/>
                <w:szCs w:val="22"/>
              </w:rPr>
            </w:pPr>
            <w:r w:rsidRPr="00F12126">
              <w:rPr>
                <w:sz w:val="22"/>
                <w:szCs w:val="22"/>
                <w:highlight w:val="red"/>
              </w:rPr>
              <w:t>closed</w:t>
            </w:r>
          </w:p>
        </w:tc>
      </w:tr>
    </w:tbl>
    <w:p w14:paraId="66CB80AB" w14:textId="3D381B48" w:rsidR="006160FB" w:rsidRDefault="00F12126" w:rsidP="007B4D64">
      <w:pPr>
        <w:pStyle w:val="Paragraphedeliste"/>
        <w:numPr>
          <w:ilvl w:val="0"/>
          <w:numId w:val="14"/>
        </w:numPr>
        <w:jc w:val="both"/>
      </w:pPr>
      <w:r>
        <w:t>Closed: SDLS BB pink sheets update</w:t>
      </w:r>
      <w:r w:rsidR="008626D8">
        <w:t>d for the meeting and discussed</w:t>
      </w:r>
      <w:r>
        <w:t xml:space="preserve">: see file in </w:t>
      </w:r>
      <w:r w:rsidRPr="00F12126">
        <w:rPr>
          <w:b/>
        </w:rPr>
        <w:t>Attachment 2</w:t>
      </w:r>
      <w:r>
        <w:t>.</w:t>
      </w:r>
    </w:p>
    <w:p w14:paraId="13D42A4D" w14:textId="464B16DA" w:rsidR="001949D7" w:rsidRDefault="001949D7" w:rsidP="001949D7">
      <w:pPr>
        <w:jc w:val="both"/>
      </w:pPr>
    </w:p>
    <w:p w14:paraId="3E3F3BDC" w14:textId="2006A999" w:rsidR="00F37296" w:rsidRDefault="00D10E2C" w:rsidP="008E7F4B">
      <w:pPr>
        <w:pStyle w:val="Titre2"/>
        <w:rPr>
          <w:lang w:val="en-GB" w:eastAsia="fr-FR"/>
        </w:rPr>
      </w:pPr>
      <w:r>
        <w:t>SDLS EP draft Green Book review</w:t>
      </w:r>
    </w:p>
    <w:p w14:paraId="5FE47FD5" w14:textId="77777777" w:rsidR="00E65E09" w:rsidRDefault="00E65E09" w:rsidP="00F37296">
      <w:pPr>
        <w:rPr>
          <w:lang w:eastAsia="fr-FR"/>
        </w:rPr>
      </w:pPr>
    </w:p>
    <w:p w14:paraId="3795FD14" w14:textId="79A80D9B" w:rsidR="00E65E09" w:rsidRDefault="00E65E09" w:rsidP="00F37296">
      <w:pPr>
        <w:rPr>
          <w:lang w:eastAsia="fr-FR"/>
        </w:rPr>
      </w:pPr>
      <w:r>
        <w:rPr>
          <w:lang w:eastAsia="fr-FR"/>
        </w:rPr>
        <w:t xml:space="preserve">An updated draft was </w:t>
      </w:r>
      <w:r w:rsidR="00D10E2C">
        <w:rPr>
          <w:lang w:eastAsia="fr-FR"/>
        </w:rPr>
        <w:t>provided before the meeting by C. Biggerstaff</w:t>
      </w:r>
      <w:r>
        <w:rPr>
          <w:lang w:eastAsia="fr-FR"/>
        </w:rPr>
        <w:t xml:space="preserve">. This draft was reviewed during the meeting. The resulting document including all the modifications and comments done during the meeting is in </w:t>
      </w:r>
      <w:r w:rsidRPr="00E65E09">
        <w:rPr>
          <w:b/>
          <w:lang w:eastAsia="fr-FR"/>
        </w:rPr>
        <w:t xml:space="preserve">Attachment </w:t>
      </w:r>
      <w:r w:rsidR="00D10E2C">
        <w:rPr>
          <w:b/>
          <w:lang w:eastAsia="fr-FR"/>
        </w:rPr>
        <w:t>1</w:t>
      </w:r>
      <w:r>
        <w:rPr>
          <w:lang w:eastAsia="fr-FR"/>
        </w:rPr>
        <w:t>.</w:t>
      </w:r>
    </w:p>
    <w:p w14:paraId="39EF934B" w14:textId="77777777" w:rsidR="00E65E09" w:rsidRDefault="00E65E09" w:rsidP="00F37296">
      <w:pPr>
        <w:rPr>
          <w:lang w:eastAsia="fr-FR"/>
        </w:rPr>
      </w:pPr>
    </w:p>
    <w:p w14:paraId="063BF0C2" w14:textId="0496E12D" w:rsidR="009D15A1" w:rsidRDefault="00E65E09" w:rsidP="009D42D3">
      <w:pPr>
        <w:rPr>
          <w:lang w:eastAsia="fr-FR"/>
        </w:rPr>
      </w:pPr>
      <w:r>
        <w:rPr>
          <w:lang w:eastAsia="fr-FR"/>
        </w:rPr>
        <w:t>The following points were discussed and agreed:</w:t>
      </w:r>
    </w:p>
    <w:p w14:paraId="2B493605" w14:textId="5ABC054B" w:rsidR="00E65E09" w:rsidRDefault="00E65E09" w:rsidP="009D42D3">
      <w:pPr>
        <w:rPr>
          <w:lang w:eastAsia="fr-FR"/>
        </w:rPr>
      </w:pPr>
    </w:p>
    <w:p w14:paraId="7A23F14C" w14:textId="71411544" w:rsidR="00E65E09" w:rsidRDefault="00E65E09" w:rsidP="00E65E09">
      <w:pPr>
        <w:pStyle w:val="Paragraphedeliste"/>
        <w:numPr>
          <w:ilvl w:val="0"/>
          <w:numId w:val="1"/>
        </w:numPr>
        <w:rPr>
          <w:lang w:eastAsia="fr-FR"/>
        </w:rPr>
      </w:pPr>
      <w:r>
        <w:rPr>
          <w:lang w:eastAsia="fr-FR"/>
        </w:rPr>
        <w:t>Figures 2-2 and 3-3 could be updated to include a continuous dashed line showing SDLS secured transfer frames and EP PDUs data path. To be done if it does not overload the figures.</w:t>
      </w:r>
      <w:r w:rsidR="001A6B5D">
        <w:rPr>
          <w:lang w:eastAsia="fr-FR"/>
        </w:rPr>
        <w:t xml:space="preserve"> </w:t>
      </w:r>
      <w:r w:rsidR="001A6B5D" w:rsidRPr="00792093">
        <w:rPr>
          <w:b/>
          <w:lang w:eastAsia="fr-FR"/>
        </w:rPr>
        <w:t>AI CB</w:t>
      </w:r>
    </w:p>
    <w:p w14:paraId="4BF750B4" w14:textId="52A410A1" w:rsidR="00E65E09" w:rsidRDefault="00E65E09" w:rsidP="00E65E09">
      <w:pPr>
        <w:rPr>
          <w:lang w:eastAsia="fr-FR"/>
        </w:rPr>
      </w:pPr>
    </w:p>
    <w:p w14:paraId="7B1EE034" w14:textId="3C0C8124" w:rsidR="00E65E09" w:rsidRDefault="00A512CA" w:rsidP="00E65E09">
      <w:pPr>
        <w:pStyle w:val="Paragraphedeliste"/>
        <w:numPr>
          <w:ilvl w:val="0"/>
          <w:numId w:val="1"/>
        </w:numPr>
        <w:rPr>
          <w:lang w:eastAsia="fr-FR"/>
        </w:rPr>
      </w:pPr>
      <w:r>
        <w:rPr>
          <w:lang w:eastAsia="fr-FR"/>
        </w:rPr>
        <w:t>Wording to be improved for §3.1.1.3 (Protection of Protocol Data Units) to indicate that mission specific protection of EP PDUs for their on-board transfer might be needed to guarantee integrity.</w:t>
      </w:r>
      <w:r w:rsidR="001A6B5D">
        <w:rPr>
          <w:lang w:eastAsia="fr-FR"/>
        </w:rPr>
        <w:t xml:space="preserve"> </w:t>
      </w:r>
      <w:r w:rsidR="001A6B5D" w:rsidRPr="00792093">
        <w:rPr>
          <w:b/>
          <w:lang w:eastAsia="fr-FR"/>
        </w:rPr>
        <w:t>AI CB</w:t>
      </w:r>
    </w:p>
    <w:p w14:paraId="25F70FE3" w14:textId="77777777" w:rsidR="00A512CA" w:rsidRDefault="00A512CA" w:rsidP="00A512CA">
      <w:pPr>
        <w:pStyle w:val="Paragraphedeliste"/>
        <w:rPr>
          <w:lang w:eastAsia="fr-FR"/>
        </w:rPr>
      </w:pPr>
    </w:p>
    <w:p w14:paraId="1D47F688" w14:textId="704856EB" w:rsidR="00A512CA" w:rsidRDefault="00A512CA" w:rsidP="00E65E09">
      <w:pPr>
        <w:pStyle w:val="Paragraphedeliste"/>
        <w:numPr>
          <w:ilvl w:val="0"/>
          <w:numId w:val="1"/>
        </w:numPr>
        <w:rPr>
          <w:lang w:eastAsia="fr-FR"/>
        </w:rPr>
      </w:pPr>
      <w:r>
        <w:rPr>
          <w:lang w:eastAsia="fr-FR"/>
        </w:rPr>
        <w:t>Introduce text in § 3.2.4.2 to indicate that integrity &amp; confidentiality protection might be needed for OTAR PDUs during their transfer on-board but also during their transfer on the ground in the MOC.</w:t>
      </w:r>
      <w:r w:rsidR="001A6B5D">
        <w:rPr>
          <w:lang w:eastAsia="fr-FR"/>
        </w:rPr>
        <w:t xml:space="preserve"> </w:t>
      </w:r>
      <w:r w:rsidR="001A6B5D" w:rsidRPr="00792093">
        <w:rPr>
          <w:b/>
          <w:lang w:eastAsia="fr-FR"/>
        </w:rPr>
        <w:t>AI CB</w:t>
      </w:r>
    </w:p>
    <w:p w14:paraId="13F6F599" w14:textId="77777777" w:rsidR="00A512CA" w:rsidRDefault="00A512CA" w:rsidP="00A512CA">
      <w:pPr>
        <w:pStyle w:val="Paragraphedeliste"/>
        <w:rPr>
          <w:lang w:eastAsia="fr-FR"/>
        </w:rPr>
      </w:pPr>
    </w:p>
    <w:p w14:paraId="1D2DBA35" w14:textId="0A3D1BB6" w:rsidR="00A512CA" w:rsidRDefault="009527D6" w:rsidP="00E65E09">
      <w:pPr>
        <w:pStyle w:val="Paragraphedeliste"/>
        <w:numPr>
          <w:ilvl w:val="0"/>
          <w:numId w:val="1"/>
        </w:numPr>
        <w:rPr>
          <w:lang w:eastAsia="fr-FR"/>
        </w:rPr>
      </w:pPr>
      <w:r>
        <w:rPr>
          <w:lang w:eastAsia="fr-FR"/>
        </w:rPr>
        <w:t>Add tex</w:t>
      </w:r>
      <w:r w:rsidR="001A6B5D">
        <w:rPr>
          <w:lang w:eastAsia="fr-FR"/>
        </w:rPr>
        <w:t>t in §3.3.4.1 about Recovery SA</w:t>
      </w:r>
      <w:r>
        <w:rPr>
          <w:lang w:eastAsia="fr-FR"/>
        </w:rPr>
        <w:t>: check text already available in SDLS Core Protocol GB (350.5-G)</w:t>
      </w:r>
      <w:r w:rsidR="001A6B5D">
        <w:rPr>
          <w:lang w:eastAsia="fr-FR"/>
        </w:rPr>
        <w:t xml:space="preserve">. </w:t>
      </w:r>
      <w:r w:rsidR="001A6B5D" w:rsidRPr="00792093">
        <w:rPr>
          <w:b/>
          <w:lang w:eastAsia="fr-FR"/>
        </w:rPr>
        <w:t>AI GM</w:t>
      </w:r>
    </w:p>
    <w:p w14:paraId="5CC737A3" w14:textId="77777777" w:rsidR="001A6B5D" w:rsidRDefault="001A6B5D" w:rsidP="001A6B5D">
      <w:pPr>
        <w:pStyle w:val="Paragraphedeliste"/>
        <w:rPr>
          <w:lang w:eastAsia="fr-FR"/>
        </w:rPr>
      </w:pPr>
    </w:p>
    <w:p w14:paraId="2C1764AB" w14:textId="512A8C29" w:rsidR="001A6B5D" w:rsidRDefault="001A6B5D" w:rsidP="00E65E09">
      <w:pPr>
        <w:pStyle w:val="Paragraphedeliste"/>
        <w:numPr>
          <w:ilvl w:val="0"/>
          <w:numId w:val="1"/>
        </w:numPr>
        <w:rPr>
          <w:lang w:eastAsia="fr-FR"/>
        </w:rPr>
      </w:pPr>
      <w:r>
        <w:rPr>
          <w:lang w:eastAsia="fr-FR"/>
        </w:rPr>
        <w:t xml:space="preserve">§4.2.1 Physical cross-strapping / §4.2.2 Logical cross-strapping: 2 different architectures for EP PDU distribution and routing on-board are described. </w:t>
      </w:r>
      <w:proofErr w:type="spellStart"/>
      <w:r>
        <w:rPr>
          <w:lang w:eastAsia="fr-FR"/>
        </w:rPr>
        <w:t>I.Aguilar</w:t>
      </w:r>
      <w:proofErr w:type="spellEnd"/>
      <w:r>
        <w:rPr>
          <w:lang w:eastAsia="fr-FR"/>
        </w:rPr>
        <w:t xml:space="preserve"> </w:t>
      </w:r>
      <w:r>
        <w:rPr>
          <w:lang w:eastAsia="fr-FR"/>
        </w:rPr>
        <w:lastRenderedPageBreak/>
        <w:t xml:space="preserve">will raise questions and make proposals to improve text provided by </w:t>
      </w:r>
      <w:proofErr w:type="spellStart"/>
      <w:proofErr w:type="gramStart"/>
      <w:r>
        <w:rPr>
          <w:lang w:eastAsia="fr-FR"/>
        </w:rPr>
        <w:t>C.Biggerstaff</w:t>
      </w:r>
      <w:proofErr w:type="spellEnd"/>
      <w:proofErr w:type="gramEnd"/>
      <w:r>
        <w:rPr>
          <w:lang w:eastAsia="fr-FR"/>
        </w:rPr>
        <w:t xml:space="preserve">. </w:t>
      </w:r>
      <w:r w:rsidRPr="00792093">
        <w:rPr>
          <w:b/>
          <w:lang w:eastAsia="fr-FR"/>
        </w:rPr>
        <w:t>AI IA</w:t>
      </w:r>
    </w:p>
    <w:p w14:paraId="7AF12909" w14:textId="77777777" w:rsidR="001A6B5D" w:rsidRDefault="001A6B5D" w:rsidP="001A6B5D">
      <w:pPr>
        <w:pStyle w:val="Paragraphedeliste"/>
        <w:rPr>
          <w:lang w:eastAsia="fr-FR"/>
        </w:rPr>
      </w:pPr>
    </w:p>
    <w:p w14:paraId="684FEDC3" w14:textId="277F8A89" w:rsidR="001A6B5D" w:rsidRDefault="00FA7C43" w:rsidP="00E65E09">
      <w:pPr>
        <w:pStyle w:val="Paragraphedeliste"/>
        <w:numPr>
          <w:ilvl w:val="0"/>
          <w:numId w:val="1"/>
        </w:numPr>
        <w:rPr>
          <w:lang w:eastAsia="fr-FR"/>
        </w:rPr>
      </w:pPr>
      <w:r>
        <w:rPr>
          <w:lang w:eastAsia="fr-FR"/>
        </w:rPr>
        <w:t xml:space="preserve">§4.3 Contingency and off-nominal scenarios: text from SDLS GB (350.5-G-1) </w:t>
      </w:r>
      <w:r w:rsidR="00C3794B">
        <w:rPr>
          <w:lang w:eastAsia="fr-FR"/>
        </w:rPr>
        <w:t xml:space="preserve">§3.5.1.1 (Clear Mode) and §3.5.1.2 (Recovery SA) </w:t>
      </w:r>
      <w:r>
        <w:rPr>
          <w:lang w:eastAsia="fr-FR"/>
        </w:rPr>
        <w:t>could be par</w:t>
      </w:r>
      <w:r w:rsidR="00C3794B">
        <w:rPr>
          <w:lang w:eastAsia="fr-FR"/>
        </w:rPr>
        <w:t xml:space="preserve">tly </w:t>
      </w:r>
      <w:proofErr w:type="spellStart"/>
      <w:r w:rsidR="00C3794B">
        <w:rPr>
          <w:lang w:eastAsia="fr-FR"/>
        </w:rPr>
        <w:t>reused</w:t>
      </w:r>
      <w:proofErr w:type="spellEnd"/>
      <w:r w:rsidR="00C3794B">
        <w:rPr>
          <w:lang w:eastAsia="fr-FR"/>
        </w:rPr>
        <w:t xml:space="preserve"> to discuss the interest of EP for dealing with contingency scenarios. </w:t>
      </w:r>
      <w:r w:rsidR="00C3794B" w:rsidRPr="00792093">
        <w:rPr>
          <w:b/>
          <w:lang w:eastAsia="fr-FR"/>
        </w:rPr>
        <w:t>AI CB</w:t>
      </w:r>
    </w:p>
    <w:p w14:paraId="78DA8D33" w14:textId="77777777" w:rsidR="00C3794B" w:rsidRDefault="00C3794B" w:rsidP="00C3794B">
      <w:pPr>
        <w:pStyle w:val="Paragraphedeliste"/>
        <w:rPr>
          <w:lang w:eastAsia="fr-FR"/>
        </w:rPr>
      </w:pPr>
    </w:p>
    <w:p w14:paraId="62F281A9" w14:textId="323169E5" w:rsidR="00C3794B" w:rsidRDefault="00C3794B" w:rsidP="00E65E09">
      <w:pPr>
        <w:pStyle w:val="Paragraphedeliste"/>
        <w:numPr>
          <w:ilvl w:val="0"/>
          <w:numId w:val="1"/>
        </w:numPr>
        <w:rPr>
          <w:lang w:eastAsia="fr-FR"/>
        </w:rPr>
      </w:pPr>
      <w:r>
        <w:rPr>
          <w:lang w:eastAsia="fr-FR"/>
        </w:rPr>
        <w:t>§4.4.3 Inter-Satellite links: after lengthy discussion, recognizing that SDLS EP is not well suited for Inter-satellite links due to</w:t>
      </w:r>
      <w:r w:rsidR="00792093">
        <w:rPr>
          <w:lang w:eastAsia="fr-FR"/>
        </w:rPr>
        <w:t xml:space="preserve"> its uni</w:t>
      </w:r>
      <w:r>
        <w:rPr>
          <w:lang w:eastAsia="fr-FR"/>
        </w:rPr>
        <w:t xml:space="preserve">directional and master-slave operation between an Initiator and a Recipient, it was decided not to develop ISL scenarios in the EP GB. Section §4.4.3 should be removed from the GB. </w:t>
      </w:r>
      <w:r w:rsidRPr="00D10E2C">
        <w:rPr>
          <w:b/>
          <w:lang w:eastAsia="fr-FR"/>
        </w:rPr>
        <w:t>AI CB</w:t>
      </w:r>
    </w:p>
    <w:p w14:paraId="22202BA7" w14:textId="77777777" w:rsidR="00C3794B" w:rsidRDefault="00C3794B" w:rsidP="00C3794B">
      <w:pPr>
        <w:pStyle w:val="Paragraphedeliste"/>
        <w:rPr>
          <w:lang w:eastAsia="fr-FR"/>
        </w:rPr>
      </w:pPr>
    </w:p>
    <w:p w14:paraId="76657A36" w14:textId="6198EA8E" w:rsidR="00C3794B" w:rsidRDefault="00C3794B" w:rsidP="00E65E09">
      <w:pPr>
        <w:pStyle w:val="Paragraphedeliste"/>
        <w:numPr>
          <w:ilvl w:val="0"/>
          <w:numId w:val="1"/>
        </w:numPr>
        <w:rPr>
          <w:lang w:eastAsia="fr-FR"/>
        </w:rPr>
      </w:pPr>
      <w:r>
        <w:rPr>
          <w:lang w:eastAsia="fr-FR"/>
        </w:rPr>
        <w:t xml:space="preserve">Annex </w:t>
      </w:r>
      <w:r w:rsidR="00792093">
        <w:rPr>
          <w:lang w:eastAsia="fr-FR"/>
        </w:rPr>
        <w:t>A:</w:t>
      </w:r>
      <w:r>
        <w:rPr>
          <w:lang w:eastAsia="fr-FR"/>
        </w:rPr>
        <w:t xml:space="preserve"> A5.2.2. </w:t>
      </w:r>
      <w:r w:rsidR="00797D76">
        <w:rPr>
          <w:lang w:eastAsia="fr-FR"/>
        </w:rPr>
        <w:t xml:space="preserve">Justification of </w:t>
      </w:r>
      <w:r>
        <w:rPr>
          <w:lang w:eastAsia="fr-FR"/>
        </w:rPr>
        <w:t>key length</w:t>
      </w:r>
      <w:r w:rsidR="00797D76">
        <w:rPr>
          <w:lang w:eastAsia="fr-FR"/>
        </w:rPr>
        <w:t xml:space="preserve"> (AES-GCM)</w:t>
      </w:r>
      <w:r>
        <w:rPr>
          <w:lang w:eastAsia="fr-FR"/>
        </w:rPr>
        <w:t xml:space="preserve"> for OTAR an</w:t>
      </w:r>
      <w:r w:rsidR="00797D76">
        <w:rPr>
          <w:lang w:eastAsia="fr-FR"/>
        </w:rPr>
        <w:t xml:space="preserve">d Key Verification PDUs. Justification for 256-bit key length needs to be improved. </w:t>
      </w:r>
      <w:r w:rsidR="00797D76" w:rsidRPr="00D10E2C">
        <w:rPr>
          <w:b/>
          <w:lang w:eastAsia="fr-FR"/>
        </w:rPr>
        <w:t>AI IA</w:t>
      </w:r>
    </w:p>
    <w:p w14:paraId="6DA5DF5F" w14:textId="77777777" w:rsidR="00797D76" w:rsidRDefault="00797D76" w:rsidP="00797D76">
      <w:pPr>
        <w:pStyle w:val="Paragraphedeliste"/>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08E8603C" w14:textId="77777777" w:rsidTr="002C3B15">
        <w:trPr>
          <w:tblHeader/>
        </w:trPr>
        <w:tc>
          <w:tcPr>
            <w:tcW w:w="1668" w:type="dxa"/>
            <w:shd w:val="clear" w:color="auto" w:fill="E0E0E0"/>
          </w:tcPr>
          <w:p w14:paraId="7B753053" w14:textId="77777777" w:rsidR="00797D76" w:rsidRPr="00DC1D98" w:rsidRDefault="00797D76" w:rsidP="002C3B15">
            <w:pPr>
              <w:jc w:val="center"/>
              <w:rPr>
                <w:b/>
              </w:rPr>
            </w:pPr>
            <w:r w:rsidRPr="00DC1D98">
              <w:rPr>
                <w:b/>
                <w:sz w:val="22"/>
                <w:szCs w:val="22"/>
              </w:rPr>
              <w:t>A.I.</w:t>
            </w:r>
          </w:p>
        </w:tc>
        <w:tc>
          <w:tcPr>
            <w:tcW w:w="1729" w:type="dxa"/>
            <w:shd w:val="clear" w:color="auto" w:fill="E0E0E0"/>
          </w:tcPr>
          <w:p w14:paraId="59CBE0A7" w14:textId="77777777" w:rsidR="00797D76" w:rsidRPr="00DC1D98" w:rsidRDefault="00797D76" w:rsidP="002C3B15">
            <w:pPr>
              <w:jc w:val="center"/>
              <w:rPr>
                <w:b/>
              </w:rPr>
            </w:pPr>
            <w:proofErr w:type="spellStart"/>
            <w:r w:rsidRPr="00DC1D98">
              <w:rPr>
                <w:b/>
                <w:sz w:val="22"/>
                <w:szCs w:val="22"/>
              </w:rPr>
              <w:t>Actionee</w:t>
            </w:r>
            <w:proofErr w:type="spellEnd"/>
          </w:p>
        </w:tc>
        <w:tc>
          <w:tcPr>
            <w:tcW w:w="5216" w:type="dxa"/>
            <w:shd w:val="clear" w:color="auto" w:fill="E0E0E0"/>
          </w:tcPr>
          <w:p w14:paraId="7D765449" w14:textId="77777777" w:rsidR="00797D76" w:rsidRPr="00DC1D98" w:rsidRDefault="00797D76" w:rsidP="002C3B15">
            <w:pPr>
              <w:jc w:val="center"/>
              <w:rPr>
                <w:b/>
              </w:rPr>
            </w:pPr>
            <w:r w:rsidRPr="00DC1D98">
              <w:rPr>
                <w:b/>
                <w:sz w:val="22"/>
                <w:szCs w:val="22"/>
              </w:rPr>
              <w:t>Action</w:t>
            </w:r>
          </w:p>
        </w:tc>
        <w:tc>
          <w:tcPr>
            <w:tcW w:w="1418" w:type="dxa"/>
            <w:shd w:val="clear" w:color="auto" w:fill="E0E0E0"/>
          </w:tcPr>
          <w:p w14:paraId="3F8C6AC2" w14:textId="77777777" w:rsidR="00797D76" w:rsidRPr="00DC1D98" w:rsidRDefault="00797D76" w:rsidP="002C3B15">
            <w:pPr>
              <w:jc w:val="center"/>
              <w:rPr>
                <w:b/>
              </w:rPr>
            </w:pPr>
            <w:r w:rsidRPr="00DC1D98">
              <w:rPr>
                <w:b/>
                <w:sz w:val="22"/>
                <w:szCs w:val="22"/>
              </w:rPr>
              <w:t>Deadline</w:t>
            </w:r>
          </w:p>
        </w:tc>
      </w:tr>
      <w:tr w:rsidR="00797D76" w:rsidRPr="00DC1D98" w14:paraId="5CFF811E" w14:textId="77777777" w:rsidTr="002C3B15">
        <w:tc>
          <w:tcPr>
            <w:tcW w:w="1668" w:type="dxa"/>
          </w:tcPr>
          <w:p w14:paraId="55C08369" w14:textId="58C464B9" w:rsidR="00797D76" w:rsidRPr="00DC1D98" w:rsidRDefault="00797D76" w:rsidP="002C3B15">
            <w:pPr>
              <w:jc w:val="center"/>
            </w:pPr>
            <w:r>
              <w:rPr>
                <w:sz w:val="22"/>
                <w:szCs w:val="22"/>
              </w:rPr>
              <w:t>SDLS0520</w:t>
            </w:r>
            <w:r>
              <w:rPr>
                <w:sz w:val="22"/>
                <w:szCs w:val="22"/>
              </w:rPr>
              <w:t>/0</w:t>
            </w:r>
            <w:r>
              <w:rPr>
                <w:sz w:val="22"/>
                <w:szCs w:val="22"/>
              </w:rPr>
              <w:t>1</w:t>
            </w:r>
          </w:p>
          <w:p w14:paraId="557E3407" w14:textId="77777777" w:rsidR="00797D76" w:rsidRPr="00DC1D98" w:rsidRDefault="00797D76" w:rsidP="002C3B15">
            <w:pPr>
              <w:jc w:val="center"/>
            </w:pPr>
          </w:p>
        </w:tc>
        <w:tc>
          <w:tcPr>
            <w:tcW w:w="1729" w:type="dxa"/>
          </w:tcPr>
          <w:p w14:paraId="659EC50F" w14:textId="01EB169A" w:rsidR="00797D76" w:rsidRPr="00663330" w:rsidRDefault="00797D76" w:rsidP="002C3B15">
            <w:r>
              <w:t>C. Biggerstaff</w:t>
            </w:r>
          </w:p>
        </w:tc>
        <w:tc>
          <w:tcPr>
            <w:tcW w:w="5216" w:type="dxa"/>
          </w:tcPr>
          <w:p w14:paraId="16FACC75" w14:textId="4883F8A8" w:rsidR="00797D76" w:rsidRPr="00DC1D98" w:rsidRDefault="00797D76" w:rsidP="002C3B15">
            <w:pPr>
              <w:spacing w:after="240"/>
              <w:rPr>
                <w:lang w:val="en-GB"/>
              </w:rPr>
            </w:pPr>
            <w:r>
              <w:rPr>
                <w:sz w:val="22"/>
                <w:szCs w:val="22"/>
                <w:lang w:val="en-GB"/>
              </w:rPr>
              <w:t>Provide updates to EP GB as mentioned above</w:t>
            </w:r>
            <w:r>
              <w:rPr>
                <w:sz w:val="22"/>
                <w:szCs w:val="22"/>
                <w:lang w:val="en-GB"/>
              </w:rPr>
              <w:t>.</w:t>
            </w:r>
          </w:p>
        </w:tc>
        <w:tc>
          <w:tcPr>
            <w:tcW w:w="1418" w:type="dxa"/>
          </w:tcPr>
          <w:p w14:paraId="2E826F95" w14:textId="510565DE" w:rsidR="00797D76" w:rsidRPr="00B1453D" w:rsidRDefault="007C5C6F" w:rsidP="002C3B15">
            <w:pPr>
              <w:jc w:val="center"/>
              <w:rPr>
                <w:sz w:val="22"/>
                <w:szCs w:val="22"/>
              </w:rPr>
            </w:pPr>
            <w:r>
              <w:rPr>
                <w:sz w:val="22"/>
                <w:szCs w:val="22"/>
              </w:rPr>
              <w:t xml:space="preserve"> </w:t>
            </w:r>
            <w:r>
              <w:rPr>
                <w:sz w:val="22"/>
                <w:szCs w:val="22"/>
              </w:rPr>
              <w:t>30/09/2020</w:t>
            </w:r>
          </w:p>
        </w:tc>
      </w:tr>
    </w:tbl>
    <w:p w14:paraId="07AF7E3D" w14:textId="5DC964BD" w:rsidR="00797D76" w:rsidRDefault="00797D76" w:rsidP="00797D7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72AAEFE6" w14:textId="77777777" w:rsidTr="002C3B15">
        <w:trPr>
          <w:tblHeader/>
        </w:trPr>
        <w:tc>
          <w:tcPr>
            <w:tcW w:w="1668" w:type="dxa"/>
            <w:shd w:val="clear" w:color="auto" w:fill="E0E0E0"/>
          </w:tcPr>
          <w:p w14:paraId="4E68DE75" w14:textId="77777777" w:rsidR="00797D76" w:rsidRPr="00DC1D98" w:rsidRDefault="00797D76" w:rsidP="002C3B15">
            <w:pPr>
              <w:jc w:val="center"/>
              <w:rPr>
                <w:b/>
              </w:rPr>
            </w:pPr>
            <w:r w:rsidRPr="00DC1D98">
              <w:rPr>
                <w:b/>
                <w:sz w:val="22"/>
                <w:szCs w:val="22"/>
              </w:rPr>
              <w:t>A.I.</w:t>
            </w:r>
          </w:p>
        </w:tc>
        <w:tc>
          <w:tcPr>
            <w:tcW w:w="1729" w:type="dxa"/>
            <w:shd w:val="clear" w:color="auto" w:fill="E0E0E0"/>
          </w:tcPr>
          <w:p w14:paraId="282B1814" w14:textId="77777777" w:rsidR="00797D76" w:rsidRPr="00DC1D98" w:rsidRDefault="00797D76" w:rsidP="002C3B15">
            <w:pPr>
              <w:jc w:val="center"/>
              <w:rPr>
                <w:b/>
              </w:rPr>
            </w:pPr>
            <w:proofErr w:type="spellStart"/>
            <w:r w:rsidRPr="00DC1D98">
              <w:rPr>
                <w:b/>
                <w:sz w:val="22"/>
                <w:szCs w:val="22"/>
              </w:rPr>
              <w:t>Actionee</w:t>
            </w:r>
            <w:proofErr w:type="spellEnd"/>
          </w:p>
        </w:tc>
        <w:tc>
          <w:tcPr>
            <w:tcW w:w="5216" w:type="dxa"/>
            <w:shd w:val="clear" w:color="auto" w:fill="E0E0E0"/>
          </w:tcPr>
          <w:p w14:paraId="18478E7C" w14:textId="77777777" w:rsidR="00797D76" w:rsidRPr="00DC1D98" w:rsidRDefault="00797D76" w:rsidP="002C3B15">
            <w:pPr>
              <w:jc w:val="center"/>
              <w:rPr>
                <w:b/>
              </w:rPr>
            </w:pPr>
            <w:r w:rsidRPr="00DC1D98">
              <w:rPr>
                <w:b/>
                <w:sz w:val="22"/>
                <w:szCs w:val="22"/>
              </w:rPr>
              <w:t>Action</w:t>
            </w:r>
          </w:p>
        </w:tc>
        <w:tc>
          <w:tcPr>
            <w:tcW w:w="1418" w:type="dxa"/>
            <w:shd w:val="clear" w:color="auto" w:fill="E0E0E0"/>
          </w:tcPr>
          <w:p w14:paraId="0C31EF03" w14:textId="77777777" w:rsidR="00797D76" w:rsidRPr="00DC1D98" w:rsidRDefault="00797D76" w:rsidP="002C3B15">
            <w:pPr>
              <w:jc w:val="center"/>
              <w:rPr>
                <w:b/>
              </w:rPr>
            </w:pPr>
            <w:r w:rsidRPr="00DC1D98">
              <w:rPr>
                <w:b/>
                <w:sz w:val="22"/>
                <w:szCs w:val="22"/>
              </w:rPr>
              <w:t>Deadline</w:t>
            </w:r>
          </w:p>
        </w:tc>
      </w:tr>
      <w:tr w:rsidR="00797D76" w:rsidRPr="00DC1D98" w14:paraId="7ECF1AB8" w14:textId="77777777" w:rsidTr="002C3B15">
        <w:tc>
          <w:tcPr>
            <w:tcW w:w="1668" w:type="dxa"/>
          </w:tcPr>
          <w:p w14:paraId="33CA0ED0" w14:textId="17124452" w:rsidR="00797D76" w:rsidRPr="00DC1D98" w:rsidRDefault="00797D76" w:rsidP="00797D76">
            <w:pPr>
              <w:jc w:val="center"/>
            </w:pPr>
            <w:r>
              <w:rPr>
                <w:sz w:val="22"/>
                <w:szCs w:val="22"/>
              </w:rPr>
              <w:t>SDLS0520/0</w:t>
            </w:r>
            <w:r>
              <w:rPr>
                <w:sz w:val="22"/>
                <w:szCs w:val="22"/>
              </w:rPr>
              <w:t>2</w:t>
            </w:r>
          </w:p>
          <w:p w14:paraId="0F0630E7" w14:textId="77777777" w:rsidR="00797D76" w:rsidRPr="00DC1D98" w:rsidRDefault="00797D76" w:rsidP="00797D76">
            <w:pPr>
              <w:jc w:val="center"/>
            </w:pPr>
          </w:p>
        </w:tc>
        <w:tc>
          <w:tcPr>
            <w:tcW w:w="1729" w:type="dxa"/>
          </w:tcPr>
          <w:p w14:paraId="7B8ED925" w14:textId="77777777" w:rsidR="00797D76" w:rsidRPr="00663330" w:rsidRDefault="00797D76" w:rsidP="00797D76">
            <w:r>
              <w:t>G. Moury</w:t>
            </w:r>
          </w:p>
        </w:tc>
        <w:tc>
          <w:tcPr>
            <w:tcW w:w="5216" w:type="dxa"/>
          </w:tcPr>
          <w:p w14:paraId="322D485E" w14:textId="2C5B90BF" w:rsidR="00797D76" w:rsidRPr="00DC1D98" w:rsidRDefault="00797D76" w:rsidP="00797D76">
            <w:pPr>
              <w:spacing w:after="240"/>
              <w:rPr>
                <w:lang w:val="en-GB"/>
              </w:rPr>
            </w:pPr>
            <w:r>
              <w:rPr>
                <w:sz w:val="22"/>
                <w:szCs w:val="22"/>
                <w:lang w:val="en-GB"/>
              </w:rPr>
              <w:t>Provide updates to EP GB as mentioned above.</w:t>
            </w:r>
          </w:p>
        </w:tc>
        <w:tc>
          <w:tcPr>
            <w:tcW w:w="1418" w:type="dxa"/>
          </w:tcPr>
          <w:p w14:paraId="0E3E1598" w14:textId="4B8D09ED" w:rsidR="00797D76" w:rsidRPr="00B1453D" w:rsidRDefault="00797D76" w:rsidP="00797D76">
            <w:pPr>
              <w:jc w:val="center"/>
              <w:rPr>
                <w:sz w:val="22"/>
                <w:szCs w:val="22"/>
              </w:rPr>
            </w:pPr>
            <w:r>
              <w:rPr>
                <w:sz w:val="22"/>
                <w:szCs w:val="22"/>
              </w:rPr>
              <w:t xml:space="preserve"> </w:t>
            </w:r>
            <w:r w:rsidR="007C5C6F">
              <w:rPr>
                <w:sz w:val="22"/>
                <w:szCs w:val="22"/>
              </w:rPr>
              <w:t>30/09/2020</w:t>
            </w:r>
          </w:p>
        </w:tc>
      </w:tr>
    </w:tbl>
    <w:p w14:paraId="122AA1C5" w14:textId="525C5550" w:rsidR="00797D76" w:rsidRDefault="00797D76" w:rsidP="00797D7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22592BE4" w14:textId="77777777" w:rsidTr="002C3B15">
        <w:trPr>
          <w:tblHeader/>
        </w:trPr>
        <w:tc>
          <w:tcPr>
            <w:tcW w:w="1668" w:type="dxa"/>
            <w:shd w:val="clear" w:color="auto" w:fill="E0E0E0"/>
          </w:tcPr>
          <w:p w14:paraId="73B57809" w14:textId="77777777" w:rsidR="00797D76" w:rsidRPr="00DC1D98" w:rsidRDefault="00797D76" w:rsidP="002C3B15">
            <w:pPr>
              <w:jc w:val="center"/>
              <w:rPr>
                <w:b/>
              </w:rPr>
            </w:pPr>
            <w:r w:rsidRPr="00DC1D98">
              <w:rPr>
                <w:b/>
                <w:sz w:val="22"/>
                <w:szCs w:val="22"/>
              </w:rPr>
              <w:t>A.I.</w:t>
            </w:r>
          </w:p>
        </w:tc>
        <w:tc>
          <w:tcPr>
            <w:tcW w:w="1729" w:type="dxa"/>
            <w:shd w:val="clear" w:color="auto" w:fill="E0E0E0"/>
          </w:tcPr>
          <w:p w14:paraId="13CAEA82" w14:textId="77777777" w:rsidR="00797D76" w:rsidRPr="00DC1D98" w:rsidRDefault="00797D76" w:rsidP="002C3B15">
            <w:pPr>
              <w:jc w:val="center"/>
              <w:rPr>
                <w:b/>
              </w:rPr>
            </w:pPr>
            <w:proofErr w:type="spellStart"/>
            <w:r w:rsidRPr="00DC1D98">
              <w:rPr>
                <w:b/>
                <w:sz w:val="22"/>
                <w:szCs w:val="22"/>
              </w:rPr>
              <w:t>Actionee</w:t>
            </w:r>
            <w:proofErr w:type="spellEnd"/>
          </w:p>
        </w:tc>
        <w:tc>
          <w:tcPr>
            <w:tcW w:w="5216" w:type="dxa"/>
            <w:shd w:val="clear" w:color="auto" w:fill="E0E0E0"/>
          </w:tcPr>
          <w:p w14:paraId="6A932CCE" w14:textId="77777777" w:rsidR="00797D76" w:rsidRPr="00DC1D98" w:rsidRDefault="00797D76" w:rsidP="002C3B15">
            <w:pPr>
              <w:jc w:val="center"/>
              <w:rPr>
                <w:b/>
              </w:rPr>
            </w:pPr>
            <w:r w:rsidRPr="00DC1D98">
              <w:rPr>
                <w:b/>
                <w:sz w:val="22"/>
                <w:szCs w:val="22"/>
              </w:rPr>
              <w:t>Action</w:t>
            </w:r>
          </w:p>
        </w:tc>
        <w:tc>
          <w:tcPr>
            <w:tcW w:w="1418" w:type="dxa"/>
            <w:shd w:val="clear" w:color="auto" w:fill="E0E0E0"/>
          </w:tcPr>
          <w:p w14:paraId="2B2AC1CA" w14:textId="77777777" w:rsidR="00797D76" w:rsidRPr="00DC1D98" w:rsidRDefault="00797D76" w:rsidP="002C3B15">
            <w:pPr>
              <w:jc w:val="center"/>
              <w:rPr>
                <w:b/>
              </w:rPr>
            </w:pPr>
            <w:r w:rsidRPr="00DC1D98">
              <w:rPr>
                <w:b/>
                <w:sz w:val="22"/>
                <w:szCs w:val="22"/>
              </w:rPr>
              <w:t>Deadline</w:t>
            </w:r>
          </w:p>
        </w:tc>
      </w:tr>
      <w:tr w:rsidR="00797D76" w:rsidRPr="00DC1D98" w14:paraId="6D699823" w14:textId="77777777" w:rsidTr="002C3B15">
        <w:tc>
          <w:tcPr>
            <w:tcW w:w="1668" w:type="dxa"/>
          </w:tcPr>
          <w:p w14:paraId="2277B44F" w14:textId="69DEBC0B" w:rsidR="00797D76" w:rsidRPr="00DC1D98" w:rsidRDefault="00797D76" w:rsidP="00797D76">
            <w:pPr>
              <w:jc w:val="center"/>
            </w:pPr>
            <w:r>
              <w:rPr>
                <w:sz w:val="22"/>
                <w:szCs w:val="22"/>
              </w:rPr>
              <w:t>SDLS0520/0</w:t>
            </w:r>
            <w:r>
              <w:rPr>
                <w:sz w:val="22"/>
                <w:szCs w:val="22"/>
              </w:rPr>
              <w:t>3</w:t>
            </w:r>
          </w:p>
          <w:p w14:paraId="52EBBE76" w14:textId="77777777" w:rsidR="00797D76" w:rsidRPr="00DC1D98" w:rsidRDefault="00797D76" w:rsidP="00797D76">
            <w:pPr>
              <w:jc w:val="center"/>
            </w:pPr>
          </w:p>
        </w:tc>
        <w:tc>
          <w:tcPr>
            <w:tcW w:w="1729" w:type="dxa"/>
          </w:tcPr>
          <w:p w14:paraId="38F6A483" w14:textId="51764C19" w:rsidR="00797D76" w:rsidRPr="00663330" w:rsidRDefault="00797D76" w:rsidP="00797D76">
            <w:r>
              <w:t>I. Aguilar</w:t>
            </w:r>
          </w:p>
        </w:tc>
        <w:tc>
          <w:tcPr>
            <w:tcW w:w="5216" w:type="dxa"/>
          </w:tcPr>
          <w:p w14:paraId="691201CA" w14:textId="108E8CA0" w:rsidR="00797D76" w:rsidRPr="00DC1D98" w:rsidRDefault="00797D76" w:rsidP="00797D76">
            <w:pPr>
              <w:spacing w:after="240"/>
              <w:rPr>
                <w:lang w:val="en-GB"/>
              </w:rPr>
            </w:pPr>
            <w:r>
              <w:rPr>
                <w:sz w:val="22"/>
                <w:szCs w:val="22"/>
                <w:lang w:val="en-GB"/>
              </w:rPr>
              <w:t>Provide updates to EP GB as mentioned above.</w:t>
            </w:r>
          </w:p>
        </w:tc>
        <w:tc>
          <w:tcPr>
            <w:tcW w:w="1418" w:type="dxa"/>
          </w:tcPr>
          <w:p w14:paraId="72DB982B" w14:textId="68FA9DE1" w:rsidR="00797D76" w:rsidRPr="00B1453D" w:rsidRDefault="00797D76" w:rsidP="00797D76">
            <w:pPr>
              <w:jc w:val="center"/>
              <w:rPr>
                <w:sz w:val="22"/>
                <w:szCs w:val="22"/>
              </w:rPr>
            </w:pPr>
            <w:r>
              <w:rPr>
                <w:sz w:val="22"/>
                <w:szCs w:val="22"/>
              </w:rPr>
              <w:t xml:space="preserve"> </w:t>
            </w:r>
            <w:r w:rsidR="007C5C6F">
              <w:rPr>
                <w:sz w:val="22"/>
                <w:szCs w:val="22"/>
              </w:rPr>
              <w:t>30/09/2020</w:t>
            </w:r>
          </w:p>
        </w:tc>
      </w:tr>
    </w:tbl>
    <w:p w14:paraId="3B41B6C7" w14:textId="77777777" w:rsidR="00797D76" w:rsidRPr="00B237D2" w:rsidRDefault="00797D76" w:rsidP="00797D76">
      <w:pPr>
        <w:rPr>
          <w:lang w:eastAsia="fr-FR"/>
        </w:rPr>
      </w:pPr>
    </w:p>
    <w:p w14:paraId="45FA62B1" w14:textId="31F408AA" w:rsidR="00F37296" w:rsidRPr="00F10A8D" w:rsidRDefault="00D10E2C" w:rsidP="00BE0841">
      <w:pPr>
        <w:pStyle w:val="Titre2"/>
        <w:rPr>
          <w:lang w:eastAsia="fr-FR"/>
        </w:rPr>
      </w:pPr>
      <w:r>
        <w:t>Pink sheets to SDLS BB (355.0-B-1)</w:t>
      </w:r>
    </w:p>
    <w:p w14:paraId="31A8F040" w14:textId="77777777" w:rsidR="00F37296" w:rsidRDefault="00F37296" w:rsidP="00F37296">
      <w:pPr>
        <w:rPr>
          <w:lang w:eastAsia="fr-FR"/>
        </w:rPr>
      </w:pPr>
    </w:p>
    <w:p w14:paraId="391599D2" w14:textId="20A93149" w:rsidR="00F37296" w:rsidRDefault="00D10E2C" w:rsidP="00F37296">
      <w:r>
        <w:rPr>
          <w:lang w:eastAsia="fr-FR"/>
        </w:rPr>
        <w:t>An updated draft was provided before the m</w:t>
      </w:r>
      <w:r>
        <w:rPr>
          <w:lang w:eastAsia="fr-FR"/>
        </w:rPr>
        <w:t>eeting by G. Moury</w:t>
      </w:r>
      <w:r>
        <w:rPr>
          <w:lang w:eastAsia="fr-FR"/>
        </w:rPr>
        <w:t xml:space="preserve">. This draft was reviewed during the meeting. The resulting document including all the modifications and comments done during the meeting is in </w:t>
      </w:r>
      <w:r w:rsidRPr="00E65E09">
        <w:rPr>
          <w:b/>
          <w:lang w:eastAsia="fr-FR"/>
        </w:rPr>
        <w:t xml:space="preserve">Attachment </w:t>
      </w:r>
      <w:r>
        <w:rPr>
          <w:b/>
          <w:lang w:eastAsia="fr-FR"/>
        </w:rPr>
        <w:t>2</w:t>
      </w:r>
      <w:r w:rsidR="00885CEE">
        <w:t>:</w:t>
      </w:r>
    </w:p>
    <w:p w14:paraId="5A6794F8" w14:textId="47946EDB" w:rsidR="00885CEE" w:rsidRDefault="00885CEE" w:rsidP="00F37296"/>
    <w:p w14:paraId="1BA7F760" w14:textId="77777777" w:rsidR="00D10E2C" w:rsidRDefault="00D10E2C" w:rsidP="00D10E2C">
      <w:pPr>
        <w:pStyle w:val="Paragraphedeliste"/>
        <w:numPr>
          <w:ilvl w:val="0"/>
          <w:numId w:val="12"/>
        </w:numPr>
      </w:pPr>
      <w:r>
        <w:t>§1.6 Definitions: add definition for Service Provider, Initiator and Recipient</w:t>
      </w:r>
    </w:p>
    <w:p w14:paraId="602686AE" w14:textId="77777777" w:rsidR="00D10E2C" w:rsidRDefault="00D10E2C" w:rsidP="00D10E2C"/>
    <w:p w14:paraId="49D87EE2" w14:textId="399D8044" w:rsidR="002E6E7F" w:rsidRDefault="005A7BE1" w:rsidP="00D10E2C">
      <w:pPr>
        <w:pStyle w:val="Paragraphedeliste"/>
        <w:numPr>
          <w:ilvl w:val="0"/>
          <w:numId w:val="12"/>
        </w:numPr>
      </w:pPr>
      <w:r>
        <w:t>§2.2.</w:t>
      </w:r>
      <w:proofErr w:type="gramStart"/>
      <w:r>
        <w:t>6 :</w:t>
      </w:r>
      <w:proofErr w:type="gramEnd"/>
      <w:r>
        <w:t xml:space="preserve"> modify figure to show the 2 COPs : COP-1 and COP-P</w:t>
      </w:r>
    </w:p>
    <w:p w14:paraId="05742AC5" w14:textId="77777777" w:rsidR="005A7BE1" w:rsidRDefault="005A7BE1" w:rsidP="005A7BE1">
      <w:pPr>
        <w:pStyle w:val="Paragraphedeliste"/>
      </w:pPr>
    </w:p>
    <w:p w14:paraId="6A4E8885" w14:textId="720D4DDA" w:rsidR="005A7BE1" w:rsidRDefault="005A7BE1" w:rsidP="00D10E2C">
      <w:pPr>
        <w:pStyle w:val="Paragraphedeliste"/>
        <w:numPr>
          <w:ilvl w:val="0"/>
          <w:numId w:val="12"/>
        </w:numPr>
      </w:pPr>
      <w:r>
        <w:t>§3.2.2.</w:t>
      </w:r>
      <w:proofErr w:type="gramStart"/>
      <w:r>
        <w:t>7 :</w:t>
      </w:r>
      <w:proofErr w:type="gramEnd"/>
      <w:r>
        <w:t xml:space="preserve"> </w:t>
      </w:r>
      <w:r w:rsidR="00C6114F">
        <w:t xml:space="preserve">stipulate in NOTES 2 that condition : “the Virtual Channel specified by the GVCID is using segment headers” is only applicable to TC and </w:t>
      </w:r>
      <w:r w:rsidR="008E11E0">
        <w:t>not to USLP (t</w:t>
      </w:r>
      <w:r w:rsidR="00C6114F">
        <w:t>here is no segment in USLP</w:t>
      </w:r>
      <w:r w:rsidR="008E11E0">
        <w:t>)</w:t>
      </w:r>
      <w:r w:rsidR="00C6114F">
        <w:t>.</w:t>
      </w:r>
    </w:p>
    <w:p w14:paraId="2359D09F" w14:textId="77777777" w:rsidR="00C6114F" w:rsidRDefault="00C6114F" w:rsidP="00C6114F">
      <w:pPr>
        <w:pStyle w:val="Paragraphedeliste"/>
      </w:pPr>
    </w:p>
    <w:p w14:paraId="4D289744" w14:textId="43A8951B" w:rsidR="00C6114F" w:rsidRPr="00C450D4" w:rsidRDefault="00C6114F" w:rsidP="00D10E2C">
      <w:pPr>
        <w:pStyle w:val="Paragraphedeliste"/>
        <w:numPr>
          <w:ilvl w:val="0"/>
          <w:numId w:val="12"/>
        </w:numPr>
      </w:pPr>
      <w:r>
        <w:t xml:space="preserve">§4.2.2.6.2: </w:t>
      </w:r>
      <w:r w:rsidR="006B60B9">
        <w:t xml:space="preserve">in TM and AOS blue books, there is no </w:t>
      </w:r>
      <w:r w:rsidR="00C450D4">
        <w:t>clause stipulating that</w:t>
      </w:r>
      <w:r w:rsidR="006B60B9">
        <w:t>: “</w:t>
      </w:r>
      <w:r w:rsidR="006B60B9" w:rsidRPr="006B60B9">
        <w:rPr>
          <w:rFonts w:ascii="TimesNewRomanPSMT" w:hAnsi="TimesNewRomanPSMT" w:cs="TimesNewRomanPSMT"/>
          <w:lang w:eastAsia="fr-FR"/>
        </w:rPr>
        <w:t>Transfer Frames with an invalid MCID</w:t>
      </w:r>
      <w:r w:rsidR="00C450D4">
        <w:rPr>
          <w:rFonts w:ascii="TimesNewRomanPSMT" w:hAnsi="TimesNewRomanPSMT" w:cs="TimesNewRomanPSMT"/>
          <w:lang w:eastAsia="fr-FR"/>
        </w:rPr>
        <w:t>/VCID</w:t>
      </w:r>
      <w:r w:rsidR="006B60B9" w:rsidRPr="006B60B9">
        <w:rPr>
          <w:rFonts w:ascii="TimesNewRomanPSMT" w:hAnsi="TimesNewRomanPSMT" w:cs="TimesNewRomanPSMT"/>
          <w:lang w:eastAsia="fr-FR"/>
        </w:rPr>
        <w:t xml:space="preserve"> shall be discarded</w:t>
      </w:r>
      <w:r w:rsidR="006B60B9">
        <w:rPr>
          <w:rFonts w:ascii="TimesNewRomanPSMT" w:hAnsi="TimesNewRomanPSMT" w:cs="TimesNewRomanPSMT"/>
          <w:lang w:eastAsia="fr-FR"/>
        </w:rPr>
        <w:t xml:space="preserve">”. </w:t>
      </w:r>
      <w:r w:rsidR="00922893">
        <w:rPr>
          <w:rFonts w:ascii="TimesNewRomanPSMT" w:hAnsi="TimesNewRomanPSMT" w:cs="TimesNewRomanPSMT"/>
          <w:lang w:eastAsia="fr-FR"/>
        </w:rPr>
        <w:t>There is only a</w:t>
      </w:r>
      <w:r w:rsidR="00C450D4">
        <w:rPr>
          <w:rFonts w:ascii="TimesNewRomanPSMT" w:hAnsi="TimesNewRomanPSMT" w:cs="TimesNewRomanPSMT"/>
          <w:lang w:eastAsia="fr-FR"/>
        </w:rPr>
        <w:t xml:space="preserve"> non </w:t>
      </w:r>
      <w:proofErr w:type="spellStart"/>
      <w:r w:rsidR="00C450D4">
        <w:rPr>
          <w:rFonts w:ascii="TimesNewRomanPSMT" w:hAnsi="TimesNewRomanPSMT" w:cs="TimesNewRomanPSMT"/>
          <w:lang w:eastAsia="fr-FR"/>
        </w:rPr>
        <w:t>prescritive</w:t>
      </w:r>
      <w:proofErr w:type="spellEnd"/>
      <w:r w:rsidR="00C450D4">
        <w:rPr>
          <w:rFonts w:ascii="TimesNewRomanPSMT" w:hAnsi="TimesNewRomanPSMT" w:cs="TimesNewRomanPSMT"/>
          <w:lang w:eastAsia="fr-FR"/>
        </w:rPr>
        <w:t xml:space="preserve"> NOTE </w:t>
      </w:r>
      <w:r w:rsidR="0075742B">
        <w:rPr>
          <w:rFonts w:ascii="TimesNewRomanPSMT" w:hAnsi="TimesNewRomanPSMT" w:cs="TimesNewRomanPSMT"/>
          <w:lang w:eastAsia="fr-FR"/>
        </w:rPr>
        <w:t xml:space="preserve">(linked to clause 4.3.6.2 or 4.3.6.3) </w:t>
      </w:r>
      <w:r w:rsidR="00C450D4">
        <w:rPr>
          <w:rFonts w:ascii="TimesNewRomanPSMT" w:hAnsi="TimesNewRomanPSMT" w:cs="TimesNewRomanPSMT"/>
          <w:lang w:eastAsia="fr-FR"/>
        </w:rPr>
        <w:t>stating that</w:t>
      </w:r>
      <w:r w:rsidR="00922893">
        <w:rPr>
          <w:rFonts w:ascii="TimesNewRomanPSMT" w:hAnsi="TimesNewRomanPSMT" w:cs="TimesNewRomanPSMT"/>
          <w:lang w:eastAsia="fr-FR"/>
        </w:rPr>
        <w:t>: “</w:t>
      </w:r>
      <w:r w:rsidR="00922893" w:rsidRPr="00922893">
        <w:rPr>
          <w:lang w:eastAsia="fr-FR"/>
        </w:rPr>
        <w:t xml:space="preserve">Transfer Frames </w:t>
      </w:r>
      <w:r w:rsidR="00922893" w:rsidRPr="00922893">
        <w:rPr>
          <w:lang w:eastAsia="fr-FR"/>
        </w:rPr>
        <w:lastRenderedPageBreak/>
        <w:t>with an invalid MCID are discarded</w:t>
      </w:r>
      <w:r w:rsidR="00922893">
        <w:rPr>
          <w:lang w:eastAsia="fr-FR"/>
        </w:rPr>
        <w:t xml:space="preserve">”. </w:t>
      </w:r>
      <w:r w:rsidR="00922893">
        <w:rPr>
          <w:rFonts w:ascii="TimesNewRomanPSMT" w:hAnsi="TimesNewRomanPSMT" w:cs="TimesNewRomanPSMT"/>
          <w:lang w:eastAsia="fr-FR"/>
        </w:rPr>
        <w:t xml:space="preserve">In USLP and TC, this </w:t>
      </w:r>
      <w:r w:rsidR="00C450D4">
        <w:rPr>
          <w:rFonts w:ascii="TimesNewRomanPSMT" w:hAnsi="TimesNewRomanPSMT" w:cs="TimesNewRomanPSMT"/>
          <w:lang w:eastAsia="fr-FR"/>
        </w:rPr>
        <w:t xml:space="preserve">normative </w:t>
      </w:r>
      <w:r w:rsidR="00922893">
        <w:rPr>
          <w:rFonts w:ascii="TimesNewRomanPSMT" w:hAnsi="TimesNewRomanPSMT" w:cs="TimesNewRomanPSMT"/>
          <w:lang w:eastAsia="fr-FR"/>
        </w:rPr>
        <w:t>clause exists in § 4.3.</w:t>
      </w:r>
      <w:r w:rsidR="00C450D4">
        <w:rPr>
          <w:rFonts w:ascii="TimesNewRomanPSMT" w:hAnsi="TimesNewRomanPSMT" w:cs="TimesNewRomanPSMT"/>
          <w:lang w:eastAsia="fr-FR"/>
        </w:rPr>
        <w:t>9.4 and §4.4.6.3</w:t>
      </w:r>
      <w:r w:rsidR="00922893">
        <w:rPr>
          <w:rFonts w:ascii="TimesNewRomanPSMT" w:hAnsi="TimesNewRomanPSMT" w:cs="TimesNewRomanPSMT"/>
          <w:lang w:eastAsia="fr-FR"/>
        </w:rPr>
        <w:t xml:space="preserve"> respectively</w:t>
      </w:r>
      <w:r w:rsidR="00C450D4">
        <w:rPr>
          <w:rFonts w:ascii="TimesNewRomanPSMT" w:hAnsi="TimesNewRomanPSMT" w:cs="TimesNewRomanPSMT"/>
          <w:lang w:eastAsia="fr-FR"/>
        </w:rPr>
        <w:t>:</w:t>
      </w:r>
    </w:p>
    <w:p w14:paraId="21AA6AF8" w14:textId="77777777" w:rsidR="00C450D4" w:rsidRDefault="00C450D4" w:rsidP="00C450D4">
      <w:pPr>
        <w:pStyle w:val="Paragraphedeliste"/>
      </w:pPr>
    </w:p>
    <w:p w14:paraId="0AF17088" w14:textId="41FF1A93" w:rsidR="00C450D4" w:rsidRPr="00C450D4" w:rsidRDefault="00C450D4" w:rsidP="00C450D4">
      <w:pPr>
        <w:pStyle w:val="Paragraphedeliste"/>
        <w:numPr>
          <w:ilvl w:val="1"/>
          <w:numId w:val="12"/>
        </w:numPr>
      </w:pPr>
      <w:r w:rsidRPr="00C450D4">
        <w:rPr>
          <w:rFonts w:ascii="TimesNewRomanPSMT" w:hAnsi="TimesNewRomanPSMT" w:cs="TimesNewRomanPSMT"/>
          <w:lang w:eastAsia="fr-FR"/>
        </w:rPr>
        <w:t>Transfer Frames with an invalid MCID shall be discarded</w:t>
      </w:r>
      <w:r>
        <w:rPr>
          <w:rFonts w:ascii="TimesNewRomanPSMT" w:hAnsi="TimesNewRomanPSMT" w:cs="TimesNewRomanPSMT"/>
          <w:lang w:eastAsia="fr-FR"/>
        </w:rPr>
        <w:t xml:space="preserve"> (USLP)</w:t>
      </w:r>
    </w:p>
    <w:p w14:paraId="72AB412E" w14:textId="24358663" w:rsidR="00C450D4" w:rsidRDefault="00C450D4" w:rsidP="00C450D4">
      <w:pPr>
        <w:pStyle w:val="Paragraphedeliste"/>
        <w:numPr>
          <w:ilvl w:val="1"/>
          <w:numId w:val="12"/>
        </w:numPr>
      </w:pPr>
      <w:r w:rsidRPr="00C450D4">
        <w:rPr>
          <w:lang w:eastAsia="fr-FR"/>
        </w:rPr>
        <w:t xml:space="preserve">Transfer Frames with an </w:t>
      </w:r>
      <w:r>
        <w:rPr>
          <w:lang w:eastAsia="fr-FR"/>
        </w:rPr>
        <w:t>invalid VCID shall be discarded (TC)</w:t>
      </w:r>
    </w:p>
    <w:p w14:paraId="347140CF" w14:textId="5A893828" w:rsidR="00C450D4" w:rsidRDefault="00C450D4" w:rsidP="00C450D4">
      <w:pPr>
        <w:ind w:left="576"/>
      </w:pPr>
      <w:r>
        <w:t xml:space="preserve">If transfer frames with invalid MCID/VCID are not discarded at the receiving end by the space data link protocol, SDLS needs to authenticate </w:t>
      </w:r>
      <w:r w:rsidR="0075742B">
        <w:t>the MCID/VCID field(s) of the transfer frame header to be able to reject those invalid frames. Therefore, the authentication bit mask needs to be set to “1” for those fields.</w:t>
      </w:r>
    </w:p>
    <w:p w14:paraId="5D3C41FA" w14:textId="69632A2C" w:rsidR="0075742B" w:rsidRDefault="0075742B" w:rsidP="00C450D4">
      <w:pPr>
        <w:ind w:left="576"/>
      </w:pPr>
      <w:r>
        <w:t>Two course</w:t>
      </w:r>
      <w:r w:rsidR="008E11E0">
        <w:t>s</w:t>
      </w:r>
      <w:r>
        <w:t xml:space="preserve"> of action for this </w:t>
      </w:r>
      <w:proofErr w:type="gramStart"/>
      <w:r>
        <w:t>issue :</w:t>
      </w:r>
      <w:proofErr w:type="gramEnd"/>
    </w:p>
    <w:p w14:paraId="70EEAEA0" w14:textId="296367AB" w:rsidR="0075742B" w:rsidRPr="0075742B" w:rsidRDefault="0075742B" w:rsidP="0075742B">
      <w:pPr>
        <w:pStyle w:val="Paragraphedeliste"/>
        <w:numPr>
          <w:ilvl w:val="0"/>
          <w:numId w:val="31"/>
        </w:numPr>
      </w:pPr>
      <w:r>
        <w:t xml:space="preserve">Include a normative clause in TM and AOS </w:t>
      </w:r>
      <w:proofErr w:type="gramStart"/>
      <w:r>
        <w:t>stating :</w:t>
      </w:r>
      <w:proofErr w:type="gramEnd"/>
      <w:r>
        <w:t xml:space="preserve"> </w:t>
      </w:r>
      <w:r>
        <w:t>“</w:t>
      </w:r>
      <w:r w:rsidRPr="006B60B9">
        <w:rPr>
          <w:rFonts w:ascii="TimesNewRomanPSMT" w:hAnsi="TimesNewRomanPSMT" w:cs="TimesNewRomanPSMT"/>
          <w:lang w:eastAsia="fr-FR"/>
        </w:rPr>
        <w:t>Transfer Frames with an invalid MCID</w:t>
      </w:r>
      <w:r>
        <w:rPr>
          <w:rFonts w:ascii="TimesNewRomanPSMT" w:hAnsi="TimesNewRomanPSMT" w:cs="TimesNewRomanPSMT"/>
          <w:lang w:eastAsia="fr-FR"/>
        </w:rPr>
        <w:t>/VCID</w:t>
      </w:r>
      <w:r w:rsidRPr="006B60B9">
        <w:rPr>
          <w:rFonts w:ascii="TimesNewRomanPSMT" w:hAnsi="TimesNewRomanPSMT" w:cs="TimesNewRomanPSMT"/>
          <w:lang w:eastAsia="fr-FR"/>
        </w:rPr>
        <w:t xml:space="preserve"> shall be discarded</w:t>
      </w:r>
      <w:r>
        <w:rPr>
          <w:rFonts w:ascii="TimesNewRomanPSMT" w:hAnsi="TimesNewRomanPSMT" w:cs="TimesNewRomanPSMT"/>
          <w:lang w:eastAsia="fr-FR"/>
        </w:rPr>
        <w:t>”</w:t>
      </w:r>
      <w:r>
        <w:rPr>
          <w:rFonts w:ascii="TimesNewRomanPSMT" w:hAnsi="TimesNewRomanPSMT" w:cs="TimesNewRomanPSMT"/>
          <w:lang w:eastAsia="fr-FR"/>
        </w:rPr>
        <w:t>, in the pink sheets in preparation for those 2 documents</w:t>
      </w:r>
    </w:p>
    <w:p w14:paraId="658CDD51" w14:textId="03EA4125" w:rsidR="0075742B" w:rsidRPr="008E11E0" w:rsidRDefault="0075742B" w:rsidP="0075742B">
      <w:pPr>
        <w:pStyle w:val="Paragraphedeliste"/>
        <w:numPr>
          <w:ilvl w:val="0"/>
          <w:numId w:val="31"/>
        </w:numPr>
      </w:pPr>
      <w:r>
        <w:rPr>
          <w:rFonts w:ascii="TimesNewRomanPSMT" w:hAnsi="TimesNewRomanPSMT" w:cs="TimesNewRomanPSMT"/>
          <w:lang w:eastAsia="fr-FR"/>
        </w:rPr>
        <w:t xml:space="preserve">Modify default authentication bit mask in SDLS Core protocol to include MCID/VCID field(s) </w:t>
      </w:r>
      <w:r w:rsidR="00F72285">
        <w:rPr>
          <w:rFonts w:ascii="TimesNewRomanPSMT" w:hAnsi="TimesNewRomanPSMT" w:cs="TimesNewRomanPSMT"/>
          <w:lang w:eastAsia="fr-FR"/>
        </w:rPr>
        <w:t xml:space="preserve">specifically for TM and AOS </w:t>
      </w:r>
      <w:r>
        <w:rPr>
          <w:rFonts w:ascii="TimesNewRomanPSMT" w:hAnsi="TimesNewRomanPSMT" w:cs="TimesNewRomanPSMT"/>
          <w:lang w:eastAsia="fr-FR"/>
        </w:rPr>
        <w:t>(clause 4.2.2.6.2)</w:t>
      </w:r>
    </w:p>
    <w:p w14:paraId="21FDD27D" w14:textId="19B6F17A" w:rsidR="008E11E0" w:rsidRDefault="008E11E0" w:rsidP="008E11E0">
      <w:r>
        <w:t>Preferred solution is to align TM and AOS with USLP and TC</w:t>
      </w:r>
      <w:r w:rsidR="00F72285">
        <w:t>,</w:t>
      </w:r>
      <w:bookmarkStart w:id="0" w:name="_GoBack"/>
      <w:bookmarkEnd w:id="0"/>
      <w:r>
        <w:t xml:space="preserve"> and add normative clause in respective pink sheets.</w:t>
      </w:r>
    </w:p>
    <w:p w14:paraId="31CE1CF5" w14:textId="5656449C" w:rsidR="008E11E0" w:rsidRDefault="008E11E0" w:rsidP="008E11E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E11E0" w:rsidRPr="00DC1D98" w14:paraId="2ACC9DB5" w14:textId="77777777" w:rsidTr="002C3B15">
        <w:trPr>
          <w:tblHeader/>
        </w:trPr>
        <w:tc>
          <w:tcPr>
            <w:tcW w:w="1668" w:type="dxa"/>
            <w:shd w:val="clear" w:color="auto" w:fill="E0E0E0"/>
          </w:tcPr>
          <w:p w14:paraId="7FD4A201" w14:textId="77777777" w:rsidR="008E11E0" w:rsidRPr="00DC1D98" w:rsidRDefault="008E11E0" w:rsidP="002C3B15">
            <w:pPr>
              <w:jc w:val="center"/>
              <w:rPr>
                <w:b/>
              </w:rPr>
            </w:pPr>
            <w:r w:rsidRPr="00DC1D98">
              <w:rPr>
                <w:b/>
                <w:sz w:val="22"/>
                <w:szCs w:val="22"/>
              </w:rPr>
              <w:t>A.I.</w:t>
            </w:r>
          </w:p>
        </w:tc>
        <w:tc>
          <w:tcPr>
            <w:tcW w:w="1729" w:type="dxa"/>
            <w:shd w:val="clear" w:color="auto" w:fill="E0E0E0"/>
          </w:tcPr>
          <w:p w14:paraId="1B580583" w14:textId="77777777" w:rsidR="008E11E0" w:rsidRPr="00DC1D98" w:rsidRDefault="008E11E0" w:rsidP="002C3B15">
            <w:pPr>
              <w:jc w:val="center"/>
              <w:rPr>
                <w:b/>
              </w:rPr>
            </w:pPr>
            <w:proofErr w:type="spellStart"/>
            <w:r w:rsidRPr="00DC1D98">
              <w:rPr>
                <w:b/>
                <w:sz w:val="22"/>
                <w:szCs w:val="22"/>
              </w:rPr>
              <w:t>Actionee</w:t>
            </w:r>
            <w:proofErr w:type="spellEnd"/>
          </w:p>
        </w:tc>
        <w:tc>
          <w:tcPr>
            <w:tcW w:w="5216" w:type="dxa"/>
            <w:shd w:val="clear" w:color="auto" w:fill="E0E0E0"/>
          </w:tcPr>
          <w:p w14:paraId="1AD843E4" w14:textId="77777777" w:rsidR="008E11E0" w:rsidRPr="00DC1D98" w:rsidRDefault="008E11E0" w:rsidP="002C3B15">
            <w:pPr>
              <w:jc w:val="center"/>
              <w:rPr>
                <w:b/>
              </w:rPr>
            </w:pPr>
            <w:r w:rsidRPr="00DC1D98">
              <w:rPr>
                <w:b/>
                <w:sz w:val="22"/>
                <w:szCs w:val="22"/>
              </w:rPr>
              <w:t>Action</w:t>
            </w:r>
          </w:p>
        </w:tc>
        <w:tc>
          <w:tcPr>
            <w:tcW w:w="1418" w:type="dxa"/>
            <w:shd w:val="clear" w:color="auto" w:fill="E0E0E0"/>
          </w:tcPr>
          <w:p w14:paraId="75B1385F" w14:textId="77777777" w:rsidR="008E11E0" w:rsidRPr="00DC1D98" w:rsidRDefault="008E11E0" w:rsidP="002C3B15">
            <w:pPr>
              <w:jc w:val="center"/>
              <w:rPr>
                <w:b/>
              </w:rPr>
            </w:pPr>
            <w:r w:rsidRPr="00DC1D98">
              <w:rPr>
                <w:b/>
                <w:sz w:val="22"/>
                <w:szCs w:val="22"/>
              </w:rPr>
              <w:t>Deadline</w:t>
            </w:r>
          </w:p>
        </w:tc>
      </w:tr>
      <w:tr w:rsidR="008E11E0" w:rsidRPr="00DC1D98" w14:paraId="23D5938F" w14:textId="77777777" w:rsidTr="002C3B15">
        <w:tc>
          <w:tcPr>
            <w:tcW w:w="1668" w:type="dxa"/>
          </w:tcPr>
          <w:p w14:paraId="06CAF2B6" w14:textId="6D5D01C0" w:rsidR="008E11E0" w:rsidRPr="00DC1D98" w:rsidRDefault="008E11E0" w:rsidP="002C3B15">
            <w:pPr>
              <w:jc w:val="center"/>
            </w:pPr>
            <w:r>
              <w:rPr>
                <w:sz w:val="22"/>
                <w:szCs w:val="22"/>
              </w:rPr>
              <w:t>SDLS0520/0</w:t>
            </w:r>
            <w:r>
              <w:rPr>
                <w:sz w:val="22"/>
                <w:szCs w:val="22"/>
              </w:rPr>
              <w:t>4</w:t>
            </w:r>
          </w:p>
          <w:p w14:paraId="32CDEE4F" w14:textId="77777777" w:rsidR="008E11E0" w:rsidRPr="00DC1D98" w:rsidRDefault="008E11E0" w:rsidP="002C3B15">
            <w:pPr>
              <w:jc w:val="center"/>
            </w:pPr>
          </w:p>
        </w:tc>
        <w:tc>
          <w:tcPr>
            <w:tcW w:w="1729" w:type="dxa"/>
          </w:tcPr>
          <w:p w14:paraId="213C1D66" w14:textId="1AB89F6B" w:rsidR="008E11E0" w:rsidRPr="00663330" w:rsidRDefault="008E11E0" w:rsidP="002C3B15">
            <w:r>
              <w:t>G. Moury</w:t>
            </w:r>
          </w:p>
        </w:tc>
        <w:tc>
          <w:tcPr>
            <w:tcW w:w="5216" w:type="dxa"/>
          </w:tcPr>
          <w:p w14:paraId="1A409D96" w14:textId="408EFDFC" w:rsidR="008E11E0" w:rsidRPr="00DC1D98" w:rsidRDefault="008E11E0" w:rsidP="002C3B15">
            <w:pPr>
              <w:spacing w:after="240"/>
              <w:rPr>
                <w:lang w:val="en-GB"/>
              </w:rPr>
            </w:pPr>
            <w:r>
              <w:rPr>
                <w:lang w:val="en-GB"/>
              </w:rPr>
              <w:t>Insert normative clause for invalid MCID in TM and AOS pink sheets</w:t>
            </w:r>
          </w:p>
        </w:tc>
        <w:tc>
          <w:tcPr>
            <w:tcW w:w="1418" w:type="dxa"/>
          </w:tcPr>
          <w:p w14:paraId="3BEA3A91" w14:textId="74A9F512" w:rsidR="008E11E0" w:rsidRPr="00B1453D" w:rsidRDefault="008E11E0" w:rsidP="002C3B15">
            <w:pPr>
              <w:jc w:val="center"/>
              <w:rPr>
                <w:sz w:val="22"/>
                <w:szCs w:val="22"/>
              </w:rPr>
            </w:pPr>
            <w:r>
              <w:rPr>
                <w:sz w:val="22"/>
                <w:szCs w:val="22"/>
              </w:rPr>
              <w:t xml:space="preserve"> 30/09</w:t>
            </w:r>
            <w:r>
              <w:rPr>
                <w:sz w:val="22"/>
                <w:szCs w:val="22"/>
              </w:rPr>
              <w:t>/2020</w:t>
            </w:r>
          </w:p>
        </w:tc>
      </w:tr>
    </w:tbl>
    <w:p w14:paraId="4692FD32" w14:textId="0A9F1B75" w:rsidR="008E11E0" w:rsidRDefault="008E11E0" w:rsidP="008E11E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E11E0" w:rsidRPr="00DC1D98" w14:paraId="5EB3C14D" w14:textId="77777777" w:rsidTr="002C3B15">
        <w:tc>
          <w:tcPr>
            <w:tcW w:w="1668" w:type="dxa"/>
          </w:tcPr>
          <w:p w14:paraId="41E75AC7" w14:textId="6AA5DF7C" w:rsidR="008E11E0" w:rsidRPr="00DC1D98" w:rsidRDefault="008E11E0" w:rsidP="002C3B15">
            <w:pPr>
              <w:jc w:val="center"/>
            </w:pPr>
            <w:r>
              <w:rPr>
                <w:sz w:val="22"/>
                <w:szCs w:val="22"/>
              </w:rPr>
              <w:t>SDLS0520/0</w:t>
            </w:r>
            <w:r>
              <w:rPr>
                <w:sz w:val="22"/>
                <w:szCs w:val="22"/>
              </w:rPr>
              <w:t>5</w:t>
            </w:r>
          </w:p>
          <w:p w14:paraId="63925B5C" w14:textId="77777777" w:rsidR="008E11E0" w:rsidRPr="00DC1D98" w:rsidRDefault="008E11E0" w:rsidP="002C3B15">
            <w:pPr>
              <w:jc w:val="center"/>
            </w:pPr>
          </w:p>
        </w:tc>
        <w:tc>
          <w:tcPr>
            <w:tcW w:w="1729" w:type="dxa"/>
          </w:tcPr>
          <w:p w14:paraId="00C7B4D0" w14:textId="77777777" w:rsidR="008E11E0" w:rsidRPr="00663330" w:rsidRDefault="008E11E0" w:rsidP="002C3B15">
            <w:r>
              <w:t>G. Moury</w:t>
            </w:r>
          </w:p>
        </w:tc>
        <w:tc>
          <w:tcPr>
            <w:tcW w:w="5216" w:type="dxa"/>
          </w:tcPr>
          <w:p w14:paraId="0870419E" w14:textId="131713A6" w:rsidR="008E11E0" w:rsidRPr="00DC1D98" w:rsidRDefault="008E11E0" w:rsidP="002C3B15">
            <w:pPr>
              <w:spacing w:after="240"/>
              <w:rPr>
                <w:lang w:val="en-GB"/>
              </w:rPr>
            </w:pPr>
            <w:r>
              <w:rPr>
                <w:lang w:val="en-GB"/>
              </w:rPr>
              <w:t>Insert modifications agreed above in SDLS Core protocol pink sheets</w:t>
            </w:r>
          </w:p>
        </w:tc>
        <w:tc>
          <w:tcPr>
            <w:tcW w:w="1418" w:type="dxa"/>
          </w:tcPr>
          <w:p w14:paraId="55920AC3" w14:textId="77777777" w:rsidR="008E11E0" w:rsidRPr="00B1453D" w:rsidRDefault="008E11E0" w:rsidP="002C3B15">
            <w:pPr>
              <w:jc w:val="center"/>
              <w:rPr>
                <w:sz w:val="22"/>
                <w:szCs w:val="22"/>
              </w:rPr>
            </w:pPr>
            <w:r>
              <w:rPr>
                <w:sz w:val="22"/>
                <w:szCs w:val="22"/>
              </w:rPr>
              <w:t xml:space="preserve"> 30/09/2020</w:t>
            </w:r>
          </w:p>
        </w:tc>
      </w:tr>
    </w:tbl>
    <w:p w14:paraId="14ED019E" w14:textId="77777777" w:rsidR="008E11E0" w:rsidRDefault="008E11E0" w:rsidP="008E11E0"/>
    <w:p w14:paraId="0CBAED93" w14:textId="5245C8BF" w:rsidR="002332D2" w:rsidRDefault="002332D2" w:rsidP="00F37296"/>
    <w:p w14:paraId="5A332845" w14:textId="77777777" w:rsidR="001C46D9" w:rsidRDefault="001C46D9" w:rsidP="00F37296"/>
    <w:p w14:paraId="0802D0D7" w14:textId="1AC775D1" w:rsidR="001C46D9" w:rsidRDefault="001C46D9" w:rsidP="00FC3328"/>
    <w:p w14:paraId="02284984" w14:textId="77777777" w:rsidR="00A22BC4" w:rsidRPr="00511B29" w:rsidRDefault="00A22BC4" w:rsidP="00511B29">
      <w:pPr>
        <w:pStyle w:val="Titre2"/>
      </w:pPr>
      <w:r w:rsidRPr="00511B29">
        <w:t>AOB</w:t>
      </w:r>
    </w:p>
    <w:p w14:paraId="057699D0" w14:textId="46FD2405" w:rsidR="00B93126" w:rsidRPr="00B93126" w:rsidRDefault="00B93126" w:rsidP="00B93126">
      <w:pPr>
        <w:rPr>
          <w:b/>
          <w:lang w:eastAsia="fr-FR"/>
        </w:rPr>
      </w:pPr>
    </w:p>
    <w:p w14:paraId="2DF7760B" w14:textId="4CA69B8C"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8626D8">
        <w:rPr>
          <w:b/>
          <w:lang w:eastAsia="fr-FR"/>
        </w:rPr>
        <w:t xml:space="preserve"> (hopefully face-to-face)</w:t>
      </w:r>
      <w:r w:rsidR="00E43B61" w:rsidRPr="00DA5E35">
        <w:rPr>
          <w:b/>
          <w:lang w:eastAsia="fr-FR"/>
        </w:rPr>
        <w:t>:</w:t>
      </w:r>
      <w:r w:rsidR="00B93126">
        <w:rPr>
          <w:b/>
          <w:lang w:eastAsia="fr-FR"/>
        </w:rPr>
        <w:t xml:space="preserve"> </w:t>
      </w:r>
      <w:r w:rsidR="008626D8">
        <w:rPr>
          <w:b/>
          <w:lang w:eastAsia="fr-FR"/>
        </w:rPr>
        <w:t>28-29 October</w:t>
      </w:r>
      <w:r w:rsidR="00F72285">
        <w:rPr>
          <w:b/>
          <w:lang w:eastAsia="fr-FR"/>
        </w:rPr>
        <w:t xml:space="preserve"> 2020, CNES Toulouse, France</w:t>
      </w:r>
      <w:r w:rsidR="00067079" w:rsidRPr="00DA5E35">
        <w:rPr>
          <w:b/>
          <w:lang w:eastAsia="fr-FR"/>
        </w:rPr>
        <w:t>.</w:t>
      </w:r>
    </w:p>
    <w:sectPr w:rsidR="00AC0B39" w:rsidRPr="00DA5E35" w:rsidSect="00B033EE">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CAAE" w14:textId="77777777" w:rsidR="00315011" w:rsidRDefault="00315011">
      <w:r>
        <w:separator/>
      </w:r>
    </w:p>
  </w:endnote>
  <w:endnote w:type="continuationSeparator" w:id="0">
    <w:p w14:paraId="3E3F0BC1" w14:textId="77777777" w:rsidR="00315011" w:rsidRDefault="00315011">
      <w:r>
        <w:continuationSeparator/>
      </w:r>
    </w:p>
  </w:endnote>
  <w:endnote w:type="continuationNotice" w:id="1">
    <w:p w14:paraId="4D03CD42" w14:textId="77777777" w:rsidR="00315011" w:rsidRDefault="00315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79B01A41" w:rsidR="00352551" w:rsidRDefault="00352551">
    <w:pPr>
      <w:pStyle w:val="Pieddepage"/>
    </w:pPr>
    <w:r>
      <w:tab/>
    </w:r>
    <w:r>
      <w:rPr>
        <w:rStyle w:val="Numrodepage"/>
      </w:rPr>
      <w:fldChar w:fldCharType="begin"/>
    </w:r>
    <w:r>
      <w:rPr>
        <w:rStyle w:val="Numrodepage"/>
      </w:rPr>
      <w:instrText xml:space="preserve"> PAGE </w:instrText>
    </w:r>
    <w:r>
      <w:rPr>
        <w:rStyle w:val="Numrodepage"/>
      </w:rPr>
      <w:fldChar w:fldCharType="separate"/>
    </w:r>
    <w:r w:rsidR="00F72285">
      <w:rPr>
        <w:rStyle w:val="Numrodepage"/>
        <w:noProof/>
      </w:rPr>
      <w:t>1</w:t>
    </w:r>
    <w:r>
      <w:rPr>
        <w:rStyle w:val="Numrodepage"/>
      </w:rPr>
      <w:fldChar w:fldCharType="end"/>
    </w:r>
    <w:r w:rsidR="0081709F">
      <w:rPr>
        <w:rStyle w:val="Numrodepage"/>
      </w:rPr>
      <w:tab/>
      <w:t>6-7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E3512" w14:textId="77777777" w:rsidR="00315011" w:rsidRDefault="00315011">
      <w:r>
        <w:separator/>
      </w:r>
    </w:p>
  </w:footnote>
  <w:footnote w:type="continuationSeparator" w:id="0">
    <w:p w14:paraId="1553E063" w14:textId="77777777" w:rsidR="00315011" w:rsidRDefault="00315011">
      <w:r>
        <w:continuationSeparator/>
      </w:r>
    </w:p>
  </w:footnote>
  <w:footnote w:type="continuationNotice" w:id="1">
    <w:p w14:paraId="5459551D" w14:textId="77777777" w:rsidR="00315011" w:rsidRDefault="003150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12F204DD" w:rsidR="00352551" w:rsidRPr="002927E4" w:rsidRDefault="00352551" w:rsidP="003826D1">
    <w:pPr>
      <w:pStyle w:val="En-tte"/>
      <w:jc w:val="center"/>
      <w:rPr>
        <w:rFonts w:ascii="Arial" w:hAnsi="Arial" w:cs="Arial"/>
        <w:b/>
        <w:sz w:val="28"/>
        <w:szCs w:val="28"/>
      </w:rPr>
    </w:pPr>
    <w:r>
      <w:t>CCSDS Spac</w:t>
    </w:r>
    <w:r w:rsidR="0081709F">
      <w:t xml:space="preserve">e Data Link Security WG </w:t>
    </w:r>
    <w:r w:rsidR="0081709F">
      <w:tab/>
      <w:t xml:space="preserve">May 2020 </w:t>
    </w:r>
    <w:proofErr w:type="spellStart"/>
    <w:r w:rsidR="0081709F">
      <w:t>Webm</w:t>
    </w:r>
    <w:r>
      <w:t>eeting</w:t>
    </w:r>
    <w:proofErr w:type="spellEnd"/>
    <w: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1" w15:restartNumberingAfterBreak="0">
    <w:nsid w:val="02B21172"/>
    <w:multiLevelType w:val="hybridMultilevel"/>
    <w:tmpl w:val="EB781B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35B6283"/>
    <w:multiLevelType w:val="hybridMultilevel"/>
    <w:tmpl w:val="51B061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A462A"/>
    <w:multiLevelType w:val="hybridMultilevel"/>
    <w:tmpl w:val="0E2C2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3223F"/>
    <w:multiLevelType w:val="hybridMultilevel"/>
    <w:tmpl w:val="F4CCBF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FC5222"/>
    <w:multiLevelType w:val="hybridMultilevel"/>
    <w:tmpl w:val="3F504D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32"/>
    <w:multiLevelType w:val="hybridMultilevel"/>
    <w:tmpl w:val="29587512"/>
    <w:lvl w:ilvl="0" w:tplc="040C0001">
      <w:start w:val="1"/>
      <w:numFmt w:val="bullet"/>
      <w:lvlText w:val=""/>
      <w:lvlJc w:val="left"/>
      <w:pPr>
        <w:tabs>
          <w:tab w:val="num" w:pos="360"/>
        </w:tabs>
        <w:ind w:left="360" w:hanging="360"/>
      </w:pPr>
      <w:rPr>
        <w:rFonts w:ascii="Symbol" w:hAnsi="Symbol"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2566C"/>
    <w:multiLevelType w:val="hybridMultilevel"/>
    <w:tmpl w:val="55669E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471C77"/>
    <w:multiLevelType w:val="hybridMultilevel"/>
    <w:tmpl w:val="774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15:restartNumberingAfterBreak="0">
    <w:nsid w:val="3ED0666E"/>
    <w:multiLevelType w:val="hybridMultilevel"/>
    <w:tmpl w:val="895298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9E8186E"/>
    <w:multiLevelType w:val="hybridMultilevel"/>
    <w:tmpl w:val="032864F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EB11A83"/>
    <w:multiLevelType w:val="hybridMultilevel"/>
    <w:tmpl w:val="7EC24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54D53314"/>
    <w:multiLevelType w:val="hybridMultilevel"/>
    <w:tmpl w:val="4C7EFF2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5816F69"/>
    <w:multiLevelType w:val="hybridMultilevel"/>
    <w:tmpl w:val="B8B6C8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4F97307"/>
    <w:multiLevelType w:val="hybridMultilevel"/>
    <w:tmpl w:val="2DE6241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9193FD3"/>
    <w:multiLevelType w:val="hybridMultilevel"/>
    <w:tmpl w:val="88021B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A626EF4"/>
    <w:multiLevelType w:val="hybridMultilevel"/>
    <w:tmpl w:val="BA0A89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C36282"/>
    <w:multiLevelType w:val="hybridMultilevel"/>
    <w:tmpl w:val="A5C63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D60AE"/>
    <w:multiLevelType w:val="hybridMultilevel"/>
    <w:tmpl w:val="DC3C647A"/>
    <w:lvl w:ilvl="0" w:tplc="D95079EC">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AC4113A"/>
    <w:multiLevelType w:val="hybridMultilevel"/>
    <w:tmpl w:val="43EC11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15"/>
  </w:num>
  <w:num w:numId="4">
    <w:abstractNumId w:val="28"/>
  </w:num>
  <w:num w:numId="5">
    <w:abstractNumId w:val="21"/>
  </w:num>
  <w:num w:numId="6">
    <w:abstractNumId w:val="23"/>
  </w:num>
  <w:num w:numId="7">
    <w:abstractNumId w:val="18"/>
  </w:num>
  <w:num w:numId="8">
    <w:abstractNumId w:val="9"/>
  </w:num>
  <w:num w:numId="9">
    <w:abstractNumId w:val="26"/>
  </w:num>
  <w:num w:numId="10">
    <w:abstractNumId w:val="4"/>
  </w:num>
  <w:num w:numId="11">
    <w:abstractNumId w:val="3"/>
  </w:num>
  <w:num w:numId="12">
    <w:abstractNumId w:val="5"/>
  </w:num>
  <w:num w:numId="13">
    <w:abstractNumId w:val="12"/>
  </w:num>
  <w:num w:numId="14">
    <w:abstractNumId w:val="19"/>
  </w:num>
  <w:num w:numId="15">
    <w:abstractNumId w:val="17"/>
  </w:num>
  <w:num w:numId="16">
    <w:abstractNumId w:val="10"/>
  </w:num>
  <w:num w:numId="17">
    <w:abstractNumId w:val="1"/>
  </w:num>
  <w:num w:numId="18">
    <w:abstractNumId w:val="20"/>
  </w:num>
  <w:num w:numId="19">
    <w:abstractNumId w:val="2"/>
  </w:num>
  <w:num w:numId="20">
    <w:abstractNumId w:val="22"/>
  </w:num>
  <w:num w:numId="21">
    <w:abstractNumId w:val="30"/>
  </w:num>
  <w:num w:numId="22">
    <w:abstractNumId w:val="25"/>
  </w:num>
  <w:num w:numId="23">
    <w:abstractNumId w:val="6"/>
  </w:num>
  <w:num w:numId="24">
    <w:abstractNumId w:val="14"/>
  </w:num>
  <w:num w:numId="25">
    <w:abstractNumId w:val="11"/>
  </w:num>
  <w:num w:numId="26">
    <w:abstractNumId w:val="16"/>
  </w:num>
  <w:num w:numId="27">
    <w:abstractNumId w:val="29"/>
  </w:num>
  <w:num w:numId="28">
    <w:abstractNumId w:val="0"/>
  </w:num>
  <w:num w:numId="29">
    <w:abstractNumId w:val="7"/>
  </w:num>
  <w:num w:numId="30">
    <w:abstractNumId w:val="27"/>
  </w:num>
  <w:num w:numId="3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4C43"/>
    <w:rsid w:val="00025032"/>
    <w:rsid w:val="00025158"/>
    <w:rsid w:val="00025275"/>
    <w:rsid w:val="00025BDE"/>
    <w:rsid w:val="00026FC3"/>
    <w:rsid w:val="0002709B"/>
    <w:rsid w:val="00027509"/>
    <w:rsid w:val="00027650"/>
    <w:rsid w:val="00027671"/>
    <w:rsid w:val="00030313"/>
    <w:rsid w:val="0003198E"/>
    <w:rsid w:val="00034EA7"/>
    <w:rsid w:val="0003519B"/>
    <w:rsid w:val="000355AD"/>
    <w:rsid w:val="00035D7D"/>
    <w:rsid w:val="00036273"/>
    <w:rsid w:val="000362C8"/>
    <w:rsid w:val="00036E13"/>
    <w:rsid w:val="00037004"/>
    <w:rsid w:val="00041F4A"/>
    <w:rsid w:val="00043531"/>
    <w:rsid w:val="00044097"/>
    <w:rsid w:val="000441C3"/>
    <w:rsid w:val="00044C52"/>
    <w:rsid w:val="00044C93"/>
    <w:rsid w:val="000456BD"/>
    <w:rsid w:val="0004577E"/>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02C0"/>
    <w:rsid w:val="00082062"/>
    <w:rsid w:val="00082A0B"/>
    <w:rsid w:val="00082DE4"/>
    <w:rsid w:val="0008375D"/>
    <w:rsid w:val="00083C54"/>
    <w:rsid w:val="000841B9"/>
    <w:rsid w:val="000868AF"/>
    <w:rsid w:val="00086999"/>
    <w:rsid w:val="000879C6"/>
    <w:rsid w:val="0009387C"/>
    <w:rsid w:val="00094475"/>
    <w:rsid w:val="000977CE"/>
    <w:rsid w:val="000A0B03"/>
    <w:rsid w:val="000A10B6"/>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577"/>
    <w:rsid w:val="000C59D3"/>
    <w:rsid w:val="000C62E6"/>
    <w:rsid w:val="000C7116"/>
    <w:rsid w:val="000C72DC"/>
    <w:rsid w:val="000C7623"/>
    <w:rsid w:val="000D0FF0"/>
    <w:rsid w:val="000D1167"/>
    <w:rsid w:val="000D22A1"/>
    <w:rsid w:val="000D2440"/>
    <w:rsid w:val="000D4968"/>
    <w:rsid w:val="000D511D"/>
    <w:rsid w:val="000D7BB1"/>
    <w:rsid w:val="000D7EAF"/>
    <w:rsid w:val="000E23CB"/>
    <w:rsid w:val="000E4F34"/>
    <w:rsid w:val="000E6553"/>
    <w:rsid w:val="000E7335"/>
    <w:rsid w:val="000F0DD9"/>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0BD"/>
    <w:rsid w:val="0019418A"/>
    <w:rsid w:val="0019456C"/>
    <w:rsid w:val="001949D7"/>
    <w:rsid w:val="0019596B"/>
    <w:rsid w:val="00195DDF"/>
    <w:rsid w:val="00195EB5"/>
    <w:rsid w:val="001979A0"/>
    <w:rsid w:val="001A1EA8"/>
    <w:rsid w:val="001A240E"/>
    <w:rsid w:val="001A2FE3"/>
    <w:rsid w:val="001A34FE"/>
    <w:rsid w:val="001A38D5"/>
    <w:rsid w:val="001A4EA1"/>
    <w:rsid w:val="001A6995"/>
    <w:rsid w:val="001A6B5D"/>
    <w:rsid w:val="001B1C66"/>
    <w:rsid w:val="001B1E43"/>
    <w:rsid w:val="001B2FB1"/>
    <w:rsid w:val="001B4336"/>
    <w:rsid w:val="001B45A7"/>
    <w:rsid w:val="001B581D"/>
    <w:rsid w:val="001B774C"/>
    <w:rsid w:val="001C0207"/>
    <w:rsid w:val="001C05F2"/>
    <w:rsid w:val="001C0967"/>
    <w:rsid w:val="001C09C4"/>
    <w:rsid w:val="001C46D9"/>
    <w:rsid w:val="001C57CF"/>
    <w:rsid w:val="001C59E3"/>
    <w:rsid w:val="001C6927"/>
    <w:rsid w:val="001C6B00"/>
    <w:rsid w:val="001C7AC9"/>
    <w:rsid w:val="001D1D57"/>
    <w:rsid w:val="001D2381"/>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3FCD"/>
    <w:rsid w:val="001F5544"/>
    <w:rsid w:val="00200072"/>
    <w:rsid w:val="00200FA4"/>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5668"/>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2B8"/>
    <w:rsid w:val="0029559F"/>
    <w:rsid w:val="00295647"/>
    <w:rsid w:val="00295B20"/>
    <w:rsid w:val="00297FD7"/>
    <w:rsid w:val="002A0A02"/>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1F8F"/>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011"/>
    <w:rsid w:val="00315921"/>
    <w:rsid w:val="003159C6"/>
    <w:rsid w:val="00321165"/>
    <w:rsid w:val="0032145C"/>
    <w:rsid w:val="00321C56"/>
    <w:rsid w:val="0032287F"/>
    <w:rsid w:val="003228CE"/>
    <w:rsid w:val="0032293F"/>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551"/>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C4F"/>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4044"/>
    <w:rsid w:val="00384294"/>
    <w:rsid w:val="00386E7C"/>
    <w:rsid w:val="003925EB"/>
    <w:rsid w:val="0039271F"/>
    <w:rsid w:val="0039306B"/>
    <w:rsid w:val="00393B6B"/>
    <w:rsid w:val="00394260"/>
    <w:rsid w:val="003942BE"/>
    <w:rsid w:val="0039490B"/>
    <w:rsid w:val="00395E13"/>
    <w:rsid w:val="003A01EC"/>
    <w:rsid w:val="003A32DA"/>
    <w:rsid w:val="003A4173"/>
    <w:rsid w:val="003A6E8B"/>
    <w:rsid w:val="003A70F4"/>
    <w:rsid w:val="003A7519"/>
    <w:rsid w:val="003B1C30"/>
    <w:rsid w:val="003B233A"/>
    <w:rsid w:val="003B4B2A"/>
    <w:rsid w:val="003B5B03"/>
    <w:rsid w:val="003B7834"/>
    <w:rsid w:val="003C0660"/>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1E8"/>
    <w:rsid w:val="003F2CE1"/>
    <w:rsid w:val="003F4D23"/>
    <w:rsid w:val="003F5A1F"/>
    <w:rsid w:val="003F5ACF"/>
    <w:rsid w:val="003F6CBA"/>
    <w:rsid w:val="003F7CC3"/>
    <w:rsid w:val="003F7D32"/>
    <w:rsid w:val="00400AEC"/>
    <w:rsid w:val="004011E4"/>
    <w:rsid w:val="0040220C"/>
    <w:rsid w:val="00404121"/>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3CE9"/>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F7F"/>
    <w:rsid w:val="005404D0"/>
    <w:rsid w:val="00541706"/>
    <w:rsid w:val="00542DEB"/>
    <w:rsid w:val="00543155"/>
    <w:rsid w:val="00543421"/>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78BC"/>
    <w:rsid w:val="0058301F"/>
    <w:rsid w:val="00583BD6"/>
    <w:rsid w:val="00583F35"/>
    <w:rsid w:val="00585AD9"/>
    <w:rsid w:val="005866FF"/>
    <w:rsid w:val="00593723"/>
    <w:rsid w:val="00593DA7"/>
    <w:rsid w:val="00593DFF"/>
    <w:rsid w:val="005A0419"/>
    <w:rsid w:val="005A0AF4"/>
    <w:rsid w:val="005A39C2"/>
    <w:rsid w:val="005A426A"/>
    <w:rsid w:val="005A46D9"/>
    <w:rsid w:val="005A625D"/>
    <w:rsid w:val="005A6687"/>
    <w:rsid w:val="005A6A29"/>
    <w:rsid w:val="005A6D0E"/>
    <w:rsid w:val="005A7BE1"/>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00DE"/>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3A8A"/>
    <w:rsid w:val="006141F8"/>
    <w:rsid w:val="006160FB"/>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401"/>
    <w:rsid w:val="006378E9"/>
    <w:rsid w:val="00640D8A"/>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80A"/>
    <w:rsid w:val="006B0CB1"/>
    <w:rsid w:val="006B0F9B"/>
    <w:rsid w:val="006B13BC"/>
    <w:rsid w:val="006B16B7"/>
    <w:rsid w:val="006B16F8"/>
    <w:rsid w:val="006B2473"/>
    <w:rsid w:val="006B373C"/>
    <w:rsid w:val="006B5AA0"/>
    <w:rsid w:val="006B5AC3"/>
    <w:rsid w:val="006B5F48"/>
    <w:rsid w:val="006B60B9"/>
    <w:rsid w:val="006B62FD"/>
    <w:rsid w:val="006B66C2"/>
    <w:rsid w:val="006B7740"/>
    <w:rsid w:val="006B7A0A"/>
    <w:rsid w:val="006C03DE"/>
    <w:rsid w:val="006C0E59"/>
    <w:rsid w:val="006C1720"/>
    <w:rsid w:val="006C2DF0"/>
    <w:rsid w:val="006C3C9E"/>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C0A"/>
    <w:rsid w:val="0073402F"/>
    <w:rsid w:val="00734AB0"/>
    <w:rsid w:val="00734AD4"/>
    <w:rsid w:val="00735DC5"/>
    <w:rsid w:val="0073682E"/>
    <w:rsid w:val="00737C2A"/>
    <w:rsid w:val="007425FD"/>
    <w:rsid w:val="00742E52"/>
    <w:rsid w:val="00743D12"/>
    <w:rsid w:val="007448AF"/>
    <w:rsid w:val="00745500"/>
    <w:rsid w:val="00745BD3"/>
    <w:rsid w:val="00745C6C"/>
    <w:rsid w:val="00746C11"/>
    <w:rsid w:val="00747A37"/>
    <w:rsid w:val="007512C5"/>
    <w:rsid w:val="007520FD"/>
    <w:rsid w:val="00752434"/>
    <w:rsid w:val="007532A6"/>
    <w:rsid w:val="007552FD"/>
    <w:rsid w:val="00756838"/>
    <w:rsid w:val="0075708A"/>
    <w:rsid w:val="0075742B"/>
    <w:rsid w:val="007615AD"/>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2093"/>
    <w:rsid w:val="00793A93"/>
    <w:rsid w:val="00793CFB"/>
    <w:rsid w:val="007946A9"/>
    <w:rsid w:val="00794C02"/>
    <w:rsid w:val="00795324"/>
    <w:rsid w:val="00795B90"/>
    <w:rsid w:val="00795FCA"/>
    <w:rsid w:val="00797749"/>
    <w:rsid w:val="00797D76"/>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4D64"/>
    <w:rsid w:val="007B5573"/>
    <w:rsid w:val="007B590D"/>
    <w:rsid w:val="007B75E3"/>
    <w:rsid w:val="007C128D"/>
    <w:rsid w:val="007C1605"/>
    <w:rsid w:val="007C17C5"/>
    <w:rsid w:val="007C1FDD"/>
    <w:rsid w:val="007C23A2"/>
    <w:rsid w:val="007C397C"/>
    <w:rsid w:val="007C452C"/>
    <w:rsid w:val="007C5AC5"/>
    <w:rsid w:val="007C5C6F"/>
    <w:rsid w:val="007C6C58"/>
    <w:rsid w:val="007C6E31"/>
    <w:rsid w:val="007C7165"/>
    <w:rsid w:val="007C71F1"/>
    <w:rsid w:val="007C7CFC"/>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4440"/>
    <w:rsid w:val="0081576C"/>
    <w:rsid w:val="00816B32"/>
    <w:rsid w:val="0081709F"/>
    <w:rsid w:val="00817DC2"/>
    <w:rsid w:val="00817F52"/>
    <w:rsid w:val="0082157D"/>
    <w:rsid w:val="00821D38"/>
    <w:rsid w:val="00822468"/>
    <w:rsid w:val="00822D35"/>
    <w:rsid w:val="00823271"/>
    <w:rsid w:val="00824D46"/>
    <w:rsid w:val="0082500B"/>
    <w:rsid w:val="0082527E"/>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26D8"/>
    <w:rsid w:val="008632A1"/>
    <w:rsid w:val="00863607"/>
    <w:rsid w:val="0086363D"/>
    <w:rsid w:val="0086570B"/>
    <w:rsid w:val="008674E1"/>
    <w:rsid w:val="00870550"/>
    <w:rsid w:val="00872D09"/>
    <w:rsid w:val="008734E4"/>
    <w:rsid w:val="00873814"/>
    <w:rsid w:val="00873CDC"/>
    <w:rsid w:val="00874572"/>
    <w:rsid w:val="008769F3"/>
    <w:rsid w:val="00877A37"/>
    <w:rsid w:val="00877E43"/>
    <w:rsid w:val="00880010"/>
    <w:rsid w:val="00880760"/>
    <w:rsid w:val="008812EA"/>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4445"/>
    <w:rsid w:val="008B54D0"/>
    <w:rsid w:val="008B5826"/>
    <w:rsid w:val="008B5A38"/>
    <w:rsid w:val="008B6995"/>
    <w:rsid w:val="008B6A23"/>
    <w:rsid w:val="008B7E2A"/>
    <w:rsid w:val="008C13ED"/>
    <w:rsid w:val="008C1506"/>
    <w:rsid w:val="008C1741"/>
    <w:rsid w:val="008C416D"/>
    <w:rsid w:val="008C4171"/>
    <w:rsid w:val="008C482D"/>
    <w:rsid w:val="008C5005"/>
    <w:rsid w:val="008C5272"/>
    <w:rsid w:val="008C5460"/>
    <w:rsid w:val="008C59D6"/>
    <w:rsid w:val="008C628A"/>
    <w:rsid w:val="008C62B5"/>
    <w:rsid w:val="008C71BC"/>
    <w:rsid w:val="008D0130"/>
    <w:rsid w:val="008D36B3"/>
    <w:rsid w:val="008D459A"/>
    <w:rsid w:val="008D4C5A"/>
    <w:rsid w:val="008D549A"/>
    <w:rsid w:val="008D5C1A"/>
    <w:rsid w:val="008D6C12"/>
    <w:rsid w:val="008D72DA"/>
    <w:rsid w:val="008D7CAA"/>
    <w:rsid w:val="008D7D3A"/>
    <w:rsid w:val="008E0F6F"/>
    <w:rsid w:val="008E11E0"/>
    <w:rsid w:val="008E2641"/>
    <w:rsid w:val="008E489B"/>
    <w:rsid w:val="008E4C50"/>
    <w:rsid w:val="008E53B8"/>
    <w:rsid w:val="008E55BB"/>
    <w:rsid w:val="008E6521"/>
    <w:rsid w:val="008E6DB5"/>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1434C"/>
    <w:rsid w:val="0092038C"/>
    <w:rsid w:val="00920421"/>
    <w:rsid w:val="009222DB"/>
    <w:rsid w:val="00922434"/>
    <w:rsid w:val="0092277E"/>
    <w:rsid w:val="00922893"/>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3997"/>
    <w:rsid w:val="00944C82"/>
    <w:rsid w:val="00945254"/>
    <w:rsid w:val="0094528F"/>
    <w:rsid w:val="00945387"/>
    <w:rsid w:val="00945B24"/>
    <w:rsid w:val="00946AAA"/>
    <w:rsid w:val="009477DE"/>
    <w:rsid w:val="00947B33"/>
    <w:rsid w:val="009527D6"/>
    <w:rsid w:val="009535E8"/>
    <w:rsid w:val="009541E2"/>
    <w:rsid w:val="0095563D"/>
    <w:rsid w:val="00956ADD"/>
    <w:rsid w:val="009575B2"/>
    <w:rsid w:val="00957F8E"/>
    <w:rsid w:val="0096053F"/>
    <w:rsid w:val="00960BDE"/>
    <w:rsid w:val="00962F9D"/>
    <w:rsid w:val="00964432"/>
    <w:rsid w:val="0096474F"/>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5A1"/>
    <w:rsid w:val="009D1C57"/>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886"/>
    <w:rsid w:val="00A22BC4"/>
    <w:rsid w:val="00A23FA2"/>
    <w:rsid w:val="00A246CE"/>
    <w:rsid w:val="00A247B4"/>
    <w:rsid w:val="00A26734"/>
    <w:rsid w:val="00A304F0"/>
    <w:rsid w:val="00A31131"/>
    <w:rsid w:val="00A3130D"/>
    <w:rsid w:val="00A317A0"/>
    <w:rsid w:val="00A33105"/>
    <w:rsid w:val="00A35949"/>
    <w:rsid w:val="00A37A4A"/>
    <w:rsid w:val="00A400D8"/>
    <w:rsid w:val="00A4041D"/>
    <w:rsid w:val="00A41FD4"/>
    <w:rsid w:val="00A427A0"/>
    <w:rsid w:val="00A42A54"/>
    <w:rsid w:val="00A46053"/>
    <w:rsid w:val="00A462C0"/>
    <w:rsid w:val="00A4691F"/>
    <w:rsid w:val="00A50264"/>
    <w:rsid w:val="00A512CA"/>
    <w:rsid w:val="00A51A2E"/>
    <w:rsid w:val="00A52901"/>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51E5"/>
    <w:rsid w:val="00AA6976"/>
    <w:rsid w:val="00AA7664"/>
    <w:rsid w:val="00AB0BC3"/>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3C56"/>
    <w:rsid w:val="00B041AB"/>
    <w:rsid w:val="00B04F3D"/>
    <w:rsid w:val="00B05E12"/>
    <w:rsid w:val="00B0680B"/>
    <w:rsid w:val="00B06D42"/>
    <w:rsid w:val="00B07EBE"/>
    <w:rsid w:val="00B10942"/>
    <w:rsid w:val="00B12517"/>
    <w:rsid w:val="00B135A3"/>
    <w:rsid w:val="00B15EC3"/>
    <w:rsid w:val="00B20527"/>
    <w:rsid w:val="00B20DD4"/>
    <w:rsid w:val="00B21199"/>
    <w:rsid w:val="00B217EC"/>
    <w:rsid w:val="00B228CE"/>
    <w:rsid w:val="00B22928"/>
    <w:rsid w:val="00B2330C"/>
    <w:rsid w:val="00B23471"/>
    <w:rsid w:val="00B237D2"/>
    <w:rsid w:val="00B23DC9"/>
    <w:rsid w:val="00B25718"/>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50294"/>
    <w:rsid w:val="00B508B0"/>
    <w:rsid w:val="00B5188E"/>
    <w:rsid w:val="00B52415"/>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5816"/>
    <w:rsid w:val="00B9693F"/>
    <w:rsid w:val="00B97C8E"/>
    <w:rsid w:val="00B97D14"/>
    <w:rsid w:val="00BA05D9"/>
    <w:rsid w:val="00BA1146"/>
    <w:rsid w:val="00BA2385"/>
    <w:rsid w:val="00BA2C9E"/>
    <w:rsid w:val="00BA4669"/>
    <w:rsid w:val="00BA588B"/>
    <w:rsid w:val="00BA58CF"/>
    <w:rsid w:val="00BA7398"/>
    <w:rsid w:val="00BA7BB6"/>
    <w:rsid w:val="00BB11F0"/>
    <w:rsid w:val="00BB2831"/>
    <w:rsid w:val="00BB590D"/>
    <w:rsid w:val="00BB6050"/>
    <w:rsid w:val="00BB6486"/>
    <w:rsid w:val="00BB66C4"/>
    <w:rsid w:val="00BB7AE1"/>
    <w:rsid w:val="00BB7E4D"/>
    <w:rsid w:val="00BC0D47"/>
    <w:rsid w:val="00BC111A"/>
    <w:rsid w:val="00BC111C"/>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6265"/>
    <w:rsid w:val="00C3794B"/>
    <w:rsid w:val="00C37BAD"/>
    <w:rsid w:val="00C37EFD"/>
    <w:rsid w:val="00C401AD"/>
    <w:rsid w:val="00C4055D"/>
    <w:rsid w:val="00C409D3"/>
    <w:rsid w:val="00C412E9"/>
    <w:rsid w:val="00C42B12"/>
    <w:rsid w:val="00C430FC"/>
    <w:rsid w:val="00C450D4"/>
    <w:rsid w:val="00C45DF6"/>
    <w:rsid w:val="00C464D0"/>
    <w:rsid w:val="00C50460"/>
    <w:rsid w:val="00C5206A"/>
    <w:rsid w:val="00C52508"/>
    <w:rsid w:val="00C533CA"/>
    <w:rsid w:val="00C55B6A"/>
    <w:rsid w:val="00C5630C"/>
    <w:rsid w:val="00C56E9B"/>
    <w:rsid w:val="00C57F9A"/>
    <w:rsid w:val="00C608AF"/>
    <w:rsid w:val="00C60E6F"/>
    <w:rsid w:val="00C6114F"/>
    <w:rsid w:val="00C62F77"/>
    <w:rsid w:val="00C6411B"/>
    <w:rsid w:val="00C64A1A"/>
    <w:rsid w:val="00C65012"/>
    <w:rsid w:val="00C655DF"/>
    <w:rsid w:val="00C6695C"/>
    <w:rsid w:val="00C67063"/>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AC6"/>
    <w:rsid w:val="00C90A40"/>
    <w:rsid w:val="00C90F3D"/>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D8"/>
    <w:rsid w:val="00CB62E9"/>
    <w:rsid w:val="00CB63C2"/>
    <w:rsid w:val="00CC02F8"/>
    <w:rsid w:val="00CC0527"/>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60E"/>
    <w:rsid w:val="00CE276A"/>
    <w:rsid w:val="00CE3C8A"/>
    <w:rsid w:val="00CE70AD"/>
    <w:rsid w:val="00CF0378"/>
    <w:rsid w:val="00CF0B3A"/>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19E"/>
    <w:rsid w:val="00D0361A"/>
    <w:rsid w:val="00D04475"/>
    <w:rsid w:val="00D06808"/>
    <w:rsid w:val="00D07601"/>
    <w:rsid w:val="00D1074A"/>
    <w:rsid w:val="00D10E2C"/>
    <w:rsid w:val="00D112F6"/>
    <w:rsid w:val="00D1150B"/>
    <w:rsid w:val="00D11D93"/>
    <w:rsid w:val="00D1315E"/>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4512"/>
    <w:rsid w:val="00D35175"/>
    <w:rsid w:val="00D37D09"/>
    <w:rsid w:val="00D41519"/>
    <w:rsid w:val="00D41EE6"/>
    <w:rsid w:val="00D4385F"/>
    <w:rsid w:val="00D44FB7"/>
    <w:rsid w:val="00D45D72"/>
    <w:rsid w:val="00D51A02"/>
    <w:rsid w:val="00D51FE1"/>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69E"/>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F21"/>
    <w:rsid w:val="00DF5582"/>
    <w:rsid w:val="00DF5C61"/>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6CBC"/>
    <w:rsid w:val="00E6098B"/>
    <w:rsid w:val="00E612FF"/>
    <w:rsid w:val="00E65144"/>
    <w:rsid w:val="00E65E09"/>
    <w:rsid w:val="00E65F5D"/>
    <w:rsid w:val="00E66658"/>
    <w:rsid w:val="00E66CE7"/>
    <w:rsid w:val="00E67694"/>
    <w:rsid w:val="00E67835"/>
    <w:rsid w:val="00E7326C"/>
    <w:rsid w:val="00E73BC1"/>
    <w:rsid w:val="00E75DE9"/>
    <w:rsid w:val="00E77430"/>
    <w:rsid w:val="00E813A0"/>
    <w:rsid w:val="00E81A82"/>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52B0"/>
    <w:rsid w:val="00EB605C"/>
    <w:rsid w:val="00EB6E65"/>
    <w:rsid w:val="00EC0B31"/>
    <w:rsid w:val="00EC134E"/>
    <w:rsid w:val="00EC139A"/>
    <w:rsid w:val="00EC30E6"/>
    <w:rsid w:val="00EC3710"/>
    <w:rsid w:val="00EC3961"/>
    <w:rsid w:val="00EC56CE"/>
    <w:rsid w:val="00EC5A6C"/>
    <w:rsid w:val="00EC5CDF"/>
    <w:rsid w:val="00EC6CCC"/>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126"/>
    <w:rsid w:val="00F1229E"/>
    <w:rsid w:val="00F13F90"/>
    <w:rsid w:val="00F174DF"/>
    <w:rsid w:val="00F22A10"/>
    <w:rsid w:val="00F24B05"/>
    <w:rsid w:val="00F268C5"/>
    <w:rsid w:val="00F26A7F"/>
    <w:rsid w:val="00F27EDF"/>
    <w:rsid w:val="00F30697"/>
    <w:rsid w:val="00F3178F"/>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4569"/>
    <w:rsid w:val="00F6559F"/>
    <w:rsid w:val="00F667C1"/>
    <w:rsid w:val="00F67896"/>
    <w:rsid w:val="00F678C6"/>
    <w:rsid w:val="00F716FC"/>
    <w:rsid w:val="00F71E06"/>
    <w:rsid w:val="00F72285"/>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A7C43"/>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1B9"/>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C40A5C"/>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2"/>
      </w:numPr>
      <w:spacing w:before="240" w:after="60"/>
      <w:outlineLvl w:val="6"/>
    </w:pPr>
  </w:style>
  <w:style w:type="paragraph" w:styleId="Titre8">
    <w:name w:val="heading 8"/>
    <w:basedOn w:val="Normal"/>
    <w:next w:val="Normal"/>
    <w:link w:val="Titre8Car"/>
    <w:qFormat/>
    <w:rsid w:val="0031281E"/>
    <w:pPr>
      <w:numPr>
        <w:ilvl w:val="7"/>
        <w:numId w:val="2"/>
      </w:numPr>
      <w:spacing w:before="240" w:after="60"/>
      <w:outlineLvl w:val="7"/>
    </w:pPr>
    <w:rPr>
      <w:i/>
      <w:iCs/>
    </w:rPr>
  </w:style>
  <w:style w:type="paragraph" w:styleId="Titre9">
    <w:name w:val="heading 9"/>
    <w:basedOn w:val="Normal"/>
    <w:next w:val="Normal"/>
    <w:link w:val="Titre9Car"/>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matt.cosby@goonhilly.org" TargetMode="External"/><Relationship Id="rId18" Type="http://schemas.openxmlformats.org/officeDocument/2006/relationships/hyperlink" Target="http://cwe.ccsd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we.ccsds.org/sls/docs/Forms/AllItems.aspx?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gian-paolo.calzolari@esa.int" TargetMode="External"/><Relationship Id="rId17" Type="http://schemas.openxmlformats.org/officeDocument/2006/relationships/hyperlink" Target="mailto:michael.j.pajevski@jpl.nasa.gov" TargetMode="External"/><Relationship Id="rId25"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orothea.richter@dlr.de" TargetMode="External"/><Relationship Id="rId20" Type="http://schemas.openxmlformats.org/officeDocument/2006/relationships/hyperlink" Target="http://cwe.ccsds.org/s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yperlink" Target="http://cwe.ccsds.org/sls/docs/Forms/AllItems.aspx?RootFolder=%2Fsls%2Fdocs%2FSLS%2DSEA%2DDLS%2FCWE%20Private%2Fmeeting%20material&amp;View=%7b16ACDA38%2dFFA3%2d4657%2d8F27%2dB166C23C24A2%7d" TargetMode="External"/><Relationship Id="rId5" Type="http://schemas.openxmlformats.org/officeDocument/2006/relationships/webSettings" Target="webSettings.xml"/><Relationship Id="rId15" Type="http://schemas.openxmlformats.org/officeDocument/2006/relationships/hyperlink" Target="mailto:bradley.a.myers@nasa.gov" TargetMode="External"/><Relationship Id="rId23" Type="http://schemas.openxmlformats.org/officeDocument/2006/relationships/hyperlink" Target="http://cwe.ccsds.org/sls/docs/Forms/AllItems.aspx?RootFolder=%2Fsls%2Fdocs%2FSLS%2DSEA%2DDLS%2FCWE%20Private&amp;View=%7b16ACDA38%2dFFA3%2d4657%2d8F27%2dB166C23C24A2%7d" TargetMode="External"/><Relationship Id="rId28" Type="http://schemas.openxmlformats.org/officeDocument/2006/relationships/fontTable" Target="fontTable.xml"/><Relationship Id="rId10" Type="http://schemas.openxmlformats.org/officeDocument/2006/relationships/hyperlink" Target="mailto:ignacio.aguilar.sanchez@esa.int" TargetMode="External"/><Relationship Id="rId19" Type="http://schemas.openxmlformats.org/officeDocument/2006/relationships/hyperlink" Target="http://cwe.ccsds.org/"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aniel.fischer@esa.int" TargetMode="External"/><Relationship Id="rId22" Type="http://schemas.openxmlformats.org/officeDocument/2006/relationships/hyperlink" Target="http://cwe.ccsds.org/sls/docs/Forms/AllItems.aspx?RootFolder=%2Fsls%2Fdocs%2FSLS%2DSEA%2DDLS&amp;View=%7b16ACDA38%2dFFA3%2d4657%2d8F27%2dB166C23C24A2%7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E357-C178-44E3-B5D8-6477A503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6</Pages>
  <Words>1574</Words>
  <Characters>8657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 Gilles</cp:lastModifiedBy>
  <cp:revision>17</cp:revision>
  <cp:lastPrinted>2018-03-20T17:38:00Z</cp:lastPrinted>
  <dcterms:created xsi:type="dcterms:W3CDTF">2020-05-11T13:31:00Z</dcterms:created>
  <dcterms:modified xsi:type="dcterms:W3CDTF">2020-05-12T10:11:00Z</dcterms:modified>
</cp:coreProperties>
</file>