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77BF" w14:textId="730909CE" w:rsidR="004E18DE" w:rsidRPr="00C25E12" w:rsidRDefault="00BC7BFC" w:rsidP="00BC7BFC">
      <w:pPr>
        <w:jc w:val="center"/>
        <w:rPr>
          <w:rFonts w:ascii="Times New Roman" w:hAnsi="Times New Roman" w:cs="Times New Roman"/>
          <w:sz w:val="22"/>
          <w:szCs w:val="22"/>
        </w:rPr>
      </w:pPr>
      <w:r w:rsidRPr="00C25E12">
        <w:rPr>
          <w:rFonts w:ascii="Times New Roman" w:hAnsi="Times New Roman" w:cs="Times New Roman"/>
          <w:sz w:val="22"/>
          <w:szCs w:val="22"/>
        </w:rPr>
        <w:t>CCSDS SLS</w:t>
      </w:r>
      <w:r w:rsidR="001E5D39" w:rsidRPr="00C25E12">
        <w:rPr>
          <w:rFonts w:ascii="Times New Roman" w:hAnsi="Times New Roman" w:cs="Times New Roman"/>
          <w:sz w:val="22"/>
          <w:szCs w:val="22"/>
        </w:rPr>
        <w:t xml:space="preserve"> Triple Joint (SLP, RFM, CS)</w:t>
      </w:r>
      <w:r w:rsidRPr="00C25E12">
        <w:rPr>
          <w:rFonts w:ascii="Times New Roman" w:hAnsi="Times New Roman" w:cs="Times New Roman"/>
          <w:sz w:val="22"/>
          <w:szCs w:val="22"/>
        </w:rPr>
        <w:t xml:space="preserve"> WG Meeting Minutes</w:t>
      </w:r>
    </w:p>
    <w:p w14:paraId="3874CD67" w14:textId="441937AD" w:rsidR="00BC7BFC" w:rsidRPr="00C25E12" w:rsidRDefault="00DE3CAF" w:rsidP="00BC7BFC">
      <w:pPr>
        <w:jc w:val="center"/>
        <w:rPr>
          <w:rFonts w:ascii="Times New Roman" w:hAnsi="Times New Roman" w:cs="Times New Roman"/>
          <w:sz w:val="22"/>
          <w:szCs w:val="22"/>
        </w:rPr>
      </w:pPr>
      <w:r w:rsidRPr="00C25E12">
        <w:rPr>
          <w:rFonts w:ascii="Times New Roman" w:hAnsi="Times New Roman" w:cs="Times New Roman"/>
          <w:color w:val="000000" w:themeColor="text1"/>
          <w:sz w:val="22"/>
          <w:szCs w:val="22"/>
        </w:rPr>
        <w:t>Spring</w:t>
      </w:r>
      <w:r w:rsidR="00BC7BFC" w:rsidRPr="00C25E12">
        <w:rPr>
          <w:rFonts w:ascii="Times New Roman" w:hAnsi="Times New Roman" w:cs="Times New Roman"/>
          <w:sz w:val="22"/>
          <w:szCs w:val="22"/>
        </w:rPr>
        <w:t xml:space="preserve"> 202</w:t>
      </w:r>
      <w:r w:rsidRPr="00C25E12">
        <w:rPr>
          <w:rFonts w:ascii="Times New Roman" w:hAnsi="Times New Roman" w:cs="Times New Roman"/>
          <w:sz w:val="22"/>
          <w:szCs w:val="22"/>
        </w:rPr>
        <w:t>5</w:t>
      </w:r>
      <w:r w:rsidR="00BC7BFC" w:rsidRPr="00C25E12">
        <w:rPr>
          <w:rFonts w:ascii="Times New Roman" w:hAnsi="Times New Roman" w:cs="Times New Roman"/>
          <w:sz w:val="22"/>
          <w:szCs w:val="22"/>
        </w:rPr>
        <w:t xml:space="preserve"> Meeting</w:t>
      </w:r>
      <w:r w:rsidR="00061B77" w:rsidRPr="00C25E12">
        <w:rPr>
          <w:rFonts w:ascii="Times New Roman" w:hAnsi="Times New Roman" w:cs="Times New Roman"/>
          <w:sz w:val="22"/>
          <w:szCs w:val="22"/>
        </w:rPr>
        <w:t xml:space="preserve"> </w:t>
      </w:r>
      <w:r w:rsidRPr="00C25E12">
        <w:rPr>
          <w:rFonts w:ascii="Times New Roman" w:hAnsi="Times New Roman" w:cs="Times New Roman"/>
          <w:sz w:val="22"/>
          <w:szCs w:val="22"/>
        </w:rPr>
        <w:t>APL, Laurel, MD, USA</w:t>
      </w:r>
    </w:p>
    <w:p w14:paraId="2835DBAD" w14:textId="5AF162BB" w:rsidR="00BC7BFC" w:rsidRPr="00C25E12" w:rsidRDefault="00993CEF" w:rsidP="007D7E16">
      <w:pPr>
        <w:jc w:val="center"/>
        <w:rPr>
          <w:rFonts w:ascii="Times New Roman" w:hAnsi="Times New Roman" w:cs="Times New Roman"/>
          <w:sz w:val="22"/>
          <w:szCs w:val="22"/>
        </w:rPr>
      </w:pPr>
      <w:r>
        <w:rPr>
          <w:rFonts w:ascii="Times New Roman" w:hAnsi="Times New Roman" w:cs="Times New Roman"/>
          <w:sz w:val="22"/>
          <w:szCs w:val="22"/>
        </w:rPr>
        <w:t xml:space="preserve">Wednesday, </w:t>
      </w:r>
      <w:r w:rsidR="00DE3CAF" w:rsidRPr="00C25E12">
        <w:rPr>
          <w:rFonts w:ascii="Times New Roman" w:hAnsi="Times New Roman" w:cs="Times New Roman"/>
          <w:sz w:val="22"/>
          <w:szCs w:val="22"/>
        </w:rPr>
        <w:t>June</w:t>
      </w:r>
      <w:r w:rsidR="00335A2F" w:rsidRPr="00C25E12">
        <w:rPr>
          <w:rFonts w:ascii="Times New Roman" w:hAnsi="Times New Roman" w:cs="Times New Roman"/>
          <w:sz w:val="22"/>
          <w:szCs w:val="22"/>
        </w:rPr>
        <w:t xml:space="preserve"> </w:t>
      </w:r>
      <w:r w:rsidR="00DE3CAF" w:rsidRPr="00C25E12">
        <w:rPr>
          <w:rFonts w:ascii="Times New Roman" w:hAnsi="Times New Roman" w:cs="Times New Roman"/>
          <w:sz w:val="22"/>
          <w:szCs w:val="22"/>
        </w:rPr>
        <w:t>1</w:t>
      </w:r>
      <w:r w:rsidR="001E5D39" w:rsidRPr="00C25E12">
        <w:rPr>
          <w:rFonts w:ascii="Times New Roman" w:hAnsi="Times New Roman" w:cs="Times New Roman"/>
          <w:sz w:val="22"/>
          <w:szCs w:val="22"/>
        </w:rPr>
        <w:t>1</w:t>
      </w:r>
      <w:r w:rsidR="00BC7BFC" w:rsidRPr="00C25E12">
        <w:rPr>
          <w:rFonts w:ascii="Times New Roman" w:hAnsi="Times New Roman" w:cs="Times New Roman"/>
          <w:sz w:val="22"/>
          <w:szCs w:val="22"/>
        </w:rPr>
        <w:t>, 202</w:t>
      </w:r>
      <w:r w:rsidR="00DE3CAF" w:rsidRPr="00C25E12">
        <w:rPr>
          <w:rFonts w:ascii="Times New Roman" w:hAnsi="Times New Roman" w:cs="Times New Roman"/>
          <w:sz w:val="22"/>
          <w:szCs w:val="22"/>
        </w:rPr>
        <w:t>5</w:t>
      </w:r>
    </w:p>
    <w:p w14:paraId="353954F0" w14:textId="77777777" w:rsidR="00BC7BFC" w:rsidRPr="00C25E12" w:rsidRDefault="00BC7BFC" w:rsidP="00BC7BFC">
      <w:pPr>
        <w:jc w:val="center"/>
        <w:rPr>
          <w:rFonts w:ascii="Times New Roman" w:hAnsi="Times New Roman" w:cs="Times New Roman"/>
          <w:sz w:val="22"/>
          <w:szCs w:val="22"/>
        </w:rPr>
      </w:pPr>
    </w:p>
    <w:p w14:paraId="737C53E6" w14:textId="77777777" w:rsidR="00BC7BFC" w:rsidRPr="00C25E12" w:rsidRDefault="00BC7BFC" w:rsidP="00BC7BFC">
      <w:pPr>
        <w:rPr>
          <w:rFonts w:ascii="Times New Roman" w:hAnsi="Times New Roman" w:cs="Times New Roman"/>
          <w:sz w:val="22"/>
          <w:szCs w:val="22"/>
        </w:rPr>
      </w:pPr>
    </w:p>
    <w:p w14:paraId="45028801" w14:textId="56E852B5" w:rsidR="007604C2" w:rsidRPr="00C25E12" w:rsidRDefault="00BC7BFC" w:rsidP="006F739B">
      <w:pPr>
        <w:pStyle w:val="ListParagraph"/>
        <w:numPr>
          <w:ilvl w:val="0"/>
          <w:numId w:val="1"/>
        </w:numPr>
        <w:rPr>
          <w:rFonts w:ascii="Times New Roman" w:hAnsi="Times New Roman" w:cs="Times New Roman"/>
          <w:sz w:val="22"/>
          <w:szCs w:val="22"/>
        </w:rPr>
      </w:pPr>
      <w:r w:rsidRPr="00C25E12">
        <w:rPr>
          <w:rFonts w:ascii="Times New Roman" w:hAnsi="Times New Roman" w:cs="Times New Roman"/>
          <w:sz w:val="22"/>
          <w:szCs w:val="22"/>
        </w:rPr>
        <w:t>Attendees: Greg Kazz (NASA</w:t>
      </w:r>
      <w:r w:rsidR="000820D2" w:rsidRPr="00C25E12">
        <w:rPr>
          <w:rFonts w:ascii="Times New Roman" w:hAnsi="Times New Roman" w:cs="Times New Roman"/>
          <w:sz w:val="22"/>
          <w:szCs w:val="22"/>
        </w:rPr>
        <w:t>-JPL</w:t>
      </w:r>
      <w:r w:rsidRPr="00C25E12">
        <w:rPr>
          <w:rFonts w:ascii="Times New Roman" w:hAnsi="Times New Roman" w:cs="Times New Roman"/>
          <w:sz w:val="22"/>
          <w:szCs w:val="22"/>
        </w:rPr>
        <w:t xml:space="preserve">), Matt Cosby (UKSA), </w:t>
      </w:r>
      <w:r w:rsidR="001E5D39" w:rsidRPr="00C25E12">
        <w:rPr>
          <w:rFonts w:ascii="Times New Roman" w:hAnsi="Times New Roman" w:cs="Times New Roman"/>
          <w:sz w:val="22"/>
          <w:szCs w:val="22"/>
        </w:rPr>
        <w:t xml:space="preserve">Shannon Rodriguez (NASA-GSFC), Wing Lee (NASA-GSFC), Wai Fong (NASA-GSFC), </w:t>
      </w:r>
      <w:r w:rsidR="00CF3990" w:rsidRPr="00C25E12">
        <w:rPr>
          <w:rFonts w:ascii="Times New Roman" w:hAnsi="Times New Roman" w:cs="Times New Roman"/>
          <w:sz w:val="22"/>
          <w:szCs w:val="22"/>
        </w:rPr>
        <w:t>Clement Leclerc (CNES), Ken Andrews (NASA-JPL)</w:t>
      </w:r>
      <w:r w:rsidR="00335A2F" w:rsidRPr="00C25E12">
        <w:rPr>
          <w:rFonts w:ascii="Times New Roman" w:hAnsi="Times New Roman" w:cs="Times New Roman"/>
          <w:sz w:val="22"/>
          <w:szCs w:val="22"/>
        </w:rPr>
        <w:t xml:space="preserve">, Mazen Shihabi (NASA-JPL), Stefano Petri (ESA), </w:t>
      </w:r>
      <w:r w:rsidR="001E5D39" w:rsidRPr="00C25E12">
        <w:rPr>
          <w:rFonts w:ascii="Times New Roman" w:hAnsi="Times New Roman" w:cs="Times New Roman"/>
          <w:sz w:val="22"/>
          <w:szCs w:val="22"/>
        </w:rPr>
        <w:t>Jorge Quintanilla (ESA), Guillon Herve (CNES</w:t>
      </w:r>
      <w:r w:rsidR="000820D2" w:rsidRPr="00C25E12">
        <w:rPr>
          <w:rFonts w:ascii="Times New Roman" w:hAnsi="Times New Roman" w:cs="Times New Roman"/>
          <w:sz w:val="22"/>
          <w:szCs w:val="22"/>
        </w:rPr>
        <w:t>, online)</w:t>
      </w:r>
      <w:r w:rsidR="001E5D39" w:rsidRPr="00C25E12">
        <w:rPr>
          <w:rFonts w:ascii="Times New Roman" w:hAnsi="Times New Roman" w:cs="Times New Roman"/>
          <w:sz w:val="22"/>
          <w:szCs w:val="22"/>
        </w:rPr>
        <w:t>, Amanuel Gedda (DLR</w:t>
      </w:r>
      <w:r w:rsidR="000820D2" w:rsidRPr="00C25E12">
        <w:rPr>
          <w:rFonts w:ascii="Times New Roman" w:hAnsi="Times New Roman" w:cs="Times New Roman"/>
          <w:sz w:val="22"/>
          <w:szCs w:val="22"/>
        </w:rPr>
        <w:t>, online</w:t>
      </w:r>
      <w:r w:rsidR="001E5D39" w:rsidRPr="00C25E12">
        <w:rPr>
          <w:rFonts w:ascii="Times New Roman" w:hAnsi="Times New Roman" w:cs="Times New Roman"/>
          <w:sz w:val="22"/>
          <w:szCs w:val="22"/>
        </w:rPr>
        <w:t xml:space="preserve">), Lee </w:t>
      </w:r>
      <w:proofErr w:type="spellStart"/>
      <w:r w:rsidR="001E5D39" w:rsidRPr="00C25E12">
        <w:rPr>
          <w:rFonts w:ascii="Times New Roman" w:hAnsi="Times New Roman" w:cs="Times New Roman"/>
          <w:sz w:val="22"/>
          <w:szCs w:val="22"/>
        </w:rPr>
        <w:t>Stabkin</w:t>
      </w:r>
      <w:proofErr w:type="spellEnd"/>
      <w:r w:rsidR="001E5D39" w:rsidRPr="00C25E12">
        <w:rPr>
          <w:rFonts w:ascii="Times New Roman" w:hAnsi="Times New Roman" w:cs="Times New Roman"/>
          <w:sz w:val="22"/>
          <w:szCs w:val="22"/>
        </w:rPr>
        <w:t xml:space="preserve"> (NASA), Natalya Stepanova (NASA), </w:t>
      </w:r>
      <w:r w:rsidR="00DE3CAF" w:rsidRPr="00C25E12">
        <w:rPr>
          <w:rFonts w:ascii="Times New Roman" w:hAnsi="Times New Roman" w:cs="Times New Roman"/>
          <w:sz w:val="22"/>
          <w:szCs w:val="22"/>
        </w:rPr>
        <w:t>Victor Sank (NASA), Sami Asmar (NASA-JPL), Nicola Maturo (ESA)</w:t>
      </w:r>
      <w:r w:rsidR="001E5D39" w:rsidRPr="00C25E12">
        <w:rPr>
          <w:rFonts w:ascii="Times New Roman" w:hAnsi="Times New Roman" w:cs="Times New Roman"/>
          <w:sz w:val="22"/>
          <w:szCs w:val="22"/>
        </w:rPr>
        <w:t>, Ignacio Aguilar (ESA), Clemens Heese (ESA)</w:t>
      </w:r>
      <w:r w:rsidR="007F2391" w:rsidRPr="00C25E12">
        <w:rPr>
          <w:rFonts w:ascii="Times New Roman" w:hAnsi="Times New Roman" w:cs="Times New Roman"/>
          <w:sz w:val="22"/>
          <w:szCs w:val="22"/>
        </w:rPr>
        <w:t xml:space="preserve">, Brice </w:t>
      </w:r>
      <w:proofErr w:type="spellStart"/>
      <w:r w:rsidR="007F2391" w:rsidRPr="00C25E12">
        <w:rPr>
          <w:rFonts w:ascii="Times New Roman" w:hAnsi="Times New Roman" w:cs="Times New Roman"/>
          <w:sz w:val="22"/>
          <w:szCs w:val="22"/>
        </w:rPr>
        <w:t>Dellandrea</w:t>
      </w:r>
      <w:proofErr w:type="spellEnd"/>
      <w:r w:rsidR="007F2391" w:rsidRPr="00C25E12">
        <w:rPr>
          <w:rFonts w:ascii="Times New Roman" w:hAnsi="Times New Roman" w:cs="Times New Roman"/>
          <w:sz w:val="22"/>
          <w:szCs w:val="22"/>
        </w:rPr>
        <w:t xml:space="preserve"> (ESA, online)</w:t>
      </w:r>
    </w:p>
    <w:p w14:paraId="2DBB246E" w14:textId="77777777" w:rsidR="0092470C" w:rsidRPr="00C25E12" w:rsidRDefault="0092470C" w:rsidP="0092470C">
      <w:pPr>
        <w:pStyle w:val="ListParagraph"/>
        <w:rPr>
          <w:rFonts w:ascii="Times New Roman" w:hAnsi="Times New Roman" w:cs="Times New Roman"/>
          <w:sz w:val="22"/>
          <w:szCs w:val="22"/>
        </w:rPr>
      </w:pPr>
    </w:p>
    <w:p w14:paraId="27142147" w14:textId="1F4B0BBC" w:rsidR="00262026" w:rsidRPr="00C25E12" w:rsidRDefault="00262026" w:rsidP="006F739B">
      <w:pPr>
        <w:pStyle w:val="ListParagraph"/>
        <w:numPr>
          <w:ilvl w:val="0"/>
          <w:numId w:val="1"/>
        </w:numPr>
        <w:rPr>
          <w:rFonts w:ascii="Times New Roman" w:hAnsi="Times New Roman" w:cs="Times New Roman"/>
          <w:sz w:val="22"/>
          <w:szCs w:val="22"/>
        </w:rPr>
      </w:pPr>
      <w:r w:rsidRPr="00C25E12">
        <w:rPr>
          <w:rFonts w:ascii="Times New Roman" w:hAnsi="Times New Roman" w:cs="Times New Roman"/>
          <w:sz w:val="22"/>
          <w:szCs w:val="22"/>
        </w:rPr>
        <w:t xml:space="preserve">Number of </w:t>
      </w:r>
      <w:proofErr w:type="spellStart"/>
      <w:r w:rsidRPr="00C25E12">
        <w:rPr>
          <w:rFonts w:ascii="Times New Roman" w:hAnsi="Times New Roman" w:cs="Times New Roman"/>
          <w:sz w:val="22"/>
          <w:szCs w:val="22"/>
        </w:rPr>
        <w:t>Atendees</w:t>
      </w:r>
      <w:proofErr w:type="spellEnd"/>
      <w:r w:rsidRPr="00C25E12">
        <w:rPr>
          <w:rFonts w:ascii="Times New Roman" w:hAnsi="Times New Roman" w:cs="Times New Roman"/>
          <w:sz w:val="22"/>
          <w:szCs w:val="22"/>
        </w:rPr>
        <w:t xml:space="preserve"> based upon Agency: (</w:t>
      </w:r>
      <w:r w:rsidR="007F2391" w:rsidRPr="00C25E12">
        <w:rPr>
          <w:rFonts w:ascii="Times New Roman" w:hAnsi="Times New Roman" w:cs="Times New Roman"/>
          <w:sz w:val="22"/>
          <w:szCs w:val="22"/>
        </w:rPr>
        <w:t>20</w:t>
      </w:r>
      <w:r w:rsidRPr="00C25E12">
        <w:rPr>
          <w:rFonts w:ascii="Times New Roman" w:hAnsi="Times New Roman" w:cs="Times New Roman"/>
          <w:sz w:val="22"/>
          <w:szCs w:val="22"/>
        </w:rPr>
        <w:t xml:space="preserve"> Total)</w:t>
      </w:r>
    </w:p>
    <w:p w14:paraId="7BC90641" w14:textId="5674B12F" w:rsidR="00262026" w:rsidRPr="00C25E12" w:rsidRDefault="00335A2F" w:rsidP="009E2A03">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2, </w:t>
      </w:r>
      <w:r w:rsidR="00262026" w:rsidRPr="00C25E12">
        <w:rPr>
          <w:rFonts w:ascii="Times New Roman" w:hAnsi="Times New Roman" w:cs="Times New Roman"/>
          <w:sz w:val="22"/>
          <w:szCs w:val="22"/>
        </w:rPr>
        <w:t xml:space="preserve">CNES   </w:t>
      </w:r>
      <w:r w:rsidR="00CF3990"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007F2391" w:rsidRPr="00C25E12">
        <w:rPr>
          <w:rFonts w:ascii="Times New Roman" w:hAnsi="Times New Roman" w:cs="Times New Roman"/>
          <w:sz w:val="22"/>
          <w:szCs w:val="22"/>
        </w:rPr>
        <w:t>6</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ESA     </w:t>
      </w:r>
      <w:r w:rsidR="00CF3990"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000820D2" w:rsidRPr="00C25E12">
        <w:rPr>
          <w:rFonts w:ascii="Times New Roman" w:hAnsi="Times New Roman" w:cs="Times New Roman"/>
          <w:sz w:val="22"/>
          <w:szCs w:val="22"/>
        </w:rPr>
        <w:t>10</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NASA  </w:t>
      </w:r>
      <w:r w:rsidR="00CF3990" w:rsidRPr="00C25E12">
        <w:rPr>
          <w:rFonts w:ascii="Times New Roman" w:hAnsi="Times New Roman" w:cs="Times New Roman"/>
          <w:sz w:val="22"/>
          <w:szCs w:val="22"/>
        </w:rPr>
        <w:t xml:space="preserve">  </w:t>
      </w:r>
      <w:r w:rsidR="000F4A4E"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r w:rsidRPr="00C25E12">
        <w:rPr>
          <w:rFonts w:ascii="Times New Roman" w:hAnsi="Times New Roman" w:cs="Times New Roman"/>
          <w:sz w:val="22"/>
          <w:szCs w:val="22"/>
        </w:rPr>
        <w:t>1</w:t>
      </w:r>
      <w:r w:rsidR="009E2A03"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UKSA </w:t>
      </w:r>
      <w:r w:rsidR="000F4A4E" w:rsidRPr="00C25E12">
        <w:rPr>
          <w:rFonts w:ascii="Times New Roman" w:hAnsi="Times New Roman" w:cs="Times New Roman"/>
          <w:sz w:val="22"/>
          <w:szCs w:val="22"/>
        </w:rPr>
        <w:t xml:space="preserve">   </w:t>
      </w:r>
      <w:r w:rsidR="00262026" w:rsidRPr="00C25E12">
        <w:rPr>
          <w:rFonts w:ascii="Times New Roman" w:hAnsi="Times New Roman" w:cs="Times New Roman"/>
          <w:sz w:val="22"/>
          <w:szCs w:val="22"/>
        </w:rPr>
        <w:t xml:space="preserve">  </w:t>
      </w:r>
      <w:proofErr w:type="gramStart"/>
      <w:r w:rsidRPr="00C25E12">
        <w:rPr>
          <w:rFonts w:ascii="Times New Roman" w:hAnsi="Times New Roman" w:cs="Times New Roman"/>
          <w:sz w:val="22"/>
          <w:szCs w:val="22"/>
        </w:rPr>
        <w:t>1,</w:t>
      </w:r>
      <w:r w:rsidR="00B96A6A" w:rsidRPr="00C25E12">
        <w:rPr>
          <w:rFonts w:ascii="Times New Roman" w:hAnsi="Times New Roman" w:cs="Times New Roman"/>
          <w:sz w:val="22"/>
          <w:szCs w:val="22"/>
        </w:rPr>
        <w:t>DLR</w:t>
      </w:r>
      <w:proofErr w:type="gramEnd"/>
    </w:p>
    <w:p w14:paraId="5939D3FF" w14:textId="77777777" w:rsidR="00F13417" w:rsidRPr="00C25E12" w:rsidRDefault="00F13417" w:rsidP="00F13417">
      <w:pPr>
        <w:pStyle w:val="ListParagraph"/>
        <w:rPr>
          <w:rFonts w:ascii="Times New Roman" w:hAnsi="Times New Roman" w:cs="Times New Roman"/>
          <w:sz w:val="22"/>
          <w:szCs w:val="22"/>
        </w:rPr>
      </w:pPr>
    </w:p>
    <w:p w14:paraId="209A49E0" w14:textId="583A12C9" w:rsidR="00D34695" w:rsidRPr="00C25E12" w:rsidRDefault="009D501E" w:rsidP="007604C2">
      <w:pPr>
        <w:ind w:left="720"/>
        <w:rPr>
          <w:rFonts w:ascii="Times New Roman" w:hAnsi="Times New Roman" w:cs="Times New Roman"/>
          <w:sz w:val="22"/>
          <w:szCs w:val="22"/>
        </w:rPr>
      </w:pPr>
      <w:r w:rsidRPr="00C25E12">
        <w:rPr>
          <w:rFonts w:ascii="Times New Roman" w:hAnsi="Times New Roman" w:cs="Times New Roman"/>
          <w:sz w:val="22"/>
          <w:szCs w:val="22"/>
        </w:rPr>
        <w:t xml:space="preserve">All the files mentioned in these meeting minutes </w:t>
      </w:r>
      <w:r w:rsidR="003226F7" w:rsidRPr="00C25E12">
        <w:rPr>
          <w:rFonts w:ascii="Times New Roman" w:hAnsi="Times New Roman" w:cs="Times New Roman"/>
          <w:sz w:val="22"/>
          <w:szCs w:val="22"/>
        </w:rPr>
        <w:t>are</w:t>
      </w:r>
      <w:r w:rsidRPr="00C25E12">
        <w:rPr>
          <w:rFonts w:ascii="Times New Roman" w:hAnsi="Times New Roman" w:cs="Times New Roman"/>
          <w:sz w:val="22"/>
          <w:szCs w:val="22"/>
        </w:rPr>
        <w:t xml:space="preserve"> found on the SLP WG CWE under the following URL: </w:t>
      </w:r>
      <w:r w:rsidR="00F13417" w:rsidRPr="00C25E12">
        <w:rPr>
          <w:rFonts w:ascii="Times New Roman" w:hAnsi="Times New Roman" w:cs="Times New Roman"/>
          <w:color w:val="000000"/>
          <w:sz w:val="22"/>
          <w:szCs w:val="22"/>
        </w:rPr>
        <w:t xml:space="preserve"> </w:t>
      </w:r>
    </w:p>
    <w:p w14:paraId="5624DF48" w14:textId="77777777" w:rsidR="00550331" w:rsidRPr="00C25E12" w:rsidRDefault="00550331" w:rsidP="007604C2">
      <w:pPr>
        <w:ind w:left="720"/>
        <w:rPr>
          <w:rFonts w:ascii="Times New Roman" w:hAnsi="Times New Roman" w:cs="Times New Roman"/>
          <w:sz w:val="22"/>
          <w:szCs w:val="22"/>
        </w:rPr>
      </w:pPr>
    </w:p>
    <w:p w14:paraId="57A60E72" w14:textId="58D71D66" w:rsidR="00550331" w:rsidRPr="00C25E12" w:rsidRDefault="00550331" w:rsidP="00550331">
      <w:pPr>
        <w:ind w:left="720"/>
        <w:rPr>
          <w:rFonts w:ascii="Times New Roman" w:eastAsia="Times New Roman" w:hAnsi="Times New Roman" w:cs="Times New Roman"/>
          <w:color w:val="212121"/>
          <w:sz w:val="22"/>
          <w:szCs w:val="22"/>
        </w:rPr>
      </w:pPr>
      <w:hyperlink r:id="rId7" w:tooltip="https://urldefense.us/v3/__https://tinyurl.com/CCSDS2025__;!!PvBDto6Hs4WbVuu7!Kj0fZjWMnrkr9wBDNg8m9gPb2-Rj4X6eN2RFpwExJ6QUR0C0S2dWY5bWWuPmsnTBubxYbfuEQeL5eFX9Qn2WoucqRssmoWB_$" w:history="1">
        <w:r w:rsidRPr="00C25E12">
          <w:rPr>
            <w:rFonts w:ascii="Times New Roman" w:eastAsia="Times New Roman" w:hAnsi="Times New Roman" w:cs="Times New Roman"/>
            <w:color w:val="0078D7"/>
            <w:sz w:val="22"/>
            <w:szCs w:val="22"/>
            <w:u w:val="single"/>
            <w:lang w:val="en-GB"/>
          </w:rPr>
          <w:t>https://tinyurl.com/CCSD</w:t>
        </w:r>
        <w:r w:rsidRPr="00C25E12">
          <w:rPr>
            <w:rFonts w:ascii="Times New Roman" w:eastAsia="Times New Roman" w:hAnsi="Times New Roman" w:cs="Times New Roman"/>
            <w:color w:val="0078D7"/>
            <w:sz w:val="22"/>
            <w:szCs w:val="22"/>
            <w:u w:val="single"/>
            <w:lang w:val="en-GB"/>
          </w:rPr>
          <w:t>S</w:t>
        </w:r>
        <w:r w:rsidRPr="00C25E12">
          <w:rPr>
            <w:rFonts w:ascii="Times New Roman" w:eastAsia="Times New Roman" w:hAnsi="Times New Roman" w:cs="Times New Roman"/>
            <w:color w:val="0078D7"/>
            <w:sz w:val="22"/>
            <w:szCs w:val="22"/>
            <w:u w:val="single"/>
            <w:lang w:val="en-GB"/>
          </w:rPr>
          <w:t>2025</w:t>
        </w:r>
      </w:hyperlink>
      <w:r w:rsidRPr="00C25E12">
        <w:rPr>
          <w:rFonts w:ascii="Times New Roman" w:eastAsia="Times New Roman" w:hAnsi="Times New Roman" w:cs="Times New Roman"/>
          <w:color w:val="212121"/>
          <w:sz w:val="22"/>
          <w:szCs w:val="22"/>
        </w:rPr>
        <w:t> </w:t>
      </w:r>
      <w:r w:rsidRPr="00C25E12">
        <w:rPr>
          <w:rFonts w:ascii="Times New Roman" w:eastAsia="Times New Roman" w:hAnsi="Times New Roman" w:cs="Times New Roman"/>
          <w:color w:val="212121"/>
          <w:sz w:val="22"/>
          <w:szCs w:val="22"/>
          <w:lang w:val="en-GB"/>
        </w:rPr>
        <w:t>- (and once again… don’t forget to login, otherwise you will see a blank page)</w:t>
      </w:r>
    </w:p>
    <w:p w14:paraId="6DAC9943" w14:textId="77777777" w:rsidR="004E43D1" w:rsidRPr="00C25E12" w:rsidRDefault="004E43D1" w:rsidP="0061029E">
      <w:pPr>
        <w:rPr>
          <w:rFonts w:ascii="Times New Roman" w:hAnsi="Times New Roman" w:cs="Times New Roman"/>
          <w:color w:val="000000"/>
          <w:sz w:val="22"/>
          <w:szCs w:val="22"/>
        </w:rPr>
      </w:pPr>
    </w:p>
    <w:p w14:paraId="55328854" w14:textId="7AEBF4D3" w:rsidR="00550331" w:rsidRPr="00C25E12" w:rsidRDefault="00550331" w:rsidP="00501971">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 xml:space="preserve">Meeting Agenda </w:t>
      </w:r>
    </w:p>
    <w:p w14:paraId="04470D39" w14:textId="77777777" w:rsidR="00550331" w:rsidRPr="00C25E12" w:rsidRDefault="00550331" w:rsidP="00550331">
      <w:pPr>
        <w:pStyle w:val="Default"/>
        <w:rPr>
          <w:rFonts w:ascii="Times New Roman" w:hAnsi="Times New Roman" w:cs="Times New Roman"/>
          <w:sz w:val="22"/>
          <w:szCs w:val="22"/>
        </w:rPr>
      </w:pPr>
    </w:p>
    <w:p w14:paraId="34D2F217" w14:textId="77777777" w:rsidR="00550331" w:rsidRPr="00C25E12" w:rsidRDefault="00550331" w:rsidP="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 Joint SLP/C&amp;S/RFM meeting, Wednesday June 11, 2025 – starting at 8:45 </w:t>
      </w:r>
    </w:p>
    <w:tbl>
      <w:tblPr>
        <w:tblW w:w="15352" w:type="dxa"/>
        <w:tblInd w:w="-150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70"/>
        <w:gridCol w:w="768"/>
        <w:gridCol w:w="2302"/>
        <w:gridCol w:w="1536"/>
        <w:gridCol w:w="1534"/>
        <w:gridCol w:w="2304"/>
        <w:gridCol w:w="766"/>
        <w:gridCol w:w="3072"/>
      </w:tblGrid>
      <w:tr w:rsidR="00550331" w:rsidRPr="00C25E12" w14:paraId="6B2B5154" w14:textId="77777777" w:rsidTr="00501971">
        <w:trPr>
          <w:trHeight w:val="597"/>
        </w:trPr>
        <w:tc>
          <w:tcPr>
            <w:tcW w:w="3070" w:type="dxa"/>
            <w:tcBorders>
              <w:top w:val="none" w:sz="6" w:space="0" w:color="auto"/>
              <w:bottom w:val="none" w:sz="6" w:space="0" w:color="auto"/>
              <w:right w:val="none" w:sz="6" w:space="0" w:color="auto"/>
            </w:tcBorders>
          </w:tcPr>
          <w:p w14:paraId="1B9E208B" w14:textId="5B7F98A0"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Chair: Greg Kazz </w:t>
            </w:r>
          </w:p>
        </w:tc>
        <w:tc>
          <w:tcPr>
            <w:tcW w:w="3070" w:type="dxa"/>
            <w:gridSpan w:val="2"/>
            <w:tcBorders>
              <w:top w:val="none" w:sz="6" w:space="0" w:color="auto"/>
              <w:left w:val="none" w:sz="6" w:space="0" w:color="auto"/>
              <w:bottom w:val="none" w:sz="6" w:space="0" w:color="auto"/>
              <w:right w:val="none" w:sz="6" w:space="0" w:color="auto"/>
            </w:tcBorders>
          </w:tcPr>
          <w:p w14:paraId="1C533337"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Author </w:t>
            </w:r>
          </w:p>
        </w:tc>
        <w:tc>
          <w:tcPr>
            <w:tcW w:w="3070" w:type="dxa"/>
            <w:gridSpan w:val="2"/>
            <w:tcBorders>
              <w:top w:val="none" w:sz="6" w:space="0" w:color="auto"/>
              <w:left w:val="none" w:sz="6" w:space="0" w:color="auto"/>
              <w:bottom w:val="none" w:sz="6" w:space="0" w:color="auto"/>
              <w:right w:val="none" w:sz="6" w:space="0" w:color="auto"/>
            </w:tcBorders>
          </w:tcPr>
          <w:p w14:paraId="3EE079B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Agenda Topic </w:t>
            </w:r>
          </w:p>
        </w:tc>
        <w:tc>
          <w:tcPr>
            <w:tcW w:w="3070" w:type="dxa"/>
            <w:gridSpan w:val="2"/>
            <w:tcBorders>
              <w:top w:val="none" w:sz="6" w:space="0" w:color="auto"/>
              <w:left w:val="none" w:sz="6" w:space="0" w:color="auto"/>
              <w:bottom w:val="none" w:sz="6" w:space="0" w:color="auto"/>
              <w:right w:val="none" w:sz="6" w:space="0" w:color="auto"/>
            </w:tcBorders>
          </w:tcPr>
          <w:p w14:paraId="44AACFF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Estimated time allocation in minutes </w:t>
            </w:r>
          </w:p>
        </w:tc>
        <w:tc>
          <w:tcPr>
            <w:tcW w:w="3072" w:type="dxa"/>
            <w:tcBorders>
              <w:top w:val="none" w:sz="6" w:space="0" w:color="auto"/>
              <w:left w:val="none" w:sz="6" w:space="0" w:color="auto"/>
              <w:bottom w:val="none" w:sz="6" w:space="0" w:color="auto"/>
            </w:tcBorders>
          </w:tcPr>
          <w:p w14:paraId="67F989E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REMARKS </w:t>
            </w:r>
          </w:p>
        </w:tc>
      </w:tr>
      <w:tr w:rsidR="00550331" w:rsidRPr="00C25E12" w14:paraId="76F7EA75" w14:textId="77777777" w:rsidTr="00501971">
        <w:trPr>
          <w:trHeight w:val="135"/>
        </w:trPr>
        <w:tc>
          <w:tcPr>
            <w:tcW w:w="3838" w:type="dxa"/>
            <w:gridSpan w:val="2"/>
            <w:tcBorders>
              <w:top w:val="none" w:sz="6" w:space="0" w:color="auto"/>
              <w:bottom w:val="none" w:sz="6" w:space="0" w:color="auto"/>
              <w:right w:val="none" w:sz="6" w:space="0" w:color="auto"/>
            </w:tcBorders>
          </w:tcPr>
          <w:p w14:paraId="77DC067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1 </w:t>
            </w:r>
          </w:p>
        </w:tc>
        <w:tc>
          <w:tcPr>
            <w:tcW w:w="3838" w:type="dxa"/>
            <w:gridSpan w:val="2"/>
            <w:tcBorders>
              <w:top w:val="none" w:sz="6" w:space="0" w:color="auto"/>
              <w:left w:val="none" w:sz="6" w:space="0" w:color="auto"/>
              <w:bottom w:val="none" w:sz="6" w:space="0" w:color="auto"/>
              <w:right w:val="none" w:sz="6" w:space="0" w:color="auto"/>
            </w:tcBorders>
          </w:tcPr>
          <w:p w14:paraId="4EF1D6B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ESA/N. Maturo </w:t>
            </w:r>
          </w:p>
        </w:tc>
        <w:tc>
          <w:tcPr>
            <w:tcW w:w="3838" w:type="dxa"/>
            <w:gridSpan w:val="2"/>
            <w:tcBorders>
              <w:top w:val="none" w:sz="6" w:space="0" w:color="auto"/>
              <w:left w:val="none" w:sz="6" w:space="0" w:color="auto"/>
              <w:bottom w:val="none" w:sz="6" w:space="0" w:color="auto"/>
              <w:right w:val="none" w:sz="6" w:space="0" w:color="auto"/>
            </w:tcBorders>
          </w:tcPr>
          <w:p w14:paraId="2EC79E6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Pink books for Proximity-1 RFM and C&amp;S </w:t>
            </w:r>
          </w:p>
        </w:tc>
        <w:tc>
          <w:tcPr>
            <w:tcW w:w="3838" w:type="dxa"/>
            <w:gridSpan w:val="2"/>
            <w:tcBorders>
              <w:top w:val="none" w:sz="6" w:space="0" w:color="auto"/>
              <w:left w:val="none" w:sz="6" w:space="0" w:color="auto"/>
              <w:bottom w:val="none" w:sz="6" w:space="0" w:color="auto"/>
            </w:tcBorders>
          </w:tcPr>
          <w:p w14:paraId="3B13859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B7DB707" w14:textId="77777777" w:rsidTr="00501971">
        <w:trPr>
          <w:trHeight w:val="135"/>
        </w:trPr>
        <w:tc>
          <w:tcPr>
            <w:tcW w:w="3838" w:type="dxa"/>
            <w:gridSpan w:val="2"/>
            <w:tcBorders>
              <w:top w:val="none" w:sz="6" w:space="0" w:color="auto"/>
              <w:bottom w:val="none" w:sz="6" w:space="0" w:color="auto"/>
              <w:right w:val="none" w:sz="6" w:space="0" w:color="auto"/>
            </w:tcBorders>
          </w:tcPr>
          <w:p w14:paraId="1FEA8217"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2 </w:t>
            </w:r>
          </w:p>
        </w:tc>
        <w:tc>
          <w:tcPr>
            <w:tcW w:w="3838" w:type="dxa"/>
            <w:gridSpan w:val="2"/>
            <w:tcBorders>
              <w:top w:val="none" w:sz="6" w:space="0" w:color="auto"/>
              <w:left w:val="none" w:sz="6" w:space="0" w:color="auto"/>
              <w:bottom w:val="none" w:sz="6" w:space="0" w:color="auto"/>
              <w:right w:val="none" w:sz="6" w:space="0" w:color="auto"/>
            </w:tcBorders>
          </w:tcPr>
          <w:p w14:paraId="028D824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ESA/B. </w:t>
            </w:r>
            <w:proofErr w:type="spellStart"/>
            <w:r w:rsidRPr="00C25E12">
              <w:rPr>
                <w:rFonts w:ascii="Times New Roman" w:hAnsi="Times New Roman" w:cs="Times New Roman"/>
                <w:sz w:val="22"/>
                <w:szCs w:val="22"/>
              </w:rPr>
              <w:t>Dellandrea</w:t>
            </w:r>
            <w:proofErr w:type="spellEnd"/>
            <w:r w:rsidRPr="00C25E12">
              <w:rPr>
                <w:rFonts w:ascii="Times New Roman" w:hAnsi="Times New Roman" w:cs="Times New Roman"/>
                <w:sz w:val="22"/>
                <w:szCs w:val="22"/>
              </w:rPr>
              <w:t xml:space="preserve"> </w:t>
            </w:r>
          </w:p>
        </w:tc>
        <w:tc>
          <w:tcPr>
            <w:tcW w:w="3838" w:type="dxa"/>
            <w:gridSpan w:val="2"/>
            <w:tcBorders>
              <w:top w:val="none" w:sz="6" w:space="0" w:color="auto"/>
              <w:left w:val="none" w:sz="6" w:space="0" w:color="auto"/>
              <w:bottom w:val="none" w:sz="6" w:space="0" w:color="auto"/>
              <w:right w:val="none" w:sz="6" w:space="0" w:color="auto"/>
            </w:tcBorders>
          </w:tcPr>
          <w:p w14:paraId="09CC849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Ka-Band Prox-1 extension – ESA inputs </w:t>
            </w:r>
          </w:p>
        </w:tc>
        <w:tc>
          <w:tcPr>
            <w:tcW w:w="3838" w:type="dxa"/>
            <w:gridSpan w:val="2"/>
            <w:tcBorders>
              <w:top w:val="none" w:sz="6" w:space="0" w:color="auto"/>
              <w:left w:val="none" w:sz="6" w:space="0" w:color="auto"/>
              <w:bottom w:val="none" w:sz="6" w:space="0" w:color="auto"/>
            </w:tcBorders>
          </w:tcPr>
          <w:p w14:paraId="060651D3"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2EC8AA53" w14:textId="77777777" w:rsidTr="00501971">
        <w:trPr>
          <w:trHeight w:val="135"/>
        </w:trPr>
        <w:tc>
          <w:tcPr>
            <w:tcW w:w="3838" w:type="dxa"/>
            <w:gridSpan w:val="2"/>
            <w:tcBorders>
              <w:top w:val="none" w:sz="6" w:space="0" w:color="auto"/>
              <w:bottom w:val="none" w:sz="6" w:space="0" w:color="auto"/>
              <w:right w:val="none" w:sz="6" w:space="0" w:color="auto"/>
            </w:tcBorders>
          </w:tcPr>
          <w:p w14:paraId="60E358A4"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 </w:t>
            </w:r>
          </w:p>
        </w:tc>
        <w:tc>
          <w:tcPr>
            <w:tcW w:w="3838" w:type="dxa"/>
            <w:gridSpan w:val="2"/>
            <w:tcBorders>
              <w:top w:val="none" w:sz="6" w:space="0" w:color="auto"/>
              <w:left w:val="none" w:sz="6" w:space="0" w:color="auto"/>
              <w:bottom w:val="none" w:sz="6" w:space="0" w:color="auto"/>
              <w:right w:val="none" w:sz="6" w:space="0" w:color="auto"/>
            </w:tcBorders>
          </w:tcPr>
          <w:p w14:paraId="0CCC815E"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1C8BBB4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Prox-1 - Common sharing of hailing </w:t>
            </w:r>
          </w:p>
        </w:tc>
        <w:tc>
          <w:tcPr>
            <w:tcW w:w="3838" w:type="dxa"/>
            <w:gridSpan w:val="2"/>
            <w:tcBorders>
              <w:top w:val="none" w:sz="6" w:space="0" w:color="auto"/>
              <w:left w:val="none" w:sz="6" w:space="0" w:color="auto"/>
              <w:bottom w:val="none" w:sz="6" w:space="0" w:color="auto"/>
            </w:tcBorders>
          </w:tcPr>
          <w:p w14:paraId="379D761B"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26B6A74F" w14:textId="77777777" w:rsidTr="00501971">
        <w:trPr>
          <w:trHeight w:val="135"/>
        </w:trPr>
        <w:tc>
          <w:tcPr>
            <w:tcW w:w="3838" w:type="dxa"/>
            <w:gridSpan w:val="2"/>
            <w:tcBorders>
              <w:top w:val="none" w:sz="6" w:space="0" w:color="auto"/>
              <w:bottom w:val="none" w:sz="6" w:space="0" w:color="auto"/>
              <w:right w:val="none" w:sz="6" w:space="0" w:color="auto"/>
            </w:tcBorders>
          </w:tcPr>
          <w:p w14:paraId="633AF4B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4 </w:t>
            </w:r>
          </w:p>
        </w:tc>
        <w:tc>
          <w:tcPr>
            <w:tcW w:w="3838" w:type="dxa"/>
            <w:gridSpan w:val="2"/>
            <w:tcBorders>
              <w:top w:val="none" w:sz="6" w:space="0" w:color="auto"/>
              <w:left w:val="none" w:sz="6" w:space="0" w:color="auto"/>
              <w:bottom w:val="none" w:sz="6" w:space="0" w:color="auto"/>
              <w:right w:val="none" w:sz="6" w:space="0" w:color="auto"/>
            </w:tcBorders>
          </w:tcPr>
          <w:p w14:paraId="67C9E92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4802D94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235.1 use for </w:t>
            </w:r>
            <w:proofErr w:type="spellStart"/>
            <w:r w:rsidRPr="00C25E12">
              <w:rPr>
                <w:rFonts w:ascii="Times New Roman" w:hAnsi="Times New Roman" w:cs="Times New Roman"/>
                <w:sz w:val="22"/>
                <w:szCs w:val="22"/>
              </w:rPr>
              <w:t>Lunanet</w:t>
            </w:r>
            <w:proofErr w:type="spellEnd"/>
            <w:r w:rsidRPr="00C25E12">
              <w:rPr>
                <w:rFonts w:ascii="Times New Roman" w:hAnsi="Times New Roman" w:cs="Times New Roman"/>
                <w:sz w:val="22"/>
                <w:szCs w:val="22"/>
              </w:rPr>
              <w:t xml:space="preserve"> - protocol stack and AOS compatibility </w:t>
            </w:r>
          </w:p>
        </w:tc>
        <w:tc>
          <w:tcPr>
            <w:tcW w:w="3838" w:type="dxa"/>
            <w:gridSpan w:val="2"/>
            <w:tcBorders>
              <w:top w:val="none" w:sz="6" w:space="0" w:color="auto"/>
              <w:left w:val="none" w:sz="6" w:space="0" w:color="auto"/>
              <w:bottom w:val="none" w:sz="6" w:space="0" w:color="auto"/>
            </w:tcBorders>
          </w:tcPr>
          <w:p w14:paraId="3057788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17977B8" w14:textId="77777777" w:rsidTr="00501971">
        <w:trPr>
          <w:trHeight w:val="135"/>
        </w:trPr>
        <w:tc>
          <w:tcPr>
            <w:tcW w:w="3838" w:type="dxa"/>
            <w:gridSpan w:val="2"/>
            <w:tcBorders>
              <w:top w:val="none" w:sz="6" w:space="0" w:color="auto"/>
              <w:bottom w:val="none" w:sz="6" w:space="0" w:color="auto"/>
              <w:right w:val="none" w:sz="6" w:space="0" w:color="auto"/>
            </w:tcBorders>
          </w:tcPr>
          <w:p w14:paraId="483D4F4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5 </w:t>
            </w:r>
          </w:p>
        </w:tc>
        <w:tc>
          <w:tcPr>
            <w:tcW w:w="3838" w:type="dxa"/>
            <w:gridSpan w:val="2"/>
            <w:tcBorders>
              <w:top w:val="none" w:sz="6" w:space="0" w:color="auto"/>
              <w:left w:val="none" w:sz="6" w:space="0" w:color="auto"/>
              <w:bottom w:val="none" w:sz="6" w:space="0" w:color="auto"/>
              <w:right w:val="none" w:sz="6" w:space="0" w:color="auto"/>
            </w:tcBorders>
          </w:tcPr>
          <w:p w14:paraId="73162403"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SLP WG / G. Kazz </w:t>
            </w:r>
          </w:p>
        </w:tc>
        <w:tc>
          <w:tcPr>
            <w:tcW w:w="3838" w:type="dxa"/>
            <w:gridSpan w:val="2"/>
            <w:tcBorders>
              <w:top w:val="none" w:sz="6" w:space="0" w:color="auto"/>
              <w:left w:val="none" w:sz="6" w:space="0" w:color="auto"/>
              <w:bottom w:val="none" w:sz="6" w:space="0" w:color="auto"/>
              <w:right w:val="none" w:sz="6" w:space="0" w:color="auto"/>
            </w:tcBorders>
          </w:tcPr>
          <w:p w14:paraId="3370782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Changes to Generic Session Control Book affecting Proximity-1 S-Band </w:t>
            </w:r>
          </w:p>
        </w:tc>
        <w:tc>
          <w:tcPr>
            <w:tcW w:w="3838" w:type="dxa"/>
            <w:gridSpan w:val="2"/>
            <w:tcBorders>
              <w:top w:val="none" w:sz="6" w:space="0" w:color="auto"/>
              <w:left w:val="none" w:sz="6" w:space="0" w:color="auto"/>
              <w:bottom w:val="none" w:sz="6" w:space="0" w:color="auto"/>
            </w:tcBorders>
          </w:tcPr>
          <w:p w14:paraId="7CBE741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3521B93F" w14:textId="77777777" w:rsidTr="00501971">
        <w:trPr>
          <w:trHeight w:val="135"/>
        </w:trPr>
        <w:tc>
          <w:tcPr>
            <w:tcW w:w="3838" w:type="dxa"/>
            <w:gridSpan w:val="2"/>
            <w:tcBorders>
              <w:top w:val="none" w:sz="6" w:space="0" w:color="auto"/>
              <w:bottom w:val="none" w:sz="6" w:space="0" w:color="auto"/>
              <w:right w:val="none" w:sz="6" w:space="0" w:color="auto"/>
            </w:tcBorders>
          </w:tcPr>
          <w:p w14:paraId="1BF29900"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6 </w:t>
            </w:r>
          </w:p>
        </w:tc>
        <w:tc>
          <w:tcPr>
            <w:tcW w:w="3838" w:type="dxa"/>
            <w:gridSpan w:val="2"/>
            <w:tcBorders>
              <w:top w:val="none" w:sz="6" w:space="0" w:color="auto"/>
              <w:left w:val="none" w:sz="6" w:space="0" w:color="auto"/>
              <w:bottom w:val="none" w:sz="6" w:space="0" w:color="auto"/>
              <w:right w:val="none" w:sz="6" w:space="0" w:color="auto"/>
            </w:tcBorders>
          </w:tcPr>
          <w:p w14:paraId="44E44F9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ESA/S. Petri </w:t>
            </w:r>
          </w:p>
        </w:tc>
        <w:tc>
          <w:tcPr>
            <w:tcW w:w="3838" w:type="dxa"/>
            <w:gridSpan w:val="2"/>
            <w:tcBorders>
              <w:top w:val="none" w:sz="6" w:space="0" w:color="auto"/>
              <w:left w:val="none" w:sz="6" w:space="0" w:color="auto"/>
              <w:bottom w:val="none" w:sz="6" w:space="0" w:color="auto"/>
              <w:right w:val="none" w:sz="6" w:space="0" w:color="auto"/>
            </w:tcBorders>
          </w:tcPr>
          <w:p w14:paraId="05CE55B6" w14:textId="77777777" w:rsidR="00550331" w:rsidRPr="00C25E12" w:rsidRDefault="00550331">
            <w:pPr>
              <w:pStyle w:val="Default"/>
              <w:rPr>
                <w:rFonts w:ascii="Times New Roman" w:hAnsi="Times New Roman" w:cs="Times New Roman"/>
                <w:sz w:val="22"/>
                <w:szCs w:val="22"/>
              </w:rPr>
            </w:pPr>
            <w:proofErr w:type="spellStart"/>
            <w:r w:rsidRPr="00C25E12">
              <w:rPr>
                <w:rFonts w:ascii="Times New Roman" w:hAnsi="Times New Roman" w:cs="Times New Roman"/>
                <w:sz w:val="22"/>
                <w:szCs w:val="22"/>
              </w:rPr>
              <w:t>Modcods</w:t>
            </w:r>
            <w:proofErr w:type="spellEnd"/>
            <w:r w:rsidRPr="00C25E12">
              <w:rPr>
                <w:rFonts w:ascii="Times New Roman" w:hAnsi="Times New Roman" w:cs="Times New Roman"/>
                <w:sz w:val="22"/>
                <w:szCs w:val="22"/>
              </w:rPr>
              <w:t xml:space="preserve"> for 235.1 - Reserve fields </w:t>
            </w:r>
          </w:p>
        </w:tc>
        <w:tc>
          <w:tcPr>
            <w:tcW w:w="3838" w:type="dxa"/>
            <w:gridSpan w:val="2"/>
            <w:tcBorders>
              <w:top w:val="none" w:sz="6" w:space="0" w:color="auto"/>
              <w:left w:val="none" w:sz="6" w:space="0" w:color="auto"/>
              <w:bottom w:val="none" w:sz="6" w:space="0" w:color="auto"/>
            </w:tcBorders>
          </w:tcPr>
          <w:p w14:paraId="57BAD246"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61A69005" w14:textId="77777777" w:rsidTr="00501971">
        <w:trPr>
          <w:trHeight w:val="251"/>
        </w:trPr>
        <w:tc>
          <w:tcPr>
            <w:tcW w:w="3838" w:type="dxa"/>
            <w:gridSpan w:val="2"/>
            <w:tcBorders>
              <w:top w:val="none" w:sz="6" w:space="0" w:color="auto"/>
              <w:bottom w:val="none" w:sz="6" w:space="0" w:color="auto"/>
              <w:right w:val="none" w:sz="6" w:space="0" w:color="auto"/>
            </w:tcBorders>
          </w:tcPr>
          <w:p w14:paraId="69CC7C5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7 </w:t>
            </w:r>
          </w:p>
        </w:tc>
        <w:tc>
          <w:tcPr>
            <w:tcW w:w="3838" w:type="dxa"/>
            <w:gridSpan w:val="2"/>
            <w:tcBorders>
              <w:top w:val="none" w:sz="6" w:space="0" w:color="auto"/>
              <w:left w:val="none" w:sz="6" w:space="0" w:color="auto"/>
              <w:bottom w:val="none" w:sz="6" w:space="0" w:color="auto"/>
              <w:right w:val="none" w:sz="6" w:space="0" w:color="auto"/>
            </w:tcBorders>
          </w:tcPr>
          <w:p w14:paraId="64CB7A0F"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NASA/S. Rodriguez &amp; M. Shihabi </w:t>
            </w:r>
          </w:p>
        </w:tc>
        <w:tc>
          <w:tcPr>
            <w:tcW w:w="3838" w:type="dxa"/>
            <w:gridSpan w:val="2"/>
            <w:tcBorders>
              <w:top w:val="none" w:sz="6" w:space="0" w:color="auto"/>
              <w:left w:val="none" w:sz="6" w:space="0" w:color="auto"/>
              <w:bottom w:val="none" w:sz="6" w:space="0" w:color="auto"/>
              <w:right w:val="none" w:sz="6" w:space="0" w:color="auto"/>
            </w:tcBorders>
          </w:tcPr>
          <w:p w14:paraId="6D168AD5"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Ka-Band Prox-1 extension – new project proposal </w:t>
            </w:r>
          </w:p>
        </w:tc>
        <w:tc>
          <w:tcPr>
            <w:tcW w:w="3838" w:type="dxa"/>
            <w:gridSpan w:val="2"/>
            <w:tcBorders>
              <w:top w:val="none" w:sz="6" w:space="0" w:color="auto"/>
              <w:left w:val="none" w:sz="6" w:space="0" w:color="auto"/>
              <w:bottom w:val="none" w:sz="6" w:space="0" w:color="auto"/>
            </w:tcBorders>
          </w:tcPr>
          <w:p w14:paraId="14D8F11D"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60 </w:t>
            </w:r>
          </w:p>
        </w:tc>
      </w:tr>
      <w:tr w:rsidR="00550331" w:rsidRPr="00C25E12" w14:paraId="70107402" w14:textId="77777777" w:rsidTr="00501971">
        <w:trPr>
          <w:trHeight w:val="135"/>
        </w:trPr>
        <w:tc>
          <w:tcPr>
            <w:tcW w:w="3838" w:type="dxa"/>
            <w:gridSpan w:val="2"/>
            <w:tcBorders>
              <w:top w:val="none" w:sz="6" w:space="0" w:color="auto"/>
              <w:bottom w:val="none" w:sz="6" w:space="0" w:color="auto"/>
              <w:right w:val="none" w:sz="6" w:space="0" w:color="auto"/>
            </w:tcBorders>
          </w:tcPr>
          <w:p w14:paraId="4DEFE948"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8 </w:t>
            </w:r>
          </w:p>
        </w:tc>
        <w:tc>
          <w:tcPr>
            <w:tcW w:w="3838" w:type="dxa"/>
            <w:gridSpan w:val="2"/>
            <w:tcBorders>
              <w:top w:val="none" w:sz="6" w:space="0" w:color="auto"/>
              <w:left w:val="none" w:sz="6" w:space="0" w:color="auto"/>
              <w:bottom w:val="none" w:sz="6" w:space="0" w:color="auto"/>
              <w:right w:val="none" w:sz="6" w:space="0" w:color="auto"/>
            </w:tcBorders>
          </w:tcPr>
          <w:p w14:paraId="07D5445A"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NASA/W. Lee </w:t>
            </w:r>
          </w:p>
        </w:tc>
        <w:tc>
          <w:tcPr>
            <w:tcW w:w="3838" w:type="dxa"/>
            <w:gridSpan w:val="2"/>
            <w:tcBorders>
              <w:top w:val="none" w:sz="6" w:space="0" w:color="auto"/>
              <w:left w:val="none" w:sz="6" w:space="0" w:color="auto"/>
              <w:bottom w:val="none" w:sz="6" w:space="0" w:color="auto"/>
              <w:right w:val="none" w:sz="6" w:space="0" w:color="auto"/>
            </w:tcBorders>
          </w:tcPr>
          <w:p w14:paraId="1BABF854"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Proximity-1 Links randomizer </w:t>
            </w:r>
          </w:p>
        </w:tc>
        <w:tc>
          <w:tcPr>
            <w:tcW w:w="3838" w:type="dxa"/>
            <w:gridSpan w:val="2"/>
            <w:tcBorders>
              <w:top w:val="none" w:sz="6" w:space="0" w:color="auto"/>
              <w:left w:val="none" w:sz="6" w:space="0" w:color="auto"/>
              <w:bottom w:val="none" w:sz="6" w:space="0" w:color="auto"/>
            </w:tcBorders>
          </w:tcPr>
          <w:p w14:paraId="2F627ADE"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30 </w:t>
            </w:r>
          </w:p>
        </w:tc>
      </w:tr>
      <w:tr w:rsidR="00550331" w:rsidRPr="00C25E12" w14:paraId="0C6DAF72" w14:textId="77777777" w:rsidTr="00501971">
        <w:trPr>
          <w:trHeight w:val="142"/>
        </w:trPr>
        <w:tc>
          <w:tcPr>
            <w:tcW w:w="7676" w:type="dxa"/>
            <w:gridSpan w:val="4"/>
            <w:tcBorders>
              <w:top w:val="none" w:sz="6" w:space="0" w:color="auto"/>
              <w:bottom w:val="none" w:sz="6" w:space="0" w:color="auto"/>
              <w:right w:val="none" w:sz="6" w:space="0" w:color="auto"/>
            </w:tcBorders>
          </w:tcPr>
          <w:p w14:paraId="423F5701"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TOTAL hours </w:t>
            </w:r>
          </w:p>
        </w:tc>
        <w:tc>
          <w:tcPr>
            <w:tcW w:w="7676" w:type="dxa"/>
            <w:gridSpan w:val="4"/>
            <w:tcBorders>
              <w:top w:val="none" w:sz="6" w:space="0" w:color="auto"/>
              <w:left w:val="none" w:sz="6" w:space="0" w:color="auto"/>
              <w:bottom w:val="none" w:sz="6" w:space="0" w:color="auto"/>
            </w:tcBorders>
          </w:tcPr>
          <w:p w14:paraId="12F998F5" w14:textId="77777777" w:rsidR="00550331" w:rsidRPr="00C25E12" w:rsidRDefault="00550331">
            <w:pPr>
              <w:pStyle w:val="Default"/>
              <w:rPr>
                <w:rFonts w:ascii="Times New Roman" w:hAnsi="Times New Roman" w:cs="Times New Roman"/>
                <w:sz w:val="22"/>
                <w:szCs w:val="22"/>
              </w:rPr>
            </w:pPr>
            <w:r w:rsidRPr="00C25E12">
              <w:rPr>
                <w:rFonts w:ascii="Times New Roman" w:hAnsi="Times New Roman" w:cs="Times New Roman"/>
                <w:sz w:val="22"/>
                <w:szCs w:val="22"/>
              </w:rPr>
              <w:t xml:space="preserve">4.5 </w:t>
            </w:r>
          </w:p>
        </w:tc>
      </w:tr>
    </w:tbl>
    <w:p w14:paraId="671DD4EF" w14:textId="77777777" w:rsidR="00550331" w:rsidRPr="00C25E12" w:rsidRDefault="00550331" w:rsidP="00550331">
      <w:pPr>
        <w:pStyle w:val="ListParagraph"/>
        <w:autoSpaceDE w:val="0"/>
        <w:autoSpaceDN w:val="0"/>
        <w:adjustRightInd w:val="0"/>
        <w:spacing w:before="120" w:after="120"/>
        <w:rPr>
          <w:rFonts w:ascii="Times New Roman" w:hAnsi="Times New Roman" w:cs="Times New Roman"/>
          <w:sz w:val="22"/>
          <w:szCs w:val="22"/>
          <w:u w:val="single"/>
          <w:lang w:val="en-GB" w:eastAsia="fr-FR"/>
        </w:rPr>
      </w:pPr>
    </w:p>
    <w:p w14:paraId="49844B50" w14:textId="77777777" w:rsidR="00514817" w:rsidRPr="00C25E12" w:rsidRDefault="00514817" w:rsidP="00514817">
      <w:pPr>
        <w:rPr>
          <w:rFonts w:ascii="Times New Roman" w:hAnsi="Times New Roman" w:cs="Times New Roman"/>
          <w:sz w:val="22"/>
          <w:szCs w:val="22"/>
        </w:rPr>
      </w:pPr>
    </w:p>
    <w:p w14:paraId="4FF79126" w14:textId="400BCF68" w:rsidR="003E5A71" w:rsidRPr="00993CEF" w:rsidRDefault="00D96076" w:rsidP="00D96076">
      <w:pPr>
        <w:pStyle w:val="ListParagraph"/>
        <w:numPr>
          <w:ilvl w:val="0"/>
          <w:numId w:val="1"/>
        </w:numPr>
        <w:rPr>
          <w:rFonts w:ascii="Times New Roman" w:hAnsi="Times New Roman" w:cs="Times New Roman"/>
          <w:sz w:val="22"/>
          <w:szCs w:val="22"/>
          <w:u w:val="single"/>
        </w:rPr>
      </w:pPr>
      <w:r w:rsidRPr="00993CEF">
        <w:rPr>
          <w:rFonts w:ascii="Times New Roman" w:hAnsi="Times New Roman" w:cs="Times New Roman"/>
          <w:sz w:val="22"/>
          <w:szCs w:val="22"/>
          <w:u w:val="single"/>
        </w:rPr>
        <w:t>Pink books for Proximity-1 RFM and C&amp;S</w:t>
      </w:r>
      <w:r w:rsidR="007E51C4" w:rsidRPr="00993CEF">
        <w:rPr>
          <w:rFonts w:ascii="Times New Roman" w:hAnsi="Times New Roman" w:cs="Times New Roman"/>
          <w:sz w:val="22"/>
          <w:szCs w:val="22"/>
          <w:u w:val="single"/>
        </w:rPr>
        <w:t xml:space="preserve"> – Nicola Maturo (ESA)</w:t>
      </w:r>
    </w:p>
    <w:p w14:paraId="5A459F0E" w14:textId="77777777" w:rsidR="007E51C4" w:rsidRPr="00C25E12" w:rsidRDefault="007E51C4" w:rsidP="007E51C4">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Nicola Maturo spoke to the updates to both the Prox-1 C&amp;S (211.2-B) and the Prox-1 RFM (211.1-B) books due to the addition of the Lunar S-band interfaces. </w:t>
      </w:r>
    </w:p>
    <w:p w14:paraId="5FE99044" w14:textId="2574A664" w:rsidR="007E51C4" w:rsidRPr="00C25E12" w:rsidRDefault="007E51C4" w:rsidP="007E51C4">
      <w:pPr>
        <w:pStyle w:val="ListParagraph"/>
        <w:rPr>
          <w:rFonts w:ascii="Times New Roman" w:hAnsi="Times New Roman" w:cs="Times New Roman"/>
          <w:sz w:val="22"/>
          <w:szCs w:val="22"/>
        </w:rPr>
      </w:pPr>
      <w:r w:rsidRPr="00C25E12">
        <w:rPr>
          <w:rFonts w:ascii="Times New Roman" w:hAnsi="Times New Roman" w:cs="Times New Roman"/>
          <w:sz w:val="22"/>
          <w:szCs w:val="22"/>
        </w:rPr>
        <w:t xml:space="preserve">Items covered concerning the Prox-1 RFM (211.1-B) </w:t>
      </w:r>
      <w:proofErr w:type="gramStart"/>
      <w:r w:rsidRPr="00C25E12">
        <w:rPr>
          <w:rFonts w:ascii="Times New Roman" w:hAnsi="Times New Roman" w:cs="Times New Roman"/>
          <w:sz w:val="22"/>
          <w:szCs w:val="22"/>
        </w:rPr>
        <w:t>were :</w:t>
      </w:r>
      <w:proofErr w:type="gramEnd"/>
    </w:p>
    <w:p w14:paraId="1F11ACC6" w14:textId="290A98A9" w:rsidR="007E51C4"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w:t>
      </w:r>
      <w:r w:rsidR="007E51C4" w:rsidRPr="00C25E12">
        <w:rPr>
          <w:rFonts w:ascii="Times New Roman" w:hAnsi="Times New Roman" w:cs="Times New Roman"/>
          <w:sz w:val="22"/>
          <w:szCs w:val="22"/>
        </w:rPr>
        <w:t xml:space="preserve">Nicola took the </w:t>
      </w:r>
      <w:r w:rsidRPr="00C25E12">
        <w:rPr>
          <w:rFonts w:ascii="Times New Roman" w:hAnsi="Times New Roman" w:cs="Times New Roman"/>
          <w:sz w:val="22"/>
          <w:szCs w:val="22"/>
        </w:rPr>
        <w:t>action</w:t>
      </w:r>
      <w:r w:rsidR="007E51C4" w:rsidRPr="00C25E12">
        <w:rPr>
          <w:rFonts w:ascii="Times New Roman" w:hAnsi="Times New Roman" w:cs="Times New Roman"/>
          <w:sz w:val="22"/>
          <w:szCs w:val="22"/>
        </w:rPr>
        <w:t xml:space="preserve"> to Modified Figure 1-1 slightly to include the “symbol rate equivalent” text after the Bi-Phase block in the diagram. Also fix the R (sub b) to R (sub d) as well.</w:t>
      </w:r>
    </w:p>
    <w:p w14:paraId="01C1AB9C" w14:textId="3BEFC1E4" w:rsidR="007E51C4" w:rsidRPr="00C25E12" w:rsidRDefault="007E51C4"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lastRenderedPageBreak/>
        <w:t xml:space="preserve">Confirmed again that 8000 </w:t>
      </w:r>
      <w:proofErr w:type="spellStart"/>
      <w:r w:rsidRPr="00C25E12">
        <w:rPr>
          <w:rFonts w:ascii="Times New Roman" w:hAnsi="Times New Roman" w:cs="Times New Roman"/>
          <w:sz w:val="22"/>
          <w:szCs w:val="22"/>
        </w:rPr>
        <w:t>sps</w:t>
      </w:r>
      <w:proofErr w:type="spellEnd"/>
      <w:r w:rsidRPr="00C25E12">
        <w:rPr>
          <w:rFonts w:ascii="Times New Roman" w:hAnsi="Times New Roman" w:cs="Times New Roman"/>
          <w:sz w:val="22"/>
          <w:szCs w:val="22"/>
        </w:rPr>
        <w:t xml:space="preserve"> is the hailing rate for Mars.</w:t>
      </w:r>
    </w:p>
    <w:p w14:paraId="0582EF50" w14:textId="7F60AF30" w:rsidR="007E51C4"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w:t>
      </w:r>
      <w:r w:rsidR="007E51C4" w:rsidRPr="00C25E12">
        <w:rPr>
          <w:rFonts w:ascii="Times New Roman" w:hAnsi="Times New Roman" w:cs="Times New Roman"/>
          <w:sz w:val="22"/>
          <w:szCs w:val="22"/>
        </w:rPr>
        <w:t>Added filtering due to the spectrum constraints for Bi-Phase modulation at S-band</w:t>
      </w:r>
      <w:r w:rsidRPr="00C25E12">
        <w:rPr>
          <w:rFonts w:ascii="Times New Roman" w:hAnsi="Times New Roman" w:cs="Times New Roman"/>
          <w:sz w:val="22"/>
          <w:szCs w:val="22"/>
        </w:rPr>
        <w:t xml:space="preserve">. Is Butterworth filtering </w:t>
      </w:r>
      <w:proofErr w:type="gramStart"/>
      <w:r w:rsidRPr="00C25E12">
        <w:rPr>
          <w:rFonts w:ascii="Times New Roman" w:hAnsi="Times New Roman" w:cs="Times New Roman"/>
          <w:sz w:val="22"/>
          <w:szCs w:val="22"/>
        </w:rPr>
        <w:t>really necessary</w:t>
      </w:r>
      <w:proofErr w:type="gramEnd"/>
      <w:r w:rsidRPr="00C25E12">
        <w:rPr>
          <w:rFonts w:ascii="Times New Roman" w:hAnsi="Times New Roman" w:cs="Times New Roman"/>
          <w:sz w:val="22"/>
          <w:szCs w:val="22"/>
        </w:rPr>
        <w:t xml:space="preserve"> in the Bi-Phase-L </w:t>
      </w:r>
      <w:proofErr w:type="gramStart"/>
      <w:r w:rsidRPr="00C25E12">
        <w:rPr>
          <w:rFonts w:ascii="Times New Roman" w:hAnsi="Times New Roman" w:cs="Times New Roman"/>
          <w:sz w:val="22"/>
          <w:szCs w:val="22"/>
        </w:rPr>
        <w:t>case ?</w:t>
      </w:r>
      <w:proofErr w:type="gramEnd"/>
      <w:r w:rsidRPr="00C25E12">
        <w:rPr>
          <w:rFonts w:ascii="Times New Roman" w:hAnsi="Times New Roman" w:cs="Times New Roman"/>
          <w:sz w:val="22"/>
          <w:szCs w:val="22"/>
        </w:rPr>
        <w:t xml:space="preserve"> This action was assigned to both Andrea </w:t>
      </w:r>
      <w:proofErr w:type="spellStart"/>
      <w:r w:rsidRPr="00C25E12">
        <w:rPr>
          <w:rFonts w:ascii="Times New Roman" w:hAnsi="Times New Roman" w:cs="Times New Roman"/>
          <w:sz w:val="22"/>
          <w:szCs w:val="22"/>
        </w:rPr>
        <w:t>Modenini</w:t>
      </w:r>
      <w:proofErr w:type="spellEnd"/>
      <w:r w:rsidRPr="00C25E12">
        <w:rPr>
          <w:rFonts w:ascii="Times New Roman" w:hAnsi="Times New Roman" w:cs="Times New Roman"/>
          <w:sz w:val="22"/>
          <w:szCs w:val="22"/>
        </w:rPr>
        <w:t xml:space="preserve"> and Dennis Lee to examine section 5.1.6.2.6 in 211.1-B.</w:t>
      </w:r>
    </w:p>
    <w:p w14:paraId="14BE70E5" w14:textId="4ADF66A5"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The note in Section 5.2.4 Discrete Spurious </w:t>
      </w:r>
      <w:proofErr w:type="spellStart"/>
      <w:r w:rsidRPr="00C25E12">
        <w:rPr>
          <w:rFonts w:ascii="Times New Roman" w:hAnsi="Times New Roman" w:cs="Times New Roman"/>
          <w:sz w:val="22"/>
          <w:szCs w:val="22"/>
        </w:rPr>
        <w:t>Spectrial</w:t>
      </w:r>
      <w:proofErr w:type="spellEnd"/>
      <w:r w:rsidRPr="00C25E12">
        <w:rPr>
          <w:rFonts w:ascii="Times New Roman" w:hAnsi="Times New Roman" w:cs="Times New Roman"/>
          <w:sz w:val="22"/>
          <w:szCs w:val="22"/>
        </w:rPr>
        <w:t xml:space="preserve"> Lines was slightly modified by Nicola.</w:t>
      </w:r>
    </w:p>
    <w:p w14:paraId="6D55DE1C" w14:textId="705E1470"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New information added for Section 5.2.4.1 Filtered Bi-Phase L. This constraints </w:t>
      </w:r>
      <w:proofErr w:type="spellStart"/>
      <w:r w:rsidRPr="00C25E12">
        <w:rPr>
          <w:rFonts w:ascii="Times New Roman" w:hAnsi="Times New Roman" w:cs="Times New Roman"/>
          <w:sz w:val="22"/>
          <w:szCs w:val="22"/>
        </w:rPr>
        <w:t>spurios</w:t>
      </w:r>
      <w:proofErr w:type="spellEnd"/>
      <w:r w:rsidRPr="00C25E12">
        <w:rPr>
          <w:rFonts w:ascii="Times New Roman" w:hAnsi="Times New Roman" w:cs="Times New Roman"/>
          <w:sz w:val="22"/>
          <w:szCs w:val="22"/>
        </w:rPr>
        <w:t xml:space="preserve"> lines below -20dBc. Nicola took the action to add the 4KHz BW normalized symbol rate to this section.</w:t>
      </w:r>
    </w:p>
    <w:p w14:paraId="5C7DD128" w14:textId="0C74866E" w:rsidR="006071CA" w:rsidRPr="00C25E12" w:rsidRDefault="006071CA" w:rsidP="007E51C4">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Note that the ECSS calls out a violation of spectral lines. Note that so far in 211.1-B, the </w:t>
      </w:r>
      <w:proofErr w:type="spellStart"/>
      <w:r w:rsidRPr="00C25E12">
        <w:rPr>
          <w:rFonts w:ascii="Times New Roman" w:hAnsi="Times New Roman" w:cs="Times New Roman"/>
          <w:sz w:val="22"/>
          <w:szCs w:val="22"/>
        </w:rPr>
        <w:t>maxium</w:t>
      </w:r>
      <w:proofErr w:type="spellEnd"/>
      <w:r w:rsidRPr="00C25E12">
        <w:rPr>
          <w:rFonts w:ascii="Times New Roman" w:hAnsi="Times New Roman" w:cs="Times New Roman"/>
          <w:sz w:val="22"/>
          <w:szCs w:val="22"/>
        </w:rPr>
        <w:t xml:space="preserve"> symbol rate for Bi-Phase-L has not been specified. At the meeting, it was mentioned that it could go as high as 150Ksps. </w:t>
      </w:r>
    </w:p>
    <w:p w14:paraId="787DF929" w14:textId="4C11B6FC" w:rsidR="006071CA" w:rsidRPr="00C25E12" w:rsidRDefault="006071CA" w:rsidP="006071CA">
      <w:pPr>
        <w:ind w:left="720"/>
        <w:rPr>
          <w:rFonts w:ascii="Times New Roman" w:hAnsi="Times New Roman" w:cs="Times New Roman"/>
          <w:sz w:val="22"/>
          <w:szCs w:val="22"/>
        </w:rPr>
      </w:pPr>
      <w:r w:rsidRPr="00C25E12">
        <w:rPr>
          <w:rFonts w:ascii="Times New Roman" w:hAnsi="Times New Roman" w:cs="Times New Roman"/>
          <w:sz w:val="22"/>
          <w:szCs w:val="22"/>
        </w:rPr>
        <w:t>Items covered concerning the Prox-1 C&amp;S(211.2-B) were:</w:t>
      </w:r>
    </w:p>
    <w:p w14:paraId="6385A4DC" w14:textId="0E6F6EBC" w:rsidR="007F2391" w:rsidRPr="00C25E12" w:rsidRDefault="007F2391" w:rsidP="007F2391">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Nicola M. to update Figure 1-2 </w:t>
      </w:r>
      <w:proofErr w:type="gramStart"/>
      <w:r w:rsidRPr="00C25E12">
        <w:rPr>
          <w:rFonts w:ascii="Times New Roman" w:hAnsi="Times New Roman" w:cs="Times New Roman"/>
          <w:sz w:val="22"/>
          <w:szCs w:val="22"/>
        </w:rPr>
        <w:t>similar to</w:t>
      </w:r>
      <w:proofErr w:type="gramEnd"/>
      <w:r w:rsidRPr="00C25E12">
        <w:rPr>
          <w:rFonts w:ascii="Times New Roman" w:hAnsi="Times New Roman" w:cs="Times New Roman"/>
          <w:sz w:val="22"/>
          <w:szCs w:val="22"/>
        </w:rPr>
        <w:t xml:space="preserve"> the RFM Figure 1-1.</w:t>
      </w:r>
    </w:p>
    <w:p w14:paraId="1EF569FB" w14:textId="11E274AE" w:rsidR="007F2391" w:rsidRPr="00C25E12" w:rsidRDefault="007F2391" w:rsidP="007F2391">
      <w:pPr>
        <w:pStyle w:val="ListParagraph"/>
        <w:numPr>
          <w:ilvl w:val="0"/>
          <w:numId w:val="31"/>
        </w:numPr>
        <w:rPr>
          <w:rFonts w:ascii="Times New Roman" w:hAnsi="Times New Roman" w:cs="Times New Roman"/>
          <w:sz w:val="22"/>
          <w:szCs w:val="22"/>
        </w:rPr>
      </w:pPr>
      <w:r w:rsidRPr="00C25E12">
        <w:rPr>
          <w:rFonts w:ascii="Times New Roman" w:hAnsi="Times New Roman" w:cs="Times New Roman"/>
          <w:sz w:val="22"/>
          <w:szCs w:val="22"/>
        </w:rPr>
        <w:t xml:space="preserve">ACTION: Greg Kazz took the action to update the 235.1-W book to add an extra bit (going to </w:t>
      </w:r>
      <w:proofErr w:type="gramStart"/>
      <w:r w:rsidRPr="00C25E12">
        <w:rPr>
          <w:rFonts w:ascii="Times New Roman" w:hAnsi="Times New Roman" w:cs="Times New Roman"/>
          <w:sz w:val="22"/>
          <w:szCs w:val="22"/>
        </w:rPr>
        <w:t>3 bit</w:t>
      </w:r>
      <w:proofErr w:type="gramEnd"/>
      <w:r w:rsidRPr="00C25E12">
        <w:rPr>
          <w:rFonts w:ascii="Times New Roman" w:hAnsi="Times New Roman" w:cs="Times New Roman"/>
          <w:sz w:val="22"/>
          <w:szCs w:val="22"/>
        </w:rPr>
        <w:t xml:space="preserve"> field) to the transceiver mode parameter in Annex E, </w:t>
      </w:r>
      <w:proofErr w:type="spellStart"/>
      <w:r w:rsidRPr="00C25E12">
        <w:rPr>
          <w:rFonts w:ascii="Times New Roman" w:hAnsi="Times New Roman" w:cs="Times New Roman"/>
          <w:sz w:val="22"/>
          <w:szCs w:val="22"/>
        </w:rPr>
        <w:t>Link_Establishment&amp;Control</w:t>
      </w:r>
      <w:proofErr w:type="spellEnd"/>
      <w:r w:rsidRPr="00C25E12">
        <w:rPr>
          <w:rFonts w:ascii="Times New Roman" w:hAnsi="Times New Roman" w:cs="Times New Roman"/>
          <w:sz w:val="22"/>
          <w:szCs w:val="22"/>
        </w:rPr>
        <w:t xml:space="preserve"> directive for more potential protocol growth. </w:t>
      </w:r>
    </w:p>
    <w:p w14:paraId="78B62EF5" w14:textId="77777777" w:rsidR="007E51C4" w:rsidRPr="00C25E12" w:rsidRDefault="007E51C4" w:rsidP="006071CA">
      <w:pPr>
        <w:pStyle w:val="ListParagraph"/>
        <w:ind w:left="1080"/>
        <w:rPr>
          <w:rFonts w:ascii="Times New Roman" w:hAnsi="Times New Roman" w:cs="Times New Roman"/>
          <w:sz w:val="22"/>
          <w:szCs w:val="22"/>
        </w:rPr>
      </w:pPr>
    </w:p>
    <w:p w14:paraId="171E2DDD" w14:textId="50CFF44C" w:rsidR="008D6B71" w:rsidRPr="00C25E12" w:rsidRDefault="008D6B71" w:rsidP="008D6B71">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K/Ka-band</w:t>
      </w:r>
      <w:r w:rsidR="000C5369" w:rsidRPr="00C25E12">
        <w:rPr>
          <w:rFonts w:ascii="Times New Roman" w:hAnsi="Times New Roman" w:cs="Times New Roman"/>
          <w:sz w:val="22"/>
          <w:szCs w:val="22"/>
          <w:u w:val="single"/>
          <w:lang w:val="en-GB" w:eastAsia="fr-FR"/>
        </w:rPr>
        <w:t>s</w:t>
      </w:r>
      <w:r w:rsidRPr="00C25E12">
        <w:rPr>
          <w:rFonts w:ascii="Times New Roman" w:hAnsi="Times New Roman" w:cs="Times New Roman"/>
          <w:sz w:val="22"/>
          <w:szCs w:val="22"/>
          <w:u w:val="single"/>
          <w:lang w:val="en-GB" w:eastAsia="fr-FR"/>
        </w:rPr>
        <w:t xml:space="preserve"> </w:t>
      </w:r>
      <w:r w:rsidR="007F2391" w:rsidRPr="00C25E12">
        <w:rPr>
          <w:rFonts w:ascii="Times New Roman" w:hAnsi="Times New Roman" w:cs="Times New Roman"/>
          <w:sz w:val="22"/>
          <w:szCs w:val="22"/>
          <w:u w:val="single"/>
          <w:lang w:val="en-GB" w:eastAsia="fr-FR"/>
        </w:rPr>
        <w:t xml:space="preserve">Proximity-1 Extension – Brice </w:t>
      </w:r>
      <w:proofErr w:type="spellStart"/>
      <w:r w:rsidR="007F2391" w:rsidRPr="00C25E12">
        <w:rPr>
          <w:rFonts w:ascii="Times New Roman" w:hAnsi="Times New Roman" w:cs="Times New Roman"/>
          <w:sz w:val="22"/>
          <w:szCs w:val="22"/>
          <w:u w:val="single"/>
          <w:lang w:val="en-GB" w:eastAsia="fr-FR"/>
        </w:rPr>
        <w:t>Del</w:t>
      </w:r>
      <w:r w:rsidR="00244056" w:rsidRPr="00C25E12">
        <w:rPr>
          <w:rFonts w:ascii="Times New Roman" w:hAnsi="Times New Roman" w:cs="Times New Roman"/>
          <w:sz w:val="22"/>
          <w:szCs w:val="22"/>
          <w:u w:val="single"/>
          <w:lang w:val="en-GB" w:eastAsia="fr-FR"/>
        </w:rPr>
        <w:t>l</w:t>
      </w:r>
      <w:r w:rsidR="007F2391" w:rsidRPr="00C25E12">
        <w:rPr>
          <w:rFonts w:ascii="Times New Roman" w:hAnsi="Times New Roman" w:cs="Times New Roman"/>
          <w:sz w:val="22"/>
          <w:szCs w:val="22"/>
          <w:u w:val="single"/>
          <w:lang w:val="en-GB" w:eastAsia="fr-FR"/>
        </w:rPr>
        <w:t>andria</w:t>
      </w:r>
      <w:proofErr w:type="spellEnd"/>
      <w:r w:rsidR="00244056" w:rsidRPr="00C25E12">
        <w:rPr>
          <w:rFonts w:ascii="Times New Roman" w:hAnsi="Times New Roman" w:cs="Times New Roman"/>
          <w:sz w:val="22"/>
          <w:szCs w:val="22"/>
          <w:u w:val="single"/>
          <w:lang w:val="en-GB" w:eastAsia="fr-FR"/>
        </w:rPr>
        <w:t>/Daniel Pettitt/Stefano Petri</w:t>
      </w:r>
      <w:r w:rsidR="007F2391" w:rsidRPr="00C25E12">
        <w:rPr>
          <w:rFonts w:ascii="Times New Roman" w:hAnsi="Times New Roman" w:cs="Times New Roman"/>
          <w:sz w:val="22"/>
          <w:szCs w:val="22"/>
          <w:u w:val="single"/>
          <w:lang w:val="en-GB" w:eastAsia="fr-FR"/>
        </w:rPr>
        <w:t xml:space="preserve"> (</w:t>
      </w:r>
      <w:r w:rsidR="00244056" w:rsidRPr="00C25E12">
        <w:rPr>
          <w:rFonts w:ascii="Times New Roman" w:hAnsi="Times New Roman" w:cs="Times New Roman"/>
          <w:sz w:val="22"/>
          <w:szCs w:val="22"/>
          <w:u w:val="single"/>
          <w:lang w:val="en-GB" w:eastAsia="fr-FR"/>
        </w:rPr>
        <w:t>ESA)</w:t>
      </w:r>
    </w:p>
    <w:p w14:paraId="3A8F08FE" w14:textId="740CF9FD" w:rsidR="00B05B2C" w:rsidRPr="00C25E12" w:rsidRDefault="00244056" w:rsidP="00AE0C26">
      <w:pPr>
        <w:ind w:left="360"/>
        <w:rPr>
          <w:rFonts w:ascii="Times New Roman" w:hAnsi="Times New Roman" w:cs="Times New Roman"/>
          <w:color w:val="000000"/>
          <w:sz w:val="22"/>
          <w:szCs w:val="22"/>
        </w:rPr>
      </w:pPr>
      <w:r w:rsidRPr="00C25E12">
        <w:rPr>
          <w:rFonts w:ascii="Times New Roman" w:hAnsi="Times New Roman" w:cs="Times New Roman"/>
          <w:color w:val="000000"/>
          <w:sz w:val="22"/>
          <w:szCs w:val="22"/>
        </w:rPr>
        <w:t>Brice (who was remote online) spoke to a way forward for the use of the Proximity-1 hailing and working channels at K/Ka bands.</w:t>
      </w:r>
      <w:r w:rsidR="00CA1BAA" w:rsidRPr="00C25E12">
        <w:rPr>
          <w:rFonts w:ascii="Times New Roman" w:hAnsi="Times New Roman" w:cs="Times New Roman"/>
          <w:color w:val="000000"/>
          <w:sz w:val="22"/>
          <w:szCs w:val="22"/>
        </w:rPr>
        <w:t xml:space="preserve"> The key points of the discussion are captured below:</w:t>
      </w:r>
    </w:p>
    <w:p w14:paraId="2EC40332" w14:textId="7EB545E4" w:rsidR="00FC2597" w:rsidRPr="00C25E12" w:rsidRDefault="00FC2597" w:rsidP="00CA1BAA">
      <w:pPr>
        <w:rPr>
          <w:rFonts w:ascii="Times New Roman" w:hAnsi="Times New Roman" w:cs="Times New Roman"/>
          <w:color w:val="000000" w:themeColor="text1"/>
          <w:sz w:val="22"/>
          <w:szCs w:val="22"/>
        </w:rPr>
      </w:pPr>
    </w:p>
    <w:p w14:paraId="22C490D7" w14:textId="163B5EEC" w:rsidR="00FC2597" w:rsidRPr="00C25E12" w:rsidRDefault="00CA1BAA"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Fonts w:ascii="Times New Roman" w:hAnsi="Times New Roman" w:cs="Times New Roman"/>
          <w:color w:val="000000" w:themeColor="text1"/>
          <w:sz w:val="22"/>
          <w:szCs w:val="22"/>
        </w:rPr>
        <w:t>The spectrum available at K/Ka band was reported as</w:t>
      </w:r>
      <w:r w:rsidRPr="00C25E12">
        <w:rPr>
          <w:rStyle w:val="normaltextrun"/>
          <w:rFonts w:ascii="Times New Roman" w:hAnsi="Times New Roman" w:cs="Times New Roman"/>
          <w:color w:val="000000" w:themeColor="text1"/>
          <w:position w:val="-1"/>
          <w:sz w:val="22"/>
          <w:szCs w:val="22"/>
          <w:lang w:val="en-GB"/>
        </w:rPr>
        <w:t xml:space="preserve"> </w:t>
      </w:r>
      <w:r w:rsidR="00FC2597" w:rsidRPr="00C25E12">
        <w:rPr>
          <w:rStyle w:val="normaltextrun"/>
          <w:rFonts w:ascii="Times New Roman" w:hAnsi="Times New Roman" w:cs="Times New Roman"/>
          <w:color w:val="000000" w:themeColor="text1"/>
          <w:position w:val="-1"/>
          <w:sz w:val="22"/>
          <w:szCs w:val="22"/>
          <w:lang w:val="en-GB"/>
        </w:rPr>
        <w:t xml:space="preserve">200MHz available on both the Forward and Return Links single access over a 500MHz total band allocated to space-to-space lunar coms (23-23.5 + 27-27.5). Their conclusion was that it is unlikely that anyone would need a wider than 200 MHz bandwidth at K-band for single access communication use. In addition, the lowest SNR comm signal is filtered BPSK 1 </w:t>
      </w:r>
      <w:proofErr w:type="spellStart"/>
      <w:r w:rsidR="00FC2597" w:rsidRPr="00C25E12">
        <w:rPr>
          <w:rStyle w:val="normaltextrun"/>
          <w:rFonts w:ascii="Times New Roman" w:hAnsi="Times New Roman" w:cs="Times New Roman"/>
          <w:color w:val="000000" w:themeColor="text1"/>
          <w:position w:val="-1"/>
          <w:sz w:val="22"/>
          <w:szCs w:val="22"/>
          <w:lang w:val="en-GB"/>
        </w:rPr>
        <w:t>Msps</w:t>
      </w:r>
      <w:proofErr w:type="spellEnd"/>
      <w:r w:rsidR="00FC2597" w:rsidRPr="00C25E12">
        <w:rPr>
          <w:rStyle w:val="normaltextrun"/>
          <w:rFonts w:ascii="Times New Roman" w:hAnsi="Times New Roman" w:cs="Times New Roman"/>
          <w:color w:val="000000" w:themeColor="text1"/>
          <w:position w:val="-1"/>
          <w:sz w:val="22"/>
          <w:szCs w:val="22"/>
          <w:lang w:val="en-GB"/>
        </w:rPr>
        <w:t xml:space="preserve"> using LDPC ½ (32768, 16384). Their recommendation is to use that </w:t>
      </w:r>
      <w:proofErr w:type="spellStart"/>
      <w:r w:rsidR="00FC2597" w:rsidRPr="00C25E12">
        <w:rPr>
          <w:rStyle w:val="normaltextrun"/>
          <w:rFonts w:ascii="Times New Roman" w:hAnsi="Times New Roman" w:cs="Times New Roman"/>
          <w:color w:val="000000" w:themeColor="text1"/>
          <w:position w:val="-1"/>
          <w:sz w:val="22"/>
          <w:szCs w:val="22"/>
          <w:lang w:val="en-GB"/>
        </w:rPr>
        <w:t>modcod</w:t>
      </w:r>
      <w:proofErr w:type="spellEnd"/>
      <w:r w:rsidR="00FC2597" w:rsidRPr="00C25E12">
        <w:rPr>
          <w:rStyle w:val="normaltextrun"/>
          <w:rFonts w:ascii="Times New Roman" w:hAnsi="Times New Roman" w:cs="Times New Roman"/>
          <w:color w:val="000000" w:themeColor="text1"/>
          <w:position w:val="-1"/>
          <w:sz w:val="22"/>
          <w:szCs w:val="22"/>
          <w:lang w:val="en-GB"/>
        </w:rPr>
        <w:t xml:space="preserve"> for hailing with a 2 MHz BW.</w:t>
      </w:r>
    </w:p>
    <w:p w14:paraId="1FAEBC72" w14:textId="02123627" w:rsidR="00FC2597" w:rsidRPr="00C25E12" w:rsidRDefault="00DC75F4"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The link dynamics (doppler frequency range and </w:t>
      </w:r>
      <w:proofErr w:type="spellStart"/>
      <w:r w:rsidRPr="00C25E12">
        <w:rPr>
          <w:rStyle w:val="normaltextrun"/>
          <w:rFonts w:ascii="Times New Roman" w:hAnsi="Times New Roman" w:cs="Times New Roman"/>
          <w:color w:val="000000" w:themeColor="text1"/>
          <w:position w:val="-1"/>
          <w:sz w:val="22"/>
          <w:szCs w:val="22"/>
          <w:lang w:val="en-GB"/>
        </w:rPr>
        <w:t>dopper</w:t>
      </w:r>
      <w:proofErr w:type="spellEnd"/>
      <w:r w:rsidRPr="00C25E12">
        <w:rPr>
          <w:rStyle w:val="normaltextrun"/>
          <w:rFonts w:ascii="Times New Roman" w:hAnsi="Times New Roman" w:cs="Times New Roman"/>
          <w:color w:val="000000" w:themeColor="text1"/>
          <w:position w:val="-1"/>
          <w:sz w:val="22"/>
          <w:szCs w:val="22"/>
          <w:lang w:val="en-GB"/>
        </w:rPr>
        <w:t xml:space="preserve"> rate) were provided. </w:t>
      </w:r>
    </w:p>
    <w:p w14:paraId="39A04F7B" w14:textId="5A0DAAA0" w:rsidR="00DC75F4" w:rsidRPr="00C25E12" w:rsidRDefault="00DC75F4"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K-band pointing conditions were examined. Their conclusion was HGA to HGA communication would not be sufficient. As an alternative, LGA/MGA K-band antenna shall be used for hailing prior to HGA communication on the working channel or alternatively, hailing would be carried out at S-band </w:t>
      </w:r>
      <w:proofErr w:type="gramStart"/>
      <w:r w:rsidRPr="00C25E12">
        <w:rPr>
          <w:rStyle w:val="normaltextrun"/>
          <w:rFonts w:ascii="Times New Roman" w:hAnsi="Times New Roman" w:cs="Times New Roman"/>
          <w:color w:val="000000" w:themeColor="text1"/>
          <w:position w:val="-1"/>
          <w:sz w:val="22"/>
          <w:szCs w:val="22"/>
          <w:lang w:val="en-GB"/>
        </w:rPr>
        <w:t>first, and</w:t>
      </w:r>
      <w:proofErr w:type="gramEnd"/>
      <w:r w:rsidRPr="00C25E12">
        <w:rPr>
          <w:rStyle w:val="normaltextrun"/>
          <w:rFonts w:ascii="Times New Roman" w:hAnsi="Times New Roman" w:cs="Times New Roman"/>
          <w:color w:val="000000" w:themeColor="text1"/>
          <w:position w:val="-1"/>
          <w:sz w:val="22"/>
          <w:szCs w:val="22"/>
          <w:lang w:val="en-GB"/>
        </w:rPr>
        <w:t xml:space="preserve"> then move on to K-band working channel.</w:t>
      </w:r>
    </w:p>
    <w:p w14:paraId="3DB38EA8" w14:textId="2A9C7E6B" w:rsidR="009C0B31" w:rsidRPr="00C25E12" w:rsidRDefault="009C0B31"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The whole point of adding K-band is to increase data volume, currently envisioned for the return data link. Brice pointed out in this case that implementations could focus on providing a </w:t>
      </w:r>
      <w:proofErr w:type="gramStart"/>
      <w:r w:rsidRPr="00C25E12">
        <w:rPr>
          <w:rStyle w:val="normaltextrun"/>
          <w:rFonts w:ascii="Times New Roman" w:hAnsi="Times New Roman" w:cs="Times New Roman"/>
          <w:color w:val="000000" w:themeColor="text1"/>
          <w:position w:val="-1"/>
          <w:sz w:val="22"/>
          <w:szCs w:val="22"/>
          <w:lang w:val="en-GB"/>
        </w:rPr>
        <w:t>high capacity</w:t>
      </w:r>
      <w:proofErr w:type="gramEnd"/>
      <w:r w:rsidRPr="00C25E12">
        <w:rPr>
          <w:rStyle w:val="normaltextrun"/>
          <w:rFonts w:ascii="Times New Roman" w:hAnsi="Times New Roman" w:cs="Times New Roman"/>
          <w:color w:val="000000" w:themeColor="text1"/>
          <w:position w:val="-1"/>
          <w:sz w:val="22"/>
          <w:szCs w:val="22"/>
          <w:lang w:val="en-GB"/>
        </w:rPr>
        <w:t xml:space="preserve"> transmitter vs a transceiver. To this point, Ignacio Aguilar questioned if the future may bring both forward and return links in more balance that the current asymmetric Proximity-1 data links at Mars. </w:t>
      </w:r>
    </w:p>
    <w:p w14:paraId="39711555" w14:textId="2F5C4180" w:rsidR="009C0B31" w:rsidRPr="00C25E12" w:rsidRDefault="009C0B31" w:rsidP="00DC75F4">
      <w:pPr>
        <w:pStyle w:val="ListParagraph"/>
        <w:numPr>
          <w:ilvl w:val="0"/>
          <w:numId w:val="31"/>
        </w:numPr>
        <w:rPr>
          <w:rStyle w:val="normaltextrun"/>
          <w:rFonts w:ascii="Times New Roman" w:hAnsi="Times New Roman" w:cs="Times New Roman"/>
          <w:color w:val="000000" w:themeColor="text1"/>
          <w:position w:val="-1"/>
          <w:sz w:val="22"/>
          <w:szCs w:val="22"/>
          <w:lang w:val="en-GB"/>
        </w:rPr>
      </w:pPr>
      <w:r w:rsidRPr="00C25E12">
        <w:rPr>
          <w:rStyle w:val="normaltextrun"/>
          <w:rFonts w:ascii="Times New Roman" w:hAnsi="Times New Roman" w:cs="Times New Roman"/>
          <w:color w:val="000000" w:themeColor="text1"/>
          <w:position w:val="-1"/>
          <w:sz w:val="22"/>
          <w:szCs w:val="22"/>
          <w:lang w:val="en-GB"/>
        </w:rPr>
        <w:t xml:space="preserve">COP-P service would be strained due to the very high return data rates. </w:t>
      </w:r>
      <w:r w:rsidR="003953A2" w:rsidRPr="00C25E12">
        <w:rPr>
          <w:rStyle w:val="normaltextrun"/>
          <w:rFonts w:ascii="Times New Roman" w:hAnsi="Times New Roman" w:cs="Times New Roman"/>
          <w:color w:val="000000" w:themeColor="text1"/>
          <w:position w:val="-1"/>
          <w:sz w:val="22"/>
          <w:szCs w:val="22"/>
          <w:lang w:val="en-GB"/>
        </w:rPr>
        <w:t>Therefore, t</w:t>
      </w:r>
      <w:r w:rsidRPr="00C25E12">
        <w:rPr>
          <w:rStyle w:val="normaltextrun"/>
          <w:rFonts w:ascii="Times New Roman" w:hAnsi="Times New Roman" w:cs="Times New Roman"/>
          <w:color w:val="000000" w:themeColor="text1"/>
          <w:position w:val="-1"/>
          <w:sz w:val="22"/>
          <w:szCs w:val="22"/>
          <w:lang w:val="en-GB"/>
        </w:rPr>
        <w:t xml:space="preserve">he authors proposed to consider an S-band full duplex TTC and a Ka-band simplex return combination. Greg Kazz mentioned that higher order protocols providing selective repeat ARQ could replace COP-P. However, as Brice pointed out, COP-P for Prox-1 has advantages including ease of implementation and heritage. </w:t>
      </w:r>
    </w:p>
    <w:p w14:paraId="70A7DADC" w14:textId="77777777" w:rsidR="00FC2597" w:rsidRPr="00C25E12" w:rsidRDefault="00FC2597" w:rsidP="00993CEF">
      <w:pPr>
        <w:rPr>
          <w:rFonts w:ascii="Times New Roman" w:hAnsi="Times New Roman" w:cs="Times New Roman"/>
          <w:color w:val="000000" w:themeColor="text1"/>
          <w:sz w:val="22"/>
          <w:szCs w:val="22"/>
        </w:rPr>
      </w:pPr>
    </w:p>
    <w:p w14:paraId="3D131FCE" w14:textId="4098FA05" w:rsidR="00B05B2C" w:rsidRPr="00C25E12" w:rsidRDefault="003953A2" w:rsidP="00B05B2C">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lang w:val="en-GB" w:eastAsia="fr-FR"/>
        </w:rPr>
        <w:t xml:space="preserve">K/Ka band </w:t>
      </w:r>
      <w:r w:rsidR="00330B96" w:rsidRPr="00C25E12">
        <w:rPr>
          <w:rFonts w:ascii="Times New Roman" w:hAnsi="Times New Roman" w:cs="Times New Roman"/>
          <w:sz w:val="22"/>
          <w:szCs w:val="22"/>
          <w:u w:val="single"/>
          <w:lang w:val="en-GB" w:eastAsia="fr-FR"/>
        </w:rPr>
        <w:t xml:space="preserve">Prox-1 Ext. </w:t>
      </w:r>
      <w:r w:rsidRPr="00C25E12">
        <w:rPr>
          <w:rFonts w:ascii="Times New Roman" w:hAnsi="Times New Roman" w:cs="Times New Roman"/>
          <w:sz w:val="22"/>
          <w:szCs w:val="22"/>
          <w:u w:val="single"/>
          <w:lang w:val="en-GB" w:eastAsia="fr-FR"/>
        </w:rPr>
        <w:t>new project proposal – Shannon Rodriguez (NASA-GSFC)/Mazen Shihabi (NASA-JPL)</w:t>
      </w:r>
    </w:p>
    <w:p w14:paraId="5EEE1667" w14:textId="3AAF6AF0" w:rsidR="00283C01" w:rsidRPr="00C25E12" w:rsidRDefault="00330B96" w:rsidP="004B2B56">
      <w:pPr>
        <w:ind w:left="360"/>
        <w:rPr>
          <w:rFonts w:ascii="Times New Roman" w:hAnsi="Times New Roman" w:cs="Times New Roman"/>
          <w:sz w:val="22"/>
          <w:szCs w:val="22"/>
          <w:lang w:val="en-GB" w:eastAsia="fr-FR"/>
        </w:rPr>
      </w:pPr>
      <w:r w:rsidRPr="00C25E12">
        <w:rPr>
          <w:rFonts w:ascii="Times New Roman" w:hAnsi="Times New Roman" w:cs="Times New Roman"/>
          <w:sz w:val="22"/>
          <w:szCs w:val="22"/>
          <w:lang w:val="en-GB" w:eastAsia="fr-FR"/>
        </w:rPr>
        <w:t xml:space="preserve">Shannon Rodriquez presented the current state of the proposal from the NASA side to move into K/Ka band for Proximity-1 operations. She was joined by Mazen Shihabi who provided addition information on this topic. </w:t>
      </w:r>
      <w:r w:rsidR="004B2B56" w:rsidRPr="00C25E12">
        <w:rPr>
          <w:rFonts w:ascii="Times New Roman" w:hAnsi="Times New Roman" w:cs="Times New Roman"/>
          <w:sz w:val="22"/>
          <w:szCs w:val="22"/>
          <w:lang w:val="en-GB" w:eastAsia="fr-FR"/>
        </w:rPr>
        <w:t xml:space="preserve">No K/Ka band frequency channelization scheme has been proposed to date. Unclear </w:t>
      </w:r>
      <w:proofErr w:type="gramStart"/>
      <w:r w:rsidR="004B2B56" w:rsidRPr="00C25E12">
        <w:rPr>
          <w:rFonts w:ascii="Times New Roman" w:hAnsi="Times New Roman" w:cs="Times New Roman"/>
          <w:sz w:val="22"/>
          <w:szCs w:val="22"/>
          <w:lang w:val="en-GB" w:eastAsia="fr-FR"/>
        </w:rPr>
        <w:t>at this time</w:t>
      </w:r>
      <w:proofErr w:type="gramEnd"/>
      <w:r w:rsidR="004B2B56" w:rsidRPr="00C25E12">
        <w:rPr>
          <w:rFonts w:ascii="Times New Roman" w:hAnsi="Times New Roman" w:cs="Times New Roman"/>
          <w:sz w:val="22"/>
          <w:szCs w:val="22"/>
          <w:lang w:val="en-GB" w:eastAsia="fr-FR"/>
        </w:rPr>
        <w:t xml:space="preserve">, if one is needed or not. </w:t>
      </w:r>
      <w:r w:rsidR="008C5E14" w:rsidRPr="00C25E12">
        <w:rPr>
          <w:rFonts w:ascii="Times New Roman" w:hAnsi="Times New Roman" w:cs="Times New Roman"/>
          <w:sz w:val="22"/>
          <w:szCs w:val="22"/>
          <w:lang w:val="en-GB" w:eastAsia="fr-FR"/>
        </w:rPr>
        <w:t xml:space="preserve">Lunar Comm and Nav Systems (LCRNS) is specifying </w:t>
      </w:r>
      <w:proofErr w:type="spellStart"/>
      <w:r w:rsidR="008C5E14" w:rsidRPr="00C25E12">
        <w:rPr>
          <w:rFonts w:ascii="Times New Roman" w:hAnsi="Times New Roman" w:cs="Times New Roman"/>
          <w:sz w:val="22"/>
          <w:szCs w:val="22"/>
          <w:lang w:val="en-GB" w:eastAsia="fr-FR"/>
        </w:rPr>
        <w:lastRenderedPageBreak/>
        <w:t>maxium</w:t>
      </w:r>
      <w:proofErr w:type="spellEnd"/>
      <w:r w:rsidR="008C5E14" w:rsidRPr="00C25E12">
        <w:rPr>
          <w:rFonts w:ascii="Times New Roman" w:hAnsi="Times New Roman" w:cs="Times New Roman"/>
          <w:sz w:val="22"/>
          <w:szCs w:val="22"/>
          <w:lang w:val="en-GB" w:eastAsia="fr-FR"/>
        </w:rPr>
        <w:t xml:space="preserve"> Prox-1 K/Ka band symbol rate to be 100 </w:t>
      </w:r>
      <w:proofErr w:type="spellStart"/>
      <w:r w:rsidR="008C5E14" w:rsidRPr="00C25E12">
        <w:rPr>
          <w:rFonts w:ascii="Times New Roman" w:hAnsi="Times New Roman" w:cs="Times New Roman"/>
          <w:sz w:val="22"/>
          <w:szCs w:val="22"/>
          <w:lang w:val="en-GB" w:eastAsia="fr-FR"/>
        </w:rPr>
        <w:t>Msps</w:t>
      </w:r>
      <w:proofErr w:type="spellEnd"/>
      <w:r w:rsidR="008C5E14" w:rsidRPr="00C25E12">
        <w:rPr>
          <w:rFonts w:ascii="Times New Roman" w:hAnsi="Times New Roman" w:cs="Times New Roman"/>
          <w:sz w:val="22"/>
          <w:szCs w:val="22"/>
          <w:lang w:val="en-GB" w:eastAsia="fr-FR"/>
        </w:rPr>
        <w:t>. There still are many open questions that need answers before a CCSDS position on K/Ka – band standardization can take place. The questions that Shannon raised were:</w:t>
      </w:r>
    </w:p>
    <w:p w14:paraId="2D3CD0CD" w14:textId="1C1B02E5"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 xml:space="preserve">LDPC Codes in LNIS are bigger for code rate ½, 2/3 and 4/5 than what we defined for S-band Prox-1 codes. </w:t>
      </w:r>
      <w:r w:rsidRPr="00C25E12">
        <w:rPr>
          <w:rStyle w:val="eop"/>
          <w:sz w:val="22"/>
          <w:szCs w:val="22"/>
        </w:rPr>
        <w:t>​</w:t>
      </w:r>
    </w:p>
    <w:p w14:paraId="11230637" w14:textId="17704815"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Performance vs complexity</w:t>
      </w:r>
      <w:r w:rsidRPr="00C25E12">
        <w:rPr>
          <w:rStyle w:val="eop"/>
          <w:sz w:val="22"/>
          <w:szCs w:val="22"/>
        </w:rPr>
        <w:t>​ trade off</w:t>
      </w:r>
    </w:p>
    <w:p w14:paraId="07B2393C" w14:textId="1078C5B4"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 xml:space="preserve">At FER = 1e-5, gain ~1.1dB going from information block size of 1k to 16k. </w:t>
      </w:r>
      <w:r w:rsidRPr="00C25E12">
        <w:rPr>
          <w:rStyle w:val="eop"/>
          <w:sz w:val="22"/>
          <w:szCs w:val="22"/>
        </w:rPr>
        <w:t>​</w:t>
      </w:r>
    </w:p>
    <w:p w14:paraId="5B4A70B0"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need to apply SFCG mask to these Ka-band proximity links?</w:t>
      </w:r>
      <w:r w:rsidRPr="00C25E12">
        <w:rPr>
          <w:rStyle w:val="eop"/>
          <w:sz w:val="22"/>
          <w:szCs w:val="22"/>
        </w:rPr>
        <w:t>​</w:t>
      </w:r>
    </w:p>
    <w:p w14:paraId="51D1EB20"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leave prox-1 bandwidth and non prox-1 proximity bandwidth separated as we are doing in S-band?</w:t>
      </w:r>
      <w:r w:rsidRPr="00C25E12">
        <w:rPr>
          <w:rStyle w:val="eop"/>
          <w:sz w:val="22"/>
          <w:szCs w:val="22"/>
        </w:rPr>
        <w:t>​</w:t>
      </w:r>
    </w:p>
    <w:p w14:paraId="7D3606A2"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 xml:space="preserve">Do we channelize the proximity-1 band? </w:t>
      </w:r>
      <w:r w:rsidRPr="00C25E12">
        <w:rPr>
          <w:rStyle w:val="eop"/>
          <w:sz w:val="22"/>
          <w:szCs w:val="22"/>
        </w:rPr>
        <w:t>​</w:t>
      </w:r>
    </w:p>
    <w:p w14:paraId="1CA97728"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Protocol can give ability to use adjacent channels for rates higher than one channel.</w:t>
      </w:r>
      <w:r w:rsidRPr="00C25E12">
        <w:rPr>
          <w:rStyle w:val="eop"/>
          <w:sz w:val="22"/>
          <w:szCs w:val="22"/>
        </w:rPr>
        <w:t>​</w:t>
      </w:r>
    </w:p>
    <w:p w14:paraId="2C4CE837" w14:textId="77777777" w:rsidR="008C5E14" w:rsidRPr="00C25E12" w:rsidRDefault="008C5E14" w:rsidP="008C5E14">
      <w:pPr>
        <w:pStyle w:val="paragraph"/>
        <w:numPr>
          <w:ilvl w:val="0"/>
          <w:numId w:val="32"/>
        </w:numPr>
        <w:ind w:left="1031" w:firstLine="0"/>
        <w:textAlignment w:val="baseline"/>
        <w:rPr>
          <w:sz w:val="22"/>
          <w:szCs w:val="22"/>
        </w:rPr>
      </w:pPr>
      <w:r w:rsidRPr="00C25E12">
        <w:rPr>
          <w:rStyle w:val="normaltextrun"/>
          <w:color w:val="000000"/>
          <w:position w:val="1"/>
          <w:sz w:val="22"/>
          <w:szCs w:val="22"/>
        </w:rPr>
        <w:t>Do we hail on S-band or Ka-band?</w:t>
      </w:r>
      <w:r w:rsidRPr="00C25E12">
        <w:rPr>
          <w:rStyle w:val="eop"/>
          <w:sz w:val="22"/>
          <w:szCs w:val="22"/>
        </w:rPr>
        <w:t>​</w:t>
      </w:r>
    </w:p>
    <w:p w14:paraId="1D753FAD"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Beamwidth considerations</w:t>
      </w:r>
      <w:r w:rsidRPr="00C25E12">
        <w:rPr>
          <w:rStyle w:val="eop"/>
          <w:sz w:val="22"/>
          <w:szCs w:val="22"/>
        </w:rPr>
        <w:t>​</w:t>
      </w:r>
    </w:p>
    <w:p w14:paraId="3618A471" w14:textId="77777777" w:rsidR="008C5E14" w:rsidRPr="00C25E12" w:rsidRDefault="008C5E14" w:rsidP="008C5E14">
      <w:pPr>
        <w:pStyle w:val="paragraph"/>
        <w:numPr>
          <w:ilvl w:val="0"/>
          <w:numId w:val="32"/>
        </w:numPr>
        <w:ind w:left="1652" w:firstLine="0"/>
        <w:textAlignment w:val="baseline"/>
        <w:rPr>
          <w:sz w:val="22"/>
          <w:szCs w:val="22"/>
        </w:rPr>
      </w:pPr>
      <w:r w:rsidRPr="00C25E12">
        <w:rPr>
          <w:rStyle w:val="normaltextrun"/>
          <w:color w:val="000000"/>
          <w:position w:val="1"/>
          <w:sz w:val="22"/>
          <w:szCs w:val="22"/>
        </w:rPr>
        <w:t>Hailing Channels for Ka-band are not currently identified in SFCG</w:t>
      </w:r>
      <w:r w:rsidRPr="00C25E12">
        <w:rPr>
          <w:rStyle w:val="eop"/>
          <w:sz w:val="22"/>
          <w:szCs w:val="22"/>
        </w:rPr>
        <w:t>​</w:t>
      </w:r>
    </w:p>
    <w:p w14:paraId="6C9C1679" w14:textId="47D1EB53" w:rsidR="00AE0C26" w:rsidRPr="00C25E12" w:rsidRDefault="008C5E14" w:rsidP="00392515">
      <w:pPr>
        <w:pStyle w:val="paragraph"/>
        <w:numPr>
          <w:ilvl w:val="0"/>
          <w:numId w:val="32"/>
        </w:numPr>
        <w:ind w:left="1031" w:firstLine="0"/>
        <w:textAlignment w:val="baseline"/>
        <w:rPr>
          <w:rStyle w:val="eop"/>
          <w:sz w:val="22"/>
          <w:szCs w:val="22"/>
        </w:rPr>
      </w:pPr>
      <w:r w:rsidRPr="00C25E12">
        <w:rPr>
          <w:rStyle w:val="normaltextrun"/>
          <w:color w:val="000000"/>
          <w:position w:val="1"/>
          <w:sz w:val="22"/>
          <w:szCs w:val="22"/>
        </w:rPr>
        <w:t>Performance would be much different for Mars in comparison to Lunar.</w:t>
      </w:r>
      <w:r w:rsidRPr="00C25E12">
        <w:rPr>
          <w:rStyle w:val="eop"/>
          <w:sz w:val="22"/>
          <w:szCs w:val="22"/>
        </w:rPr>
        <w:t>​</w:t>
      </w:r>
    </w:p>
    <w:p w14:paraId="74BB4721" w14:textId="6748CAF4" w:rsidR="003D1CDC" w:rsidRPr="00C25E12" w:rsidRDefault="003D1CDC" w:rsidP="003D1CDC">
      <w:pPr>
        <w:pStyle w:val="paragraph"/>
        <w:ind w:left="360"/>
        <w:textAlignment w:val="baseline"/>
        <w:rPr>
          <w:rStyle w:val="eop"/>
          <w:sz w:val="22"/>
          <w:szCs w:val="22"/>
        </w:rPr>
      </w:pPr>
      <w:r w:rsidRPr="00C25E12">
        <w:rPr>
          <w:rStyle w:val="eop"/>
          <w:sz w:val="22"/>
          <w:szCs w:val="22"/>
        </w:rPr>
        <w:t xml:space="preserve">Mazen similarly made many good points. His first point was that </w:t>
      </w:r>
      <w:r w:rsidRPr="00C25E12">
        <w:rPr>
          <w:rStyle w:val="normaltextrun"/>
          <w:color w:val="000000"/>
          <w:sz w:val="22"/>
          <w:szCs w:val="22"/>
        </w:rPr>
        <w:t>the need for a standard approach to K/Ka bands lunar proximity communications is urgent. Inaction will force individual relay missions to adopt their own signaling format, which could create significant interoperability problems in the future.</w:t>
      </w:r>
      <w:r w:rsidRPr="00C25E12">
        <w:rPr>
          <w:rStyle w:val="eop"/>
          <w:sz w:val="22"/>
          <w:szCs w:val="22"/>
        </w:rPr>
        <w:t>​</w:t>
      </w:r>
      <w:r w:rsidR="005667FF" w:rsidRPr="00C25E12">
        <w:rPr>
          <w:rStyle w:val="eop"/>
          <w:sz w:val="22"/>
          <w:szCs w:val="22"/>
        </w:rPr>
        <w:t xml:space="preserve"> Another point is that CCSDS should strive to reuse as much of the Lunar K/Ka band Proximity-1 standard for future Mars operations as well. Currently, Mars Proximity-1 operations </w:t>
      </w:r>
      <w:proofErr w:type="gramStart"/>
      <w:r w:rsidR="005667FF" w:rsidRPr="00C25E12">
        <w:rPr>
          <w:rStyle w:val="eop"/>
          <w:sz w:val="22"/>
          <w:szCs w:val="22"/>
        </w:rPr>
        <w:t>is</w:t>
      </w:r>
      <w:proofErr w:type="gramEnd"/>
      <w:r w:rsidR="005667FF" w:rsidRPr="00C25E12">
        <w:rPr>
          <w:rStyle w:val="eop"/>
          <w:sz w:val="22"/>
          <w:szCs w:val="22"/>
        </w:rPr>
        <w:t xml:space="preserve"> limited to UHF band only. However, the 211.0-B and the emerging 235.1 books are written from a frequency agnostic point of view. Mazen also acknowledged alternative methods of hailing and moving onto a working channel. The options addressed were:</w:t>
      </w:r>
    </w:p>
    <w:p w14:paraId="62869DC3" w14:textId="4368CBD4"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 xml:space="preserve">Low data rate users hail on S-band </w:t>
      </w:r>
      <w:r w:rsidR="00026630" w:rsidRPr="00C25E12">
        <w:rPr>
          <w:rStyle w:val="eop"/>
          <w:sz w:val="22"/>
          <w:szCs w:val="22"/>
        </w:rPr>
        <w:t>and work on S-band</w:t>
      </w:r>
    </w:p>
    <w:p w14:paraId="58EF3863" w14:textId="10EFC4F2" w:rsidR="00026630" w:rsidRPr="00C25E12" w:rsidRDefault="00026630" w:rsidP="00026630">
      <w:pPr>
        <w:pStyle w:val="paragraph"/>
        <w:numPr>
          <w:ilvl w:val="1"/>
          <w:numId w:val="31"/>
        </w:numPr>
        <w:textAlignment w:val="baseline"/>
        <w:rPr>
          <w:rStyle w:val="eop"/>
          <w:sz w:val="22"/>
          <w:szCs w:val="22"/>
        </w:rPr>
      </w:pPr>
      <w:r w:rsidRPr="00C25E12">
        <w:rPr>
          <w:rStyle w:val="eop"/>
          <w:sz w:val="22"/>
          <w:szCs w:val="22"/>
        </w:rPr>
        <w:t xml:space="preserve">Multipath losses are higher at S-band at lower elevations. Advantage is one would not need to </w:t>
      </w:r>
      <w:proofErr w:type="spellStart"/>
      <w:r w:rsidRPr="00C25E12">
        <w:rPr>
          <w:rStyle w:val="eop"/>
          <w:sz w:val="22"/>
          <w:szCs w:val="22"/>
        </w:rPr>
        <w:t>rehail</w:t>
      </w:r>
      <w:proofErr w:type="spellEnd"/>
      <w:r w:rsidRPr="00C25E12">
        <w:rPr>
          <w:rStyle w:val="eop"/>
          <w:sz w:val="22"/>
          <w:szCs w:val="22"/>
        </w:rPr>
        <w:t xml:space="preserve"> on a separate frequency band.</w:t>
      </w:r>
    </w:p>
    <w:p w14:paraId="1DF3E00A" w14:textId="2B22B9B4"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High data rate users hail on Ka-band</w:t>
      </w:r>
    </w:p>
    <w:p w14:paraId="69F6CE42" w14:textId="410A508F" w:rsidR="005667FF" w:rsidRPr="00C25E12" w:rsidRDefault="005667FF" w:rsidP="005667FF">
      <w:pPr>
        <w:pStyle w:val="paragraph"/>
        <w:numPr>
          <w:ilvl w:val="0"/>
          <w:numId w:val="31"/>
        </w:numPr>
        <w:textAlignment w:val="baseline"/>
        <w:rPr>
          <w:rStyle w:val="eop"/>
          <w:sz w:val="22"/>
          <w:szCs w:val="22"/>
        </w:rPr>
      </w:pPr>
      <w:r w:rsidRPr="00C25E12">
        <w:rPr>
          <w:rStyle w:val="eop"/>
          <w:sz w:val="22"/>
          <w:szCs w:val="22"/>
        </w:rPr>
        <w:t>Hail on S-band and move to a working channel on Ka-band. In this case the FWD link (assuming it is a much lower data rate) could provide the ARQ messages during the working session at S-band, while the return link (much higher rate) would operate at Ka-band.</w:t>
      </w:r>
    </w:p>
    <w:p w14:paraId="4AE95F7E" w14:textId="3B1C49B3" w:rsidR="00026630" w:rsidRPr="00C25E12" w:rsidRDefault="00026630" w:rsidP="005667FF">
      <w:pPr>
        <w:pStyle w:val="paragraph"/>
        <w:numPr>
          <w:ilvl w:val="0"/>
          <w:numId w:val="31"/>
        </w:numPr>
        <w:textAlignment w:val="baseline"/>
        <w:rPr>
          <w:rStyle w:val="eop"/>
          <w:sz w:val="22"/>
          <w:szCs w:val="22"/>
        </w:rPr>
      </w:pPr>
      <w:r w:rsidRPr="00C25E12">
        <w:rPr>
          <w:rStyle w:val="eop"/>
          <w:sz w:val="22"/>
          <w:szCs w:val="22"/>
        </w:rPr>
        <w:t>Another alternative is to move from Frequency Division to CDMA to solve hailing collisions.</w:t>
      </w:r>
    </w:p>
    <w:p w14:paraId="1B2EE65F" w14:textId="0E67D648" w:rsidR="00026630" w:rsidRPr="00C25E12" w:rsidRDefault="00026630" w:rsidP="00026630">
      <w:pPr>
        <w:pStyle w:val="paragraph"/>
        <w:ind w:left="720"/>
        <w:textAlignment w:val="baseline"/>
        <w:rPr>
          <w:rStyle w:val="eop"/>
          <w:sz w:val="22"/>
          <w:szCs w:val="22"/>
        </w:rPr>
      </w:pPr>
      <w:r w:rsidRPr="00C25E12">
        <w:rPr>
          <w:rStyle w:val="eop"/>
          <w:sz w:val="22"/>
          <w:szCs w:val="22"/>
        </w:rPr>
        <w:t xml:space="preserve">It was noted that the future K-band/S-band directive set must support the switch to K-band frequencies starting from hailing at S-band. Currently, this approach is possible because the frequency field is independent of Channel bin assignment i.e., it is a </w:t>
      </w:r>
      <w:proofErr w:type="spellStart"/>
      <w:r w:rsidRPr="00C25E12">
        <w:rPr>
          <w:rStyle w:val="eop"/>
          <w:sz w:val="22"/>
          <w:szCs w:val="22"/>
        </w:rPr>
        <w:t>fp</w:t>
      </w:r>
      <w:proofErr w:type="spellEnd"/>
      <w:r w:rsidRPr="00C25E12">
        <w:rPr>
          <w:rStyle w:val="eop"/>
          <w:sz w:val="22"/>
          <w:szCs w:val="22"/>
        </w:rPr>
        <w:t xml:space="preserve"> number that can be dialed in by the user.</w:t>
      </w:r>
    </w:p>
    <w:p w14:paraId="6F0AC76E" w14:textId="2F4CEFFC" w:rsidR="003D1CDC" w:rsidRPr="00C25E12" w:rsidRDefault="004E79B2" w:rsidP="00026630">
      <w:pPr>
        <w:pStyle w:val="paragraph"/>
        <w:numPr>
          <w:ilvl w:val="0"/>
          <w:numId w:val="31"/>
        </w:numPr>
        <w:textAlignment w:val="baseline"/>
        <w:rPr>
          <w:rStyle w:val="eop"/>
          <w:sz w:val="22"/>
          <w:szCs w:val="22"/>
        </w:rPr>
      </w:pPr>
      <w:proofErr w:type="gramStart"/>
      <w:r w:rsidRPr="00C25E12">
        <w:rPr>
          <w:rStyle w:val="eop"/>
          <w:sz w:val="22"/>
          <w:szCs w:val="22"/>
        </w:rPr>
        <w:t>In order to</w:t>
      </w:r>
      <w:proofErr w:type="gramEnd"/>
      <w:r w:rsidRPr="00C25E12">
        <w:rPr>
          <w:rStyle w:val="eop"/>
          <w:sz w:val="22"/>
          <w:szCs w:val="22"/>
        </w:rPr>
        <w:t xml:space="preserve"> support higher data rates, higher order spectrally efficient modulations will be necessary e.g., </w:t>
      </w:r>
      <w:r w:rsidRPr="00C25E12">
        <w:rPr>
          <w:rStyle w:val="normaltextrun"/>
          <w:color w:val="000000"/>
          <w:position w:val="-1"/>
          <w:sz w:val="22"/>
          <w:szCs w:val="22"/>
        </w:rPr>
        <w:t>8PSK, 16 APSK, and 32 APSK</w:t>
      </w:r>
      <w:r w:rsidRPr="00C25E12">
        <w:rPr>
          <w:rStyle w:val="eop"/>
          <w:sz w:val="22"/>
          <w:szCs w:val="22"/>
        </w:rPr>
        <w:t>​</w:t>
      </w:r>
      <w:r w:rsidR="00A34F4A" w:rsidRPr="00C25E12">
        <w:rPr>
          <w:rStyle w:val="eop"/>
          <w:sz w:val="22"/>
          <w:szCs w:val="22"/>
        </w:rPr>
        <w:t xml:space="preserve"> to conserve BW.</w:t>
      </w:r>
    </w:p>
    <w:p w14:paraId="6B44D85A" w14:textId="47BE9CE7" w:rsidR="00026630" w:rsidRPr="00C25E12" w:rsidRDefault="00026630" w:rsidP="00026630">
      <w:pPr>
        <w:pStyle w:val="paragraph"/>
        <w:ind w:left="720"/>
        <w:textAlignment w:val="baseline"/>
        <w:rPr>
          <w:rStyle w:val="eop"/>
          <w:sz w:val="22"/>
          <w:szCs w:val="22"/>
        </w:rPr>
      </w:pPr>
      <w:r w:rsidRPr="00C25E12">
        <w:rPr>
          <w:rStyle w:val="eop"/>
          <w:sz w:val="22"/>
          <w:szCs w:val="22"/>
        </w:rPr>
        <w:t xml:space="preserve">Once the link is established and communication occurs over the working channel, if communication breaks down, Proximity-1 has a </w:t>
      </w:r>
      <w:proofErr w:type="gramStart"/>
      <w:r w:rsidRPr="00C25E12">
        <w:rPr>
          <w:rStyle w:val="eop"/>
          <w:sz w:val="22"/>
          <w:szCs w:val="22"/>
        </w:rPr>
        <w:t>built in</w:t>
      </w:r>
      <w:proofErr w:type="gramEnd"/>
      <w:r w:rsidRPr="00C25E12">
        <w:rPr>
          <w:rStyle w:val="eop"/>
          <w:sz w:val="22"/>
          <w:szCs w:val="22"/>
        </w:rPr>
        <w:t xml:space="preserve"> </w:t>
      </w:r>
      <w:proofErr w:type="spellStart"/>
      <w:r w:rsidRPr="00C25E12">
        <w:rPr>
          <w:rStyle w:val="eop"/>
          <w:sz w:val="22"/>
          <w:szCs w:val="22"/>
        </w:rPr>
        <w:t>rehailing</w:t>
      </w:r>
      <w:proofErr w:type="spellEnd"/>
      <w:r w:rsidRPr="00C25E12">
        <w:rPr>
          <w:rStyle w:val="eop"/>
          <w:sz w:val="22"/>
          <w:szCs w:val="22"/>
        </w:rPr>
        <w:t xml:space="preserve"> mechanism. We would have to ensure that in the hybrid, S-band hailing/K-band working channels, that a return to S-band to </w:t>
      </w:r>
      <w:proofErr w:type="spellStart"/>
      <w:r w:rsidRPr="00C25E12">
        <w:rPr>
          <w:rStyle w:val="eop"/>
          <w:sz w:val="22"/>
          <w:szCs w:val="22"/>
        </w:rPr>
        <w:t>rehail</w:t>
      </w:r>
      <w:proofErr w:type="spellEnd"/>
      <w:r w:rsidRPr="00C25E12">
        <w:rPr>
          <w:rStyle w:val="eop"/>
          <w:sz w:val="22"/>
          <w:szCs w:val="22"/>
        </w:rPr>
        <w:t xml:space="preserve"> would provide a reliable path to link reestablishment.</w:t>
      </w:r>
    </w:p>
    <w:p w14:paraId="76D892D0" w14:textId="076D1AD5" w:rsidR="00026630" w:rsidRPr="00C25E12" w:rsidRDefault="006168F9" w:rsidP="00026630">
      <w:pPr>
        <w:pStyle w:val="paragraph"/>
        <w:ind w:left="720"/>
        <w:textAlignment w:val="baseline"/>
        <w:rPr>
          <w:rStyle w:val="eop"/>
          <w:sz w:val="22"/>
          <w:szCs w:val="22"/>
        </w:rPr>
      </w:pPr>
      <w:r w:rsidRPr="00C25E12">
        <w:rPr>
          <w:rStyle w:val="eop"/>
          <w:sz w:val="22"/>
          <w:szCs w:val="22"/>
        </w:rPr>
        <w:lastRenderedPageBreak/>
        <w:t>The following are my notes taken during this discussion:</w:t>
      </w:r>
    </w:p>
    <w:p w14:paraId="5E624DDF" w14:textId="2E388A07"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Can the Prox-1 state machine handle hailing and working frequency assignment across multiple </w:t>
      </w:r>
      <w:proofErr w:type="gramStart"/>
      <w:r w:rsidRPr="00C25E12">
        <w:rPr>
          <w:rStyle w:val="eop"/>
          <w:sz w:val="22"/>
          <w:szCs w:val="22"/>
        </w:rPr>
        <w:t>bands ?</w:t>
      </w:r>
      <w:proofErr w:type="gramEnd"/>
      <w:r w:rsidRPr="00C25E12">
        <w:rPr>
          <w:rStyle w:val="eop"/>
          <w:sz w:val="22"/>
          <w:szCs w:val="22"/>
        </w:rPr>
        <w:t xml:space="preserve"> I believe the answer is yes, </w:t>
      </w:r>
      <w:proofErr w:type="gramStart"/>
      <w:r w:rsidRPr="00C25E12">
        <w:rPr>
          <w:rStyle w:val="eop"/>
          <w:sz w:val="22"/>
          <w:szCs w:val="22"/>
        </w:rPr>
        <w:t>as long as</w:t>
      </w:r>
      <w:proofErr w:type="gramEnd"/>
      <w:r w:rsidRPr="00C25E12">
        <w:rPr>
          <w:rStyle w:val="eop"/>
          <w:sz w:val="22"/>
          <w:szCs w:val="22"/>
        </w:rPr>
        <w:t xml:space="preserve"> the radios can dial in the desired frequency assignments. Nothing to preclude using frequencies across multiple frequency bands. Unlike S-band, no center frequency channel assignment would be defined.</w:t>
      </w:r>
    </w:p>
    <w:p w14:paraId="3C2937F0" w14:textId="72D7408D"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If 200 MHz is supplied in K band, each assigned 1 </w:t>
      </w:r>
      <w:proofErr w:type="spellStart"/>
      <w:r w:rsidRPr="00C25E12">
        <w:rPr>
          <w:rStyle w:val="eop"/>
          <w:sz w:val="22"/>
          <w:szCs w:val="22"/>
        </w:rPr>
        <w:t>Msps</w:t>
      </w:r>
      <w:proofErr w:type="spellEnd"/>
      <w:r w:rsidRPr="00C25E12">
        <w:rPr>
          <w:rStyle w:val="eop"/>
          <w:sz w:val="22"/>
          <w:szCs w:val="22"/>
        </w:rPr>
        <w:t xml:space="preserve">, then up to 200 users could be supported. Up to 400 users could be supported if dual polarization used. For S-band, 8 users (single Polarization) and 16 users (dual polarization) are envisioned. </w:t>
      </w:r>
    </w:p>
    <w:p w14:paraId="5835379C" w14:textId="2DA9CF7A" w:rsidR="006168F9" w:rsidRPr="00C25E12" w:rsidRDefault="006168F9" w:rsidP="006168F9">
      <w:pPr>
        <w:pStyle w:val="paragraph"/>
        <w:numPr>
          <w:ilvl w:val="0"/>
          <w:numId w:val="31"/>
        </w:numPr>
        <w:textAlignment w:val="baseline"/>
        <w:rPr>
          <w:rStyle w:val="eop"/>
          <w:sz w:val="22"/>
          <w:szCs w:val="22"/>
        </w:rPr>
      </w:pPr>
      <w:r w:rsidRPr="00C25E12">
        <w:rPr>
          <w:rStyle w:val="eop"/>
          <w:sz w:val="22"/>
          <w:szCs w:val="22"/>
        </w:rPr>
        <w:t xml:space="preserve">Question was raised if a proximity radio could jump 200 MHz to cover the entire K-band </w:t>
      </w:r>
      <w:proofErr w:type="gramStart"/>
      <w:r w:rsidRPr="00C25E12">
        <w:rPr>
          <w:rStyle w:val="eop"/>
          <w:sz w:val="22"/>
          <w:szCs w:val="22"/>
        </w:rPr>
        <w:t>envisioned ?</w:t>
      </w:r>
      <w:proofErr w:type="gramEnd"/>
      <w:r w:rsidRPr="00C25E12">
        <w:rPr>
          <w:rStyle w:val="eop"/>
          <w:sz w:val="22"/>
          <w:szCs w:val="22"/>
        </w:rPr>
        <w:t xml:space="preserve"> The ACTION was given to the RFM WG to ask radio vendors if this was possible and </w:t>
      </w:r>
      <w:proofErr w:type="spellStart"/>
      <w:r w:rsidRPr="00C25E12">
        <w:rPr>
          <w:rStyle w:val="eop"/>
          <w:sz w:val="22"/>
          <w:szCs w:val="22"/>
        </w:rPr>
        <w:t>desireable</w:t>
      </w:r>
      <w:proofErr w:type="spellEnd"/>
      <w:r w:rsidRPr="00C25E12">
        <w:rPr>
          <w:rStyle w:val="eop"/>
          <w:sz w:val="22"/>
          <w:szCs w:val="22"/>
        </w:rPr>
        <w:t xml:space="preserve">. If the radios cannot cover the entire 200 MHz than what sections of the BW could they </w:t>
      </w:r>
      <w:proofErr w:type="gramStart"/>
      <w:r w:rsidRPr="00C25E12">
        <w:rPr>
          <w:rStyle w:val="eop"/>
          <w:sz w:val="22"/>
          <w:szCs w:val="22"/>
        </w:rPr>
        <w:t>cover ?</w:t>
      </w:r>
      <w:proofErr w:type="gramEnd"/>
    </w:p>
    <w:p w14:paraId="27977189" w14:textId="54A75758" w:rsidR="00C865E9" w:rsidRPr="00C25E12" w:rsidRDefault="00C865E9" w:rsidP="006168F9">
      <w:pPr>
        <w:pStyle w:val="paragraph"/>
        <w:numPr>
          <w:ilvl w:val="0"/>
          <w:numId w:val="31"/>
        </w:numPr>
        <w:textAlignment w:val="baseline"/>
        <w:rPr>
          <w:rStyle w:val="eop"/>
          <w:sz w:val="22"/>
          <w:szCs w:val="22"/>
        </w:rPr>
      </w:pPr>
      <w:r w:rsidRPr="00C25E12">
        <w:rPr>
          <w:rStyle w:val="eop"/>
          <w:sz w:val="22"/>
          <w:szCs w:val="22"/>
        </w:rPr>
        <w:t>Is a 3</w:t>
      </w:r>
      <w:r w:rsidRPr="00C25E12">
        <w:rPr>
          <w:rStyle w:val="eop"/>
          <w:sz w:val="22"/>
          <w:szCs w:val="22"/>
          <w:vertAlign w:val="superscript"/>
        </w:rPr>
        <w:t>rd</w:t>
      </w:r>
      <w:r w:rsidRPr="00C25E12">
        <w:rPr>
          <w:rStyle w:val="eop"/>
          <w:sz w:val="22"/>
          <w:szCs w:val="22"/>
        </w:rPr>
        <w:t xml:space="preserve"> S-band hailing channel </w:t>
      </w:r>
      <w:proofErr w:type="gramStart"/>
      <w:r w:rsidRPr="00C25E12">
        <w:rPr>
          <w:rStyle w:val="eop"/>
          <w:sz w:val="22"/>
          <w:szCs w:val="22"/>
        </w:rPr>
        <w:t>needed ?</w:t>
      </w:r>
      <w:proofErr w:type="gramEnd"/>
      <w:r w:rsidR="00A45349" w:rsidRPr="00C25E12">
        <w:rPr>
          <w:rStyle w:val="eop"/>
          <w:sz w:val="22"/>
          <w:szCs w:val="22"/>
        </w:rPr>
        <w:t xml:space="preserve"> ACTION: Assigned to the RFM WG. Also are there any other impacts on any other </w:t>
      </w:r>
      <w:proofErr w:type="gramStart"/>
      <w:r w:rsidR="00A45349" w:rsidRPr="00C25E12">
        <w:rPr>
          <w:rStyle w:val="eop"/>
          <w:sz w:val="22"/>
          <w:szCs w:val="22"/>
        </w:rPr>
        <w:t>WG ?</w:t>
      </w:r>
      <w:proofErr w:type="gramEnd"/>
    </w:p>
    <w:p w14:paraId="3F6F8A06" w14:textId="68BC6DD0" w:rsidR="00A45349" w:rsidRPr="00C25E12" w:rsidRDefault="00A45349" w:rsidP="006168F9">
      <w:pPr>
        <w:pStyle w:val="paragraph"/>
        <w:numPr>
          <w:ilvl w:val="0"/>
          <w:numId w:val="31"/>
        </w:numPr>
        <w:textAlignment w:val="baseline"/>
        <w:rPr>
          <w:rStyle w:val="eop"/>
          <w:sz w:val="22"/>
          <w:szCs w:val="22"/>
        </w:rPr>
      </w:pPr>
      <w:r w:rsidRPr="00C25E12">
        <w:rPr>
          <w:rStyle w:val="eop"/>
          <w:sz w:val="22"/>
          <w:szCs w:val="22"/>
        </w:rPr>
        <w:t xml:space="preserve">Brice </w:t>
      </w:r>
      <w:proofErr w:type="spellStart"/>
      <w:r w:rsidRPr="00C25E12">
        <w:rPr>
          <w:rStyle w:val="eop"/>
          <w:sz w:val="22"/>
          <w:szCs w:val="22"/>
        </w:rPr>
        <w:t>Dellandrea</w:t>
      </w:r>
      <w:proofErr w:type="spellEnd"/>
      <w:r w:rsidRPr="00C25E12">
        <w:rPr>
          <w:rStyle w:val="eop"/>
          <w:sz w:val="22"/>
          <w:szCs w:val="22"/>
        </w:rPr>
        <w:t xml:space="preserve"> pointed out that new MODCODs for K/Ka band will be needed.</w:t>
      </w:r>
    </w:p>
    <w:p w14:paraId="33758B37" w14:textId="4F289FB6" w:rsidR="00A45349" w:rsidRPr="00C25E12" w:rsidRDefault="00A45349" w:rsidP="006168F9">
      <w:pPr>
        <w:pStyle w:val="paragraph"/>
        <w:numPr>
          <w:ilvl w:val="0"/>
          <w:numId w:val="31"/>
        </w:numPr>
        <w:textAlignment w:val="baseline"/>
        <w:rPr>
          <w:sz w:val="22"/>
          <w:szCs w:val="22"/>
        </w:rPr>
      </w:pPr>
      <w:r w:rsidRPr="00C25E12">
        <w:rPr>
          <w:rStyle w:val="eop"/>
          <w:sz w:val="22"/>
          <w:szCs w:val="22"/>
        </w:rPr>
        <w:t xml:space="preserve">Shannon pointed out that 8 PSK and 16 PSK will probably be no problem to add. </w:t>
      </w:r>
      <w:proofErr w:type="gramStart"/>
      <w:r w:rsidRPr="00C25E12">
        <w:rPr>
          <w:rStyle w:val="eop"/>
          <w:sz w:val="22"/>
          <w:szCs w:val="22"/>
        </w:rPr>
        <w:t>However</w:t>
      </w:r>
      <w:proofErr w:type="gramEnd"/>
      <w:r w:rsidRPr="00C25E12">
        <w:rPr>
          <w:rStyle w:val="eop"/>
          <w:sz w:val="22"/>
          <w:szCs w:val="22"/>
        </w:rPr>
        <w:t xml:space="preserve"> both LNIS and CCSDS will need to agree on MODCODs. ACTION on Stefano Petri to help resolve the disparity between what MODCODs LNIS wants vs what NASA wants. For example, BPSK is inefficient to use at K-band, but LNIS is specifying it.</w:t>
      </w:r>
    </w:p>
    <w:p w14:paraId="6E44BE86" w14:textId="279D9983" w:rsidR="002C1500" w:rsidRPr="00C25E12" w:rsidRDefault="00B06CFD" w:rsidP="002C1500">
      <w:pPr>
        <w:pStyle w:val="ListParagraph"/>
        <w:numPr>
          <w:ilvl w:val="0"/>
          <w:numId w:val="1"/>
        </w:numPr>
        <w:autoSpaceDE w:val="0"/>
        <w:autoSpaceDN w:val="0"/>
        <w:adjustRightInd w:val="0"/>
        <w:spacing w:before="120" w:after="120"/>
        <w:rPr>
          <w:rFonts w:ascii="Times New Roman" w:hAnsi="Times New Roman" w:cs="Times New Roman"/>
          <w:sz w:val="22"/>
          <w:szCs w:val="22"/>
          <w:u w:val="single"/>
          <w:lang w:val="en-GB" w:eastAsia="fr-FR"/>
        </w:rPr>
      </w:pPr>
      <w:r w:rsidRPr="00C25E12">
        <w:rPr>
          <w:rFonts w:ascii="Times New Roman" w:hAnsi="Times New Roman" w:cs="Times New Roman"/>
          <w:sz w:val="22"/>
          <w:szCs w:val="22"/>
          <w:u w:val="single"/>
        </w:rPr>
        <w:t>Prox-1 - Common sharing of hailing</w:t>
      </w:r>
      <w:r w:rsidRPr="00C25E12">
        <w:rPr>
          <w:rFonts w:ascii="Times New Roman" w:hAnsi="Times New Roman" w:cs="Times New Roman"/>
          <w:sz w:val="22"/>
          <w:szCs w:val="22"/>
          <w:u w:val="single"/>
        </w:rPr>
        <w:t xml:space="preserve"> – Stefano Petri (ESA)</w:t>
      </w:r>
    </w:p>
    <w:p w14:paraId="3ED24735" w14:textId="77777777" w:rsidR="00B06CFD" w:rsidRPr="00C25E12" w:rsidRDefault="00B06CFD" w:rsidP="00B06CFD">
      <w:pPr>
        <w:pStyle w:val="ListParagraph"/>
        <w:autoSpaceDE w:val="0"/>
        <w:autoSpaceDN w:val="0"/>
        <w:adjustRightInd w:val="0"/>
        <w:spacing w:before="120" w:after="120"/>
        <w:rPr>
          <w:rFonts w:ascii="Times New Roman" w:hAnsi="Times New Roman" w:cs="Times New Roman"/>
          <w:sz w:val="22"/>
          <w:szCs w:val="22"/>
          <w:u w:val="single"/>
        </w:rPr>
      </w:pPr>
    </w:p>
    <w:p w14:paraId="4EDFA24B" w14:textId="32DF99C8" w:rsidR="00AD4080" w:rsidRPr="00C25E12" w:rsidRDefault="00B06CFD" w:rsidP="00C25E12">
      <w:pPr>
        <w:pStyle w:val="paragraph"/>
        <w:ind w:left="360"/>
        <w:textAlignment w:val="baseline"/>
        <w:rPr>
          <w:rStyle w:val="eop"/>
          <w:rFonts w:eastAsia="MS PGothic"/>
          <w:sz w:val="22"/>
          <w:szCs w:val="22"/>
          <w:lang w:val="en-GB"/>
        </w:rPr>
      </w:pPr>
      <w:r w:rsidRPr="00C25E12">
        <w:rPr>
          <w:sz w:val="22"/>
          <w:szCs w:val="22"/>
          <w:lang w:val="en-GB" w:eastAsia="fr-FR"/>
        </w:rPr>
        <w:t xml:space="preserve">Stefano presented briefly on the current protocol stack envisioned for LNIS version 5. The data link protocol layer is supported by either CCSDS AOS or USLP. </w:t>
      </w:r>
      <w:proofErr w:type="gramStart"/>
      <w:r w:rsidR="00AD4080" w:rsidRPr="00C25E12">
        <w:rPr>
          <w:sz w:val="22"/>
          <w:szCs w:val="22"/>
          <w:lang w:val="en-GB" w:eastAsia="fr-FR"/>
        </w:rPr>
        <w:t>However</w:t>
      </w:r>
      <w:proofErr w:type="gramEnd"/>
      <w:r w:rsidR="00AD4080" w:rsidRPr="00C25E12">
        <w:rPr>
          <w:sz w:val="22"/>
          <w:szCs w:val="22"/>
          <w:lang w:val="en-GB" w:eastAsia="fr-FR"/>
        </w:rPr>
        <w:t xml:space="preserve"> the physical layer is supported by a LNIS waveform. </w:t>
      </w:r>
      <w:proofErr w:type="spellStart"/>
      <w:r w:rsidRPr="00C25E12">
        <w:rPr>
          <w:sz w:val="22"/>
          <w:szCs w:val="22"/>
          <w:lang w:val="en-GB" w:eastAsia="fr-FR"/>
        </w:rPr>
        <w:t>The</w:t>
      </w:r>
      <w:proofErr w:type="spellEnd"/>
      <w:r w:rsidRPr="00C25E12">
        <w:rPr>
          <w:sz w:val="22"/>
          <w:szCs w:val="22"/>
          <w:lang w:val="en-GB" w:eastAsia="fr-FR"/>
        </w:rPr>
        <w:t xml:space="preserve"> coding sublayer is supported by CCSDS TM Sync &amp; CC.</w:t>
      </w:r>
      <w:r w:rsidR="00AD4080" w:rsidRPr="00C25E12">
        <w:rPr>
          <w:sz w:val="22"/>
          <w:szCs w:val="22"/>
          <w:lang w:val="en-GB" w:eastAsia="fr-FR"/>
        </w:rPr>
        <w:t xml:space="preserve"> On the other hand, the ESA and NASA missions are using the Prox-1 RFM and CS recommendations along with USLP. It is important to note that the </w:t>
      </w:r>
      <w:r w:rsidR="00AD4080" w:rsidRPr="00C25E12">
        <w:rPr>
          <w:rStyle w:val="normaltextrun"/>
          <w:rFonts w:eastAsia="MS PGothic"/>
          <w:color w:val="000000" w:themeColor="text1"/>
          <w:position w:val="-3"/>
          <w:sz w:val="22"/>
          <w:szCs w:val="22"/>
          <w:lang w:val="en-GB"/>
        </w:rPr>
        <w:t>LNIS choice of protocol stack makes these missions automatically not LNIS-compliant and fragments our Lunar relays offer</w:t>
      </w:r>
      <w:r w:rsidR="00AD4080" w:rsidRPr="00C25E12">
        <w:rPr>
          <w:rStyle w:val="eop"/>
          <w:rFonts w:eastAsia="MS PGothic"/>
          <w:sz w:val="22"/>
          <w:szCs w:val="22"/>
          <w:lang w:val="en-GB"/>
        </w:rPr>
        <w:t>​</w:t>
      </w:r>
    </w:p>
    <w:p w14:paraId="00307264" w14:textId="5CE13E15" w:rsidR="00AD4080" w:rsidRPr="00C25E12" w:rsidRDefault="00AD4080" w:rsidP="00C25E12">
      <w:pPr>
        <w:pStyle w:val="paragraph"/>
        <w:ind w:left="360"/>
        <w:textAlignment w:val="baseline"/>
        <w:rPr>
          <w:rStyle w:val="normaltextrun"/>
          <w:rFonts w:eastAsia="MS PGothic"/>
          <w:color w:val="000000" w:themeColor="text1"/>
          <w:position w:val="-3"/>
          <w:sz w:val="22"/>
          <w:szCs w:val="22"/>
          <w:lang w:val="en-GB"/>
        </w:rPr>
      </w:pPr>
      <w:proofErr w:type="gramStart"/>
      <w:r w:rsidRPr="00C25E12">
        <w:rPr>
          <w:rStyle w:val="eop"/>
          <w:rFonts w:eastAsia="MS PGothic"/>
          <w:sz w:val="22"/>
          <w:szCs w:val="22"/>
          <w:lang w:val="en-GB"/>
        </w:rPr>
        <w:t>In order to</w:t>
      </w:r>
      <w:proofErr w:type="gramEnd"/>
      <w:r w:rsidRPr="00C25E12">
        <w:rPr>
          <w:rStyle w:val="eop"/>
          <w:rFonts w:eastAsia="MS PGothic"/>
          <w:sz w:val="22"/>
          <w:szCs w:val="22"/>
          <w:lang w:val="en-GB"/>
        </w:rPr>
        <w:t xml:space="preserve"> achieve the convergence of LNIS and Prox-1, LNIS would use USLP </w:t>
      </w:r>
      <w:proofErr w:type="spellStart"/>
      <w:r w:rsidRPr="00C25E12">
        <w:rPr>
          <w:rStyle w:val="eop"/>
          <w:rFonts w:eastAsia="MS PGothic"/>
          <w:sz w:val="22"/>
          <w:szCs w:val="22"/>
          <w:lang w:val="en-GB"/>
        </w:rPr>
        <w:t>supportby</w:t>
      </w:r>
      <w:proofErr w:type="spellEnd"/>
      <w:r w:rsidRPr="00C25E12">
        <w:rPr>
          <w:rStyle w:val="eop"/>
          <w:rFonts w:eastAsia="MS PGothic"/>
          <w:sz w:val="22"/>
          <w:szCs w:val="22"/>
          <w:lang w:val="en-GB"/>
        </w:rPr>
        <w:t xml:space="preserve"> Prox-1 C&amp;S underneath. </w:t>
      </w:r>
      <w:r w:rsidRPr="00C25E12">
        <w:rPr>
          <w:rStyle w:val="normaltextrun"/>
          <w:rFonts w:eastAsia="MS PGothic"/>
          <w:color w:val="000000" w:themeColor="text1"/>
          <w:position w:val="-3"/>
          <w:sz w:val="22"/>
          <w:szCs w:val="22"/>
          <w:lang w:val="en-GB"/>
        </w:rPr>
        <w:t>ICSIS also would be covered by this protocol stack on the AOS/TM C&amp;S option (Gateway-like session establishment procedures would still diverge)</w:t>
      </w:r>
      <w:r w:rsidRPr="00C25E12">
        <w:rPr>
          <w:rStyle w:val="normaltextrun"/>
          <w:rFonts w:eastAsia="MS PGothic"/>
          <w:color w:val="000000" w:themeColor="text1"/>
          <w:position w:val="-3"/>
          <w:sz w:val="22"/>
          <w:szCs w:val="22"/>
          <w:lang w:val="en-GB"/>
        </w:rPr>
        <w:t>.</w:t>
      </w:r>
    </w:p>
    <w:p w14:paraId="5FC510A8" w14:textId="137328AB" w:rsidR="00C25E12" w:rsidRPr="00C25E12" w:rsidRDefault="00AD4080" w:rsidP="00C25E12">
      <w:pPr>
        <w:autoSpaceDE w:val="0"/>
        <w:autoSpaceDN w:val="0"/>
        <w:adjustRightInd w:val="0"/>
        <w:spacing w:before="120" w:after="120"/>
        <w:ind w:left="360"/>
        <w:rPr>
          <w:rFonts w:ascii="Times New Roman" w:hAnsi="Times New Roman" w:cs="Times New Roman"/>
          <w:sz w:val="22"/>
          <w:szCs w:val="22"/>
          <w:lang w:val="en-GB" w:eastAsia="fr-FR"/>
        </w:rPr>
      </w:pPr>
      <w:r w:rsidRPr="00C25E12">
        <w:rPr>
          <w:rStyle w:val="normaltextrun"/>
          <w:rFonts w:ascii="Times New Roman" w:eastAsia="MS PGothic" w:hAnsi="Times New Roman" w:cs="Times New Roman"/>
          <w:color w:val="000000" w:themeColor="text1"/>
          <w:position w:val="-3"/>
          <w:sz w:val="22"/>
          <w:szCs w:val="22"/>
          <w:lang w:val="en-GB"/>
        </w:rPr>
        <w:t>The 2</w:t>
      </w:r>
      <w:r w:rsidRPr="00C25E12">
        <w:rPr>
          <w:rStyle w:val="normaltextrun"/>
          <w:rFonts w:ascii="Times New Roman" w:eastAsia="MS PGothic" w:hAnsi="Times New Roman" w:cs="Times New Roman"/>
          <w:color w:val="000000" w:themeColor="text1"/>
          <w:position w:val="-3"/>
          <w:sz w:val="22"/>
          <w:szCs w:val="22"/>
          <w:vertAlign w:val="superscript"/>
          <w:lang w:val="en-GB"/>
        </w:rPr>
        <w:t>nd</w:t>
      </w:r>
      <w:r w:rsidRPr="00C25E12">
        <w:rPr>
          <w:rStyle w:val="normaltextrun"/>
          <w:rFonts w:ascii="Times New Roman" w:eastAsia="MS PGothic" w:hAnsi="Times New Roman" w:cs="Times New Roman"/>
          <w:color w:val="000000" w:themeColor="text1"/>
          <w:position w:val="-3"/>
          <w:sz w:val="22"/>
          <w:szCs w:val="22"/>
          <w:lang w:val="en-GB"/>
        </w:rPr>
        <w:t xml:space="preserve"> part of Stefano’s presentation covered </w:t>
      </w:r>
      <w:r w:rsidRPr="00C25E12">
        <w:rPr>
          <w:rFonts w:ascii="Times New Roman" w:hAnsi="Times New Roman" w:cs="Times New Roman"/>
          <w:sz w:val="22"/>
          <w:szCs w:val="22"/>
        </w:rPr>
        <w:t xml:space="preserve">235.1 use for </w:t>
      </w:r>
      <w:proofErr w:type="spellStart"/>
      <w:r w:rsidRPr="00C25E12">
        <w:rPr>
          <w:rFonts w:ascii="Times New Roman" w:hAnsi="Times New Roman" w:cs="Times New Roman"/>
          <w:sz w:val="22"/>
          <w:szCs w:val="22"/>
        </w:rPr>
        <w:t>Lunanet</w:t>
      </w:r>
      <w:proofErr w:type="spellEnd"/>
      <w:r w:rsidRPr="00C25E12">
        <w:rPr>
          <w:rFonts w:ascii="Times New Roman" w:hAnsi="Times New Roman" w:cs="Times New Roman"/>
          <w:sz w:val="22"/>
          <w:szCs w:val="22"/>
        </w:rPr>
        <w:t xml:space="preserve"> - protocol stack and AOS compatibility</w:t>
      </w:r>
      <w:r w:rsidRPr="00C25E12">
        <w:rPr>
          <w:rFonts w:ascii="Times New Roman" w:hAnsi="Times New Roman" w:cs="Times New Roman"/>
          <w:sz w:val="22"/>
          <w:szCs w:val="22"/>
        </w:rPr>
        <w:t xml:space="preserve">. This material was reviewed in the SLP WG meeting </w:t>
      </w:r>
      <w:r w:rsidR="00C25E12">
        <w:rPr>
          <w:rFonts w:ascii="Times New Roman" w:hAnsi="Times New Roman" w:cs="Times New Roman"/>
          <w:sz w:val="22"/>
          <w:szCs w:val="22"/>
        </w:rPr>
        <w:t xml:space="preserve">earlier </w:t>
      </w:r>
      <w:r w:rsidRPr="00C25E12">
        <w:rPr>
          <w:rFonts w:ascii="Times New Roman" w:hAnsi="Times New Roman" w:cs="Times New Roman"/>
          <w:sz w:val="22"/>
          <w:szCs w:val="22"/>
        </w:rPr>
        <w:t xml:space="preserve">on Tuesday. </w:t>
      </w:r>
      <w:r w:rsidR="00C25E12">
        <w:rPr>
          <w:rFonts w:ascii="Times New Roman" w:hAnsi="Times New Roman" w:cs="Times New Roman"/>
          <w:sz w:val="22"/>
          <w:szCs w:val="22"/>
        </w:rPr>
        <w:t xml:space="preserve">There, </w:t>
      </w:r>
      <w:r w:rsidR="00C25E12" w:rsidRPr="00C25E12">
        <w:rPr>
          <w:rFonts w:ascii="Times New Roman" w:hAnsi="Times New Roman" w:cs="Times New Roman"/>
          <w:sz w:val="22"/>
          <w:szCs w:val="22"/>
          <w:lang w:val="en-GB" w:eastAsia="fr-FR"/>
        </w:rPr>
        <w:t xml:space="preserve">Stefano presented his vision of multiplexing AOS U-Frames along with USLP P-Frames on the Proximity-1 space data link using the Generic Session Control. The result was that </w:t>
      </w:r>
      <w:proofErr w:type="gramStart"/>
      <w:r w:rsidR="00C25E12" w:rsidRPr="00C25E12">
        <w:rPr>
          <w:rFonts w:ascii="Times New Roman" w:hAnsi="Times New Roman" w:cs="Times New Roman"/>
          <w:sz w:val="22"/>
          <w:szCs w:val="22"/>
          <w:lang w:val="en-GB" w:eastAsia="fr-FR"/>
        </w:rPr>
        <w:t>in order to</w:t>
      </w:r>
      <w:proofErr w:type="gramEnd"/>
      <w:r w:rsidR="00C25E12" w:rsidRPr="00C25E12">
        <w:rPr>
          <w:rFonts w:ascii="Times New Roman" w:hAnsi="Times New Roman" w:cs="Times New Roman"/>
          <w:sz w:val="22"/>
          <w:szCs w:val="22"/>
          <w:lang w:val="en-GB" w:eastAsia="fr-FR"/>
        </w:rPr>
        <w:t xml:space="preserve"> keep the data link synchronous to meet the fixed AOS transfer frame format requirement, the </w:t>
      </w:r>
      <w:r w:rsidR="00C25E12">
        <w:rPr>
          <w:rFonts w:ascii="Times New Roman" w:hAnsi="Times New Roman" w:cs="Times New Roman"/>
          <w:sz w:val="22"/>
          <w:szCs w:val="22"/>
          <w:lang w:val="en-GB" w:eastAsia="fr-FR"/>
        </w:rPr>
        <w:t xml:space="preserve">USLP </w:t>
      </w:r>
      <w:r w:rsidR="00C25E12" w:rsidRPr="00C25E12">
        <w:rPr>
          <w:rFonts w:ascii="Times New Roman" w:hAnsi="Times New Roman" w:cs="Times New Roman"/>
          <w:sz w:val="22"/>
          <w:szCs w:val="22"/>
          <w:lang w:val="en-GB" w:eastAsia="fr-FR"/>
        </w:rPr>
        <w:t xml:space="preserve">P-frames are also required to maintain the same fixed length as the </w:t>
      </w:r>
      <w:r w:rsidR="00C25E12">
        <w:rPr>
          <w:rFonts w:ascii="Times New Roman" w:hAnsi="Times New Roman" w:cs="Times New Roman"/>
          <w:sz w:val="22"/>
          <w:szCs w:val="22"/>
          <w:lang w:val="en-GB" w:eastAsia="fr-FR"/>
        </w:rPr>
        <w:t xml:space="preserve">AOS </w:t>
      </w:r>
      <w:r w:rsidR="00C25E12" w:rsidRPr="00C25E12">
        <w:rPr>
          <w:rFonts w:ascii="Times New Roman" w:hAnsi="Times New Roman" w:cs="Times New Roman"/>
          <w:sz w:val="22"/>
          <w:szCs w:val="22"/>
          <w:lang w:val="en-GB" w:eastAsia="fr-FR"/>
        </w:rPr>
        <w:t xml:space="preserve">U-frames. Since the P-frames only carry a relatively small amount of data to transmit one or more P-Frames, padding must fill out the remainder of the USLP P-frame. This required some extra thinking on our part to come up with a method to pad the remainer of this P-frame. The idea was to define a new variable length directive that would include the length of the directive along with the padding inside of it. The problem however was that it would be impossible to keep the existing SPDU format (maximum size of 15 x 16 octets for the data field) but pad a USLP P-frame whose maximum size could be up to 65,536 octets. We knew </w:t>
      </w:r>
      <w:proofErr w:type="spellStart"/>
      <w:r w:rsidR="00C25E12" w:rsidRPr="00C25E12">
        <w:rPr>
          <w:rFonts w:ascii="Times New Roman" w:hAnsi="Times New Roman" w:cs="Times New Roman"/>
          <w:sz w:val="22"/>
          <w:szCs w:val="22"/>
          <w:lang w:val="en-GB" w:eastAsia="fr-FR"/>
        </w:rPr>
        <w:t>apriori</w:t>
      </w:r>
      <w:proofErr w:type="spellEnd"/>
      <w:r w:rsidR="00C25E12" w:rsidRPr="00C25E12">
        <w:rPr>
          <w:rFonts w:ascii="Times New Roman" w:hAnsi="Times New Roman" w:cs="Times New Roman"/>
          <w:sz w:val="22"/>
          <w:szCs w:val="22"/>
          <w:lang w:val="en-GB" w:eastAsia="fr-FR"/>
        </w:rPr>
        <w:t xml:space="preserve"> that it would be difficult to retrofit the AOS protocol to handle this case. </w:t>
      </w:r>
      <w:proofErr w:type="gramStart"/>
      <w:r w:rsidR="00C25E12" w:rsidRPr="00C25E12">
        <w:rPr>
          <w:rFonts w:ascii="Times New Roman" w:hAnsi="Times New Roman" w:cs="Times New Roman"/>
          <w:sz w:val="22"/>
          <w:szCs w:val="22"/>
          <w:lang w:val="en-GB" w:eastAsia="fr-FR"/>
        </w:rPr>
        <w:t>Therefore</w:t>
      </w:r>
      <w:proofErr w:type="gramEnd"/>
      <w:r w:rsidR="00C25E12" w:rsidRPr="00C25E12">
        <w:rPr>
          <w:rFonts w:ascii="Times New Roman" w:hAnsi="Times New Roman" w:cs="Times New Roman"/>
          <w:sz w:val="22"/>
          <w:szCs w:val="22"/>
          <w:lang w:val="en-GB" w:eastAsia="fr-FR"/>
        </w:rPr>
        <w:t xml:space="preserve"> it was decided at this meeting by the SLP WG to generate the following constraints on the use of AOS transfer frames over the Proximity-1 data link in lieu of the padding directive:</w:t>
      </w:r>
    </w:p>
    <w:p w14:paraId="261CF07F" w14:textId="77777777" w:rsidR="00C25E12" w:rsidRPr="00C25E12" w:rsidRDefault="00C25E12" w:rsidP="00C25E12">
      <w:pPr>
        <w:ind w:firstLine="720"/>
        <w:rPr>
          <w:rFonts w:ascii="Times New Roman" w:hAnsi="Times New Roman" w:cs="Times New Roman"/>
          <w:sz w:val="22"/>
          <w:szCs w:val="22"/>
        </w:rPr>
      </w:pPr>
      <w:r w:rsidRPr="00C25E12">
        <w:rPr>
          <w:rFonts w:ascii="Times New Roman" w:hAnsi="Times New Roman" w:cs="Times New Roman"/>
          <w:sz w:val="22"/>
          <w:szCs w:val="22"/>
        </w:rPr>
        <w:lastRenderedPageBreak/>
        <w:t xml:space="preserve">a) SPDUs (P-frames) shall only be </w:t>
      </w:r>
      <w:proofErr w:type="spellStart"/>
      <w:r w:rsidRPr="00C25E12">
        <w:rPr>
          <w:rFonts w:ascii="Times New Roman" w:hAnsi="Times New Roman" w:cs="Times New Roman"/>
          <w:sz w:val="22"/>
          <w:szCs w:val="22"/>
        </w:rPr>
        <w:t>transmited</w:t>
      </w:r>
      <w:proofErr w:type="spellEnd"/>
      <w:r w:rsidRPr="00C25E12">
        <w:rPr>
          <w:rFonts w:ascii="Times New Roman" w:hAnsi="Times New Roman" w:cs="Times New Roman"/>
          <w:sz w:val="22"/>
          <w:szCs w:val="22"/>
        </w:rPr>
        <w:t xml:space="preserve"> over Version-3 or Version-4 frames.</w:t>
      </w:r>
    </w:p>
    <w:p w14:paraId="3F430E74" w14:textId="77777777" w:rsidR="00C25E12" w:rsidRPr="00C25E12" w:rsidRDefault="00C25E12" w:rsidP="00C25E12">
      <w:pPr>
        <w:ind w:firstLine="720"/>
        <w:rPr>
          <w:rFonts w:ascii="Times New Roman" w:hAnsi="Times New Roman" w:cs="Times New Roman"/>
          <w:sz w:val="22"/>
          <w:szCs w:val="22"/>
        </w:rPr>
      </w:pPr>
      <w:r w:rsidRPr="00C25E12">
        <w:rPr>
          <w:rFonts w:ascii="Times New Roman" w:hAnsi="Times New Roman" w:cs="Times New Roman"/>
          <w:sz w:val="22"/>
          <w:szCs w:val="22"/>
        </w:rPr>
        <w:t>b) AOS (Version-2) transfer frames can only be transmitted as U-frames.</w:t>
      </w:r>
    </w:p>
    <w:p w14:paraId="10C97977" w14:textId="46621300" w:rsidR="00B06CFD" w:rsidRPr="00C25E12" w:rsidRDefault="00C25E12" w:rsidP="00C25E12">
      <w:pPr>
        <w:ind w:left="720"/>
        <w:rPr>
          <w:rFonts w:ascii="Times New Roman" w:hAnsi="Times New Roman" w:cs="Times New Roman"/>
          <w:sz w:val="22"/>
          <w:szCs w:val="22"/>
        </w:rPr>
      </w:pPr>
      <w:r w:rsidRPr="00C25E12">
        <w:rPr>
          <w:rFonts w:ascii="Times New Roman" w:hAnsi="Times New Roman" w:cs="Times New Roman"/>
          <w:sz w:val="22"/>
          <w:szCs w:val="22"/>
        </w:rPr>
        <w:t xml:space="preserve">c) Transfer frames in general with different transfer frame version numbers cannot be multiplexed across the Proximity-1 data link, once the link has been established. </w:t>
      </w:r>
    </w:p>
    <w:p w14:paraId="0B28A6A1" w14:textId="480CF075" w:rsidR="008E41E2" w:rsidRDefault="008E41E2" w:rsidP="008E41E2">
      <w:pPr>
        <w:ind w:left="360"/>
        <w:rPr>
          <w:rFonts w:ascii="Times New Roman" w:hAnsi="Times New Roman" w:cs="Times New Roman"/>
          <w:color w:val="000000"/>
          <w:sz w:val="22"/>
          <w:szCs w:val="22"/>
        </w:rPr>
      </w:pPr>
    </w:p>
    <w:p w14:paraId="3B47743F" w14:textId="2C3C49FF" w:rsidR="00C25E12" w:rsidRPr="00C25E12" w:rsidRDefault="00C25E12" w:rsidP="008E41E2">
      <w:pPr>
        <w:ind w:left="360"/>
        <w:rPr>
          <w:rFonts w:ascii="Times New Roman" w:hAnsi="Times New Roman" w:cs="Times New Roman"/>
          <w:color w:val="000000"/>
          <w:sz w:val="22"/>
          <w:szCs w:val="22"/>
        </w:rPr>
      </w:pPr>
      <w:r>
        <w:rPr>
          <w:rFonts w:ascii="Times New Roman" w:hAnsi="Times New Roman" w:cs="Times New Roman"/>
          <w:color w:val="000000"/>
          <w:sz w:val="22"/>
          <w:szCs w:val="22"/>
        </w:rPr>
        <w:t>It was noted that LNIS may not appreciate this solution offered by CCSDS for AOS data frames over the proximity-1 link.</w:t>
      </w:r>
    </w:p>
    <w:p w14:paraId="40EBCF22" w14:textId="2C56EFC6" w:rsidR="00EF526E" w:rsidRPr="00C25E12" w:rsidRDefault="000F1687" w:rsidP="007344E5">
      <w:pPr>
        <w:rPr>
          <w:rFonts w:ascii="Times New Roman" w:eastAsia="Times New Roman" w:hAnsi="Times New Roman" w:cs="Times New Roman"/>
          <w:color w:val="212121"/>
          <w:sz w:val="22"/>
          <w:szCs w:val="22"/>
        </w:rPr>
      </w:pPr>
      <w:r w:rsidRPr="00C25E12">
        <w:rPr>
          <w:rFonts w:ascii="Times New Roman" w:eastAsia="Times New Roman" w:hAnsi="Times New Roman" w:cs="Times New Roman"/>
          <w:color w:val="212121"/>
          <w:sz w:val="22"/>
          <w:szCs w:val="22"/>
        </w:rPr>
        <w:t> </w:t>
      </w:r>
    </w:p>
    <w:p w14:paraId="30B6FB05" w14:textId="5B48F5B0" w:rsidR="00440E68" w:rsidRDefault="00C25E12" w:rsidP="002512E5">
      <w:pPr>
        <w:pStyle w:val="ListParagraph"/>
        <w:numPr>
          <w:ilvl w:val="0"/>
          <w:numId w:val="1"/>
        </w:numPr>
        <w:rPr>
          <w:rFonts w:ascii="Times New Roman" w:eastAsia="Times New Roman" w:hAnsi="Times New Roman" w:cs="Times New Roman"/>
          <w:color w:val="000000" w:themeColor="text1"/>
          <w:sz w:val="22"/>
          <w:szCs w:val="22"/>
          <w:u w:val="single"/>
        </w:rPr>
      </w:pPr>
      <w:r>
        <w:rPr>
          <w:rFonts w:ascii="Times New Roman" w:eastAsia="Times New Roman" w:hAnsi="Times New Roman" w:cs="Times New Roman"/>
          <w:color w:val="000000" w:themeColor="text1"/>
          <w:sz w:val="22"/>
          <w:szCs w:val="22"/>
          <w:u w:val="single"/>
        </w:rPr>
        <w:t>MODCODs for CCSDS 235.1 Generic Session Control Book</w:t>
      </w:r>
    </w:p>
    <w:p w14:paraId="792C0E10" w14:textId="77777777" w:rsidR="00C25E12" w:rsidRDefault="00C25E12" w:rsidP="00C25E12">
      <w:pPr>
        <w:pStyle w:val="ListParagraph"/>
        <w:rPr>
          <w:rFonts w:ascii="Times New Roman" w:eastAsia="Times New Roman" w:hAnsi="Times New Roman" w:cs="Times New Roman"/>
          <w:color w:val="000000" w:themeColor="text1"/>
          <w:sz w:val="22"/>
          <w:szCs w:val="22"/>
          <w:u w:val="single"/>
        </w:rPr>
      </w:pPr>
    </w:p>
    <w:p w14:paraId="62426924" w14:textId="3EFDD720" w:rsidR="00A93D98" w:rsidRPr="00A93D98" w:rsidRDefault="00C25E12" w:rsidP="00A93D98">
      <w:pPr>
        <w:pStyle w:val="ListParagrap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We as a collective group modified some of the modulation and coding fields in 235.1 book to include additional modulation and coding types to align the specification better with </w:t>
      </w:r>
      <w:r w:rsidR="00A93D98">
        <w:rPr>
          <w:rFonts w:ascii="Times New Roman" w:eastAsia="Times New Roman" w:hAnsi="Times New Roman" w:cs="Times New Roman"/>
          <w:color w:val="000000" w:themeColor="text1"/>
          <w:sz w:val="22"/>
          <w:szCs w:val="22"/>
        </w:rPr>
        <w:t xml:space="preserve">LNIS. The minimum symbol rate was lowered to 500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 xml:space="preserve"> (from 1000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 xml:space="preserve">). The maximum S-band symbol rate </w:t>
      </w:r>
      <w:r w:rsidR="00993CEF">
        <w:rPr>
          <w:rFonts w:ascii="Times New Roman" w:eastAsia="Times New Roman" w:hAnsi="Times New Roman" w:cs="Times New Roman"/>
          <w:color w:val="000000" w:themeColor="text1"/>
          <w:sz w:val="22"/>
          <w:szCs w:val="22"/>
        </w:rPr>
        <w:t>continues to be</w:t>
      </w:r>
      <w:r w:rsidR="00A93D98">
        <w:rPr>
          <w:rFonts w:ascii="Times New Roman" w:eastAsia="Times New Roman" w:hAnsi="Times New Roman" w:cs="Times New Roman"/>
          <w:color w:val="000000" w:themeColor="text1"/>
          <w:sz w:val="22"/>
          <w:szCs w:val="22"/>
        </w:rPr>
        <w:t xml:space="preserve"> 4, 096,000 </w:t>
      </w:r>
      <w:proofErr w:type="spellStart"/>
      <w:r w:rsidR="00A93D98">
        <w:rPr>
          <w:rFonts w:ascii="Times New Roman" w:eastAsia="Times New Roman" w:hAnsi="Times New Roman" w:cs="Times New Roman"/>
          <w:color w:val="000000" w:themeColor="text1"/>
          <w:sz w:val="22"/>
          <w:szCs w:val="22"/>
        </w:rPr>
        <w:t>sps</w:t>
      </w:r>
      <w:proofErr w:type="spellEnd"/>
      <w:r w:rsidR="00A93D98">
        <w:rPr>
          <w:rFonts w:ascii="Times New Roman" w:eastAsia="Times New Roman" w:hAnsi="Times New Roman" w:cs="Times New Roman"/>
          <w:color w:val="000000" w:themeColor="text1"/>
          <w:sz w:val="22"/>
          <w:szCs w:val="22"/>
        </w:rPr>
        <w:t>.</w:t>
      </w:r>
    </w:p>
    <w:p w14:paraId="0530407C" w14:textId="35AFBB79" w:rsidR="00440E68" w:rsidRPr="00993CEF" w:rsidRDefault="00440E68" w:rsidP="00993CEF">
      <w:pPr>
        <w:rPr>
          <w:rFonts w:ascii="Times New Roman" w:eastAsia="Times New Roman" w:hAnsi="Times New Roman" w:cs="Times New Roman"/>
          <w:color w:val="000000" w:themeColor="text1"/>
          <w:sz w:val="22"/>
          <w:szCs w:val="22"/>
        </w:rPr>
      </w:pPr>
    </w:p>
    <w:p w14:paraId="69687F7C" w14:textId="77777777" w:rsidR="00993CEF" w:rsidRPr="00993CEF" w:rsidRDefault="00993CEF" w:rsidP="006B2ED4">
      <w:pPr>
        <w:pStyle w:val="ListParagraph"/>
        <w:numPr>
          <w:ilvl w:val="0"/>
          <w:numId w:val="1"/>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u w:val="single"/>
        </w:rPr>
        <w:t xml:space="preserve">CCSDS 235.1 </w:t>
      </w:r>
    </w:p>
    <w:p w14:paraId="710A5CF5" w14:textId="0BC0401E" w:rsidR="00C23E31" w:rsidRPr="00C25E12" w:rsidRDefault="00A93D98" w:rsidP="00993CEF">
      <w:pPr>
        <w:pStyle w:val="ListParagrap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Consensus was achieved at this meeting to move ahead and publish the 235.1 as a RED-1 book so that it can appear for the 1</w:t>
      </w:r>
      <w:r w:rsidRPr="00A93D98">
        <w:rPr>
          <w:rFonts w:ascii="Times New Roman" w:eastAsia="Times New Roman" w:hAnsi="Times New Roman" w:cs="Times New Roman"/>
          <w:color w:val="000000" w:themeColor="text1"/>
          <w:sz w:val="22"/>
          <w:szCs w:val="22"/>
          <w:vertAlign w:val="superscript"/>
        </w:rPr>
        <w:t>st</w:t>
      </w:r>
      <w:r>
        <w:rPr>
          <w:rFonts w:ascii="Times New Roman" w:eastAsia="Times New Roman" w:hAnsi="Times New Roman" w:cs="Times New Roman"/>
          <w:color w:val="000000" w:themeColor="text1"/>
          <w:sz w:val="22"/>
          <w:szCs w:val="22"/>
        </w:rPr>
        <w:t xml:space="preserve"> agency review before the Fall Meeting.</w:t>
      </w:r>
    </w:p>
    <w:p w14:paraId="72397C83" w14:textId="77777777" w:rsidR="00C23E31" w:rsidRPr="00993CEF" w:rsidRDefault="00C23E31" w:rsidP="00993CEF">
      <w:pPr>
        <w:rPr>
          <w:rFonts w:ascii="Times New Roman" w:eastAsia="Times New Roman" w:hAnsi="Times New Roman" w:cs="Times New Roman"/>
          <w:color w:val="000000" w:themeColor="text1"/>
          <w:sz w:val="22"/>
          <w:szCs w:val="22"/>
        </w:rPr>
      </w:pPr>
    </w:p>
    <w:p w14:paraId="35017504" w14:textId="77777777" w:rsidR="00B62526" w:rsidRPr="00C25E12" w:rsidRDefault="00B62526" w:rsidP="00B62526">
      <w:pPr>
        <w:pStyle w:val="ListParagraph"/>
        <w:rPr>
          <w:rFonts w:ascii="Times New Roman" w:eastAsia="Times New Roman" w:hAnsi="Times New Roman" w:cs="Times New Roman"/>
          <w:color w:val="000000" w:themeColor="text1"/>
          <w:sz w:val="22"/>
          <w:szCs w:val="22"/>
        </w:rPr>
      </w:pPr>
    </w:p>
    <w:p w14:paraId="6FE56A13" w14:textId="5B2F8CF8" w:rsidR="00BC7BFC" w:rsidRPr="00C25E12" w:rsidRDefault="00763E84" w:rsidP="00BC7BFC">
      <w:pPr>
        <w:rPr>
          <w:rFonts w:ascii="Times New Roman" w:hAnsi="Times New Roman" w:cs="Times New Roman"/>
          <w:color w:val="000000" w:themeColor="text1"/>
          <w:sz w:val="22"/>
          <w:szCs w:val="22"/>
        </w:rPr>
      </w:pPr>
      <w:r w:rsidRPr="00C25E12">
        <w:rPr>
          <w:rFonts w:ascii="Times New Roman" w:hAnsi="Times New Roman" w:cs="Times New Roman"/>
          <w:color w:val="000000" w:themeColor="text1"/>
          <w:sz w:val="22"/>
          <w:szCs w:val="22"/>
        </w:rPr>
        <w:t>END</w:t>
      </w:r>
    </w:p>
    <w:sectPr w:rsidR="00BC7BFC" w:rsidRPr="00C25E12" w:rsidSect="00FC259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D467" w14:textId="77777777" w:rsidR="00D1737A" w:rsidRDefault="00D1737A" w:rsidP="00B155A1">
      <w:r>
        <w:separator/>
      </w:r>
    </w:p>
  </w:endnote>
  <w:endnote w:type="continuationSeparator" w:id="0">
    <w:p w14:paraId="19511971" w14:textId="77777777" w:rsidR="00D1737A" w:rsidRDefault="00D1737A" w:rsidP="00B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400404"/>
      <w:docPartObj>
        <w:docPartGallery w:val="Page Numbers (Bottom of Page)"/>
        <w:docPartUnique/>
      </w:docPartObj>
    </w:sdtPr>
    <w:sdtContent>
      <w:p w14:paraId="7125FA67" w14:textId="10F4DDEE"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679F" w14:textId="77777777" w:rsidR="00B155A1" w:rsidRDefault="00B155A1" w:rsidP="00B15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0830752"/>
      <w:docPartObj>
        <w:docPartGallery w:val="Page Numbers (Bottom of Page)"/>
        <w:docPartUnique/>
      </w:docPartObj>
    </w:sdtPr>
    <w:sdtContent>
      <w:p w14:paraId="7B3F57E6" w14:textId="4CBCB337"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2D5F8B" w14:textId="6C2409B3" w:rsidR="008D6B71" w:rsidRPr="00D11FFE" w:rsidRDefault="00AE6136" w:rsidP="00B155A1">
    <w:pPr>
      <w:pStyle w:val="Footer"/>
      <w:ind w:right="360"/>
      <w:rPr>
        <w:sz w:val="22"/>
        <w:szCs w:val="22"/>
      </w:rPr>
    </w:pPr>
    <w:r w:rsidRPr="00D11FFE">
      <w:rPr>
        <w:sz w:val="22"/>
        <w:szCs w:val="22"/>
      </w:rPr>
      <w:t>CCSDS S</w:t>
    </w:r>
    <w:r w:rsidR="00D11FFE" w:rsidRPr="00D11FFE">
      <w:rPr>
        <w:sz w:val="22"/>
        <w:szCs w:val="22"/>
      </w:rPr>
      <w:t>LS Triple Joint (RFM, CS, SLP)</w:t>
    </w:r>
    <w:r w:rsidRPr="00D11FFE">
      <w:rPr>
        <w:sz w:val="22"/>
        <w:szCs w:val="22"/>
      </w:rPr>
      <w:t xml:space="preserve"> WG </w:t>
    </w:r>
    <w:r w:rsidR="008D6B71" w:rsidRPr="00D11FFE">
      <w:rPr>
        <w:sz w:val="22"/>
        <w:szCs w:val="22"/>
      </w:rPr>
      <w:t>Spring</w:t>
    </w:r>
    <w:r w:rsidRPr="00D11FFE">
      <w:rPr>
        <w:sz w:val="22"/>
        <w:szCs w:val="22"/>
      </w:rPr>
      <w:t xml:space="preserve"> Meeting, </w:t>
    </w:r>
    <w:r w:rsidR="008D6B71" w:rsidRPr="00D11FFE">
      <w:rPr>
        <w:sz w:val="22"/>
        <w:szCs w:val="22"/>
      </w:rPr>
      <w:t>June</w:t>
    </w:r>
    <w:r w:rsidR="00757B66" w:rsidRPr="00D11FFE">
      <w:rPr>
        <w:sz w:val="22"/>
        <w:szCs w:val="22"/>
      </w:rPr>
      <w:t xml:space="preserve"> </w:t>
    </w:r>
    <w:r w:rsidR="008D6B71" w:rsidRPr="00D11FFE">
      <w:rPr>
        <w:sz w:val="22"/>
        <w:szCs w:val="22"/>
      </w:rPr>
      <w:t>1</w:t>
    </w:r>
    <w:r w:rsidR="00D11FFE" w:rsidRPr="00D11FFE">
      <w:rPr>
        <w:sz w:val="22"/>
        <w:szCs w:val="22"/>
      </w:rPr>
      <w:t>1</w:t>
    </w:r>
    <w:r w:rsidRPr="00D11FFE">
      <w:rPr>
        <w:sz w:val="22"/>
        <w:szCs w:val="22"/>
      </w:rPr>
      <w:t xml:space="preserve">, </w:t>
    </w:r>
    <w:proofErr w:type="gramStart"/>
    <w:r w:rsidRPr="00D11FFE">
      <w:rPr>
        <w:sz w:val="22"/>
        <w:szCs w:val="22"/>
      </w:rPr>
      <w:t>202</w:t>
    </w:r>
    <w:r w:rsidR="008D6B71" w:rsidRPr="00D11FFE">
      <w:rPr>
        <w:sz w:val="22"/>
        <w:szCs w:val="22"/>
      </w:rPr>
      <w:t>5</w:t>
    </w:r>
    <w:proofErr w:type="gramEnd"/>
    <w:r w:rsidRPr="00D11FFE">
      <w:rPr>
        <w:sz w:val="22"/>
        <w:szCs w:val="22"/>
      </w:rPr>
      <w:t xml:space="preserve"> </w:t>
    </w:r>
    <w:r w:rsidR="008D6B71" w:rsidRPr="00D11FFE">
      <w:rPr>
        <w:sz w:val="22"/>
        <w:szCs w:val="22"/>
      </w:rPr>
      <w:t>APL, Laurel MD,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CFE6" w14:textId="77777777" w:rsidR="00D1737A" w:rsidRDefault="00D1737A" w:rsidP="00B155A1">
      <w:r>
        <w:separator/>
      </w:r>
    </w:p>
  </w:footnote>
  <w:footnote w:type="continuationSeparator" w:id="0">
    <w:p w14:paraId="31FD8924" w14:textId="77777777" w:rsidR="00D1737A" w:rsidRDefault="00D1737A" w:rsidP="00B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18"/>
    <w:multiLevelType w:val="hybridMultilevel"/>
    <w:tmpl w:val="4DAE5E0C"/>
    <w:lvl w:ilvl="0" w:tplc="82FC96D8">
      <w:start w:val="1"/>
      <w:numFmt w:val="bullet"/>
      <w:lvlText w:val="•"/>
      <w:lvlJc w:val="left"/>
      <w:pPr>
        <w:tabs>
          <w:tab w:val="num" w:pos="720"/>
        </w:tabs>
        <w:ind w:left="720" w:hanging="360"/>
      </w:pPr>
      <w:rPr>
        <w:rFonts w:ascii="Arial" w:hAnsi="Arial" w:hint="default"/>
      </w:rPr>
    </w:lvl>
    <w:lvl w:ilvl="1" w:tplc="57828D7E" w:tentative="1">
      <w:start w:val="1"/>
      <w:numFmt w:val="bullet"/>
      <w:lvlText w:val="•"/>
      <w:lvlJc w:val="left"/>
      <w:pPr>
        <w:tabs>
          <w:tab w:val="num" w:pos="1440"/>
        </w:tabs>
        <w:ind w:left="1440" w:hanging="360"/>
      </w:pPr>
      <w:rPr>
        <w:rFonts w:ascii="Arial" w:hAnsi="Arial" w:hint="default"/>
      </w:rPr>
    </w:lvl>
    <w:lvl w:ilvl="2" w:tplc="B79C7392" w:tentative="1">
      <w:start w:val="1"/>
      <w:numFmt w:val="bullet"/>
      <w:lvlText w:val="•"/>
      <w:lvlJc w:val="left"/>
      <w:pPr>
        <w:tabs>
          <w:tab w:val="num" w:pos="2160"/>
        </w:tabs>
        <w:ind w:left="2160" w:hanging="360"/>
      </w:pPr>
      <w:rPr>
        <w:rFonts w:ascii="Arial" w:hAnsi="Arial" w:hint="default"/>
      </w:rPr>
    </w:lvl>
    <w:lvl w:ilvl="3" w:tplc="13CCE0CC" w:tentative="1">
      <w:start w:val="1"/>
      <w:numFmt w:val="bullet"/>
      <w:lvlText w:val="•"/>
      <w:lvlJc w:val="left"/>
      <w:pPr>
        <w:tabs>
          <w:tab w:val="num" w:pos="2880"/>
        </w:tabs>
        <w:ind w:left="2880" w:hanging="360"/>
      </w:pPr>
      <w:rPr>
        <w:rFonts w:ascii="Arial" w:hAnsi="Arial" w:hint="default"/>
      </w:rPr>
    </w:lvl>
    <w:lvl w:ilvl="4" w:tplc="871220A6" w:tentative="1">
      <w:start w:val="1"/>
      <w:numFmt w:val="bullet"/>
      <w:lvlText w:val="•"/>
      <w:lvlJc w:val="left"/>
      <w:pPr>
        <w:tabs>
          <w:tab w:val="num" w:pos="3600"/>
        </w:tabs>
        <w:ind w:left="3600" w:hanging="360"/>
      </w:pPr>
      <w:rPr>
        <w:rFonts w:ascii="Arial" w:hAnsi="Arial" w:hint="default"/>
      </w:rPr>
    </w:lvl>
    <w:lvl w:ilvl="5" w:tplc="C50AAC58" w:tentative="1">
      <w:start w:val="1"/>
      <w:numFmt w:val="bullet"/>
      <w:lvlText w:val="•"/>
      <w:lvlJc w:val="left"/>
      <w:pPr>
        <w:tabs>
          <w:tab w:val="num" w:pos="4320"/>
        </w:tabs>
        <w:ind w:left="4320" w:hanging="360"/>
      </w:pPr>
      <w:rPr>
        <w:rFonts w:ascii="Arial" w:hAnsi="Arial" w:hint="default"/>
      </w:rPr>
    </w:lvl>
    <w:lvl w:ilvl="6" w:tplc="61A2EF82" w:tentative="1">
      <w:start w:val="1"/>
      <w:numFmt w:val="bullet"/>
      <w:lvlText w:val="•"/>
      <w:lvlJc w:val="left"/>
      <w:pPr>
        <w:tabs>
          <w:tab w:val="num" w:pos="5040"/>
        </w:tabs>
        <w:ind w:left="5040" w:hanging="360"/>
      </w:pPr>
      <w:rPr>
        <w:rFonts w:ascii="Arial" w:hAnsi="Arial" w:hint="default"/>
      </w:rPr>
    </w:lvl>
    <w:lvl w:ilvl="7" w:tplc="E2CC6B82" w:tentative="1">
      <w:start w:val="1"/>
      <w:numFmt w:val="bullet"/>
      <w:lvlText w:val="•"/>
      <w:lvlJc w:val="left"/>
      <w:pPr>
        <w:tabs>
          <w:tab w:val="num" w:pos="5760"/>
        </w:tabs>
        <w:ind w:left="5760" w:hanging="360"/>
      </w:pPr>
      <w:rPr>
        <w:rFonts w:ascii="Arial" w:hAnsi="Arial" w:hint="default"/>
      </w:rPr>
    </w:lvl>
    <w:lvl w:ilvl="8" w:tplc="FCD62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33AC3"/>
    <w:multiLevelType w:val="multilevel"/>
    <w:tmpl w:val="2CCE6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31F"/>
    <w:multiLevelType w:val="multilevel"/>
    <w:tmpl w:val="AEA47CC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A41A7"/>
    <w:multiLevelType w:val="hybridMultilevel"/>
    <w:tmpl w:val="56F8DEB4"/>
    <w:lvl w:ilvl="0" w:tplc="2A8A3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B59B5"/>
    <w:multiLevelType w:val="hybridMultilevel"/>
    <w:tmpl w:val="6E7CEFDE"/>
    <w:lvl w:ilvl="0" w:tplc="4014D2CC">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F0D0C"/>
    <w:multiLevelType w:val="multilevel"/>
    <w:tmpl w:val="6EBE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94D28"/>
    <w:multiLevelType w:val="hybridMultilevel"/>
    <w:tmpl w:val="830CC40E"/>
    <w:lvl w:ilvl="0" w:tplc="08F89322">
      <w:start w:val="5"/>
      <w:numFmt w:val="decimal"/>
      <w:lvlText w:val="%1."/>
      <w:lvlJc w:val="left"/>
      <w:pPr>
        <w:tabs>
          <w:tab w:val="num" w:pos="720"/>
        </w:tabs>
        <w:ind w:left="720" w:hanging="360"/>
      </w:pPr>
    </w:lvl>
    <w:lvl w:ilvl="1" w:tplc="0A7A3000" w:tentative="1">
      <w:start w:val="1"/>
      <w:numFmt w:val="decimal"/>
      <w:lvlText w:val="%2."/>
      <w:lvlJc w:val="left"/>
      <w:pPr>
        <w:tabs>
          <w:tab w:val="num" w:pos="1440"/>
        </w:tabs>
        <w:ind w:left="1440" w:hanging="360"/>
      </w:pPr>
    </w:lvl>
    <w:lvl w:ilvl="2" w:tplc="FCD03C7E" w:tentative="1">
      <w:start w:val="1"/>
      <w:numFmt w:val="decimal"/>
      <w:lvlText w:val="%3."/>
      <w:lvlJc w:val="left"/>
      <w:pPr>
        <w:tabs>
          <w:tab w:val="num" w:pos="2160"/>
        </w:tabs>
        <w:ind w:left="2160" w:hanging="360"/>
      </w:pPr>
    </w:lvl>
    <w:lvl w:ilvl="3" w:tplc="152A6C20" w:tentative="1">
      <w:start w:val="1"/>
      <w:numFmt w:val="decimal"/>
      <w:lvlText w:val="%4."/>
      <w:lvlJc w:val="left"/>
      <w:pPr>
        <w:tabs>
          <w:tab w:val="num" w:pos="2880"/>
        </w:tabs>
        <w:ind w:left="2880" w:hanging="360"/>
      </w:pPr>
    </w:lvl>
    <w:lvl w:ilvl="4" w:tplc="82B02390" w:tentative="1">
      <w:start w:val="1"/>
      <w:numFmt w:val="decimal"/>
      <w:lvlText w:val="%5."/>
      <w:lvlJc w:val="left"/>
      <w:pPr>
        <w:tabs>
          <w:tab w:val="num" w:pos="3600"/>
        </w:tabs>
        <w:ind w:left="3600" w:hanging="360"/>
      </w:pPr>
    </w:lvl>
    <w:lvl w:ilvl="5" w:tplc="9E0CB378" w:tentative="1">
      <w:start w:val="1"/>
      <w:numFmt w:val="decimal"/>
      <w:lvlText w:val="%6."/>
      <w:lvlJc w:val="left"/>
      <w:pPr>
        <w:tabs>
          <w:tab w:val="num" w:pos="4320"/>
        </w:tabs>
        <w:ind w:left="4320" w:hanging="360"/>
      </w:pPr>
    </w:lvl>
    <w:lvl w:ilvl="6" w:tplc="7DF0EE70" w:tentative="1">
      <w:start w:val="1"/>
      <w:numFmt w:val="decimal"/>
      <w:lvlText w:val="%7."/>
      <w:lvlJc w:val="left"/>
      <w:pPr>
        <w:tabs>
          <w:tab w:val="num" w:pos="5040"/>
        </w:tabs>
        <w:ind w:left="5040" w:hanging="360"/>
      </w:pPr>
    </w:lvl>
    <w:lvl w:ilvl="7" w:tplc="F216E03C" w:tentative="1">
      <w:start w:val="1"/>
      <w:numFmt w:val="decimal"/>
      <w:lvlText w:val="%8."/>
      <w:lvlJc w:val="left"/>
      <w:pPr>
        <w:tabs>
          <w:tab w:val="num" w:pos="5760"/>
        </w:tabs>
        <w:ind w:left="5760" w:hanging="360"/>
      </w:pPr>
    </w:lvl>
    <w:lvl w:ilvl="8" w:tplc="1932005C" w:tentative="1">
      <w:start w:val="1"/>
      <w:numFmt w:val="decimal"/>
      <w:lvlText w:val="%9."/>
      <w:lvlJc w:val="left"/>
      <w:pPr>
        <w:tabs>
          <w:tab w:val="num" w:pos="6480"/>
        </w:tabs>
        <w:ind w:left="6480" w:hanging="360"/>
      </w:pPr>
    </w:lvl>
  </w:abstractNum>
  <w:abstractNum w:abstractNumId="7" w15:restartNumberingAfterBreak="0">
    <w:nsid w:val="26250DFE"/>
    <w:multiLevelType w:val="hybridMultilevel"/>
    <w:tmpl w:val="DC6A642C"/>
    <w:lvl w:ilvl="0" w:tplc="21AC46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77B2D"/>
    <w:multiLevelType w:val="multilevel"/>
    <w:tmpl w:val="87E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9DF"/>
    <w:multiLevelType w:val="multilevel"/>
    <w:tmpl w:val="81E46C7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3AF172EA"/>
    <w:multiLevelType w:val="multilevel"/>
    <w:tmpl w:val="A880BC9E"/>
    <w:lvl w:ilvl="0">
      <w:start w:val="8"/>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984159"/>
    <w:multiLevelType w:val="multilevel"/>
    <w:tmpl w:val="6BF4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12603"/>
    <w:multiLevelType w:val="hybridMultilevel"/>
    <w:tmpl w:val="E79E3452"/>
    <w:lvl w:ilvl="0" w:tplc="CF8CC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582132"/>
    <w:multiLevelType w:val="hybridMultilevel"/>
    <w:tmpl w:val="5B902C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D0B58B9"/>
    <w:multiLevelType w:val="multilevel"/>
    <w:tmpl w:val="0022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C77CA"/>
    <w:multiLevelType w:val="hybridMultilevel"/>
    <w:tmpl w:val="A50A241E"/>
    <w:lvl w:ilvl="0" w:tplc="25DE35F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847F8"/>
    <w:multiLevelType w:val="hybridMultilevel"/>
    <w:tmpl w:val="F78EC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642B2"/>
    <w:multiLevelType w:val="multilevel"/>
    <w:tmpl w:val="EEB2EC12"/>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E5080"/>
    <w:multiLevelType w:val="hybridMultilevel"/>
    <w:tmpl w:val="A94E9222"/>
    <w:lvl w:ilvl="0" w:tplc="618E0504">
      <w:start w:val="10"/>
      <w:numFmt w:val="bullet"/>
      <w:lvlText w:val="-"/>
      <w:lvlJc w:val="left"/>
      <w:pPr>
        <w:ind w:left="1800" w:hanging="360"/>
      </w:pPr>
      <w:rPr>
        <w:rFonts w:ascii="Calibri" w:eastAsiaTheme="minorHAnsi" w:hAnsi="Calibri" w:cs="Calibri"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CF10CD"/>
    <w:multiLevelType w:val="multilevel"/>
    <w:tmpl w:val="9168A874"/>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C200503"/>
    <w:multiLevelType w:val="hybridMultilevel"/>
    <w:tmpl w:val="C96E0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4683F"/>
    <w:multiLevelType w:val="multilevel"/>
    <w:tmpl w:val="FEA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1182F"/>
    <w:multiLevelType w:val="hybridMultilevel"/>
    <w:tmpl w:val="188ADF0E"/>
    <w:lvl w:ilvl="0" w:tplc="82962EAE">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285"/>
    <w:multiLevelType w:val="hybridMultilevel"/>
    <w:tmpl w:val="6EA882FC"/>
    <w:lvl w:ilvl="0" w:tplc="D9E83E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C6129"/>
    <w:multiLevelType w:val="hybridMultilevel"/>
    <w:tmpl w:val="4B462786"/>
    <w:lvl w:ilvl="0" w:tplc="90D2644A">
      <w:start w:val="1"/>
      <w:numFmt w:val="bullet"/>
      <w:lvlText w:val="•"/>
      <w:lvlJc w:val="left"/>
      <w:pPr>
        <w:tabs>
          <w:tab w:val="num" w:pos="720"/>
        </w:tabs>
        <w:ind w:left="720" w:hanging="360"/>
      </w:pPr>
      <w:rPr>
        <w:rFonts w:ascii="Arial" w:hAnsi="Arial" w:hint="default"/>
      </w:rPr>
    </w:lvl>
    <w:lvl w:ilvl="1" w:tplc="EFAC2A8E">
      <w:start w:val="1"/>
      <w:numFmt w:val="bullet"/>
      <w:lvlText w:val="•"/>
      <w:lvlJc w:val="left"/>
      <w:pPr>
        <w:tabs>
          <w:tab w:val="num" w:pos="1440"/>
        </w:tabs>
        <w:ind w:left="1440" w:hanging="360"/>
      </w:pPr>
      <w:rPr>
        <w:rFonts w:ascii="Arial" w:hAnsi="Arial" w:hint="default"/>
      </w:rPr>
    </w:lvl>
    <w:lvl w:ilvl="2" w:tplc="E37A6DC0" w:tentative="1">
      <w:start w:val="1"/>
      <w:numFmt w:val="bullet"/>
      <w:lvlText w:val="•"/>
      <w:lvlJc w:val="left"/>
      <w:pPr>
        <w:tabs>
          <w:tab w:val="num" w:pos="2160"/>
        </w:tabs>
        <w:ind w:left="2160" w:hanging="360"/>
      </w:pPr>
      <w:rPr>
        <w:rFonts w:ascii="Arial" w:hAnsi="Arial" w:hint="default"/>
      </w:rPr>
    </w:lvl>
    <w:lvl w:ilvl="3" w:tplc="D7B28082" w:tentative="1">
      <w:start w:val="1"/>
      <w:numFmt w:val="bullet"/>
      <w:lvlText w:val="•"/>
      <w:lvlJc w:val="left"/>
      <w:pPr>
        <w:tabs>
          <w:tab w:val="num" w:pos="2880"/>
        </w:tabs>
        <w:ind w:left="2880" w:hanging="360"/>
      </w:pPr>
      <w:rPr>
        <w:rFonts w:ascii="Arial" w:hAnsi="Arial" w:hint="default"/>
      </w:rPr>
    </w:lvl>
    <w:lvl w:ilvl="4" w:tplc="5BF68230" w:tentative="1">
      <w:start w:val="1"/>
      <w:numFmt w:val="bullet"/>
      <w:lvlText w:val="•"/>
      <w:lvlJc w:val="left"/>
      <w:pPr>
        <w:tabs>
          <w:tab w:val="num" w:pos="3600"/>
        </w:tabs>
        <w:ind w:left="3600" w:hanging="360"/>
      </w:pPr>
      <w:rPr>
        <w:rFonts w:ascii="Arial" w:hAnsi="Arial" w:hint="default"/>
      </w:rPr>
    </w:lvl>
    <w:lvl w:ilvl="5" w:tplc="D77AF018" w:tentative="1">
      <w:start w:val="1"/>
      <w:numFmt w:val="bullet"/>
      <w:lvlText w:val="•"/>
      <w:lvlJc w:val="left"/>
      <w:pPr>
        <w:tabs>
          <w:tab w:val="num" w:pos="4320"/>
        </w:tabs>
        <w:ind w:left="4320" w:hanging="360"/>
      </w:pPr>
      <w:rPr>
        <w:rFonts w:ascii="Arial" w:hAnsi="Arial" w:hint="default"/>
      </w:rPr>
    </w:lvl>
    <w:lvl w:ilvl="6" w:tplc="56626312" w:tentative="1">
      <w:start w:val="1"/>
      <w:numFmt w:val="bullet"/>
      <w:lvlText w:val="•"/>
      <w:lvlJc w:val="left"/>
      <w:pPr>
        <w:tabs>
          <w:tab w:val="num" w:pos="5040"/>
        </w:tabs>
        <w:ind w:left="5040" w:hanging="360"/>
      </w:pPr>
      <w:rPr>
        <w:rFonts w:ascii="Arial" w:hAnsi="Arial" w:hint="default"/>
      </w:rPr>
    </w:lvl>
    <w:lvl w:ilvl="7" w:tplc="17CEAD68" w:tentative="1">
      <w:start w:val="1"/>
      <w:numFmt w:val="bullet"/>
      <w:lvlText w:val="•"/>
      <w:lvlJc w:val="left"/>
      <w:pPr>
        <w:tabs>
          <w:tab w:val="num" w:pos="5760"/>
        </w:tabs>
        <w:ind w:left="5760" w:hanging="360"/>
      </w:pPr>
      <w:rPr>
        <w:rFonts w:ascii="Arial" w:hAnsi="Arial" w:hint="default"/>
      </w:rPr>
    </w:lvl>
    <w:lvl w:ilvl="8" w:tplc="255C8A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C44CC6"/>
    <w:multiLevelType w:val="hybridMultilevel"/>
    <w:tmpl w:val="2514CFA0"/>
    <w:lvl w:ilvl="0" w:tplc="751C405A">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3449A"/>
    <w:multiLevelType w:val="hybridMultilevel"/>
    <w:tmpl w:val="2FE4AF6E"/>
    <w:lvl w:ilvl="0" w:tplc="A7783A32">
      <w:start w:val="1"/>
      <w:numFmt w:val="bullet"/>
      <w:lvlText w:val="•"/>
      <w:lvlJc w:val="left"/>
      <w:pPr>
        <w:tabs>
          <w:tab w:val="num" w:pos="720"/>
        </w:tabs>
        <w:ind w:left="720" w:hanging="360"/>
      </w:pPr>
      <w:rPr>
        <w:rFonts w:ascii="Arial" w:hAnsi="Arial" w:hint="default"/>
      </w:rPr>
    </w:lvl>
    <w:lvl w:ilvl="1" w:tplc="EC6CAAD8">
      <w:start w:val="1"/>
      <w:numFmt w:val="bullet"/>
      <w:lvlText w:val="•"/>
      <w:lvlJc w:val="left"/>
      <w:pPr>
        <w:tabs>
          <w:tab w:val="num" w:pos="1440"/>
        </w:tabs>
        <w:ind w:left="1440" w:hanging="360"/>
      </w:pPr>
      <w:rPr>
        <w:rFonts w:ascii="Arial" w:hAnsi="Arial" w:hint="default"/>
      </w:rPr>
    </w:lvl>
    <w:lvl w:ilvl="2" w:tplc="AD841D26" w:tentative="1">
      <w:start w:val="1"/>
      <w:numFmt w:val="bullet"/>
      <w:lvlText w:val="•"/>
      <w:lvlJc w:val="left"/>
      <w:pPr>
        <w:tabs>
          <w:tab w:val="num" w:pos="2160"/>
        </w:tabs>
        <w:ind w:left="2160" w:hanging="360"/>
      </w:pPr>
      <w:rPr>
        <w:rFonts w:ascii="Arial" w:hAnsi="Arial" w:hint="default"/>
      </w:rPr>
    </w:lvl>
    <w:lvl w:ilvl="3" w:tplc="92369996" w:tentative="1">
      <w:start w:val="1"/>
      <w:numFmt w:val="bullet"/>
      <w:lvlText w:val="•"/>
      <w:lvlJc w:val="left"/>
      <w:pPr>
        <w:tabs>
          <w:tab w:val="num" w:pos="2880"/>
        </w:tabs>
        <w:ind w:left="2880" w:hanging="360"/>
      </w:pPr>
      <w:rPr>
        <w:rFonts w:ascii="Arial" w:hAnsi="Arial" w:hint="default"/>
      </w:rPr>
    </w:lvl>
    <w:lvl w:ilvl="4" w:tplc="8F7894A8" w:tentative="1">
      <w:start w:val="1"/>
      <w:numFmt w:val="bullet"/>
      <w:lvlText w:val="•"/>
      <w:lvlJc w:val="left"/>
      <w:pPr>
        <w:tabs>
          <w:tab w:val="num" w:pos="3600"/>
        </w:tabs>
        <w:ind w:left="3600" w:hanging="360"/>
      </w:pPr>
      <w:rPr>
        <w:rFonts w:ascii="Arial" w:hAnsi="Arial" w:hint="default"/>
      </w:rPr>
    </w:lvl>
    <w:lvl w:ilvl="5" w:tplc="53D2FB42" w:tentative="1">
      <w:start w:val="1"/>
      <w:numFmt w:val="bullet"/>
      <w:lvlText w:val="•"/>
      <w:lvlJc w:val="left"/>
      <w:pPr>
        <w:tabs>
          <w:tab w:val="num" w:pos="4320"/>
        </w:tabs>
        <w:ind w:left="4320" w:hanging="360"/>
      </w:pPr>
      <w:rPr>
        <w:rFonts w:ascii="Arial" w:hAnsi="Arial" w:hint="default"/>
      </w:rPr>
    </w:lvl>
    <w:lvl w:ilvl="6" w:tplc="AE2A1C34" w:tentative="1">
      <w:start w:val="1"/>
      <w:numFmt w:val="bullet"/>
      <w:lvlText w:val="•"/>
      <w:lvlJc w:val="left"/>
      <w:pPr>
        <w:tabs>
          <w:tab w:val="num" w:pos="5040"/>
        </w:tabs>
        <w:ind w:left="5040" w:hanging="360"/>
      </w:pPr>
      <w:rPr>
        <w:rFonts w:ascii="Arial" w:hAnsi="Arial" w:hint="default"/>
      </w:rPr>
    </w:lvl>
    <w:lvl w:ilvl="7" w:tplc="6204A4D0" w:tentative="1">
      <w:start w:val="1"/>
      <w:numFmt w:val="bullet"/>
      <w:lvlText w:val="•"/>
      <w:lvlJc w:val="left"/>
      <w:pPr>
        <w:tabs>
          <w:tab w:val="num" w:pos="5760"/>
        </w:tabs>
        <w:ind w:left="5760" w:hanging="360"/>
      </w:pPr>
      <w:rPr>
        <w:rFonts w:ascii="Arial" w:hAnsi="Arial" w:hint="default"/>
      </w:rPr>
    </w:lvl>
    <w:lvl w:ilvl="8" w:tplc="481A5D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AA6468"/>
    <w:multiLevelType w:val="hybridMultilevel"/>
    <w:tmpl w:val="88E43DAE"/>
    <w:lvl w:ilvl="0" w:tplc="9ACC016A">
      <w:start w:val="1"/>
      <w:numFmt w:val="bullet"/>
      <w:lvlText w:val="•"/>
      <w:lvlJc w:val="left"/>
      <w:pPr>
        <w:tabs>
          <w:tab w:val="num" w:pos="720"/>
        </w:tabs>
        <w:ind w:left="720" w:hanging="360"/>
      </w:pPr>
      <w:rPr>
        <w:rFonts w:ascii="Arial" w:hAnsi="Arial" w:hint="default"/>
      </w:rPr>
    </w:lvl>
    <w:lvl w:ilvl="1" w:tplc="77C8BD94">
      <w:numFmt w:val="bullet"/>
      <w:lvlText w:val="•"/>
      <w:lvlJc w:val="left"/>
      <w:pPr>
        <w:tabs>
          <w:tab w:val="num" w:pos="1440"/>
        </w:tabs>
        <w:ind w:left="1440" w:hanging="360"/>
      </w:pPr>
      <w:rPr>
        <w:rFonts w:ascii="Arial" w:hAnsi="Arial" w:hint="default"/>
      </w:rPr>
    </w:lvl>
    <w:lvl w:ilvl="2" w:tplc="485C7D1A">
      <w:numFmt w:val="bullet"/>
      <w:lvlText w:val="•"/>
      <w:lvlJc w:val="left"/>
      <w:pPr>
        <w:tabs>
          <w:tab w:val="num" w:pos="2160"/>
        </w:tabs>
        <w:ind w:left="2160" w:hanging="360"/>
      </w:pPr>
      <w:rPr>
        <w:rFonts w:ascii="Arial" w:hAnsi="Arial" w:hint="default"/>
      </w:rPr>
    </w:lvl>
    <w:lvl w:ilvl="3" w:tplc="BCCEA77A" w:tentative="1">
      <w:start w:val="1"/>
      <w:numFmt w:val="bullet"/>
      <w:lvlText w:val="•"/>
      <w:lvlJc w:val="left"/>
      <w:pPr>
        <w:tabs>
          <w:tab w:val="num" w:pos="2880"/>
        </w:tabs>
        <w:ind w:left="2880" w:hanging="360"/>
      </w:pPr>
      <w:rPr>
        <w:rFonts w:ascii="Arial" w:hAnsi="Arial" w:hint="default"/>
      </w:rPr>
    </w:lvl>
    <w:lvl w:ilvl="4" w:tplc="9392D19E" w:tentative="1">
      <w:start w:val="1"/>
      <w:numFmt w:val="bullet"/>
      <w:lvlText w:val="•"/>
      <w:lvlJc w:val="left"/>
      <w:pPr>
        <w:tabs>
          <w:tab w:val="num" w:pos="3600"/>
        </w:tabs>
        <w:ind w:left="3600" w:hanging="360"/>
      </w:pPr>
      <w:rPr>
        <w:rFonts w:ascii="Arial" w:hAnsi="Arial" w:hint="default"/>
      </w:rPr>
    </w:lvl>
    <w:lvl w:ilvl="5" w:tplc="4E0CB0F4" w:tentative="1">
      <w:start w:val="1"/>
      <w:numFmt w:val="bullet"/>
      <w:lvlText w:val="•"/>
      <w:lvlJc w:val="left"/>
      <w:pPr>
        <w:tabs>
          <w:tab w:val="num" w:pos="4320"/>
        </w:tabs>
        <w:ind w:left="4320" w:hanging="360"/>
      </w:pPr>
      <w:rPr>
        <w:rFonts w:ascii="Arial" w:hAnsi="Arial" w:hint="default"/>
      </w:rPr>
    </w:lvl>
    <w:lvl w:ilvl="6" w:tplc="3396774C" w:tentative="1">
      <w:start w:val="1"/>
      <w:numFmt w:val="bullet"/>
      <w:lvlText w:val="•"/>
      <w:lvlJc w:val="left"/>
      <w:pPr>
        <w:tabs>
          <w:tab w:val="num" w:pos="5040"/>
        </w:tabs>
        <w:ind w:left="5040" w:hanging="360"/>
      </w:pPr>
      <w:rPr>
        <w:rFonts w:ascii="Arial" w:hAnsi="Arial" w:hint="default"/>
      </w:rPr>
    </w:lvl>
    <w:lvl w:ilvl="7" w:tplc="367EF120" w:tentative="1">
      <w:start w:val="1"/>
      <w:numFmt w:val="bullet"/>
      <w:lvlText w:val="•"/>
      <w:lvlJc w:val="left"/>
      <w:pPr>
        <w:tabs>
          <w:tab w:val="num" w:pos="5760"/>
        </w:tabs>
        <w:ind w:left="5760" w:hanging="360"/>
      </w:pPr>
      <w:rPr>
        <w:rFonts w:ascii="Arial" w:hAnsi="Arial" w:hint="default"/>
      </w:rPr>
    </w:lvl>
    <w:lvl w:ilvl="8" w:tplc="D95630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36320"/>
    <w:multiLevelType w:val="multilevel"/>
    <w:tmpl w:val="FF2AAAFE"/>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3263D"/>
    <w:multiLevelType w:val="hybridMultilevel"/>
    <w:tmpl w:val="5DCCCF58"/>
    <w:lvl w:ilvl="0" w:tplc="0ABABE98">
      <w:start w:val="1"/>
      <w:numFmt w:val="bullet"/>
      <w:lvlText w:val="•"/>
      <w:lvlJc w:val="left"/>
      <w:pPr>
        <w:tabs>
          <w:tab w:val="num" w:pos="720"/>
        </w:tabs>
        <w:ind w:left="720" w:hanging="360"/>
      </w:pPr>
      <w:rPr>
        <w:rFonts w:ascii="Arial" w:hAnsi="Arial" w:hint="default"/>
      </w:rPr>
    </w:lvl>
    <w:lvl w:ilvl="1" w:tplc="83FCE5EC">
      <w:start w:val="1"/>
      <w:numFmt w:val="bullet"/>
      <w:lvlText w:val="•"/>
      <w:lvlJc w:val="left"/>
      <w:pPr>
        <w:tabs>
          <w:tab w:val="num" w:pos="1440"/>
        </w:tabs>
        <w:ind w:left="1440" w:hanging="360"/>
      </w:pPr>
      <w:rPr>
        <w:rFonts w:ascii="Arial" w:hAnsi="Arial" w:hint="default"/>
      </w:rPr>
    </w:lvl>
    <w:lvl w:ilvl="2" w:tplc="13AC2E6C" w:tentative="1">
      <w:start w:val="1"/>
      <w:numFmt w:val="bullet"/>
      <w:lvlText w:val="•"/>
      <w:lvlJc w:val="left"/>
      <w:pPr>
        <w:tabs>
          <w:tab w:val="num" w:pos="2160"/>
        </w:tabs>
        <w:ind w:left="2160" w:hanging="360"/>
      </w:pPr>
      <w:rPr>
        <w:rFonts w:ascii="Arial" w:hAnsi="Arial" w:hint="default"/>
      </w:rPr>
    </w:lvl>
    <w:lvl w:ilvl="3" w:tplc="3ADC6DA2" w:tentative="1">
      <w:start w:val="1"/>
      <w:numFmt w:val="bullet"/>
      <w:lvlText w:val="•"/>
      <w:lvlJc w:val="left"/>
      <w:pPr>
        <w:tabs>
          <w:tab w:val="num" w:pos="2880"/>
        </w:tabs>
        <w:ind w:left="2880" w:hanging="360"/>
      </w:pPr>
      <w:rPr>
        <w:rFonts w:ascii="Arial" w:hAnsi="Arial" w:hint="default"/>
      </w:rPr>
    </w:lvl>
    <w:lvl w:ilvl="4" w:tplc="54EAF80C" w:tentative="1">
      <w:start w:val="1"/>
      <w:numFmt w:val="bullet"/>
      <w:lvlText w:val="•"/>
      <w:lvlJc w:val="left"/>
      <w:pPr>
        <w:tabs>
          <w:tab w:val="num" w:pos="3600"/>
        </w:tabs>
        <w:ind w:left="3600" w:hanging="360"/>
      </w:pPr>
      <w:rPr>
        <w:rFonts w:ascii="Arial" w:hAnsi="Arial" w:hint="default"/>
      </w:rPr>
    </w:lvl>
    <w:lvl w:ilvl="5" w:tplc="75084242" w:tentative="1">
      <w:start w:val="1"/>
      <w:numFmt w:val="bullet"/>
      <w:lvlText w:val="•"/>
      <w:lvlJc w:val="left"/>
      <w:pPr>
        <w:tabs>
          <w:tab w:val="num" w:pos="4320"/>
        </w:tabs>
        <w:ind w:left="4320" w:hanging="360"/>
      </w:pPr>
      <w:rPr>
        <w:rFonts w:ascii="Arial" w:hAnsi="Arial" w:hint="default"/>
      </w:rPr>
    </w:lvl>
    <w:lvl w:ilvl="6" w:tplc="2A3EEA9A" w:tentative="1">
      <w:start w:val="1"/>
      <w:numFmt w:val="bullet"/>
      <w:lvlText w:val="•"/>
      <w:lvlJc w:val="left"/>
      <w:pPr>
        <w:tabs>
          <w:tab w:val="num" w:pos="5040"/>
        </w:tabs>
        <w:ind w:left="5040" w:hanging="360"/>
      </w:pPr>
      <w:rPr>
        <w:rFonts w:ascii="Arial" w:hAnsi="Arial" w:hint="default"/>
      </w:rPr>
    </w:lvl>
    <w:lvl w:ilvl="7" w:tplc="9424B17E" w:tentative="1">
      <w:start w:val="1"/>
      <w:numFmt w:val="bullet"/>
      <w:lvlText w:val="•"/>
      <w:lvlJc w:val="left"/>
      <w:pPr>
        <w:tabs>
          <w:tab w:val="num" w:pos="5760"/>
        </w:tabs>
        <w:ind w:left="5760" w:hanging="360"/>
      </w:pPr>
      <w:rPr>
        <w:rFonts w:ascii="Arial" w:hAnsi="Arial" w:hint="default"/>
      </w:rPr>
    </w:lvl>
    <w:lvl w:ilvl="8" w:tplc="AA0615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29602A"/>
    <w:multiLevelType w:val="multilevel"/>
    <w:tmpl w:val="EEDE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72307"/>
    <w:multiLevelType w:val="multilevel"/>
    <w:tmpl w:val="348679B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E555B"/>
    <w:multiLevelType w:val="hybridMultilevel"/>
    <w:tmpl w:val="A4CA77EA"/>
    <w:lvl w:ilvl="0" w:tplc="EF202D6A">
      <w:start w:val="1"/>
      <w:numFmt w:val="bullet"/>
      <w:lvlText w:val="•"/>
      <w:lvlJc w:val="left"/>
      <w:pPr>
        <w:tabs>
          <w:tab w:val="num" w:pos="720"/>
        </w:tabs>
        <w:ind w:left="720" w:hanging="360"/>
      </w:pPr>
      <w:rPr>
        <w:rFonts w:ascii="Arial" w:hAnsi="Arial" w:hint="default"/>
      </w:rPr>
    </w:lvl>
    <w:lvl w:ilvl="1" w:tplc="9E082E28">
      <w:start w:val="1"/>
      <w:numFmt w:val="bullet"/>
      <w:lvlText w:val="•"/>
      <w:lvlJc w:val="left"/>
      <w:pPr>
        <w:tabs>
          <w:tab w:val="num" w:pos="1440"/>
        </w:tabs>
        <w:ind w:left="1440" w:hanging="360"/>
      </w:pPr>
      <w:rPr>
        <w:rFonts w:ascii="Arial" w:hAnsi="Arial" w:hint="default"/>
      </w:rPr>
    </w:lvl>
    <w:lvl w:ilvl="2" w:tplc="0E287430" w:tentative="1">
      <w:start w:val="1"/>
      <w:numFmt w:val="bullet"/>
      <w:lvlText w:val="•"/>
      <w:lvlJc w:val="left"/>
      <w:pPr>
        <w:tabs>
          <w:tab w:val="num" w:pos="2160"/>
        </w:tabs>
        <w:ind w:left="2160" w:hanging="360"/>
      </w:pPr>
      <w:rPr>
        <w:rFonts w:ascii="Arial" w:hAnsi="Arial" w:hint="default"/>
      </w:rPr>
    </w:lvl>
    <w:lvl w:ilvl="3" w:tplc="F15CE312" w:tentative="1">
      <w:start w:val="1"/>
      <w:numFmt w:val="bullet"/>
      <w:lvlText w:val="•"/>
      <w:lvlJc w:val="left"/>
      <w:pPr>
        <w:tabs>
          <w:tab w:val="num" w:pos="2880"/>
        </w:tabs>
        <w:ind w:left="2880" w:hanging="360"/>
      </w:pPr>
      <w:rPr>
        <w:rFonts w:ascii="Arial" w:hAnsi="Arial" w:hint="default"/>
      </w:rPr>
    </w:lvl>
    <w:lvl w:ilvl="4" w:tplc="C0FC0442" w:tentative="1">
      <w:start w:val="1"/>
      <w:numFmt w:val="bullet"/>
      <w:lvlText w:val="•"/>
      <w:lvlJc w:val="left"/>
      <w:pPr>
        <w:tabs>
          <w:tab w:val="num" w:pos="3600"/>
        </w:tabs>
        <w:ind w:left="3600" w:hanging="360"/>
      </w:pPr>
      <w:rPr>
        <w:rFonts w:ascii="Arial" w:hAnsi="Arial" w:hint="default"/>
      </w:rPr>
    </w:lvl>
    <w:lvl w:ilvl="5" w:tplc="909E70E6" w:tentative="1">
      <w:start w:val="1"/>
      <w:numFmt w:val="bullet"/>
      <w:lvlText w:val="•"/>
      <w:lvlJc w:val="left"/>
      <w:pPr>
        <w:tabs>
          <w:tab w:val="num" w:pos="4320"/>
        </w:tabs>
        <w:ind w:left="4320" w:hanging="360"/>
      </w:pPr>
      <w:rPr>
        <w:rFonts w:ascii="Arial" w:hAnsi="Arial" w:hint="default"/>
      </w:rPr>
    </w:lvl>
    <w:lvl w:ilvl="6" w:tplc="C9AE954E" w:tentative="1">
      <w:start w:val="1"/>
      <w:numFmt w:val="bullet"/>
      <w:lvlText w:val="•"/>
      <w:lvlJc w:val="left"/>
      <w:pPr>
        <w:tabs>
          <w:tab w:val="num" w:pos="5040"/>
        </w:tabs>
        <w:ind w:left="5040" w:hanging="360"/>
      </w:pPr>
      <w:rPr>
        <w:rFonts w:ascii="Arial" w:hAnsi="Arial" w:hint="default"/>
      </w:rPr>
    </w:lvl>
    <w:lvl w:ilvl="7" w:tplc="61DA4B22" w:tentative="1">
      <w:start w:val="1"/>
      <w:numFmt w:val="bullet"/>
      <w:lvlText w:val="•"/>
      <w:lvlJc w:val="left"/>
      <w:pPr>
        <w:tabs>
          <w:tab w:val="num" w:pos="5760"/>
        </w:tabs>
        <w:ind w:left="5760" w:hanging="360"/>
      </w:pPr>
      <w:rPr>
        <w:rFonts w:ascii="Arial" w:hAnsi="Arial" w:hint="default"/>
      </w:rPr>
    </w:lvl>
    <w:lvl w:ilvl="8" w:tplc="D34A61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A372E5"/>
    <w:multiLevelType w:val="hybridMultilevel"/>
    <w:tmpl w:val="A6F48370"/>
    <w:lvl w:ilvl="0" w:tplc="B9661D4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722753">
    <w:abstractNumId w:val="20"/>
  </w:num>
  <w:num w:numId="2" w16cid:durableId="801581094">
    <w:abstractNumId w:val="0"/>
  </w:num>
  <w:num w:numId="3" w16cid:durableId="1855992939">
    <w:abstractNumId w:val="6"/>
  </w:num>
  <w:num w:numId="4" w16cid:durableId="1131359454">
    <w:abstractNumId w:val="5"/>
  </w:num>
  <w:num w:numId="5" w16cid:durableId="1676607874">
    <w:abstractNumId w:val="27"/>
  </w:num>
  <w:num w:numId="6" w16cid:durableId="2097480228">
    <w:abstractNumId w:val="26"/>
  </w:num>
  <w:num w:numId="7" w16cid:durableId="365526295">
    <w:abstractNumId w:val="33"/>
  </w:num>
  <w:num w:numId="8" w16cid:durableId="1363676830">
    <w:abstractNumId w:val="7"/>
  </w:num>
  <w:num w:numId="9" w16cid:durableId="1437559647">
    <w:abstractNumId w:val="15"/>
  </w:num>
  <w:num w:numId="10" w16cid:durableId="752287747">
    <w:abstractNumId w:val="9"/>
  </w:num>
  <w:num w:numId="11" w16cid:durableId="754781810">
    <w:abstractNumId w:val="1"/>
  </w:num>
  <w:num w:numId="12" w16cid:durableId="98572367">
    <w:abstractNumId w:val="3"/>
  </w:num>
  <w:num w:numId="13" w16cid:durableId="647126232">
    <w:abstractNumId w:val="32"/>
  </w:num>
  <w:num w:numId="14" w16cid:durableId="2064712847">
    <w:abstractNumId w:val="24"/>
  </w:num>
  <w:num w:numId="15" w16cid:durableId="652494188">
    <w:abstractNumId w:val="18"/>
  </w:num>
  <w:num w:numId="16" w16cid:durableId="971906368">
    <w:abstractNumId w:val="16"/>
  </w:num>
  <w:num w:numId="17" w16cid:durableId="1948390018">
    <w:abstractNumId w:val="23"/>
  </w:num>
  <w:num w:numId="18" w16cid:durableId="766659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564068">
    <w:abstractNumId w:val="30"/>
  </w:num>
  <w:num w:numId="20" w16cid:durableId="1278171523">
    <w:abstractNumId w:val="10"/>
  </w:num>
  <w:num w:numId="21" w16cid:durableId="1839229589">
    <w:abstractNumId w:val="19"/>
  </w:num>
  <w:num w:numId="22" w16cid:durableId="1808739863">
    <w:abstractNumId w:val="2"/>
  </w:num>
  <w:num w:numId="23" w16cid:durableId="1000042785">
    <w:abstractNumId w:val="28"/>
  </w:num>
  <w:num w:numId="24" w16cid:durableId="1384400917">
    <w:abstractNumId w:val="14"/>
  </w:num>
  <w:num w:numId="25" w16cid:durableId="1850825170">
    <w:abstractNumId w:val="31"/>
  </w:num>
  <w:num w:numId="26" w16cid:durableId="123929605">
    <w:abstractNumId w:val="17"/>
  </w:num>
  <w:num w:numId="27" w16cid:durableId="1882592952">
    <w:abstractNumId w:val="22"/>
  </w:num>
  <w:num w:numId="28" w16cid:durableId="1045833765">
    <w:abstractNumId w:val="25"/>
  </w:num>
  <w:num w:numId="29" w16cid:durableId="488449148">
    <w:abstractNumId w:val="12"/>
  </w:num>
  <w:num w:numId="30" w16cid:durableId="1518618470">
    <w:abstractNumId w:val="29"/>
  </w:num>
  <w:num w:numId="31" w16cid:durableId="604534105">
    <w:abstractNumId w:val="4"/>
  </w:num>
  <w:num w:numId="32" w16cid:durableId="124467645">
    <w:abstractNumId w:val="8"/>
  </w:num>
  <w:num w:numId="33" w16cid:durableId="1856267085">
    <w:abstractNumId w:val="21"/>
  </w:num>
  <w:num w:numId="34" w16cid:durableId="1762986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FC"/>
    <w:rsid w:val="0000222A"/>
    <w:rsid w:val="00016044"/>
    <w:rsid w:val="00020764"/>
    <w:rsid w:val="00026630"/>
    <w:rsid w:val="000420C2"/>
    <w:rsid w:val="000446D5"/>
    <w:rsid w:val="00045D19"/>
    <w:rsid w:val="00061B77"/>
    <w:rsid w:val="000643E4"/>
    <w:rsid w:val="000820D2"/>
    <w:rsid w:val="0009361A"/>
    <w:rsid w:val="000A3624"/>
    <w:rsid w:val="000C2610"/>
    <w:rsid w:val="000C5369"/>
    <w:rsid w:val="000C5712"/>
    <w:rsid w:val="000E5223"/>
    <w:rsid w:val="000E6884"/>
    <w:rsid w:val="000F1687"/>
    <w:rsid w:val="000F4A4E"/>
    <w:rsid w:val="001000FA"/>
    <w:rsid w:val="00104012"/>
    <w:rsid w:val="0012568D"/>
    <w:rsid w:val="00130C64"/>
    <w:rsid w:val="001319B1"/>
    <w:rsid w:val="00137B87"/>
    <w:rsid w:val="00152A77"/>
    <w:rsid w:val="00163916"/>
    <w:rsid w:val="00167B6D"/>
    <w:rsid w:val="0017348C"/>
    <w:rsid w:val="00173B1A"/>
    <w:rsid w:val="00173E3D"/>
    <w:rsid w:val="001751E8"/>
    <w:rsid w:val="00185214"/>
    <w:rsid w:val="001875A3"/>
    <w:rsid w:val="0019136D"/>
    <w:rsid w:val="00193BAE"/>
    <w:rsid w:val="00196567"/>
    <w:rsid w:val="00196D2C"/>
    <w:rsid w:val="001C2260"/>
    <w:rsid w:val="001C37D0"/>
    <w:rsid w:val="001D22E3"/>
    <w:rsid w:val="001D4DFE"/>
    <w:rsid w:val="001E5D39"/>
    <w:rsid w:val="001F2209"/>
    <w:rsid w:val="002125C0"/>
    <w:rsid w:val="0021401B"/>
    <w:rsid w:val="00224E4F"/>
    <w:rsid w:val="0023520D"/>
    <w:rsid w:val="0023587C"/>
    <w:rsid w:val="00235CBF"/>
    <w:rsid w:val="00244056"/>
    <w:rsid w:val="002512E5"/>
    <w:rsid w:val="00257558"/>
    <w:rsid w:val="00262026"/>
    <w:rsid w:val="00263904"/>
    <w:rsid w:val="002654B0"/>
    <w:rsid w:val="00283C01"/>
    <w:rsid w:val="002B3314"/>
    <w:rsid w:val="002B4A1E"/>
    <w:rsid w:val="002C1500"/>
    <w:rsid w:val="002C7066"/>
    <w:rsid w:val="002D3173"/>
    <w:rsid w:val="002F14F0"/>
    <w:rsid w:val="00304671"/>
    <w:rsid w:val="00311273"/>
    <w:rsid w:val="003226F7"/>
    <w:rsid w:val="00330B96"/>
    <w:rsid w:val="0033180F"/>
    <w:rsid w:val="00335A2F"/>
    <w:rsid w:val="00343C03"/>
    <w:rsid w:val="003606D0"/>
    <w:rsid w:val="00392515"/>
    <w:rsid w:val="003953A2"/>
    <w:rsid w:val="003A7842"/>
    <w:rsid w:val="003B28DA"/>
    <w:rsid w:val="003B4DD8"/>
    <w:rsid w:val="003B741B"/>
    <w:rsid w:val="003C3ACD"/>
    <w:rsid w:val="003C7F4E"/>
    <w:rsid w:val="003D1CDC"/>
    <w:rsid w:val="003E42DF"/>
    <w:rsid w:val="003E5A71"/>
    <w:rsid w:val="003E7027"/>
    <w:rsid w:val="003E7B82"/>
    <w:rsid w:val="003F4F0B"/>
    <w:rsid w:val="004009AD"/>
    <w:rsid w:val="00406DBA"/>
    <w:rsid w:val="00440E68"/>
    <w:rsid w:val="00443C78"/>
    <w:rsid w:val="00447CC7"/>
    <w:rsid w:val="004530E6"/>
    <w:rsid w:val="004566A0"/>
    <w:rsid w:val="004642DD"/>
    <w:rsid w:val="0048485C"/>
    <w:rsid w:val="004B2B56"/>
    <w:rsid w:val="004B3A34"/>
    <w:rsid w:val="004C1CD7"/>
    <w:rsid w:val="004C44F6"/>
    <w:rsid w:val="004D123E"/>
    <w:rsid w:val="004D29EF"/>
    <w:rsid w:val="004E18DE"/>
    <w:rsid w:val="004E4177"/>
    <w:rsid w:val="004E43D1"/>
    <w:rsid w:val="004E6B87"/>
    <w:rsid w:val="004E7378"/>
    <w:rsid w:val="004E79B2"/>
    <w:rsid w:val="004F19A6"/>
    <w:rsid w:val="00501971"/>
    <w:rsid w:val="005103D9"/>
    <w:rsid w:val="0051421E"/>
    <w:rsid w:val="00514817"/>
    <w:rsid w:val="00514F44"/>
    <w:rsid w:val="005207EA"/>
    <w:rsid w:val="005308C9"/>
    <w:rsid w:val="00533339"/>
    <w:rsid w:val="00536512"/>
    <w:rsid w:val="005466D1"/>
    <w:rsid w:val="00550331"/>
    <w:rsid w:val="005629F3"/>
    <w:rsid w:val="005667FF"/>
    <w:rsid w:val="00580BBE"/>
    <w:rsid w:val="005825C0"/>
    <w:rsid w:val="0058453F"/>
    <w:rsid w:val="00590AC6"/>
    <w:rsid w:val="00597AA9"/>
    <w:rsid w:val="005A23D4"/>
    <w:rsid w:val="005C7109"/>
    <w:rsid w:val="005D730A"/>
    <w:rsid w:val="005F7156"/>
    <w:rsid w:val="00604F7A"/>
    <w:rsid w:val="006065CD"/>
    <w:rsid w:val="006071CA"/>
    <w:rsid w:val="0061029E"/>
    <w:rsid w:val="006168F9"/>
    <w:rsid w:val="00626ED6"/>
    <w:rsid w:val="00641DD5"/>
    <w:rsid w:val="00652284"/>
    <w:rsid w:val="00654C28"/>
    <w:rsid w:val="00654D98"/>
    <w:rsid w:val="00655693"/>
    <w:rsid w:val="00655FBC"/>
    <w:rsid w:val="00661CF6"/>
    <w:rsid w:val="006741E2"/>
    <w:rsid w:val="00680589"/>
    <w:rsid w:val="006C37D9"/>
    <w:rsid w:val="006C65AC"/>
    <w:rsid w:val="006D46A1"/>
    <w:rsid w:val="006E1111"/>
    <w:rsid w:val="006E298F"/>
    <w:rsid w:val="006F153B"/>
    <w:rsid w:val="007075EB"/>
    <w:rsid w:val="00710C01"/>
    <w:rsid w:val="007344E5"/>
    <w:rsid w:val="00747911"/>
    <w:rsid w:val="00750B32"/>
    <w:rsid w:val="00750E64"/>
    <w:rsid w:val="00755D1F"/>
    <w:rsid w:val="00757B66"/>
    <w:rsid w:val="007604C2"/>
    <w:rsid w:val="00763E84"/>
    <w:rsid w:val="00774866"/>
    <w:rsid w:val="0078790A"/>
    <w:rsid w:val="00791316"/>
    <w:rsid w:val="007A47B3"/>
    <w:rsid w:val="007A52C0"/>
    <w:rsid w:val="007B7CA0"/>
    <w:rsid w:val="007C1D2F"/>
    <w:rsid w:val="007C7BDE"/>
    <w:rsid w:val="007D08F1"/>
    <w:rsid w:val="007D112B"/>
    <w:rsid w:val="007D21EE"/>
    <w:rsid w:val="007D7E16"/>
    <w:rsid w:val="007E51C4"/>
    <w:rsid w:val="007E7216"/>
    <w:rsid w:val="007F10D7"/>
    <w:rsid w:val="007F2391"/>
    <w:rsid w:val="007F2497"/>
    <w:rsid w:val="00806481"/>
    <w:rsid w:val="00817DEA"/>
    <w:rsid w:val="008423E7"/>
    <w:rsid w:val="00877FD8"/>
    <w:rsid w:val="008A34B5"/>
    <w:rsid w:val="008B2DFC"/>
    <w:rsid w:val="008B693E"/>
    <w:rsid w:val="008C1CCC"/>
    <w:rsid w:val="008C5E14"/>
    <w:rsid w:val="008C7B8F"/>
    <w:rsid w:val="008D0564"/>
    <w:rsid w:val="008D19AB"/>
    <w:rsid w:val="008D6B71"/>
    <w:rsid w:val="008E41E2"/>
    <w:rsid w:val="008F0636"/>
    <w:rsid w:val="009125E1"/>
    <w:rsid w:val="0092470C"/>
    <w:rsid w:val="009332A2"/>
    <w:rsid w:val="009351F0"/>
    <w:rsid w:val="00937CFB"/>
    <w:rsid w:val="00943A7E"/>
    <w:rsid w:val="00946F12"/>
    <w:rsid w:val="009479B8"/>
    <w:rsid w:val="00967729"/>
    <w:rsid w:val="00975EEB"/>
    <w:rsid w:val="0099347B"/>
    <w:rsid w:val="00993499"/>
    <w:rsid w:val="00993CEF"/>
    <w:rsid w:val="009B5F2F"/>
    <w:rsid w:val="009C0B31"/>
    <w:rsid w:val="009C6957"/>
    <w:rsid w:val="009C6B23"/>
    <w:rsid w:val="009D501E"/>
    <w:rsid w:val="009E2A03"/>
    <w:rsid w:val="009E53C8"/>
    <w:rsid w:val="009E63F4"/>
    <w:rsid w:val="00A1247E"/>
    <w:rsid w:val="00A12F1F"/>
    <w:rsid w:val="00A25763"/>
    <w:rsid w:val="00A25C2B"/>
    <w:rsid w:val="00A337B4"/>
    <w:rsid w:val="00A34F4A"/>
    <w:rsid w:val="00A44C4A"/>
    <w:rsid w:val="00A45349"/>
    <w:rsid w:val="00A60B16"/>
    <w:rsid w:val="00A61A80"/>
    <w:rsid w:val="00A639EB"/>
    <w:rsid w:val="00A93D98"/>
    <w:rsid w:val="00A95306"/>
    <w:rsid w:val="00AB306B"/>
    <w:rsid w:val="00AB64E8"/>
    <w:rsid w:val="00AC2A95"/>
    <w:rsid w:val="00AD23E4"/>
    <w:rsid w:val="00AD4080"/>
    <w:rsid w:val="00AE0C26"/>
    <w:rsid w:val="00AE206F"/>
    <w:rsid w:val="00AE6136"/>
    <w:rsid w:val="00AF0F7C"/>
    <w:rsid w:val="00B05B2C"/>
    <w:rsid w:val="00B06859"/>
    <w:rsid w:val="00B06CFD"/>
    <w:rsid w:val="00B155A1"/>
    <w:rsid w:val="00B1697E"/>
    <w:rsid w:val="00B2139A"/>
    <w:rsid w:val="00B4186A"/>
    <w:rsid w:val="00B4569D"/>
    <w:rsid w:val="00B45EAC"/>
    <w:rsid w:val="00B47663"/>
    <w:rsid w:val="00B50FCA"/>
    <w:rsid w:val="00B54D33"/>
    <w:rsid w:val="00B55298"/>
    <w:rsid w:val="00B571A0"/>
    <w:rsid w:val="00B57275"/>
    <w:rsid w:val="00B619B5"/>
    <w:rsid w:val="00B62526"/>
    <w:rsid w:val="00B7162F"/>
    <w:rsid w:val="00B96A6A"/>
    <w:rsid w:val="00BA4BEB"/>
    <w:rsid w:val="00BC74CB"/>
    <w:rsid w:val="00BC7BFC"/>
    <w:rsid w:val="00BD5E76"/>
    <w:rsid w:val="00BE5B94"/>
    <w:rsid w:val="00BF1706"/>
    <w:rsid w:val="00BF38B8"/>
    <w:rsid w:val="00C061B6"/>
    <w:rsid w:val="00C146BE"/>
    <w:rsid w:val="00C20148"/>
    <w:rsid w:val="00C23E31"/>
    <w:rsid w:val="00C25E12"/>
    <w:rsid w:val="00C30DD7"/>
    <w:rsid w:val="00C45C18"/>
    <w:rsid w:val="00C46E53"/>
    <w:rsid w:val="00C50F3D"/>
    <w:rsid w:val="00C510C6"/>
    <w:rsid w:val="00C52CAF"/>
    <w:rsid w:val="00C577BF"/>
    <w:rsid w:val="00C61FA8"/>
    <w:rsid w:val="00C75596"/>
    <w:rsid w:val="00C865E9"/>
    <w:rsid w:val="00C9100F"/>
    <w:rsid w:val="00C9324C"/>
    <w:rsid w:val="00C96705"/>
    <w:rsid w:val="00CA1BAA"/>
    <w:rsid w:val="00CB10C4"/>
    <w:rsid w:val="00CB72E8"/>
    <w:rsid w:val="00CC0846"/>
    <w:rsid w:val="00CD20E3"/>
    <w:rsid w:val="00CD64EE"/>
    <w:rsid w:val="00CE2E5E"/>
    <w:rsid w:val="00CF38E7"/>
    <w:rsid w:val="00CF3990"/>
    <w:rsid w:val="00D11FFE"/>
    <w:rsid w:val="00D1737A"/>
    <w:rsid w:val="00D34695"/>
    <w:rsid w:val="00D559FB"/>
    <w:rsid w:val="00D6330A"/>
    <w:rsid w:val="00D70712"/>
    <w:rsid w:val="00D7273B"/>
    <w:rsid w:val="00D74348"/>
    <w:rsid w:val="00D96076"/>
    <w:rsid w:val="00D966C9"/>
    <w:rsid w:val="00DA6C4C"/>
    <w:rsid w:val="00DC5598"/>
    <w:rsid w:val="00DC63A2"/>
    <w:rsid w:val="00DC75F4"/>
    <w:rsid w:val="00DE2DE8"/>
    <w:rsid w:val="00DE3CAF"/>
    <w:rsid w:val="00DF06AF"/>
    <w:rsid w:val="00E03F3A"/>
    <w:rsid w:val="00E05B3B"/>
    <w:rsid w:val="00E25B36"/>
    <w:rsid w:val="00E266FD"/>
    <w:rsid w:val="00E279ED"/>
    <w:rsid w:val="00E3541A"/>
    <w:rsid w:val="00E375EA"/>
    <w:rsid w:val="00E66039"/>
    <w:rsid w:val="00E71252"/>
    <w:rsid w:val="00E83179"/>
    <w:rsid w:val="00E9032A"/>
    <w:rsid w:val="00EA2EBF"/>
    <w:rsid w:val="00EA55D6"/>
    <w:rsid w:val="00EB2B35"/>
    <w:rsid w:val="00ED1F16"/>
    <w:rsid w:val="00EE58D9"/>
    <w:rsid w:val="00EF3CA5"/>
    <w:rsid w:val="00EF526E"/>
    <w:rsid w:val="00F07BB6"/>
    <w:rsid w:val="00F13417"/>
    <w:rsid w:val="00F16B9C"/>
    <w:rsid w:val="00F2111F"/>
    <w:rsid w:val="00F344F6"/>
    <w:rsid w:val="00F34EFB"/>
    <w:rsid w:val="00F765CB"/>
    <w:rsid w:val="00F80150"/>
    <w:rsid w:val="00F96D67"/>
    <w:rsid w:val="00FA0596"/>
    <w:rsid w:val="00FB1BA4"/>
    <w:rsid w:val="00FC174B"/>
    <w:rsid w:val="00FC2597"/>
    <w:rsid w:val="00FC2598"/>
    <w:rsid w:val="00FC48A3"/>
    <w:rsid w:val="00FD418F"/>
    <w:rsid w:val="00FE026B"/>
    <w:rsid w:val="00FE63BD"/>
    <w:rsid w:val="00FF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DE2C"/>
  <w14:defaultImageDpi w14:val="32767"/>
  <w15:chartTrackingRefBased/>
  <w15:docId w15:val="{2DA7B107-EF04-FD47-A9AF-5D130228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98"/>
  </w:style>
  <w:style w:type="paragraph" w:styleId="Heading1">
    <w:name w:val="heading 1"/>
    <w:basedOn w:val="Normal"/>
    <w:next w:val="Normal"/>
    <w:link w:val="Heading1Char"/>
    <w:qFormat/>
    <w:rsid w:val="0078790A"/>
    <w:pPr>
      <w:keepNext/>
      <w:keepLines/>
      <w:pageBreakBefore/>
      <w:numPr>
        <w:numId w:val="10"/>
      </w:numPr>
      <w:ind w:left="432" w:hanging="432"/>
      <w:outlineLvl w:val="0"/>
    </w:pPr>
    <w:rPr>
      <w:rFonts w:ascii="Times New Roman" w:eastAsia="Times New Roman" w:hAnsi="Times New Roman" w:cs="Times New Roman"/>
      <w:b/>
      <w:caps/>
      <w:sz w:val="28"/>
      <w:szCs w:val="20"/>
      <w:lang w:val="x-none" w:eastAsia="x-none"/>
    </w:rPr>
  </w:style>
  <w:style w:type="paragraph" w:styleId="Heading2">
    <w:name w:val="heading 2"/>
    <w:basedOn w:val="Normal"/>
    <w:next w:val="Normal"/>
    <w:link w:val="Heading2Char"/>
    <w:qFormat/>
    <w:rsid w:val="0078790A"/>
    <w:pPr>
      <w:keepNext/>
      <w:keepLines/>
      <w:numPr>
        <w:ilvl w:val="1"/>
        <w:numId w:val="10"/>
      </w:numPr>
      <w:spacing w:before="240"/>
      <w:ind w:left="576" w:hanging="576"/>
      <w:outlineLvl w:val="1"/>
    </w:pPr>
    <w:rPr>
      <w:rFonts w:ascii="Times New Roman" w:eastAsia="Times New Roman" w:hAnsi="Times New Roman" w:cs="Times New Roman"/>
      <w:b/>
      <w:caps/>
      <w:szCs w:val="20"/>
      <w:lang w:val="x-none" w:eastAsia="x-none"/>
    </w:rPr>
  </w:style>
  <w:style w:type="paragraph" w:styleId="Heading3">
    <w:name w:val="heading 3"/>
    <w:basedOn w:val="Normal"/>
    <w:next w:val="Normal"/>
    <w:link w:val="Heading3Char"/>
    <w:qFormat/>
    <w:rsid w:val="0078790A"/>
    <w:pPr>
      <w:keepNext/>
      <w:keepLines/>
      <w:numPr>
        <w:ilvl w:val="2"/>
        <w:numId w:val="10"/>
      </w:numPr>
      <w:spacing w:before="240"/>
      <w:ind w:left="720" w:hanging="720"/>
      <w:outlineLvl w:val="2"/>
    </w:pPr>
    <w:rPr>
      <w:rFonts w:ascii="Times New Roman" w:eastAsia="Times New Roman" w:hAnsi="Times New Roman" w:cs="Times New Roman"/>
      <w:b/>
      <w:caps/>
      <w:szCs w:val="20"/>
      <w:lang w:val="x-none" w:eastAsia="x-none"/>
    </w:rPr>
  </w:style>
  <w:style w:type="paragraph" w:styleId="Heading4">
    <w:name w:val="heading 4"/>
    <w:basedOn w:val="Normal"/>
    <w:next w:val="Normal"/>
    <w:link w:val="Heading4Char"/>
    <w:qFormat/>
    <w:rsid w:val="0078790A"/>
    <w:pPr>
      <w:keepNext/>
      <w:keepLines/>
      <w:numPr>
        <w:ilvl w:val="3"/>
        <w:numId w:val="10"/>
      </w:numPr>
      <w:spacing w:before="240"/>
      <w:ind w:left="900" w:hanging="900"/>
      <w:outlineLvl w:val="3"/>
    </w:pPr>
    <w:rPr>
      <w:rFonts w:ascii="Times New Roman" w:eastAsia="Times New Roman" w:hAnsi="Times New Roman" w:cs="Times New Roman"/>
      <w:b/>
      <w:szCs w:val="20"/>
      <w:lang w:val="x-none" w:eastAsia="x-none"/>
    </w:rPr>
  </w:style>
  <w:style w:type="paragraph" w:styleId="Heading5">
    <w:name w:val="heading 5"/>
    <w:basedOn w:val="Normal"/>
    <w:next w:val="Normal"/>
    <w:link w:val="Heading5Char"/>
    <w:qFormat/>
    <w:rsid w:val="0078790A"/>
    <w:pPr>
      <w:keepNext/>
      <w:keepLines/>
      <w:numPr>
        <w:ilvl w:val="4"/>
        <w:numId w:val="10"/>
      </w:numPr>
      <w:spacing w:before="240"/>
      <w:ind w:left="1080" w:hanging="1080"/>
      <w:outlineLvl w:val="4"/>
    </w:pPr>
    <w:rPr>
      <w:rFonts w:ascii="Times New Roman" w:eastAsia="Times New Roman" w:hAnsi="Times New Roman" w:cs="Times New Roman"/>
      <w:b/>
      <w:szCs w:val="20"/>
      <w:lang w:val="x-none" w:eastAsia="x-none"/>
    </w:rPr>
  </w:style>
  <w:style w:type="paragraph" w:styleId="Heading6">
    <w:name w:val="heading 6"/>
    <w:basedOn w:val="Normal"/>
    <w:next w:val="Normal"/>
    <w:link w:val="Heading6Char"/>
    <w:qFormat/>
    <w:rsid w:val="0078790A"/>
    <w:pPr>
      <w:keepNext/>
      <w:keepLines/>
      <w:numPr>
        <w:ilvl w:val="5"/>
        <w:numId w:val="10"/>
      </w:numPr>
      <w:spacing w:before="240"/>
      <w:ind w:left="1260" w:hanging="1260"/>
      <w:outlineLvl w:val="5"/>
    </w:pPr>
    <w:rPr>
      <w:rFonts w:ascii="Times New Roman" w:eastAsia="Times New Roman" w:hAnsi="Times New Roman" w:cs="Times New Roman"/>
      <w:b/>
      <w:bCs/>
      <w:szCs w:val="20"/>
      <w:lang w:val="x-none" w:eastAsia="x-none"/>
    </w:rPr>
  </w:style>
  <w:style w:type="paragraph" w:styleId="Heading7">
    <w:name w:val="heading 7"/>
    <w:basedOn w:val="Normal"/>
    <w:next w:val="Normal"/>
    <w:link w:val="Heading7Char"/>
    <w:qFormat/>
    <w:rsid w:val="0078790A"/>
    <w:pPr>
      <w:keepNext/>
      <w:keepLines/>
      <w:numPr>
        <w:ilvl w:val="6"/>
        <w:numId w:val="10"/>
      </w:numPr>
      <w:spacing w:before="240"/>
      <w:ind w:left="1440" w:hanging="1440"/>
      <w:outlineLvl w:val="6"/>
    </w:pPr>
    <w:rPr>
      <w:rFonts w:ascii="Times New Roman" w:eastAsia="Times New Roman" w:hAnsi="Times New Roman" w:cs="Times New Roman"/>
      <w:b/>
      <w:lang w:val="x-none" w:eastAsia="x-none"/>
    </w:rPr>
  </w:style>
  <w:style w:type="paragraph" w:styleId="Heading9">
    <w:name w:val="heading 9"/>
    <w:aliases w:val="Index Heading 1"/>
    <w:basedOn w:val="Normal"/>
    <w:next w:val="Normal"/>
    <w:link w:val="Heading9Char"/>
    <w:qFormat/>
    <w:rsid w:val="0078790A"/>
    <w:pPr>
      <w:keepNext/>
      <w:pageBreakBefore/>
      <w:numPr>
        <w:ilvl w:val="8"/>
        <w:numId w:val="10"/>
      </w:numPr>
      <w:jc w:val="center"/>
      <w:outlineLvl w:val="8"/>
    </w:pPr>
    <w:rPr>
      <w:rFonts w:ascii="Times New Roman" w:eastAsia="Times New Roman" w:hAnsi="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FC"/>
    <w:pPr>
      <w:ind w:left="720"/>
      <w:contextualSpacing/>
    </w:pPr>
  </w:style>
  <w:style w:type="character" w:styleId="Hyperlink">
    <w:name w:val="Hyperlink"/>
    <w:basedOn w:val="DefaultParagraphFont"/>
    <w:uiPriority w:val="99"/>
    <w:unhideWhenUsed/>
    <w:rsid w:val="00AF0F7C"/>
    <w:rPr>
      <w:color w:val="0563C1" w:themeColor="hyperlink"/>
      <w:u w:val="single"/>
    </w:rPr>
  </w:style>
  <w:style w:type="character" w:customStyle="1" w:styleId="UnresolvedMention1">
    <w:name w:val="Unresolved Mention1"/>
    <w:basedOn w:val="DefaultParagraphFont"/>
    <w:uiPriority w:val="99"/>
    <w:rsid w:val="00AF0F7C"/>
    <w:rPr>
      <w:color w:val="605E5C"/>
      <w:shd w:val="clear" w:color="auto" w:fill="E1DFDD"/>
    </w:rPr>
  </w:style>
  <w:style w:type="character" w:styleId="FollowedHyperlink">
    <w:name w:val="FollowedHyperlink"/>
    <w:basedOn w:val="DefaultParagraphFont"/>
    <w:uiPriority w:val="99"/>
    <w:semiHidden/>
    <w:unhideWhenUsed/>
    <w:rsid w:val="00AF0F7C"/>
    <w:rPr>
      <w:color w:val="954F72" w:themeColor="followedHyperlink"/>
      <w:u w:val="single"/>
    </w:rPr>
  </w:style>
  <w:style w:type="character" w:customStyle="1" w:styleId="apple-converted-space">
    <w:name w:val="apple-converted-space"/>
    <w:basedOn w:val="DefaultParagraphFont"/>
    <w:rsid w:val="002B4A1E"/>
  </w:style>
  <w:style w:type="character" w:styleId="CommentReference">
    <w:name w:val="annotation reference"/>
    <w:basedOn w:val="DefaultParagraphFont"/>
    <w:uiPriority w:val="99"/>
    <w:unhideWhenUsed/>
    <w:rsid w:val="006F153B"/>
    <w:rPr>
      <w:sz w:val="16"/>
      <w:szCs w:val="16"/>
    </w:rPr>
  </w:style>
  <w:style w:type="paragraph" w:styleId="CommentText">
    <w:name w:val="annotation text"/>
    <w:basedOn w:val="Normal"/>
    <w:link w:val="CommentTextChar"/>
    <w:uiPriority w:val="99"/>
    <w:semiHidden/>
    <w:unhideWhenUsed/>
    <w:rsid w:val="006F153B"/>
    <w:rPr>
      <w:sz w:val="20"/>
      <w:szCs w:val="20"/>
    </w:rPr>
  </w:style>
  <w:style w:type="character" w:customStyle="1" w:styleId="CommentTextChar">
    <w:name w:val="Comment Text Char"/>
    <w:basedOn w:val="DefaultParagraphFont"/>
    <w:link w:val="CommentText"/>
    <w:uiPriority w:val="99"/>
    <w:semiHidden/>
    <w:rsid w:val="006F153B"/>
    <w:rPr>
      <w:sz w:val="20"/>
      <w:szCs w:val="20"/>
    </w:rPr>
  </w:style>
  <w:style w:type="paragraph" w:styleId="CommentSubject">
    <w:name w:val="annotation subject"/>
    <w:basedOn w:val="CommentText"/>
    <w:next w:val="CommentText"/>
    <w:link w:val="CommentSubjectChar"/>
    <w:uiPriority w:val="99"/>
    <w:semiHidden/>
    <w:unhideWhenUsed/>
    <w:rsid w:val="006F153B"/>
    <w:rPr>
      <w:b/>
      <w:bCs/>
    </w:rPr>
  </w:style>
  <w:style w:type="character" w:customStyle="1" w:styleId="CommentSubjectChar">
    <w:name w:val="Comment Subject Char"/>
    <w:basedOn w:val="CommentTextChar"/>
    <w:link w:val="CommentSubject"/>
    <w:uiPriority w:val="99"/>
    <w:semiHidden/>
    <w:rsid w:val="006F153B"/>
    <w:rPr>
      <w:b/>
      <w:bCs/>
      <w:sz w:val="20"/>
      <w:szCs w:val="20"/>
    </w:rPr>
  </w:style>
  <w:style w:type="paragraph" w:styleId="BalloonText">
    <w:name w:val="Balloon Text"/>
    <w:basedOn w:val="Normal"/>
    <w:link w:val="BalloonTextChar"/>
    <w:uiPriority w:val="99"/>
    <w:semiHidden/>
    <w:unhideWhenUsed/>
    <w:rsid w:val="006F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3B"/>
    <w:rPr>
      <w:rFonts w:ascii="Segoe UI" w:hAnsi="Segoe UI" w:cs="Segoe UI"/>
      <w:sz w:val="18"/>
      <w:szCs w:val="18"/>
    </w:rPr>
  </w:style>
  <w:style w:type="character" w:customStyle="1" w:styleId="UnresolvedMention2">
    <w:name w:val="Unresolved Mention2"/>
    <w:basedOn w:val="DefaultParagraphFont"/>
    <w:uiPriority w:val="99"/>
    <w:semiHidden/>
    <w:unhideWhenUsed/>
    <w:rsid w:val="005825C0"/>
    <w:rPr>
      <w:color w:val="605E5C"/>
      <w:shd w:val="clear" w:color="auto" w:fill="E1DFDD"/>
    </w:rPr>
  </w:style>
  <w:style w:type="character" w:customStyle="1" w:styleId="Heading1Char">
    <w:name w:val="Heading 1 Char"/>
    <w:basedOn w:val="DefaultParagraphFont"/>
    <w:link w:val="Heading1"/>
    <w:rsid w:val="0078790A"/>
    <w:rPr>
      <w:rFonts w:ascii="Times New Roman" w:eastAsia="Times New Roman" w:hAnsi="Times New Roman" w:cs="Times New Roman"/>
      <w:b/>
      <w:caps/>
      <w:sz w:val="28"/>
      <w:szCs w:val="20"/>
      <w:lang w:val="x-none" w:eastAsia="x-none"/>
    </w:rPr>
  </w:style>
  <w:style w:type="character" w:customStyle="1" w:styleId="Heading2Char">
    <w:name w:val="Heading 2 Char"/>
    <w:basedOn w:val="DefaultParagraphFont"/>
    <w:link w:val="Heading2"/>
    <w:rsid w:val="0078790A"/>
    <w:rPr>
      <w:rFonts w:ascii="Times New Roman" w:eastAsia="Times New Roman" w:hAnsi="Times New Roman" w:cs="Times New Roman"/>
      <w:b/>
      <w:caps/>
      <w:szCs w:val="20"/>
      <w:lang w:val="x-none" w:eastAsia="x-none"/>
    </w:rPr>
  </w:style>
  <w:style w:type="character" w:customStyle="1" w:styleId="Heading3Char">
    <w:name w:val="Heading 3 Char"/>
    <w:basedOn w:val="DefaultParagraphFont"/>
    <w:link w:val="Heading3"/>
    <w:rsid w:val="0078790A"/>
    <w:rPr>
      <w:rFonts w:ascii="Times New Roman" w:eastAsia="Times New Roman" w:hAnsi="Times New Roman" w:cs="Times New Roman"/>
      <w:b/>
      <w:caps/>
      <w:szCs w:val="20"/>
      <w:lang w:val="x-none" w:eastAsia="x-none"/>
    </w:rPr>
  </w:style>
  <w:style w:type="character" w:customStyle="1" w:styleId="Heading4Char">
    <w:name w:val="Heading 4 Char"/>
    <w:basedOn w:val="DefaultParagraphFont"/>
    <w:link w:val="Heading4"/>
    <w:rsid w:val="0078790A"/>
    <w:rPr>
      <w:rFonts w:ascii="Times New Roman" w:eastAsia="Times New Roman" w:hAnsi="Times New Roman" w:cs="Times New Roman"/>
      <w:b/>
      <w:szCs w:val="20"/>
      <w:lang w:val="x-none" w:eastAsia="x-none"/>
    </w:rPr>
  </w:style>
  <w:style w:type="character" w:customStyle="1" w:styleId="Heading5Char">
    <w:name w:val="Heading 5 Char"/>
    <w:basedOn w:val="DefaultParagraphFont"/>
    <w:link w:val="Heading5"/>
    <w:rsid w:val="0078790A"/>
    <w:rPr>
      <w:rFonts w:ascii="Times New Roman" w:eastAsia="Times New Roman" w:hAnsi="Times New Roman" w:cs="Times New Roman"/>
      <w:b/>
      <w:szCs w:val="20"/>
      <w:lang w:val="x-none" w:eastAsia="x-none"/>
    </w:rPr>
  </w:style>
  <w:style w:type="character" w:customStyle="1" w:styleId="Heading6Char">
    <w:name w:val="Heading 6 Char"/>
    <w:basedOn w:val="DefaultParagraphFont"/>
    <w:link w:val="Heading6"/>
    <w:rsid w:val="0078790A"/>
    <w:rPr>
      <w:rFonts w:ascii="Times New Roman" w:eastAsia="Times New Roman" w:hAnsi="Times New Roman" w:cs="Times New Roman"/>
      <w:b/>
      <w:bCs/>
      <w:szCs w:val="20"/>
      <w:lang w:val="x-none" w:eastAsia="x-none"/>
    </w:rPr>
  </w:style>
  <w:style w:type="character" w:customStyle="1" w:styleId="Heading7Char">
    <w:name w:val="Heading 7 Char"/>
    <w:basedOn w:val="DefaultParagraphFont"/>
    <w:link w:val="Heading7"/>
    <w:rsid w:val="0078790A"/>
    <w:rPr>
      <w:rFonts w:ascii="Times New Roman" w:eastAsia="Times New Roman" w:hAnsi="Times New Roman" w:cs="Times New Roman"/>
      <w:b/>
      <w:lang w:val="x-none" w:eastAsia="x-none"/>
    </w:rPr>
  </w:style>
  <w:style w:type="character" w:customStyle="1" w:styleId="Heading9Char">
    <w:name w:val="Heading 9 Char"/>
    <w:aliases w:val="Index Heading 1 Char"/>
    <w:basedOn w:val="DefaultParagraphFont"/>
    <w:link w:val="Heading9"/>
    <w:rsid w:val="0078790A"/>
    <w:rPr>
      <w:rFonts w:ascii="Times New Roman" w:eastAsia="Times New Roman" w:hAnsi="Times New Roman" w:cs="Times New Roman"/>
      <w:b/>
      <w:sz w:val="28"/>
      <w:szCs w:val="20"/>
      <w:lang w:val="x-none" w:eastAsia="x-none"/>
    </w:rPr>
  </w:style>
  <w:style w:type="paragraph" w:customStyle="1" w:styleId="Paragraph6">
    <w:name w:val="Paragraph 6"/>
    <w:basedOn w:val="Heading6"/>
    <w:link w:val="Paragraph6Char"/>
    <w:rsid w:val="0078790A"/>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78790A"/>
    <w:rPr>
      <w:rFonts w:ascii="Times New Roman" w:eastAsia="Times New Roman" w:hAnsi="Times New Roman" w:cs="Times New Roman"/>
      <w:bCs/>
      <w:szCs w:val="20"/>
      <w:lang w:val="x-none" w:eastAsia="x-none"/>
    </w:rPr>
  </w:style>
  <w:style w:type="character" w:customStyle="1" w:styleId="UnresolvedMention3">
    <w:name w:val="Unresolved Mention3"/>
    <w:basedOn w:val="DefaultParagraphFont"/>
    <w:uiPriority w:val="99"/>
    <w:semiHidden/>
    <w:unhideWhenUsed/>
    <w:rsid w:val="00536512"/>
    <w:rPr>
      <w:color w:val="605E5C"/>
      <w:shd w:val="clear" w:color="auto" w:fill="E1DFDD"/>
    </w:rPr>
  </w:style>
  <w:style w:type="paragraph" w:styleId="Footer">
    <w:name w:val="footer"/>
    <w:basedOn w:val="Normal"/>
    <w:link w:val="FooterChar"/>
    <w:uiPriority w:val="99"/>
    <w:unhideWhenUsed/>
    <w:rsid w:val="00B155A1"/>
    <w:pPr>
      <w:tabs>
        <w:tab w:val="center" w:pos="4680"/>
        <w:tab w:val="right" w:pos="9360"/>
      </w:tabs>
    </w:pPr>
  </w:style>
  <w:style w:type="character" w:customStyle="1" w:styleId="FooterChar">
    <w:name w:val="Footer Char"/>
    <w:basedOn w:val="DefaultParagraphFont"/>
    <w:link w:val="Footer"/>
    <w:uiPriority w:val="99"/>
    <w:rsid w:val="00B155A1"/>
  </w:style>
  <w:style w:type="character" w:styleId="PageNumber">
    <w:name w:val="page number"/>
    <w:basedOn w:val="DefaultParagraphFont"/>
    <w:uiPriority w:val="99"/>
    <w:semiHidden/>
    <w:unhideWhenUsed/>
    <w:rsid w:val="00B155A1"/>
  </w:style>
  <w:style w:type="character" w:styleId="UnresolvedMention">
    <w:name w:val="Unresolved Mention"/>
    <w:basedOn w:val="DefaultParagraphFont"/>
    <w:uiPriority w:val="99"/>
    <w:semiHidden/>
    <w:unhideWhenUsed/>
    <w:rsid w:val="009D501E"/>
    <w:rPr>
      <w:color w:val="605E5C"/>
      <w:shd w:val="clear" w:color="auto" w:fill="E1DFDD"/>
    </w:rPr>
  </w:style>
  <w:style w:type="paragraph" w:styleId="Header">
    <w:name w:val="header"/>
    <w:basedOn w:val="Normal"/>
    <w:link w:val="HeaderChar"/>
    <w:uiPriority w:val="99"/>
    <w:unhideWhenUsed/>
    <w:rsid w:val="00257558"/>
    <w:pPr>
      <w:tabs>
        <w:tab w:val="center" w:pos="4680"/>
        <w:tab w:val="right" w:pos="9360"/>
      </w:tabs>
    </w:pPr>
  </w:style>
  <w:style w:type="character" w:customStyle="1" w:styleId="HeaderChar">
    <w:name w:val="Header Char"/>
    <w:basedOn w:val="DefaultParagraphFont"/>
    <w:link w:val="Header"/>
    <w:uiPriority w:val="99"/>
    <w:rsid w:val="00257558"/>
  </w:style>
  <w:style w:type="paragraph" w:customStyle="1" w:styleId="paragraph60">
    <w:name w:val="paragraph6"/>
    <w:basedOn w:val="Normal"/>
    <w:rsid w:val="00FE63BD"/>
    <w:pPr>
      <w:spacing w:before="100" w:beforeAutospacing="1" w:after="100" w:afterAutospacing="1"/>
    </w:pPr>
    <w:rPr>
      <w:rFonts w:ascii="Times New Roman" w:eastAsia="Times New Roman" w:hAnsi="Times New Roman" w:cs="Times New Roman"/>
    </w:rPr>
  </w:style>
  <w:style w:type="character" w:customStyle="1" w:styleId="directive">
    <w:name w:val="directive"/>
    <w:rsid w:val="008F0636"/>
    <w:rPr>
      <w:caps/>
      <w:sz w:val="22"/>
    </w:rPr>
  </w:style>
  <w:style w:type="paragraph" w:customStyle="1" w:styleId="xxmsonormal">
    <w:name w:val="x_x_msonormal"/>
    <w:basedOn w:val="Normal"/>
    <w:rsid w:val="00550331"/>
    <w:pPr>
      <w:spacing w:before="100" w:beforeAutospacing="1" w:after="100" w:afterAutospacing="1"/>
    </w:pPr>
    <w:rPr>
      <w:rFonts w:ascii="Times New Roman" w:eastAsia="Times New Roman" w:hAnsi="Times New Roman" w:cs="Times New Roman"/>
    </w:rPr>
  </w:style>
  <w:style w:type="paragraph" w:customStyle="1" w:styleId="Default">
    <w:name w:val="Default"/>
    <w:rsid w:val="00550331"/>
    <w:pPr>
      <w:autoSpaceDE w:val="0"/>
      <w:autoSpaceDN w:val="0"/>
      <w:adjustRightInd w:val="0"/>
    </w:pPr>
    <w:rPr>
      <w:rFonts w:ascii="Arial" w:hAnsi="Arial" w:cs="Arial"/>
      <w:color w:val="000000"/>
    </w:rPr>
  </w:style>
  <w:style w:type="character" w:customStyle="1" w:styleId="normaltextrun">
    <w:name w:val="normaltextrun"/>
    <w:basedOn w:val="DefaultParagraphFont"/>
    <w:rsid w:val="00FC2597"/>
  </w:style>
  <w:style w:type="paragraph" w:customStyle="1" w:styleId="paragraph">
    <w:name w:val="paragraph"/>
    <w:basedOn w:val="Normal"/>
    <w:rsid w:val="00FC2597"/>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C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653">
      <w:bodyDiv w:val="1"/>
      <w:marLeft w:val="0"/>
      <w:marRight w:val="0"/>
      <w:marTop w:val="0"/>
      <w:marBottom w:val="0"/>
      <w:divBdr>
        <w:top w:val="none" w:sz="0" w:space="0" w:color="auto"/>
        <w:left w:val="none" w:sz="0" w:space="0" w:color="auto"/>
        <w:bottom w:val="none" w:sz="0" w:space="0" w:color="auto"/>
        <w:right w:val="none" w:sz="0" w:space="0" w:color="auto"/>
      </w:divBdr>
    </w:div>
    <w:div w:id="46682480">
      <w:bodyDiv w:val="1"/>
      <w:marLeft w:val="0"/>
      <w:marRight w:val="0"/>
      <w:marTop w:val="0"/>
      <w:marBottom w:val="0"/>
      <w:divBdr>
        <w:top w:val="none" w:sz="0" w:space="0" w:color="auto"/>
        <w:left w:val="none" w:sz="0" w:space="0" w:color="auto"/>
        <w:bottom w:val="none" w:sz="0" w:space="0" w:color="auto"/>
        <w:right w:val="none" w:sz="0" w:space="0" w:color="auto"/>
      </w:divBdr>
      <w:divsChild>
        <w:div w:id="394358278">
          <w:marLeft w:val="0"/>
          <w:marRight w:val="0"/>
          <w:marTop w:val="0"/>
          <w:marBottom w:val="0"/>
          <w:divBdr>
            <w:top w:val="none" w:sz="0" w:space="0" w:color="auto"/>
            <w:left w:val="none" w:sz="0" w:space="0" w:color="auto"/>
            <w:bottom w:val="none" w:sz="0" w:space="0" w:color="auto"/>
            <w:right w:val="none" w:sz="0" w:space="0" w:color="auto"/>
          </w:divBdr>
        </w:div>
      </w:divsChild>
    </w:div>
    <w:div w:id="115174063">
      <w:bodyDiv w:val="1"/>
      <w:marLeft w:val="0"/>
      <w:marRight w:val="0"/>
      <w:marTop w:val="0"/>
      <w:marBottom w:val="0"/>
      <w:divBdr>
        <w:top w:val="none" w:sz="0" w:space="0" w:color="auto"/>
        <w:left w:val="none" w:sz="0" w:space="0" w:color="auto"/>
        <w:bottom w:val="none" w:sz="0" w:space="0" w:color="auto"/>
        <w:right w:val="none" w:sz="0" w:space="0" w:color="auto"/>
      </w:divBdr>
      <w:divsChild>
        <w:div w:id="1716813593">
          <w:marLeft w:val="0"/>
          <w:marRight w:val="0"/>
          <w:marTop w:val="0"/>
          <w:marBottom w:val="0"/>
          <w:divBdr>
            <w:top w:val="none" w:sz="0" w:space="0" w:color="auto"/>
            <w:left w:val="none" w:sz="0" w:space="0" w:color="auto"/>
            <w:bottom w:val="none" w:sz="0" w:space="0" w:color="auto"/>
            <w:right w:val="none" w:sz="0" w:space="0" w:color="auto"/>
          </w:divBdr>
        </w:div>
      </w:divsChild>
    </w:div>
    <w:div w:id="205677234">
      <w:bodyDiv w:val="1"/>
      <w:marLeft w:val="0"/>
      <w:marRight w:val="0"/>
      <w:marTop w:val="0"/>
      <w:marBottom w:val="0"/>
      <w:divBdr>
        <w:top w:val="none" w:sz="0" w:space="0" w:color="auto"/>
        <w:left w:val="none" w:sz="0" w:space="0" w:color="auto"/>
        <w:bottom w:val="none" w:sz="0" w:space="0" w:color="auto"/>
        <w:right w:val="none" w:sz="0" w:space="0" w:color="auto"/>
      </w:divBdr>
      <w:divsChild>
        <w:div w:id="1364549912">
          <w:marLeft w:val="0"/>
          <w:marRight w:val="0"/>
          <w:marTop w:val="0"/>
          <w:marBottom w:val="0"/>
          <w:divBdr>
            <w:top w:val="none" w:sz="0" w:space="0" w:color="auto"/>
            <w:left w:val="none" w:sz="0" w:space="0" w:color="auto"/>
            <w:bottom w:val="none" w:sz="0" w:space="0" w:color="auto"/>
            <w:right w:val="none" w:sz="0" w:space="0" w:color="auto"/>
          </w:divBdr>
        </w:div>
      </w:divsChild>
    </w:div>
    <w:div w:id="361829509">
      <w:bodyDiv w:val="1"/>
      <w:marLeft w:val="0"/>
      <w:marRight w:val="0"/>
      <w:marTop w:val="0"/>
      <w:marBottom w:val="0"/>
      <w:divBdr>
        <w:top w:val="none" w:sz="0" w:space="0" w:color="auto"/>
        <w:left w:val="none" w:sz="0" w:space="0" w:color="auto"/>
        <w:bottom w:val="none" w:sz="0" w:space="0" w:color="auto"/>
        <w:right w:val="none" w:sz="0" w:space="0" w:color="auto"/>
      </w:divBdr>
    </w:div>
    <w:div w:id="367874969">
      <w:bodyDiv w:val="1"/>
      <w:marLeft w:val="0"/>
      <w:marRight w:val="0"/>
      <w:marTop w:val="0"/>
      <w:marBottom w:val="0"/>
      <w:divBdr>
        <w:top w:val="none" w:sz="0" w:space="0" w:color="auto"/>
        <w:left w:val="none" w:sz="0" w:space="0" w:color="auto"/>
        <w:bottom w:val="none" w:sz="0" w:space="0" w:color="auto"/>
        <w:right w:val="none" w:sz="0" w:space="0" w:color="auto"/>
      </w:divBdr>
    </w:div>
    <w:div w:id="498539385">
      <w:bodyDiv w:val="1"/>
      <w:marLeft w:val="0"/>
      <w:marRight w:val="0"/>
      <w:marTop w:val="0"/>
      <w:marBottom w:val="0"/>
      <w:divBdr>
        <w:top w:val="none" w:sz="0" w:space="0" w:color="auto"/>
        <w:left w:val="none" w:sz="0" w:space="0" w:color="auto"/>
        <w:bottom w:val="none" w:sz="0" w:space="0" w:color="auto"/>
        <w:right w:val="none" w:sz="0" w:space="0" w:color="auto"/>
      </w:divBdr>
    </w:div>
    <w:div w:id="530730117">
      <w:bodyDiv w:val="1"/>
      <w:marLeft w:val="0"/>
      <w:marRight w:val="0"/>
      <w:marTop w:val="0"/>
      <w:marBottom w:val="0"/>
      <w:divBdr>
        <w:top w:val="none" w:sz="0" w:space="0" w:color="auto"/>
        <w:left w:val="none" w:sz="0" w:space="0" w:color="auto"/>
        <w:bottom w:val="none" w:sz="0" w:space="0" w:color="auto"/>
        <w:right w:val="none" w:sz="0" w:space="0" w:color="auto"/>
      </w:divBdr>
    </w:div>
    <w:div w:id="603608608">
      <w:bodyDiv w:val="1"/>
      <w:marLeft w:val="0"/>
      <w:marRight w:val="0"/>
      <w:marTop w:val="0"/>
      <w:marBottom w:val="0"/>
      <w:divBdr>
        <w:top w:val="none" w:sz="0" w:space="0" w:color="auto"/>
        <w:left w:val="none" w:sz="0" w:space="0" w:color="auto"/>
        <w:bottom w:val="none" w:sz="0" w:space="0" w:color="auto"/>
        <w:right w:val="none" w:sz="0" w:space="0" w:color="auto"/>
      </w:divBdr>
    </w:div>
    <w:div w:id="649210159">
      <w:bodyDiv w:val="1"/>
      <w:marLeft w:val="0"/>
      <w:marRight w:val="0"/>
      <w:marTop w:val="0"/>
      <w:marBottom w:val="0"/>
      <w:divBdr>
        <w:top w:val="none" w:sz="0" w:space="0" w:color="auto"/>
        <w:left w:val="none" w:sz="0" w:space="0" w:color="auto"/>
        <w:bottom w:val="none" w:sz="0" w:space="0" w:color="auto"/>
        <w:right w:val="none" w:sz="0" w:space="0" w:color="auto"/>
      </w:divBdr>
      <w:divsChild>
        <w:div w:id="344745285">
          <w:marLeft w:val="1166"/>
          <w:marRight w:val="0"/>
          <w:marTop w:val="0"/>
          <w:marBottom w:val="0"/>
          <w:divBdr>
            <w:top w:val="none" w:sz="0" w:space="0" w:color="auto"/>
            <w:left w:val="none" w:sz="0" w:space="0" w:color="auto"/>
            <w:bottom w:val="none" w:sz="0" w:space="0" w:color="auto"/>
            <w:right w:val="none" w:sz="0" w:space="0" w:color="auto"/>
          </w:divBdr>
        </w:div>
      </w:divsChild>
    </w:div>
    <w:div w:id="657462378">
      <w:bodyDiv w:val="1"/>
      <w:marLeft w:val="0"/>
      <w:marRight w:val="0"/>
      <w:marTop w:val="0"/>
      <w:marBottom w:val="0"/>
      <w:divBdr>
        <w:top w:val="none" w:sz="0" w:space="0" w:color="auto"/>
        <w:left w:val="none" w:sz="0" w:space="0" w:color="auto"/>
        <w:bottom w:val="none" w:sz="0" w:space="0" w:color="auto"/>
        <w:right w:val="none" w:sz="0" w:space="0" w:color="auto"/>
      </w:divBdr>
    </w:div>
    <w:div w:id="672995643">
      <w:bodyDiv w:val="1"/>
      <w:marLeft w:val="0"/>
      <w:marRight w:val="0"/>
      <w:marTop w:val="0"/>
      <w:marBottom w:val="0"/>
      <w:divBdr>
        <w:top w:val="none" w:sz="0" w:space="0" w:color="auto"/>
        <w:left w:val="none" w:sz="0" w:space="0" w:color="auto"/>
        <w:bottom w:val="none" w:sz="0" w:space="0" w:color="auto"/>
        <w:right w:val="none" w:sz="0" w:space="0" w:color="auto"/>
      </w:divBdr>
      <w:divsChild>
        <w:div w:id="1392541532">
          <w:marLeft w:val="0"/>
          <w:marRight w:val="0"/>
          <w:marTop w:val="0"/>
          <w:marBottom w:val="0"/>
          <w:divBdr>
            <w:top w:val="none" w:sz="0" w:space="0" w:color="auto"/>
            <w:left w:val="none" w:sz="0" w:space="0" w:color="auto"/>
            <w:bottom w:val="none" w:sz="0" w:space="0" w:color="auto"/>
            <w:right w:val="none" w:sz="0" w:space="0" w:color="auto"/>
          </w:divBdr>
        </w:div>
      </w:divsChild>
    </w:div>
    <w:div w:id="676464075">
      <w:bodyDiv w:val="1"/>
      <w:marLeft w:val="0"/>
      <w:marRight w:val="0"/>
      <w:marTop w:val="0"/>
      <w:marBottom w:val="0"/>
      <w:divBdr>
        <w:top w:val="none" w:sz="0" w:space="0" w:color="auto"/>
        <w:left w:val="none" w:sz="0" w:space="0" w:color="auto"/>
        <w:bottom w:val="none" w:sz="0" w:space="0" w:color="auto"/>
        <w:right w:val="none" w:sz="0" w:space="0" w:color="auto"/>
      </w:divBdr>
    </w:div>
    <w:div w:id="908075610">
      <w:bodyDiv w:val="1"/>
      <w:marLeft w:val="0"/>
      <w:marRight w:val="0"/>
      <w:marTop w:val="0"/>
      <w:marBottom w:val="0"/>
      <w:divBdr>
        <w:top w:val="none" w:sz="0" w:space="0" w:color="auto"/>
        <w:left w:val="none" w:sz="0" w:space="0" w:color="auto"/>
        <w:bottom w:val="none" w:sz="0" w:space="0" w:color="auto"/>
        <w:right w:val="none" w:sz="0" w:space="0" w:color="auto"/>
      </w:divBdr>
      <w:divsChild>
        <w:div w:id="1332871934">
          <w:marLeft w:val="1166"/>
          <w:marRight w:val="0"/>
          <w:marTop w:val="0"/>
          <w:marBottom w:val="0"/>
          <w:divBdr>
            <w:top w:val="none" w:sz="0" w:space="0" w:color="auto"/>
            <w:left w:val="none" w:sz="0" w:space="0" w:color="auto"/>
            <w:bottom w:val="none" w:sz="0" w:space="0" w:color="auto"/>
            <w:right w:val="none" w:sz="0" w:space="0" w:color="auto"/>
          </w:divBdr>
        </w:div>
        <w:div w:id="346640795">
          <w:marLeft w:val="1166"/>
          <w:marRight w:val="0"/>
          <w:marTop w:val="0"/>
          <w:marBottom w:val="0"/>
          <w:divBdr>
            <w:top w:val="none" w:sz="0" w:space="0" w:color="auto"/>
            <w:left w:val="none" w:sz="0" w:space="0" w:color="auto"/>
            <w:bottom w:val="none" w:sz="0" w:space="0" w:color="auto"/>
            <w:right w:val="none" w:sz="0" w:space="0" w:color="auto"/>
          </w:divBdr>
        </w:div>
      </w:divsChild>
    </w:div>
    <w:div w:id="920792060">
      <w:bodyDiv w:val="1"/>
      <w:marLeft w:val="0"/>
      <w:marRight w:val="0"/>
      <w:marTop w:val="0"/>
      <w:marBottom w:val="0"/>
      <w:divBdr>
        <w:top w:val="none" w:sz="0" w:space="0" w:color="auto"/>
        <w:left w:val="none" w:sz="0" w:space="0" w:color="auto"/>
        <w:bottom w:val="none" w:sz="0" w:space="0" w:color="auto"/>
        <w:right w:val="none" w:sz="0" w:space="0" w:color="auto"/>
      </w:divBdr>
    </w:div>
    <w:div w:id="975912386">
      <w:bodyDiv w:val="1"/>
      <w:marLeft w:val="0"/>
      <w:marRight w:val="0"/>
      <w:marTop w:val="0"/>
      <w:marBottom w:val="0"/>
      <w:divBdr>
        <w:top w:val="none" w:sz="0" w:space="0" w:color="auto"/>
        <w:left w:val="none" w:sz="0" w:space="0" w:color="auto"/>
        <w:bottom w:val="none" w:sz="0" w:space="0" w:color="auto"/>
        <w:right w:val="none" w:sz="0" w:space="0" w:color="auto"/>
      </w:divBdr>
    </w:div>
    <w:div w:id="1024864832">
      <w:bodyDiv w:val="1"/>
      <w:marLeft w:val="0"/>
      <w:marRight w:val="0"/>
      <w:marTop w:val="0"/>
      <w:marBottom w:val="0"/>
      <w:divBdr>
        <w:top w:val="none" w:sz="0" w:space="0" w:color="auto"/>
        <w:left w:val="none" w:sz="0" w:space="0" w:color="auto"/>
        <w:bottom w:val="none" w:sz="0" w:space="0" w:color="auto"/>
        <w:right w:val="none" w:sz="0" w:space="0" w:color="auto"/>
      </w:divBdr>
    </w:div>
    <w:div w:id="1073773007">
      <w:bodyDiv w:val="1"/>
      <w:marLeft w:val="0"/>
      <w:marRight w:val="0"/>
      <w:marTop w:val="0"/>
      <w:marBottom w:val="0"/>
      <w:divBdr>
        <w:top w:val="none" w:sz="0" w:space="0" w:color="auto"/>
        <w:left w:val="none" w:sz="0" w:space="0" w:color="auto"/>
        <w:bottom w:val="none" w:sz="0" w:space="0" w:color="auto"/>
        <w:right w:val="none" w:sz="0" w:space="0" w:color="auto"/>
      </w:divBdr>
      <w:divsChild>
        <w:div w:id="997221802">
          <w:marLeft w:val="0"/>
          <w:marRight w:val="0"/>
          <w:marTop w:val="0"/>
          <w:marBottom w:val="0"/>
          <w:divBdr>
            <w:top w:val="none" w:sz="0" w:space="0" w:color="auto"/>
            <w:left w:val="none" w:sz="0" w:space="0" w:color="auto"/>
            <w:bottom w:val="none" w:sz="0" w:space="0" w:color="auto"/>
            <w:right w:val="none" w:sz="0" w:space="0" w:color="auto"/>
          </w:divBdr>
        </w:div>
      </w:divsChild>
    </w:div>
    <w:div w:id="1169128989">
      <w:bodyDiv w:val="1"/>
      <w:marLeft w:val="0"/>
      <w:marRight w:val="0"/>
      <w:marTop w:val="0"/>
      <w:marBottom w:val="0"/>
      <w:divBdr>
        <w:top w:val="none" w:sz="0" w:space="0" w:color="auto"/>
        <w:left w:val="none" w:sz="0" w:space="0" w:color="auto"/>
        <w:bottom w:val="none" w:sz="0" w:space="0" w:color="auto"/>
        <w:right w:val="none" w:sz="0" w:space="0" w:color="auto"/>
      </w:divBdr>
      <w:divsChild>
        <w:div w:id="1162240058">
          <w:marLeft w:val="547"/>
          <w:marRight w:val="0"/>
          <w:marTop w:val="0"/>
          <w:marBottom w:val="0"/>
          <w:divBdr>
            <w:top w:val="none" w:sz="0" w:space="0" w:color="auto"/>
            <w:left w:val="none" w:sz="0" w:space="0" w:color="auto"/>
            <w:bottom w:val="none" w:sz="0" w:space="0" w:color="auto"/>
            <w:right w:val="none" w:sz="0" w:space="0" w:color="auto"/>
          </w:divBdr>
        </w:div>
      </w:divsChild>
    </w:div>
    <w:div w:id="1208224539">
      <w:bodyDiv w:val="1"/>
      <w:marLeft w:val="0"/>
      <w:marRight w:val="0"/>
      <w:marTop w:val="0"/>
      <w:marBottom w:val="0"/>
      <w:divBdr>
        <w:top w:val="none" w:sz="0" w:space="0" w:color="auto"/>
        <w:left w:val="none" w:sz="0" w:space="0" w:color="auto"/>
        <w:bottom w:val="none" w:sz="0" w:space="0" w:color="auto"/>
        <w:right w:val="none" w:sz="0" w:space="0" w:color="auto"/>
      </w:divBdr>
      <w:divsChild>
        <w:div w:id="1410729712">
          <w:marLeft w:val="1166"/>
          <w:marRight w:val="0"/>
          <w:marTop w:val="0"/>
          <w:marBottom w:val="0"/>
          <w:divBdr>
            <w:top w:val="none" w:sz="0" w:space="0" w:color="auto"/>
            <w:left w:val="none" w:sz="0" w:space="0" w:color="auto"/>
            <w:bottom w:val="none" w:sz="0" w:space="0" w:color="auto"/>
            <w:right w:val="none" w:sz="0" w:space="0" w:color="auto"/>
          </w:divBdr>
        </w:div>
        <w:div w:id="708607971">
          <w:marLeft w:val="1166"/>
          <w:marRight w:val="0"/>
          <w:marTop w:val="0"/>
          <w:marBottom w:val="0"/>
          <w:divBdr>
            <w:top w:val="none" w:sz="0" w:space="0" w:color="auto"/>
            <w:left w:val="none" w:sz="0" w:space="0" w:color="auto"/>
            <w:bottom w:val="none" w:sz="0" w:space="0" w:color="auto"/>
            <w:right w:val="none" w:sz="0" w:space="0" w:color="auto"/>
          </w:divBdr>
        </w:div>
        <w:div w:id="913515482">
          <w:marLeft w:val="1166"/>
          <w:marRight w:val="0"/>
          <w:marTop w:val="0"/>
          <w:marBottom w:val="0"/>
          <w:divBdr>
            <w:top w:val="none" w:sz="0" w:space="0" w:color="auto"/>
            <w:left w:val="none" w:sz="0" w:space="0" w:color="auto"/>
            <w:bottom w:val="none" w:sz="0" w:space="0" w:color="auto"/>
            <w:right w:val="none" w:sz="0" w:space="0" w:color="auto"/>
          </w:divBdr>
        </w:div>
        <w:div w:id="1119762328">
          <w:marLeft w:val="1166"/>
          <w:marRight w:val="0"/>
          <w:marTop w:val="0"/>
          <w:marBottom w:val="0"/>
          <w:divBdr>
            <w:top w:val="none" w:sz="0" w:space="0" w:color="auto"/>
            <w:left w:val="none" w:sz="0" w:space="0" w:color="auto"/>
            <w:bottom w:val="none" w:sz="0" w:space="0" w:color="auto"/>
            <w:right w:val="none" w:sz="0" w:space="0" w:color="auto"/>
          </w:divBdr>
        </w:div>
      </w:divsChild>
    </w:div>
    <w:div w:id="1289974109">
      <w:bodyDiv w:val="1"/>
      <w:marLeft w:val="0"/>
      <w:marRight w:val="0"/>
      <w:marTop w:val="0"/>
      <w:marBottom w:val="0"/>
      <w:divBdr>
        <w:top w:val="none" w:sz="0" w:space="0" w:color="auto"/>
        <w:left w:val="none" w:sz="0" w:space="0" w:color="auto"/>
        <w:bottom w:val="none" w:sz="0" w:space="0" w:color="auto"/>
        <w:right w:val="none" w:sz="0" w:space="0" w:color="auto"/>
      </w:divBdr>
      <w:divsChild>
        <w:div w:id="223757658">
          <w:marLeft w:val="360"/>
          <w:marRight w:val="0"/>
          <w:marTop w:val="200"/>
          <w:marBottom w:val="0"/>
          <w:divBdr>
            <w:top w:val="none" w:sz="0" w:space="0" w:color="auto"/>
            <w:left w:val="none" w:sz="0" w:space="0" w:color="auto"/>
            <w:bottom w:val="none" w:sz="0" w:space="0" w:color="auto"/>
            <w:right w:val="none" w:sz="0" w:space="0" w:color="auto"/>
          </w:divBdr>
        </w:div>
        <w:div w:id="853887207">
          <w:marLeft w:val="1080"/>
          <w:marRight w:val="0"/>
          <w:marTop w:val="100"/>
          <w:marBottom w:val="0"/>
          <w:divBdr>
            <w:top w:val="none" w:sz="0" w:space="0" w:color="auto"/>
            <w:left w:val="none" w:sz="0" w:space="0" w:color="auto"/>
            <w:bottom w:val="none" w:sz="0" w:space="0" w:color="auto"/>
            <w:right w:val="none" w:sz="0" w:space="0" w:color="auto"/>
          </w:divBdr>
        </w:div>
        <w:div w:id="1852717318">
          <w:marLeft w:val="1800"/>
          <w:marRight w:val="0"/>
          <w:marTop w:val="100"/>
          <w:marBottom w:val="0"/>
          <w:divBdr>
            <w:top w:val="none" w:sz="0" w:space="0" w:color="auto"/>
            <w:left w:val="none" w:sz="0" w:space="0" w:color="auto"/>
            <w:bottom w:val="none" w:sz="0" w:space="0" w:color="auto"/>
            <w:right w:val="none" w:sz="0" w:space="0" w:color="auto"/>
          </w:divBdr>
        </w:div>
        <w:div w:id="1615012809">
          <w:marLeft w:val="1800"/>
          <w:marRight w:val="0"/>
          <w:marTop w:val="100"/>
          <w:marBottom w:val="0"/>
          <w:divBdr>
            <w:top w:val="none" w:sz="0" w:space="0" w:color="auto"/>
            <w:left w:val="none" w:sz="0" w:space="0" w:color="auto"/>
            <w:bottom w:val="none" w:sz="0" w:space="0" w:color="auto"/>
            <w:right w:val="none" w:sz="0" w:space="0" w:color="auto"/>
          </w:divBdr>
        </w:div>
        <w:div w:id="98064343">
          <w:marLeft w:val="1800"/>
          <w:marRight w:val="0"/>
          <w:marTop w:val="100"/>
          <w:marBottom w:val="0"/>
          <w:divBdr>
            <w:top w:val="none" w:sz="0" w:space="0" w:color="auto"/>
            <w:left w:val="none" w:sz="0" w:space="0" w:color="auto"/>
            <w:bottom w:val="none" w:sz="0" w:space="0" w:color="auto"/>
            <w:right w:val="none" w:sz="0" w:space="0" w:color="auto"/>
          </w:divBdr>
        </w:div>
        <w:div w:id="929700851">
          <w:marLeft w:val="1800"/>
          <w:marRight w:val="0"/>
          <w:marTop w:val="100"/>
          <w:marBottom w:val="0"/>
          <w:divBdr>
            <w:top w:val="none" w:sz="0" w:space="0" w:color="auto"/>
            <w:left w:val="none" w:sz="0" w:space="0" w:color="auto"/>
            <w:bottom w:val="none" w:sz="0" w:space="0" w:color="auto"/>
            <w:right w:val="none" w:sz="0" w:space="0" w:color="auto"/>
          </w:divBdr>
        </w:div>
        <w:div w:id="1233389772">
          <w:marLeft w:val="1080"/>
          <w:marRight w:val="0"/>
          <w:marTop w:val="100"/>
          <w:marBottom w:val="0"/>
          <w:divBdr>
            <w:top w:val="none" w:sz="0" w:space="0" w:color="auto"/>
            <w:left w:val="none" w:sz="0" w:space="0" w:color="auto"/>
            <w:bottom w:val="none" w:sz="0" w:space="0" w:color="auto"/>
            <w:right w:val="none" w:sz="0" w:space="0" w:color="auto"/>
          </w:divBdr>
        </w:div>
        <w:div w:id="1520662554">
          <w:marLeft w:val="360"/>
          <w:marRight w:val="0"/>
          <w:marTop w:val="200"/>
          <w:marBottom w:val="0"/>
          <w:divBdr>
            <w:top w:val="none" w:sz="0" w:space="0" w:color="auto"/>
            <w:left w:val="none" w:sz="0" w:space="0" w:color="auto"/>
            <w:bottom w:val="none" w:sz="0" w:space="0" w:color="auto"/>
            <w:right w:val="none" w:sz="0" w:space="0" w:color="auto"/>
          </w:divBdr>
        </w:div>
        <w:div w:id="769741927">
          <w:marLeft w:val="1080"/>
          <w:marRight w:val="0"/>
          <w:marTop w:val="100"/>
          <w:marBottom w:val="0"/>
          <w:divBdr>
            <w:top w:val="none" w:sz="0" w:space="0" w:color="auto"/>
            <w:left w:val="none" w:sz="0" w:space="0" w:color="auto"/>
            <w:bottom w:val="none" w:sz="0" w:space="0" w:color="auto"/>
            <w:right w:val="none" w:sz="0" w:space="0" w:color="auto"/>
          </w:divBdr>
        </w:div>
        <w:div w:id="1753697181">
          <w:marLeft w:val="360"/>
          <w:marRight w:val="0"/>
          <w:marTop w:val="200"/>
          <w:marBottom w:val="0"/>
          <w:divBdr>
            <w:top w:val="none" w:sz="0" w:space="0" w:color="auto"/>
            <w:left w:val="none" w:sz="0" w:space="0" w:color="auto"/>
            <w:bottom w:val="none" w:sz="0" w:space="0" w:color="auto"/>
            <w:right w:val="none" w:sz="0" w:space="0" w:color="auto"/>
          </w:divBdr>
        </w:div>
        <w:div w:id="575044851">
          <w:marLeft w:val="1080"/>
          <w:marRight w:val="0"/>
          <w:marTop w:val="100"/>
          <w:marBottom w:val="0"/>
          <w:divBdr>
            <w:top w:val="none" w:sz="0" w:space="0" w:color="auto"/>
            <w:left w:val="none" w:sz="0" w:space="0" w:color="auto"/>
            <w:bottom w:val="none" w:sz="0" w:space="0" w:color="auto"/>
            <w:right w:val="none" w:sz="0" w:space="0" w:color="auto"/>
          </w:divBdr>
        </w:div>
        <w:div w:id="195772721">
          <w:marLeft w:val="360"/>
          <w:marRight w:val="0"/>
          <w:marTop w:val="200"/>
          <w:marBottom w:val="0"/>
          <w:divBdr>
            <w:top w:val="none" w:sz="0" w:space="0" w:color="auto"/>
            <w:left w:val="none" w:sz="0" w:space="0" w:color="auto"/>
            <w:bottom w:val="none" w:sz="0" w:space="0" w:color="auto"/>
            <w:right w:val="none" w:sz="0" w:space="0" w:color="auto"/>
          </w:divBdr>
        </w:div>
        <w:div w:id="1795832575">
          <w:marLeft w:val="1080"/>
          <w:marRight w:val="0"/>
          <w:marTop w:val="100"/>
          <w:marBottom w:val="0"/>
          <w:divBdr>
            <w:top w:val="none" w:sz="0" w:space="0" w:color="auto"/>
            <w:left w:val="none" w:sz="0" w:space="0" w:color="auto"/>
            <w:bottom w:val="none" w:sz="0" w:space="0" w:color="auto"/>
            <w:right w:val="none" w:sz="0" w:space="0" w:color="auto"/>
          </w:divBdr>
        </w:div>
        <w:div w:id="1206524535">
          <w:marLeft w:val="1080"/>
          <w:marRight w:val="0"/>
          <w:marTop w:val="100"/>
          <w:marBottom w:val="0"/>
          <w:divBdr>
            <w:top w:val="none" w:sz="0" w:space="0" w:color="auto"/>
            <w:left w:val="none" w:sz="0" w:space="0" w:color="auto"/>
            <w:bottom w:val="none" w:sz="0" w:space="0" w:color="auto"/>
            <w:right w:val="none" w:sz="0" w:space="0" w:color="auto"/>
          </w:divBdr>
        </w:div>
      </w:divsChild>
    </w:div>
    <w:div w:id="1320843952">
      <w:bodyDiv w:val="1"/>
      <w:marLeft w:val="0"/>
      <w:marRight w:val="0"/>
      <w:marTop w:val="0"/>
      <w:marBottom w:val="0"/>
      <w:divBdr>
        <w:top w:val="none" w:sz="0" w:space="0" w:color="auto"/>
        <w:left w:val="none" w:sz="0" w:space="0" w:color="auto"/>
        <w:bottom w:val="none" w:sz="0" w:space="0" w:color="auto"/>
        <w:right w:val="none" w:sz="0" w:space="0" w:color="auto"/>
      </w:divBdr>
    </w:div>
    <w:div w:id="1338539425">
      <w:bodyDiv w:val="1"/>
      <w:marLeft w:val="0"/>
      <w:marRight w:val="0"/>
      <w:marTop w:val="0"/>
      <w:marBottom w:val="0"/>
      <w:divBdr>
        <w:top w:val="none" w:sz="0" w:space="0" w:color="auto"/>
        <w:left w:val="none" w:sz="0" w:space="0" w:color="auto"/>
        <w:bottom w:val="none" w:sz="0" w:space="0" w:color="auto"/>
        <w:right w:val="none" w:sz="0" w:space="0" w:color="auto"/>
      </w:divBdr>
      <w:divsChild>
        <w:div w:id="379667217">
          <w:marLeft w:val="0"/>
          <w:marRight w:val="0"/>
          <w:marTop w:val="0"/>
          <w:marBottom w:val="0"/>
          <w:divBdr>
            <w:top w:val="none" w:sz="0" w:space="0" w:color="auto"/>
            <w:left w:val="none" w:sz="0" w:space="0" w:color="auto"/>
            <w:bottom w:val="none" w:sz="0" w:space="0" w:color="auto"/>
            <w:right w:val="none" w:sz="0" w:space="0" w:color="auto"/>
          </w:divBdr>
        </w:div>
      </w:divsChild>
    </w:div>
    <w:div w:id="1421022817">
      <w:bodyDiv w:val="1"/>
      <w:marLeft w:val="0"/>
      <w:marRight w:val="0"/>
      <w:marTop w:val="0"/>
      <w:marBottom w:val="0"/>
      <w:divBdr>
        <w:top w:val="none" w:sz="0" w:space="0" w:color="auto"/>
        <w:left w:val="none" w:sz="0" w:space="0" w:color="auto"/>
        <w:bottom w:val="none" w:sz="0" w:space="0" w:color="auto"/>
        <w:right w:val="none" w:sz="0" w:space="0" w:color="auto"/>
      </w:divBdr>
    </w:div>
    <w:div w:id="165513570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360"/>
          <w:marRight w:val="0"/>
          <w:marTop w:val="200"/>
          <w:marBottom w:val="0"/>
          <w:divBdr>
            <w:top w:val="none" w:sz="0" w:space="0" w:color="auto"/>
            <w:left w:val="none" w:sz="0" w:space="0" w:color="auto"/>
            <w:bottom w:val="none" w:sz="0" w:space="0" w:color="auto"/>
            <w:right w:val="none" w:sz="0" w:space="0" w:color="auto"/>
          </w:divBdr>
        </w:div>
      </w:divsChild>
    </w:div>
    <w:div w:id="1757745570">
      <w:bodyDiv w:val="1"/>
      <w:marLeft w:val="0"/>
      <w:marRight w:val="0"/>
      <w:marTop w:val="0"/>
      <w:marBottom w:val="0"/>
      <w:divBdr>
        <w:top w:val="none" w:sz="0" w:space="0" w:color="auto"/>
        <w:left w:val="none" w:sz="0" w:space="0" w:color="auto"/>
        <w:bottom w:val="none" w:sz="0" w:space="0" w:color="auto"/>
        <w:right w:val="none" w:sz="0" w:space="0" w:color="auto"/>
      </w:divBdr>
      <w:divsChild>
        <w:div w:id="2079205355">
          <w:marLeft w:val="1166"/>
          <w:marRight w:val="0"/>
          <w:marTop w:val="0"/>
          <w:marBottom w:val="0"/>
          <w:divBdr>
            <w:top w:val="none" w:sz="0" w:space="0" w:color="auto"/>
            <w:left w:val="none" w:sz="0" w:space="0" w:color="auto"/>
            <w:bottom w:val="none" w:sz="0" w:space="0" w:color="auto"/>
            <w:right w:val="none" w:sz="0" w:space="0" w:color="auto"/>
          </w:divBdr>
        </w:div>
      </w:divsChild>
    </w:div>
    <w:div w:id="1868639297">
      <w:bodyDiv w:val="1"/>
      <w:marLeft w:val="0"/>
      <w:marRight w:val="0"/>
      <w:marTop w:val="0"/>
      <w:marBottom w:val="0"/>
      <w:divBdr>
        <w:top w:val="none" w:sz="0" w:space="0" w:color="auto"/>
        <w:left w:val="none" w:sz="0" w:space="0" w:color="auto"/>
        <w:bottom w:val="none" w:sz="0" w:space="0" w:color="auto"/>
        <w:right w:val="none" w:sz="0" w:space="0" w:color="auto"/>
      </w:divBdr>
      <w:divsChild>
        <w:div w:id="1581676682">
          <w:marLeft w:val="0"/>
          <w:marRight w:val="0"/>
          <w:marTop w:val="0"/>
          <w:marBottom w:val="0"/>
          <w:divBdr>
            <w:top w:val="none" w:sz="0" w:space="0" w:color="auto"/>
            <w:left w:val="none" w:sz="0" w:space="0" w:color="auto"/>
            <w:bottom w:val="none" w:sz="0" w:space="0" w:color="auto"/>
            <w:right w:val="none" w:sz="0" w:space="0" w:color="auto"/>
          </w:divBdr>
        </w:div>
      </w:divsChild>
    </w:div>
    <w:div w:id="1895048149">
      <w:bodyDiv w:val="1"/>
      <w:marLeft w:val="0"/>
      <w:marRight w:val="0"/>
      <w:marTop w:val="0"/>
      <w:marBottom w:val="0"/>
      <w:divBdr>
        <w:top w:val="none" w:sz="0" w:space="0" w:color="auto"/>
        <w:left w:val="none" w:sz="0" w:space="0" w:color="auto"/>
        <w:bottom w:val="none" w:sz="0" w:space="0" w:color="auto"/>
        <w:right w:val="none" w:sz="0" w:space="0" w:color="auto"/>
      </w:divBdr>
    </w:div>
    <w:div w:id="19265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us/v3/__https:/tinyurl.com/CCSDS2025__;!!PvBDto6Hs4WbVuu7!Kj0fZjWMnrkr9wBDNg8m9gPb2-Rj4X6eN2RFpwExJ6QUR0C0S2dWY5bWWuPmsnTBubxYbfuEQeL5eFX9Qn2WoucqRssmoWB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2085</Words>
  <Characters>11889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Kazz, Greg (US 312B)</cp:lastModifiedBy>
  <cp:revision>20</cp:revision>
  <dcterms:created xsi:type="dcterms:W3CDTF">2025-06-16T18:16:00Z</dcterms:created>
  <dcterms:modified xsi:type="dcterms:W3CDTF">2025-06-17T22:36:00Z</dcterms:modified>
</cp:coreProperties>
</file>