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F261" w14:textId="0322A7F8" w:rsidR="00067E23" w:rsidRDefault="00D76AB8" w:rsidP="00D456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CCSDS Optical Communications </w:t>
      </w:r>
      <w:r w:rsidR="005160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(OPT) </w:t>
      </w:r>
      <w:r w:rsidRPr="001977AD">
        <w:rPr>
          <w:rFonts w:ascii="Times New Roman" w:eastAsia="Times New Roman" w:hAnsi="Times New Roman" w:cs="Times New Roman"/>
          <w:b/>
          <w:bCs/>
          <w:sz w:val="32"/>
          <w:szCs w:val="32"/>
        </w:rPr>
        <w:t>Working Group</w:t>
      </w:r>
    </w:p>
    <w:p w14:paraId="63928AD1" w14:textId="0EE9A0B8" w:rsidR="002066C9" w:rsidRDefault="002066C9" w:rsidP="00D456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Invitation to Industry</w:t>
      </w:r>
    </w:p>
    <w:p w14:paraId="09925A4A" w14:textId="47CEC616" w:rsidR="005C37F6" w:rsidRPr="00B67D64" w:rsidRDefault="007210D3" w:rsidP="007210D3">
      <w:pPr>
        <w:rPr>
          <w:rFonts w:ascii="Times New Roman" w:hAnsi="Times New Roman" w:cs="Times New Roman"/>
        </w:rPr>
      </w:pPr>
      <w:r w:rsidRPr="00B67D64">
        <w:rPr>
          <w:rFonts w:ascii="Times New Roman" w:hAnsi="Times New Roman" w:cs="Times New Roman"/>
        </w:rPr>
        <w:t>Dear XYZ</w:t>
      </w:r>
    </w:p>
    <w:p w14:paraId="60852F3A" w14:textId="6BE26996" w:rsidR="005C37F6" w:rsidRPr="00B67D64" w:rsidRDefault="005C37F6" w:rsidP="00875F95">
      <w:pPr>
        <w:jc w:val="both"/>
        <w:rPr>
          <w:rFonts w:ascii="Times New Roman" w:eastAsia="Times New Roman" w:hAnsi="Times New Roman" w:cs="Times New Roman"/>
        </w:rPr>
      </w:pPr>
      <w:r w:rsidRPr="00B67D64">
        <w:rPr>
          <w:rFonts w:ascii="Times New Roman" w:eastAsia="Times New Roman" w:hAnsi="Times New Roman" w:cs="Times New Roman"/>
        </w:rPr>
        <w:t xml:space="preserve">The Consultative Committee for Space Data Systems (CCSDS) is a multi-national forum </w:t>
      </w:r>
      <w:r w:rsidR="004B07A7" w:rsidRPr="00B67D64">
        <w:rPr>
          <w:rFonts w:ascii="Times New Roman" w:eastAsia="Times New Roman" w:hAnsi="Times New Roman" w:cs="Times New Roman"/>
        </w:rPr>
        <w:t xml:space="preserve">for the development of communications </w:t>
      </w:r>
      <w:r w:rsidR="00E43DD9" w:rsidRPr="00B67D64">
        <w:rPr>
          <w:rFonts w:ascii="Times New Roman" w:eastAsia="Times New Roman" w:hAnsi="Times New Roman" w:cs="Times New Roman"/>
        </w:rPr>
        <w:t xml:space="preserve">and </w:t>
      </w:r>
      <w:r w:rsidR="004B07A7" w:rsidRPr="00B67D64">
        <w:rPr>
          <w:rFonts w:ascii="Times New Roman" w:eastAsia="Times New Roman" w:hAnsi="Times New Roman" w:cs="Times New Roman"/>
        </w:rPr>
        <w:t xml:space="preserve">data systems standards for spaceflight. </w:t>
      </w:r>
      <w:r w:rsidR="00E43DD9" w:rsidRPr="00B67D64">
        <w:rPr>
          <w:rFonts w:ascii="Times New Roman" w:eastAsia="Times New Roman" w:hAnsi="Times New Roman" w:cs="Times New Roman"/>
        </w:rPr>
        <w:t xml:space="preserve">CCSDS participants include the world’s major space agencies, observer agencies, commercial </w:t>
      </w:r>
      <w:r w:rsidR="007210D3" w:rsidRPr="00B67D64">
        <w:rPr>
          <w:rFonts w:ascii="Times New Roman" w:eastAsia="Times New Roman" w:hAnsi="Times New Roman" w:cs="Times New Roman"/>
        </w:rPr>
        <w:t>entities</w:t>
      </w:r>
      <w:r w:rsidR="00E43DD9" w:rsidRPr="00B67D64">
        <w:rPr>
          <w:rFonts w:ascii="Times New Roman" w:eastAsia="Times New Roman" w:hAnsi="Times New Roman" w:cs="Times New Roman"/>
        </w:rPr>
        <w:t>, and academic institutions.</w:t>
      </w:r>
      <w:r w:rsidR="00E43DD9" w:rsidRPr="00B67D64">
        <w:t xml:space="preserve"> </w:t>
      </w:r>
      <w:r w:rsidRPr="00B67D64">
        <w:rPr>
          <w:rFonts w:ascii="Times New Roman" w:eastAsia="Times New Roman" w:hAnsi="Times New Roman" w:cs="Times New Roman"/>
        </w:rPr>
        <w:t>The goal of the CCSDS is to enhance governmental and commercial interoperability, while also reducing risk, development time, and project costs. Consensus must be reached by the member agencies before a CCSDS standard can be published.</w:t>
      </w:r>
    </w:p>
    <w:p w14:paraId="1E8567B1" w14:textId="2BF96A4B" w:rsidR="005C37F6" w:rsidRPr="00B67D64" w:rsidRDefault="005C37F6" w:rsidP="00875F95">
      <w:pPr>
        <w:jc w:val="both"/>
        <w:rPr>
          <w:rFonts w:ascii="Times New Roman" w:eastAsia="Times New Roman" w:hAnsi="Times New Roman" w:cs="Times New Roman"/>
        </w:rPr>
      </w:pPr>
      <w:r w:rsidRPr="00B67D64">
        <w:rPr>
          <w:rFonts w:ascii="Times New Roman" w:eastAsia="Times New Roman" w:hAnsi="Times New Roman" w:cs="Times New Roman"/>
        </w:rPr>
        <w:t xml:space="preserve">The CCSDS has established several </w:t>
      </w:r>
      <w:r w:rsidR="007210D3" w:rsidRPr="00B67D64">
        <w:rPr>
          <w:rFonts w:ascii="Times New Roman" w:eastAsia="Times New Roman" w:hAnsi="Times New Roman" w:cs="Times New Roman"/>
        </w:rPr>
        <w:t>w</w:t>
      </w:r>
      <w:r w:rsidRPr="00B67D64">
        <w:rPr>
          <w:rFonts w:ascii="Times New Roman" w:eastAsia="Times New Roman" w:hAnsi="Times New Roman" w:cs="Times New Roman"/>
        </w:rPr>
        <w:t xml:space="preserve">orking </w:t>
      </w:r>
      <w:r w:rsidR="007210D3" w:rsidRPr="00B67D64">
        <w:rPr>
          <w:rFonts w:ascii="Times New Roman" w:eastAsia="Times New Roman" w:hAnsi="Times New Roman" w:cs="Times New Roman"/>
        </w:rPr>
        <w:t>g</w:t>
      </w:r>
      <w:r w:rsidRPr="00B67D64">
        <w:rPr>
          <w:rFonts w:ascii="Times New Roman" w:eastAsia="Times New Roman" w:hAnsi="Times New Roman" w:cs="Times New Roman"/>
        </w:rPr>
        <w:t xml:space="preserve">roups that focus on specific topics. </w:t>
      </w:r>
      <w:r w:rsidR="004B07A7" w:rsidRPr="00B67D64">
        <w:rPr>
          <w:rFonts w:ascii="Times New Roman" w:eastAsia="Times New Roman" w:hAnsi="Times New Roman" w:cs="Times New Roman"/>
        </w:rPr>
        <w:t xml:space="preserve">The </w:t>
      </w:r>
      <w:r w:rsidRPr="00B67D64">
        <w:rPr>
          <w:rFonts w:ascii="Times New Roman" w:eastAsia="Times New Roman" w:hAnsi="Times New Roman" w:cs="Times New Roman"/>
        </w:rPr>
        <w:t>Optical Communications Working Group is developing standards for interoperable optical communication systems. Space</w:t>
      </w:r>
      <w:r w:rsidR="00E43DD9" w:rsidRPr="00B67D64">
        <w:rPr>
          <w:rFonts w:ascii="Times New Roman" w:eastAsia="Times New Roman" w:hAnsi="Times New Roman" w:cs="Times New Roman"/>
        </w:rPr>
        <w:t>-</w:t>
      </w:r>
      <w:r w:rsidRPr="00B67D64">
        <w:rPr>
          <w:rFonts w:ascii="Times New Roman" w:eastAsia="Times New Roman" w:hAnsi="Times New Roman" w:cs="Times New Roman"/>
        </w:rPr>
        <w:t xml:space="preserve">based optical communications systems can operate in </w:t>
      </w:r>
      <w:r w:rsidR="00BD3318" w:rsidRPr="00B67D64">
        <w:rPr>
          <w:rFonts w:ascii="Times New Roman" w:eastAsia="Times New Roman" w:hAnsi="Times New Roman" w:cs="Times New Roman"/>
        </w:rPr>
        <w:t>various scenarios</w:t>
      </w:r>
      <w:r w:rsidRPr="00B67D64">
        <w:rPr>
          <w:rFonts w:ascii="Times New Roman" w:eastAsia="Times New Roman" w:hAnsi="Times New Roman" w:cs="Times New Roman"/>
        </w:rPr>
        <w:t xml:space="preserve">, e.g., via inter-satellite links </w:t>
      </w:r>
      <w:r w:rsidR="00BD3318" w:rsidRPr="00B67D64">
        <w:rPr>
          <w:rFonts w:ascii="Times New Roman" w:eastAsia="Times New Roman" w:hAnsi="Times New Roman" w:cs="Times New Roman"/>
        </w:rPr>
        <w:t xml:space="preserve">or links </w:t>
      </w:r>
      <w:r w:rsidRPr="00B67D64">
        <w:rPr>
          <w:rFonts w:ascii="Times New Roman" w:eastAsia="Times New Roman" w:hAnsi="Times New Roman" w:cs="Times New Roman"/>
        </w:rPr>
        <w:t xml:space="preserve">between space </w:t>
      </w:r>
      <w:r w:rsidR="00F55F22" w:rsidRPr="00B67D64">
        <w:rPr>
          <w:rFonts w:ascii="Times New Roman" w:eastAsia="Times New Roman" w:hAnsi="Times New Roman" w:cs="Times New Roman"/>
        </w:rPr>
        <w:t xml:space="preserve">vehicles </w:t>
      </w:r>
      <w:r w:rsidRPr="00B67D64">
        <w:rPr>
          <w:rFonts w:ascii="Times New Roman" w:eastAsia="Times New Roman" w:hAnsi="Times New Roman" w:cs="Times New Roman"/>
        </w:rPr>
        <w:t>and Earth. The latter must operate through Earth’s atmosphere, and can be severely impacted by weather (clouds, optical turbulence, and other atmospheric</w:t>
      </w:r>
      <w:r w:rsidR="00F55F22" w:rsidRPr="00B67D64">
        <w:rPr>
          <w:rFonts w:ascii="Times New Roman" w:eastAsia="Times New Roman" w:hAnsi="Times New Roman" w:cs="Times New Roman"/>
        </w:rPr>
        <w:t xml:space="preserve"> parameter</w:t>
      </w:r>
      <w:r w:rsidRPr="00B67D64">
        <w:rPr>
          <w:rFonts w:ascii="Times New Roman" w:eastAsia="Times New Roman" w:hAnsi="Times New Roman" w:cs="Times New Roman"/>
        </w:rPr>
        <w:t xml:space="preserve">s); the result is that a typical spacecraft using optical communications to communicate to/from Earth must be supported by several ground stations to overcome weather-related link outages. Thus, international cross support and </w:t>
      </w:r>
      <w:r w:rsidR="00E62919" w:rsidRPr="00B67D64">
        <w:rPr>
          <w:rFonts w:ascii="Times New Roman" w:eastAsia="Times New Roman" w:hAnsi="Times New Roman" w:cs="Times New Roman"/>
        </w:rPr>
        <w:t xml:space="preserve">mutually agreed </w:t>
      </w:r>
      <w:r w:rsidRPr="00B67D64">
        <w:rPr>
          <w:rFonts w:ascii="Times New Roman" w:eastAsia="Times New Roman" w:hAnsi="Times New Roman" w:cs="Times New Roman"/>
        </w:rPr>
        <w:t xml:space="preserve">standards </w:t>
      </w:r>
      <w:r w:rsidR="00BD3318" w:rsidRPr="00B67D64">
        <w:rPr>
          <w:rFonts w:ascii="Times New Roman" w:eastAsia="Times New Roman" w:hAnsi="Times New Roman" w:cs="Times New Roman"/>
        </w:rPr>
        <w:t xml:space="preserve">are both vital </w:t>
      </w:r>
      <w:r w:rsidRPr="00B67D64">
        <w:rPr>
          <w:rFonts w:ascii="Times New Roman" w:eastAsia="Times New Roman" w:hAnsi="Times New Roman" w:cs="Times New Roman"/>
        </w:rPr>
        <w:t xml:space="preserve">to facilitate </w:t>
      </w:r>
      <w:r w:rsidR="00BD3318" w:rsidRPr="00B67D64">
        <w:rPr>
          <w:rFonts w:ascii="Times New Roman" w:eastAsia="Times New Roman" w:hAnsi="Times New Roman" w:cs="Times New Roman"/>
        </w:rPr>
        <w:t>space-based optical communications systems</w:t>
      </w:r>
      <w:r w:rsidRPr="00B67D64">
        <w:rPr>
          <w:rFonts w:ascii="Times New Roman" w:eastAsia="Times New Roman" w:hAnsi="Times New Roman" w:cs="Times New Roman"/>
        </w:rPr>
        <w:t>.</w:t>
      </w:r>
    </w:p>
    <w:p w14:paraId="74E622B8" w14:textId="42CFEA69" w:rsidR="00BF3F0F" w:rsidRPr="001C5B17" w:rsidRDefault="69892C4E" w:rsidP="00BF3F0F">
      <w:pPr>
        <w:jc w:val="both"/>
        <w:rPr>
          <w:rFonts w:ascii="Times New Roman" w:eastAsia="Times New Roman" w:hAnsi="Times New Roman" w:cs="Times New Roman"/>
        </w:rPr>
      </w:pPr>
      <w:r w:rsidRPr="00B67D64">
        <w:rPr>
          <w:rFonts w:ascii="Times New Roman" w:eastAsia="Times New Roman" w:hAnsi="Times New Roman" w:cs="Times New Roman"/>
        </w:rPr>
        <w:t xml:space="preserve">The working group would like to </w:t>
      </w:r>
      <w:r w:rsidR="00623F71" w:rsidRPr="00B67D64">
        <w:rPr>
          <w:rFonts w:ascii="Times New Roman" w:eastAsia="Times New Roman" w:hAnsi="Times New Roman" w:cs="Times New Roman"/>
        </w:rPr>
        <w:t xml:space="preserve">obtain </w:t>
      </w:r>
      <w:r w:rsidRPr="00B67D64">
        <w:rPr>
          <w:rFonts w:ascii="Times New Roman" w:eastAsia="Times New Roman" w:hAnsi="Times New Roman" w:cs="Times New Roman"/>
        </w:rPr>
        <w:t>technical recommendations from industry and academia for consider</w:t>
      </w:r>
      <w:r w:rsidR="00BD5735">
        <w:rPr>
          <w:rFonts w:ascii="Times New Roman" w:eastAsia="Times New Roman" w:hAnsi="Times New Roman" w:cs="Times New Roman"/>
        </w:rPr>
        <w:t>ation</w:t>
      </w:r>
      <w:r w:rsidRPr="00B67D64">
        <w:rPr>
          <w:rFonts w:ascii="Times New Roman" w:eastAsia="Times New Roman" w:hAnsi="Times New Roman" w:cs="Times New Roman"/>
        </w:rPr>
        <w:t xml:space="preserve">. </w:t>
      </w:r>
      <w:r w:rsidR="00623F71" w:rsidRPr="00B67D64">
        <w:rPr>
          <w:rFonts w:ascii="Times New Roman" w:eastAsia="Times New Roman" w:hAnsi="Times New Roman" w:cs="Times New Roman"/>
        </w:rPr>
        <w:t xml:space="preserve">Your input </w:t>
      </w:r>
      <w:r w:rsidRPr="00B67D64">
        <w:rPr>
          <w:rFonts w:ascii="Times New Roman" w:eastAsia="Times New Roman" w:hAnsi="Times New Roman" w:cs="Times New Roman"/>
        </w:rPr>
        <w:t xml:space="preserve">could </w:t>
      </w:r>
      <w:r w:rsidR="00623F71" w:rsidRPr="00B67D64">
        <w:rPr>
          <w:rFonts w:ascii="Times New Roman" w:eastAsia="Times New Roman" w:hAnsi="Times New Roman" w:cs="Times New Roman"/>
        </w:rPr>
        <w:t xml:space="preserve">consist of </w:t>
      </w:r>
      <w:r w:rsidRPr="00B67D64">
        <w:rPr>
          <w:rFonts w:ascii="Times New Roman" w:eastAsia="Times New Roman" w:hAnsi="Times New Roman" w:cs="Times New Roman"/>
        </w:rPr>
        <w:t xml:space="preserve">a single recommendation, such as </w:t>
      </w:r>
      <w:r w:rsidR="00623F71" w:rsidRPr="00B67D64">
        <w:rPr>
          <w:rFonts w:ascii="Times New Roman" w:eastAsia="Times New Roman" w:hAnsi="Times New Roman" w:cs="Times New Roman"/>
        </w:rPr>
        <w:t xml:space="preserve">a </w:t>
      </w:r>
      <w:r w:rsidRPr="00B67D64">
        <w:rPr>
          <w:rFonts w:ascii="Times New Roman" w:eastAsia="Times New Roman" w:hAnsi="Times New Roman" w:cs="Times New Roman"/>
        </w:rPr>
        <w:t>recommend</w:t>
      </w:r>
      <w:r w:rsidR="00623F71" w:rsidRPr="00B67D64">
        <w:rPr>
          <w:rFonts w:ascii="Times New Roman" w:eastAsia="Times New Roman" w:hAnsi="Times New Roman" w:cs="Times New Roman"/>
        </w:rPr>
        <w:t>ation for</w:t>
      </w:r>
      <w:r w:rsidRPr="00B67D64">
        <w:rPr>
          <w:rFonts w:ascii="Times New Roman" w:eastAsia="Times New Roman" w:hAnsi="Times New Roman" w:cs="Times New Roman"/>
        </w:rPr>
        <w:t xml:space="preserve"> a particular modulation</w:t>
      </w:r>
      <w:r w:rsidR="00623F71" w:rsidRPr="00B67D64">
        <w:rPr>
          <w:rFonts w:ascii="Times New Roman" w:eastAsia="Times New Roman" w:hAnsi="Times New Roman" w:cs="Times New Roman"/>
        </w:rPr>
        <w:t>,</w:t>
      </w:r>
      <w:r w:rsidRPr="00B67D64">
        <w:rPr>
          <w:rFonts w:ascii="Times New Roman" w:eastAsia="Times New Roman" w:hAnsi="Times New Roman" w:cs="Times New Roman"/>
        </w:rPr>
        <w:t xml:space="preserve"> </w:t>
      </w:r>
      <w:r w:rsidR="00623F71" w:rsidRPr="00B67D64">
        <w:rPr>
          <w:rFonts w:ascii="Times New Roman" w:eastAsia="Times New Roman" w:hAnsi="Times New Roman" w:cs="Times New Roman"/>
        </w:rPr>
        <w:t>o</w:t>
      </w:r>
      <w:r w:rsidRPr="00B67D64">
        <w:rPr>
          <w:rFonts w:ascii="Times New Roman" w:eastAsia="Times New Roman" w:hAnsi="Times New Roman" w:cs="Times New Roman"/>
        </w:rPr>
        <w:t>r it could be a proposed “standard” composed of several pages of recommendations. We would like to invite you to a</w:t>
      </w:r>
      <w:r w:rsidR="00623F71" w:rsidRPr="00B67D64">
        <w:rPr>
          <w:rFonts w:ascii="Times New Roman" w:eastAsia="Times New Roman" w:hAnsi="Times New Roman" w:cs="Times New Roman"/>
        </w:rPr>
        <w:t>n</w:t>
      </w:r>
      <w:r w:rsidRPr="00B67D64">
        <w:rPr>
          <w:rFonts w:ascii="Times New Roman" w:eastAsia="Times New Roman" w:hAnsi="Times New Roman" w:cs="Times New Roman"/>
        </w:rPr>
        <w:t xml:space="preserve"> </w:t>
      </w:r>
      <w:r w:rsidR="00623F71" w:rsidRPr="00B67D64">
        <w:rPr>
          <w:rFonts w:ascii="Times New Roman" w:eastAsia="Times New Roman" w:hAnsi="Times New Roman" w:cs="Times New Roman"/>
        </w:rPr>
        <w:t>Optical Communications W</w:t>
      </w:r>
      <w:r w:rsidRPr="00B67D64">
        <w:rPr>
          <w:rFonts w:ascii="Times New Roman" w:eastAsia="Times New Roman" w:hAnsi="Times New Roman" w:cs="Times New Roman"/>
        </w:rPr>
        <w:t xml:space="preserve">orking </w:t>
      </w:r>
      <w:r w:rsidR="00623F71" w:rsidRPr="00B67D64">
        <w:rPr>
          <w:rFonts w:ascii="Times New Roman" w:eastAsia="Times New Roman" w:hAnsi="Times New Roman" w:cs="Times New Roman"/>
        </w:rPr>
        <w:t>G</w:t>
      </w:r>
      <w:r w:rsidRPr="00B67D64">
        <w:rPr>
          <w:rFonts w:ascii="Times New Roman" w:eastAsia="Times New Roman" w:hAnsi="Times New Roman" w:cs="Times New Roman"/>
        </w:rPr>
        <w:t xml:space="preserve">roup </w:t>
      </w:r>
      <w:r w:rsidR="00BF3F0F" w:rsidRPr="00B67D64">
        <w:rPr>
          <w:rFonts w:ascii="Times New Roman" w:eastAsia="Times New Roman" w:hAnsi="Times New Roman" w:cs="Times New Roman"/>
        </w:rPr>
        <w:t>t</w:t>
      </w:r>
      <w:r w:rsidRPr="00B67D64">
        <w:rPr>
          <w:rFonts w:ascii="Times New Roman" w:eastAsia="Times New Roman" w:hAnsi="Times New Roman" w:cs="Times New Roman"/>
        </w:rPr>
        <w:t>elecon on</w:t>
      </w:r>
      <w:r w:rsidR="00623F71" w:rsidRPr="00B67D64">
        <w:rPr>
          <w:rFonts w:ascii="Times New Roman" w:eastAsia="Times New Roman" w:hAnsi="Times New Roman" w:cs="Times New Roman"/>
        </w:rPr>
        <w:t xml:space="preserve"> </w:t>
      </w:r>
      <w:r w:rsidRPr="00B67D64">
        <w:rPr>
          <w:rFonts w:ascii="Times New Roman" w:eastAsia="Times New Roman" w:hAnsi="Times New Roman" w:cs="Times New Roman"/>
          <w:b/>
          <w:bCs/>
        </w:rPr>
        <w:t xml:space="preserve">Tuesday, </w:t>
      </w:r>
      <w:r w:rsidR="00751287">
        <w:rPr>
          <w:rFonts w:ascii="Times New Roman" w:eastAsia="Times New Roman" w:hAnsi="Times New Roman" w:cs="Times New Roman"/>
          <w:b/>
          <w:bCs/>
        </w:rPr>
        <w:t xml:space="preserve">February </w:t>
      </w:r>
      <w:r w:rsidRPr="00B67D64">
        <w:rPr>
          <w:rFonts w:ascii="Times New Roman" w:eastAsia="Times New Roman" w:hAnsi="Times New Roman" w:cs="Times New Roman"/>
          <w:b/>
          <w:bCs/>
        </w:rPr>
        <w:t>21</w:t>
      </w:r>
      <w:r w:rsidR="00751287">
        <w:rPr>
          <w:rFonts w:ascii="Times New Roman" w:eastAsia="Times New Roman" w:hAnsi="Times New Roman" w:cs="Times New Roman"/>
          <w:b/>
          <w:bCs/>
        </w:rPr>
        <w:t>,</w:t>
      </w:r>
      <w:r w:rsidRPr="00B67D64">
        <w:rPr>
          <w:rFonts w:ascii="Times New Roman" w:eastAsia="Times New Roman" w:hAnsi="Times New Roman" w:cs="Times New Roman"/>
          <w:b/>
          <w:bCs/>
        </w:rPr>
        <w:t xml:space="preserve"> 13:30h – 1</w:t>
      </w:r>
      <w:r w:rsidR="00623F71" w:rsidRPr="00B67D64">
        <w:rPr>
          <w:rFonts w:ascii="Times New Roman" w:eastAsia="Times New Roman" w:hAnsi="Times New Roman" w:cs="Times New Roman"/>
          <w:b/>
          <w:bCs/>
        </w:rPr>
        <w:t>6</w:t>
      </w:r>
      <w:r w:rsidRPr="00B67D64">
        <w:rPr>
          <w:rFonts w:ascii="Times New Roman" w:eastAsia="Times New Roman" w:hAnsi="Times New Roman" w:cs="Times New Roman"/>
          <w:b/>
          <w:bCs/>
        </w:rPr>
        <w:t>:30h UTC</w:t>
      </w:r>
      <w:r w:rsidRPr="00B67D64">
        <w:rPr>
          <w:rFonts w:ascii="Times New Roman" w:eastAsia="Times New Roman" w:hAnsi="Times New Roman" w:cs="Times New Roman"/>
        </w:rPr>
        <w:t>.</w:t>
      </w:r>
    </w:p>
    <w:p w14:paraId="38ADEDE0" w14:textId="02B07E0E" w:rsidR="00623F71" w:rsidRPr="001C5B17" w:rsidRDefault="00623F71" w:rsidP="00623F71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67D64">
        <w:rPr>
          <w:rFonts w:ascii="Times New Roman" w:eastAsia="Times New Roman" w:hAnsi="Times New Roman" w:cs="Times New Roman"/>
        </w:rPr>
        <w:t xml:space="preserve">At this telecon we ask that you provide a short presentation (10 min) on how you would like to see the optical links standardized. You will also </w:t>
      </w:r>
      <w:proofErr w:type="gramStart"/>
      <w:r w:rsidRPr="00B67D64">
        <w:rPr>
          <w:rFonts w:ascii="Times New Roman" w:eastAsia="Times New Roman" w:hAnsi="Times New Roman" w:cs="Times New Roman"/>
        </w:rPr>
        <w:t>have the opportunity to</w:t>
      </w:r>
      <w:proofErr w:type="gramEnd"/>
      <w:r w:rsidRPr="00B67D64">
        <w:rPr>
          <w:rFonts w:ascii="Times New Roman" w:eastAsia="Times New Roman" w:hAnsi="Times New Roman" w:cs="Times New Roman"/>
        </w:rPr>
        <w:t xml:space="preserve"> pose questions to the working group </w:t>
      </w:r>
      <w:r w:rsidR="00BF3F0F" w:rsidRPr="00B67D64">
        <w:rPr>
          <w:rFonts w:ascii="Times New Roman" w:eastAsia="Times New Roman" w:hAnsi="Times New Roman" w:cs="Times New Roman"/>
        </w:rPr>
        <w:t xml:space="preserve">to obtain clarification </w:t>
      </w:r>
      <w:r w:rsidRPr="00B67D64">
        <w:rPr>
          <w:rFonts w:ascii="Times New Roman" w:eastAsia="Times New Roman" w:hAnsi="Times New Roman" w:cs="Times New Roman"/>
        </w:rPr>
        <w:t>on the coherent optical standardization</w:t>
      </w:r>
      <w:r w:rsidR="00BF3F0F" w:rsidRPr="00B67D64">
        <w:rPr>
          <w:rFonts w:ascii="Times New Roman" w:eastAsia="Times New Roman" w:hAnsi="Times New Roman" w:cs="Times New Roman"/>
        </w:rPr>
        <w:t xml:space="preserve"> effort</w:t>
      </w:r>
      <w:r w:rsidRPr="00B67D64">
        <w:rPr>
          <w:rFonts w:ascii="Times New Roman" w:eastAsia="Times New Roman" w:hAnsi="Times New Roman" w:cs="Times New Roman"/>
        </w:rPr>
        <w:t xml:space="preserve">. </w:t>
      </w:r>
      <w:r w:rsidR="00BF3F0F" w:rsidRPr="001C5B17">
        <w:rPr>
          <w:rFonts w:ascii="Times New Roman" w:eastAsia="Times New Roman" w:hAnsi="Times New Roman" w:cs="Times New Roman"/>
          <w:b/>
          <w:bCs/>
        </w:rPr>
        <w:t xml:space="preserve">If you would like to attend the telecon on February 21, please </w:t>
      </w:r>
      <w:r w:rsidR="00BD5735">
        <w:rPr>
          <w:rFonts w:ascii="Times New Roman" w:eastAsia="Times New Roman" w:hAnsi="Times New Roman" w:cs="Times New Roman"/>
          <w:b/>
          <w:bCs/>
        </w:rPr>
        <w:t>notify</w:t>
      </w:r>
      <w:r w:rsidR="00BF3F0F" w:rsidRPr="001C5B17">
        <w:rPr>
          <w:rFonts w:ascii="Times New Roman" w:eastAsia="Times New Roman" w:hAnsi="Times New Roman" w:cs="Times New Roman"/>
          <w:b/>
          <w:bCs/>
        </w:rPr>
        <w:t xml:space="preserve"> Lena Braatz (</w:t>
      </w:r>
      <w:hyperlink r:id="rId12" w:history="1">
        <w:r w:rsidR="00BF3F0F" w:rsidRPr="001C5B17">
          <w:rPr>
            <w:rStyle w:val="Hyperlink"/>
            <w:rFonts w:ascii="Times New Roman" w:eastAsia="Times New Roman" w:hAnsi="Times New Roman" w:cs="Times New Roman"/>
            <w:b/>
            <w:bCs/>
          </w:rPr>
          <w:t>lena.e.braatz@nasa.gov</w:t>
        </w:r>
      </w:hyperlink>
      <w:r w:rsidR="00BF3F0F" w:rsidRPr="001C5B17">
        <w:rPr>
          <w:rFonts w:ascii="Times New Roman" w:eastAsia="Times New Roman" w:hAnsi="Times New Roman" w:cs="Times New Roman"/>
          <w:b/>
          <w:bCs/>
        </w:rPr>
        <w:t xml:space="preserve">) </w:t>
      </w:r>
      <w:r w:rsidR="00BD5735" w:rsidRPr="00656ED2">
        <w:rPr>
          <w:rFonts w:ascii="Times New Roman" w:eastAsia="Times New Roman" w:hAnsi="Times New Roman" w:cs="Times New Roman"/>
          <w:b/>
          <w:bCs/>
        </w:rPr>
        <w:t>by February 14, 2023</w:t>
      </w:r>
      <w:r w:rsidR="00956056">
        <w:rPr>
          <w:rFonts w:ascii="Times New Roman" w:eastAsia="Times New Roman" w:hAnsi="Times New Roman" w:cs="Times New Roman"/>
          <w:b/>
          <w:bCs/>
        </w:rPr>
        <w:t>,</w:t>
      </w:r>
      <w:r w:rsidR="00BD5735">
        <w:rPr>
          <w:rFonts w:ascii="Times New Roman" w:eastAsia="Times New Roman" w:hAnsi="Times New Roman" w:cs="Times New Roman"/>
          <w:b/>
          <w:bCs/>
        </w:rPr>
        <w:t xml:space="preserve"> and provide</w:t>
      </w:r>
      <w:r w:rsidR="00BF3F0F" w:rsidRPr="001C5B17">
        <w:rPr>
          <w:rFonts w:ascii="Times New Roman" w:eastAsia="Times New Roman" w:hAnsi="Times New Roman" w:cs="Times New Roman"/>
          <w:b/>
          <w:bCs/>
        </w:rPr>
        <w:t xml:space="preserve"> the </w:t>
      </w:r>
      <w:r w:rsidR="00B173A4">
        <w:rPr>
          <w:rFonts w:ascii="Times New Roman" w:eastAsia="Times New Roman" w:hAnsi="Times New Roman" w:cs="Times New Roman"/>
          <w:b/>
          <w:bCs/>
        </w:rPr>
        <w:t xml:space="preserve">names, affiliations, and </w:t>
      </w:r>
      <w:r w:rsidR="00BF3F0F" w:rsidRPr="001C5B17">
        <w:rPr>
          <w:rFonts w:ascii="Times New Roman" w:eastAsia="Times New Roman" w:hAnsi="Times New Roman" w:cs="Times New Roman"/>
          <w:b/>
          <w:bCs/>
        </w:rPr>
        <w:t>email addresses of all planned attendees.</w:t>
      </w:r>
    </w:p>
    <w:p w14:paraId="415B00D0" w14:textId="4BCC41B0" w:rsidR="005C37F6" w:rsidRPr="00B67D64" w:rsidRDefault="04DCBE5B" w:rsidP="00875F95">
      <w:pPr>
        <w:jc w:val="both"/>
        <w:rPr>
          <w:rFonts w:ascii="Times New Roman" w:eastAsia="Times New Roman" w:hAnsi="Times New Roman" w:cs="Times New Roman"/>
        </w:rPr>
      </w:pPr>
      <w:r w:rsidRPr="00B67D64">
        <w:rPr>
          <w:rFonts w:ascii="Times New Roman" w:eastAsia="Times New Roman" w:hAnsi="Times New Roman" w:cs="Times New Roman"/>
        </w:rPr>
        <w:t>To help you</w:t>
      </w:r>
      <w:r w:rsidR="00623F71" w:rsidRPr="00B67D64">
        <w:rPr>
          <w:rFonts w:ascii="Times New Roman" w:eastAsia="Times New Roman" w:hAnsi="Times New Roman" w:cs="Times New Roman"/>
        </w:rPr>
        <w:t xml:space="preserve"> develop your recommendations</w:t>
      </w:r>
      <w:r w:rsidRPr="00B67D64">
        <w:rPr>
          <w:rFonts w:ascii="Times New Roman" w:eastAsia="Times New Roman" w:hAnsi="Times New Roman" w:cs="Times New Roman"/>
        </w:rPr>
        <w:t>, Appendix A provides some background information on the Optical Communications Working Group and the standards the group has developed to date. Appendix B describes the coherent optical link scenarios that members of the working group would like to address in a new coherent optical standard.</w:t>
      </w:r>
    </w:p>
    <w:p w14:paraId="0042C981" w14:textId="6580AA34" w:rsidR="005C37F6" w:rsidRPr="00B67D64" w:rsidRDefault="00E23FB4" w:rsidP="00875F95">
      <w:pPr>
        <w:jc w:val="both"/>
        <w:rPr>
          <w:rFonts w:ascii="Times New Roman" w:eastAsia="Times New Roman" w:hAnsi="Times New Roman" w:cs="Times New Roman"/>
        </w:rPr>
      </w:pPr>
      <w:r w:rsidRPr="00B67D64">
        <w:rPr>
          <w:rFonts w:ascii="Times New Roman" w:eastAsia="Times New Roman" w:hAnsi="Times New Roman" w:cs="Times New Roman"/>
        </w:rPr>
        <w:t>Sincerely,</w:t>
      </w:r>
    </w:p>
    <w:p w14:paraId="140E7053" w14:textId="7F56A955" w:rsidR="00B67D64" w:rsidRDefault="00B67D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9A5A17B" w14:textId="662B66F5" w:rsidR="002066C9" w:rsidRPr="002066C9" w:rsidRDefault="005C37F6" w:rsidP="00A803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Appendix</w:t>
      </w:r>
      <w:r w:rsidR="00CC1FD3"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2066C9" w:rsidRPr="002066C9">
        <w:rPr>
          <w:rFonts w:ascii="Times New Roman" w:eastAsia="Times New Roman" w:hAnsi="Times New Roman" w:cs="Times New Roman"/>
          <w:b/>
          <w:sz w:val="28"/>
          <w:szCs w:val="28"/>
        </w:rPr>
        <w:t>: CCSDS Optical Communications Working Group</w:t>
      </w:r>
    </w:p>
    <w:p w14:paraId="1AD46D3A" w14:textId="297632F4" w:rsidR="00B72DE8" w:rsidRPr="00065773" w:rsidRDefault="00B72DE8" w:rsidP="002066C9">
      <w:pPr>
        <w:rPr>
          <w:rFonts w:ascii="Times New Roman" w:eastAsia="Times New Roman" w:hAnsi="Times New Roman" w:cs="Times New Roman"/>
          <w:bCs/>
        </w:rPr>
      </w:pPr>
      <w:r w:rsidRPr="00065773">
        <w:rPr>
          <w:rFonts w:ascii="Times New Roman" w:eastAsia="Times New Roman" w:hAnsi="Times New Roman" w:cs="Times New Roman"/>
          <w:bCs/>
        </w:rPr>
        <w:t>The CCSDS Optical Communications Working Group is developing</w:t>
      </w:r>
      <w:r w:rsidR="00FD21D8" w:rsidRPr="00065773">
        <w:rPr>
          <w:rFonts w:ascii="Times New Roman" w:eastAsia="Times New Roman" w:hAnsi="Times New Roman" w:cs="Times New Roman"/>
          <w:bCs/>
        </w:rPr>
        <w:t xml:space="preserve"> </w:t>
      </w:r>
      <w:r w:rsidR="002066C9" w:rsidRPr="00065773">
        <w:rPr>
          <w:rFonts w:ascii="Times New Roman" w:eastAsia="Times New Roman" w:hAnsi="Times New Roman" w:cs="Times New Roman"/>
          <w:bCs/>
        </w:rPr>
        <w:t>s</w:t>
      </w:r>
      <w:r w:rsidRPr="00065773">
        <w:rPr>
          <w:rFonts w:ascii="Times New Roman" w:eastAsia="Times New Roman" w:hAnsi="Times New Roman" w:cs="Times New Roman"/>
          <w:bCs/>
        </w:rPr>
        <w:t xml:space="preserve">tandards </w:t>
      </w:r>
      <w:r w:rsidR="00FD21D8" w:rsidRPr="00065773">
        <w:rPr>
          <w:rFonts w:ascii="Times New Roman" w:eastAsia="Times New Roman" w:hAnsi="Times New Roman" w:cs="Times New Roman"/>
          <w:bCs/>
        </w:rPr>
        <w:t xml:space="preserve">for </w:t>
      </w:r>
      <w:r w:rsidRPr="00065773">
        <w:rPr>
          <w:rFonts w:ascii="Times New Roman" w:eastAsia="Times New Roman" w:hAnsi="Times New Roman" w:cs="Times New Roman"/>
          <w:bCs/>
        </w:rPr>
        <w:t>wavelength</w:t>
      </w:r>
      <w:r w:rsidR="00FD21D8" w:rsidRPr="00065773">
        <w:rPr>
          <w:rFonts w:ascii="Times New Roman" w:eastAsia="Times New Roman" w:hAnsi="Times New Roman" w:cs="Times New Roman"/>
          <w:bCs/>
        </w:rPr>
        <w:t>s</w:t>
      </w:r>
      <w:r w:rsidRPr="00065773">
        <w:rPr>
          <w:rFonts w:ascii="Times New Roman" w:eastAsia="Times New Roman" w:hAnsi="Times New Roman" w:cs="Times New Roman"/>
          <w:bCs/>
        </w:rPr>
        <w:t>, modulation</w:t>
      </w:r>
      <w:r w:rsidR="00FD21D8" w:rsidRPr="00065773">
        <w:rPr>
          <w:rFonts w:ascii="Times New Roman" w:eastAsia="Times New Roman" w:hAnsi="Times New Roman" w:cs="Times New Roman"/>
          <w:bCs/>
        </w:rPr>
        <w:t>s</w:t>
      </w:r>
      <w:r w:rsidRPr="00065773">
        <w:rPr>
          <w:rFonts w:ascii="Times New Roman" w:eastAsia="Times New Roman" w:hAnsi="Times New Roman" w:cs="Times New Roman"/>
          <w:bCs/>
        </w:rPr>
        <w:t xml:space="preserve">, coding, interleaving, synchronization, and acquisition </w:t>
      </w:r>
      <w:r w:rsidR="00FD21D8" w:rsidRPr="00065773">
        <w:rPr>
          <w:rFonts w:ascii="Times New Roman" w:eastAsia="Times New Roman" w:hAnsi="Times New Roman" w:cs="Times New Roman"/>
          <w:bCs/>
        </w:rPr>
        <w:t xml:space="preserve">that </w:t>
      </w:r>
      <w:r w:rsidRPr="00065773">
        <w:rPr>
          <w:rFonts w:ascii="Times New Roman" w:eastAsia="Times New Roman" w:hAnsi="Times New Roman" w:cs="Times New Roman"/>
          <w:bCs/>
        </w:rPr>
        <w:t>are best suited for free-space optical communications systems</w:t>
      </w:r>
      <w:r w:rsidR="002066C9" w:rsidRPr="00065773">
        <w:rPr>
          <w:rFonts w:ascii="Times New Roman" w:eastAsia="Times New Roman" w:hAnsi="Times New Roman" w:cs="Times New Roman"/>
          <w:bCs/>
        </w:rPr>
        <w:t>.</w:t>
      </w:r>
    </w:p>
    <w:p w14:paraId="2780D929" w14:textId="7D5F1D44" w:rsidR="00C61E23" w:rsidRPr="00065773" w:rsidRDefault="04DCBE5B" w:rsidP="04DCBE5B">
      <w:pPr>
        <w:rPr>
          <w:rFonts w:ascii="Times New Roman" w:eastAsia="Times New Roman" w:hAnsi="Times New Roman" w:cs="Times New Roman"/>
        </w:rPr>
      </w:pPr>
      <w:r w:rsidRPr="00065773">
        <w:rPr>
          <w:rFonts w:ascii="Times New Roman" w:eastAsia="Times New Roman" w:hAnsi="Times New Roman" w:cs="Times New Roman"/>
        </w:rPr>
        <w:t>To guide standards development, the working group has been considering various applications of free-space optical communications, including scenarios supporting Earth relay satellites and</w:t>
      </w:r>
      <w:r w:rsidR="00AD6B63" w:rsidRPr="00065773">
        <w:rPr>
          <w:rFonts w:ascii="Times New Roman" w:eastAsia="Times New Roman" w:hAnsi="Times New Roman" w:cs="Times New Roman"/>
        </w:rPr>
        <w:t xml:space="preserve"> </w:t>
      </w:r>
      <w:r w:rsidRPr="00065773">
        <w:rPr>
          <w:rFonts w:ascii="Times New Roman" w:eastAsia="Times New Roman" w:hAnsi="Times New Roman" w:cs="Times New Roman"/>
        </w:rPr>
        <w:t>direct-to-Earth, lunar direct-to-Earth, and deep space direct-to-Earth communications. Just as different RF systems are required to support such very diverse scenarios, different optical communications systems will be needed as well.</w:t>
      </w:r>
    </w:p>
    <w:p w14:paraId="09101E99" w14:textId="70838DFD" w:rsidR="004B07A7" w:rsidRPr="00065773" w:rsidRDefault="004B07A7" w:rsidP="004B07A7">
      <w:pPr>
        <w:rPr>
          <w:rFonts w:ascii="Times New Roman" w:eastAsia="Times New Roman" w:hAnsi="Times New Roman" w:cs="Times New Roman"/>
          <w:bCs/>
        </w:rPr>
      </w:pPr>
      <w:r w:rsidRPr="00065773">
        <w:rPr>
          <w:rFonts w:ascii="Times New Roman" w:eastAsia="Times New Roman" w:hAnsi="Times New Roman" w:cs="Times New Roman"/>
          <w:bCs/>
        </w:rPr>
        <w:t>To date the working group has developed the following CCSDS books:</w:t>
      </w:r>
    </w:p>
    <w:p w14:paraId="3C99E0A1" w14:textId="40EDB37C" w:rsidR="004B07A7" w:rsidRPr="001F6064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sz w:val="20"/>
          <w:szCs w:val="20"/>
        </w:rPr>
        <w:t>1)</w:t>
      </w:r>
      <w:r w:rsidR="0091535B" w:rsidRPr="001F60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 w:history="1">
        <w:r w:rsidR="00255838" w:rsidRPr="001F606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CCSDS 141.0-B-1, </w:t>
        </w:r>
        <w:r w:rsidRPr="001F606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Optical Communications Physical Layer</w:t>
        </w:r>
      </w:hyperlink>
      <w:r w:rsidR="001F6064">
        <w:rPr>
          <w:rFonts w:ascii="Times New Roman" w:eastAsia="Times New Roman" w:hAnsi="Times New Roman" w:cs="Times New Roman"/>
          <w:sz w:val="20"/>
          <w:szCs w:val="20"/>
        </w:rPr>
        <w:tab/>
      </w:r>
      <w:r w:rsidR="00255838" w:rsidRPr="00EE3BDB">
        <w:rPr>
          <w:rFonts w:ascii="Times New Roman" w:eastAsia="Times New Roman" w:hAnsi="Times New Roman" w:cs="Times New Roman"/>
          <w:color w:val="0070C0"/>
          <w:sz w:val="20"/>
          <w:szCs w:val="20"/>
        </w:rPr>
        <w:t>(Blue Book)</w:t>
      </w:r>
    </w:p>
    <w:p w14:paraId="24C2D27F" w14:textId="26824272" w:rsidR="004B07A7" w:rsidRPr="00EE3BDB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2) </w:t>
      </w:r>
      <w:hyperlink r:id="rId14" w:history="1"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CCSDS 142.0-B-1,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Optical Communications Coding and Synchronization</w:t>
        </w:r>
      </w:hyperlink>
      <w:r w:rsidR="001F606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55838" w:rsidRPr="00EE3BDB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(Blue Book)</w:t>
      </w:r>
    </w:p>
    <w:p w14:paraId="61121B91" w14:textId="0A50C139" w:rsidR="004B07A7" w:rsidRPr="001F6064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3) </w:t>
      </w:r>
      <w:hyperlink r:id="rId15" w:history="1"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CCSDS 140.1-G-1, Real-Time Weather and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Atmospheric Characterization </w:t>
        </w:r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Data</w:t>
        </w:r>
      </w:hyperlink>
      <w:r w:rsidR="001F606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55838" w:rsidRPr="00EE3BDB">
        <w:rPr>
          <w:rFonts w:ascii="Times New Roman" w:eastAsia="Times New Roman" w:hAnsi="Times New Roman" w:cs="Times New Roman"/>
          <w:bCs/>
          <w:color w:val="76923C" w:themeColor="accent3" w:themeShade="BF"/>
          <w:sz w:val="20"/>
          <w:szCs w:val="20"/>
        </w:rPr>
        <w:t>(Green Book)</w:t>
      </w:r>
    </w:p>
    <w:p w14:paraId="0EB863D1" w14:textId="4E5CFD55" w:rsidR="004B07A7" w:rsidRPr="00EE3BDB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bCs/>
          <w:color w:val="E36C0A" w:themeColor="accent6" w:themeShade="BF"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4) </w:t>
      </w:r>
      <w:hyperlink r:id="rId16" w:history="1"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CCSDS 141.11-O-1,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Optical High Data Rate </w:t>
        </w:r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(HDR)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Communication – 1064</w:t>
        </w:r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nm</w:t>
        </w:r>
      </w:hyperlink>
      <w:r w:rsidR="001F606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55838" w:rsidRPr="00EE3BDB">
        <w:rPr>
          <w:rFonts w:ascii="Times New Roman" w:eastAsia="Times New Roman" w:hAnsi="Times New Roman" w:cs="Times New Roman"/>
          <w:bCs/>
          <w:color w:val="E36C0A" w:themeColor="accent6" w:themeShade="BF"/>
          <w:sz w:val="20"/>
          <w:szCs w:val="20"/>
        </w:rPr>
        <w:t>(Orange Book)</w:t>
      </w:r>
    </w:p>
    <w:p w14:paraId="52DA101B" w14:textId="17AC4BB9" w:rsidR="004B07A7" w:rsidRPr="001F6064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5) </w:t>
      </w:r>
      <w:hyperlink r:id="rId17" w:history="1"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CCSDS 141.10-O-1,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Optical High Data Rate Communications – 1550nm</w:t>
        </w:r>
      </w:hyperlink>
      <w:r w:rsidR="001F6064"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F6064"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F606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068CB" w:rsidRPr="00EE3BDB">
        <w:rPr>
          <w:rFonts w:ascii="Times New Roman" w:eastAsia="Times New Roman" w:hAnsi="Times New Roman" w:cs="Times New Roman"/>
          <w:bCs/>
          <w:color w:val="E36C0A" w:themeColor="accent6" w:themeShade="BF"/>
          <w:sz w:val="20"/>
          <w:szCs w:val="20"/>
        </w:rPr>
        <w:t>(Orange Book)</w:t>
      </w:r>
    </w:p>
    <w:p w14:paraId="30D59D05" w14:textId="58EBE344" w:rsidR="004B07A7" w:rsidRPr="001F6064" w:rsidRDefault="004B07A7" w:rsidP="001F6064">
      <w:pPr>
        <w:tabs>
          <w:tab w:val="left" w:pos="7938"/>
        </w:tabs>
        <w:spacing w:after="0" w:line="240" w:lineRule="auto"/>
        <w:ind w:left="851" w:hanging="2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6) </w:t>
      </w:r>
      <w:hyperlink r:id="rId18" w:history="1">
        <w:r w:rsidR="0091535B"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CCSDS 141.1-M-1, </w:t>
        </w:r>
        <w:r w:rsidRP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 xml:space="preserve">Atmospheric Characterization and Forecasting for Optical Link </w:t>
        </w:r>
        <w:r w:rsidR="001F6064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Op.</w:t>
        </w:r>
      </w:hyperlink>
      <w:r w:rsidR="001F606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F6064" w:rsidRPr="00EE3BDB">
        <w:rPr>
          <w:rFonts w:ascii="Times New Roman" w:eastAsia="Times New Roman" w:hAnsi="Times New Roman" w:cs="Times New Roman"/>
          <w:bCs/>
          <w:color w:val="FF00FF"/>
          <w:sz w:val="20"/>
          <w:szCs w:val="20"/>
        </w:rPr>
        <w:tab/>
        <w:t>(</w:t>
      </w:r>
      <w:r w:rsidR="00A068CB" w:rsidRPr="00EE3BDB">
        <w:rPr>
          <w:rFonts w:ascii="Times New Roman" w:eastAsia="Times New Roman" w:hAnsi="Times New Roman" w:cs="Times New Roman"/>
          <w:bCs/>
          <w:color w:val="FF00FF"/>
          <w:sz w:val="20"/>
          <w:szCs w:val="20"/>
        </w:rPr>
        <w:t>Magenta Book)</w:t>
      </w:r>
    </w:p>
    <w:p w14:paraId="1933C6D4" w14:textId="77777777" w:rsidR="004B07A7" w:rsidRDefault="004B07A7" w:rsidP="004B07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79435" w14:textId="761682DC" w:rsidR="00903C84" w:rsidRDefault="04DCBE5B" w:rsidP="002958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4DCBE5B">
        <w:rPr>
          <w:rFonts w:ascii="Times New Roman" w:eastAsia="Times New Roman" w:hAnsi="Times New Roman" w:cs="Times New Roman"/>
          <w:b/>
          <w:bCs/>
          <w:sz w:val="28"/>
          <w:szCs w:val="28"/>
        </w:rPr>
        <w:t>Appendix B: Scenarios</w:t>
      </w:r>
    </w:p>
    <w:p w14:paraId="65BDC1F1" w14:textId="4105CA2F" w:rsidR="00B30C78" w:rsidRPr="00065773" w:rsidRDefault="04DCBE5B" w:rsidP="04DCBE5B">
      <w:pPr>
        <w:rPr>
          <w:rFonts w:ascii="Times New Roman" w:eastAsia="Times New Roman" w:hAnsi="Times New Roman" w:cs="Times New Roman"/>
        </w:rPr>
      </w:pPr>
      <w:r w:rsidRPr="00065773">
        <w:rPr>
          <w:rFonts w:ascii="Times New Roman" w:eastAsia="Times New Roman" w:hAnsi="Times New Roman" w:cs="Times New Roman"/>
        </w:rPr>
        <w:t>It is intended to cover the following link scenarios in the upcoming coherent standard:</w:t>
      </w:r>
    </w:p>
    <w:p w14:paraId="2B7A51EA" w14:textId="02DFB7DF" w:rsidR="00B30C78" w:rsidRPr="00065773" w:rsidRDefault="04DCBE5B" w:rsidP="04DCBE5B">
      <w:pPr>
        <w:pStyle w:val="ListParagraph"/>
        <w:numPr>
          <w:ilvl w:val="0"/>
          <w:numId w:val="1"/>
        </w:numPr>
      </w:pPr>
      <w:r w:rsidRPr="00065773">
        <w:rPr>
          <w:rFonts w:ascii="Times New Roman" w:eastAsia="Times New Roman" w:hAnsi="Times New Roman" w:cs="Times New Roman"/>
        </w:rPr>
        <w:t>Orbits: LEO/MEO/GEO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 xml:space="preserve">Destination: inter-satellite and direct-to-Earth 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Data-rate: fixed at 100 Gbps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Wavelength Division Multiplexing can be used to reach N*100Gbps</w:t>
      </w:r>
      <w:r w:rsidR="00B30C78" w:rsidRPr="00065773">
        <w:br/>
      </w:r>
    </w:p>
    <w:p w14:paraId="35411BEA" w14:textId="5B9D8807" w:rsidR="00B30C78" w:rsidRPr="00065773" w:rsidRDefault="04DCBE5B" w:rsidP="04DCBE5B">
      <w:pPr>
        <w:pStyle w:val="ListParagraph"/>
        <w:numPr>
          <w:ilvl w:val="0"/>
          <w:numId w:val="1"/>
        </w:numPr>
      </w:pPr>
      <w:r w:rsidRPr="00065773">
        <w:rPr>
          <w:rFonts w:ascii="Times New Roman" w:eastAsia="Times New Roman" w:hAnsi="Times New Roman" w:cs="Times New Roman"/>
        </w:rPr>
        <w:t>Orbits: LEO/MEO/GEO/CIS lunar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 xml:space="preserve">Destination: inter-satellite 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Data rate: Dynamic and variable up to 25G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Wavelength Division Multiplexing can be used to reach &gt;25G</w:t>
      </w:r>
      <w:r w:rsidR="00B30C78" w:rsidRPr="00065773">
        <w:br/>
      </w:r>
    </w:p>
    <w:p w14:paraId="228E61D8" w14:textId="45786038" w:rsidR="00B30C78" w:rsidRPr="00065773" w:rsidRDefault="04DCBE5B" w:rsidP="04DCBE5B">
      <w:pPr>
        <w:pStyle w:val="ListParagraph"/>
        <w:numPr>
          <w:ilvl w:val="0"/>
          <w:numId w:val="1"/>
        </w:numPr>
      </w:pPr>
      <w:r w:rsidRPr="00065773">
        <w:rPr>
          <w:rFonts w:ascii="Times New Roman" w:eastAsia="Times New Roman" w:hAnsi="Times New Roman" w:cs="Times New Roman"/>
        </w:rPr>
        <w:t>Orbits: LEO/MEO/GEO/CIS lunar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 xml:space="preserve">Destination: direct-to-Earth/aircraft/HAPS 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Data rate: Dynamic and variable up to 25G</w:t>
      </w:r>
      <w:r w:rsidR="00B30C78" w:rsidRPr="00065773">
        <w:br/>
      </w:r>
      <w:r w:rsidRPr="00065773">
        <w:rPr>
          <w:rFonts w:ascii="Times New Roman" w:eastAsia="Times New Roman" w:hAnsi="Times New Roman" w:cs="Times New Roman"/>
        </w:rPr>
        <w:t>Wavelength Division Multiplexing can be used to reach &gt;25G</w:t>
      </w:r>
    </w:p>
    <w:sectPr w:rsidR="00B30C78" w:rsidRPr="00065773" w:rsidSect="00CF0408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56BC" w14:textId="77777777" w:rsidR="006773F5" w:rsidRDefault="006773F5" w:rsidP="00BA35F9">
      <w:pPr>
        <w:spacing w:after="0" w:line="240" w:lineRule="auto"/>
      </w:pPr>
      <w:r>
        <w:separator/>
      </w:r>
    </w:p>
    <w:p w14:paraId="7A675511" w14:textId="77777777" w:rsidR="006773F5" w:rsidRDefault="006773F5"/>
    <w:p w14:paraId="69376728" w14:textId="77777777" w:rsidR="006773F5" w:rsidRDefault="006773F5"/>
  </w:endnote>
  <w:endnote w:type="continuationSeparator" w:id="0">
    <w:p w14:paraId="1DA4B61D" w14:textId="77777777" w:rsidR="006773F5" w:rsidRDefault="006773F5" w:rsidP="00BA35F9">
      <w:pPr>
        <w:spacing w:after="0" w:line="240" w:lineRule="auto"/>
      </w:pPr>
      <w:r>
        <w:continuationSeparator/>
      </w:r>
    </w:p>
    <w:p w14:paraId="52EB25AA" w14:textId="77777777" w:rsidR="006773F5" w:rsidRDefault="006773F5"/>
    <w:p w14:paraId="2210CE44" w14:textId="77777777" w:rsidR="006773F5" w:rsidRDefault="006773F5"/>
  </w:endnote>
  <w:endnote w:type="continuationNotice" w:id="1">
    <w:p w14:paraId="32C639E6" w14:textId="77777777" w:rsidR="006773F5" w:rsidRDefault="006773F5">
      <w:pPr>
        <w:spacing w:after="0" w:line="240" w:lineRule="auto"/>
      </w:pPr>
    </w:p>
    <w:p w14:paraId="79A804E4" w14:textId="77777777" w:rsidR="006773F5" w:rsidRDefault="006773F5"/>
    <w:p w14:paraId="3DD0A4F3" w14:textId="77777777" w:rsidR="006773F5" w:rsidRDefault="00677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53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7667" w14:textId="1CEF1AB2" w:rsidR="00037EB3" w:rsidRPr="00AB4AC4" w:rsidRDefault="00D17163" w:rsidP="00AB4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4C0EE" w14:textId="77777777" w:rsidR="009B632C" w:rsidRDefault="009B632C"/>
  <w:p w14:paraId="2DD4B4B4" w14:textId="77777777" w:rsidR="0034364A" w:rsidRDefault="00343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D169" w14:textId="77777777" w:rsidR="006773F5" w:rsidRDefault="006773F5" w:rsidP="00BA35F9">
      <w:pPr>
        <w:spacing w:after="0" w:line="240" w:lineRule="auto"/>
      </w:pPr>
      <w:r>
        <w:separator/>
      </w:r>
    </w:p>
    <w:p w14:paraId="384AA3CE" w14:textId="77777777" w:rsidR="006773F5" w:rsidRDefault="006773F5"/>
    <w:p w14:paraId="227AD693" w14:textId="77777777" w:rsidR="006773F5" w:rsidRDefault="006773F5"/>
  </w:footnote>
  <w:footnote w:type="continuationSeparator" w:id="0">
    <w:p w14:paraId="103BE356" w14:textId="77777777" w:rsidR="006773F5" w:rsidRDefault="006773F5" w:rsidP="00BA35F9">
      <w:pPr>
        <w:spacing w:after="0" w:line="240" w:lineRule="auto"/>
      </w:pPr>
      <w:r>
        <w:continuationSeparator/>
      </w:r>
    </w:p>
    <w:p w14:paraId="648D1E0D" w14:textId="77777777" w:rsidR="006773F5" w:rsidRDefault="006773F5"/>
    <w:p w14:paraId="14C6C153" w14:textId="77777777" w:rsidR="006773F5" w:rsidRDefault="006773F5"/>
  </w:footnote>
  <w:footnote w:type="continuationNotice" w:id="1">
    <w:p w14:paraId="3D4A8C66" w14:textId="77777777" w:rsidR="006773F5" w:rsidRDefault="006773F5">
      <w:pPr>
        <w:spacing w:after="0" w:line="240" w:lineRule="auto"/>
      </w:pPr>
    </w:p>
    <w:p w14:paraId="6FF8F05B" w14:textId="77777777" w:rsidR="006773F5" w:rsidRDefault="006773F5"/>
    <w:p w14:paraId="3C29C1F4" w14:textId="77777777" w:rsidR="006773F5" w:rsidRDefault="00677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A781" w14:textId="0E8B1CF7" w:rsidR="001F6064" w:rsidRDefault="001F6064" w:rsidP="001F6064">
    <w:pPr>
      <w:pStyle w:val="Header"/>
      <w:jc w:val="right"/>
    </w:pPr>
    <w:r>
      <w:rPr>
        <w:noProof/>
      </w:rPr>
      <w:drawing>
        <wp:inline distT="0" distB="0" distL="0" distR="0" wp14:anchorId="45C8FCCE" wp14:editId="76559A30">
          <wp:extent cx="2101756" cy="419678"/>
          <wp:effectExtent l="0" t="0" r="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65" cy="43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2D739" w14:textId="77777777" w:rsidR="001F6064" w:rsidRDefault="001F6064" w:rsidP="001F6064">
    <w:pPr>
      <w:pStyle w:val="Header"/>
      <w:jc w:val="right"/>
    </w:pPr>
  </w:p>
  <w:p w14:paraId="535CB8AE" w14:textId="77777777" w:rsidR="0034364A" w:rsidRDefault="003436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4A3"/>
    <w:multiLevelType w:val="multilevel"/>
    <w:tmpl w:val="1066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C6CBD"/>
    <w:multiLevelType w:val="multilevel"/>
    <w:tmpl w:val="C16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1ADE"/>
    <w:multiLevelType w:val="hybridMultilevel"/>
    <w:tmpl w:val="883CE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F2103"/>
    <w:multiLevelType w:val="hybridMultilevel"/>
    <w:tmpl w:val="5292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36BC"/>
    <w:multiLevelType w:val="hybridMultilevel"/>
    <w:tmpl w:val="F400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C66"/>
    <w:multiLevelType w:val="hybridMultilevel"/>
    <w:tmpl w:val="1BF6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2E3E"/>
    <w:multiLevelType w:val="hybridMultilevel"/>
    <w:tmpl w:val="C3A2B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2E55"/>
    <w:multiLevelType w:val="hybridMultilevel"/>
    <w:tmpl w:val="6F163682"/>
    <w:lvl w:ilvl="0" w:tplc="9D72AE44">
      <w:start w:val="1"/>
      <w:numFmt w:val="upperLetter"/>
      <w:lvlText w:val="%1."/>
      <w:lvlJc w:val="left"/>
      <w:pPr>
        <w:ind w:left="720" w:hanging="360"/>
      </w:pPr>
    </w:lvl>
    <w:lvl w:ilvl="1" w:tplc="D5B2BE6A">
      <w:start w:val="1"/>
      <w:numFmt w:val="lowerLetter"/>
      <w:lvlText w:val="%2."/>
      <w:lvlJc w:val="left"/>
      <w:pPr>
        <w:ind w:left="1440" w:hanging="360"/>
      </w:pPr>
    </w:lvl>
    <w:lvl w:ilvl="2" w:tplc="80DE5AD2">
      <w:start w:val="1"/>
      <w:numFmt w:val="lowerRoman"/>
      <w:lvlText w:val="%3."/>
      <w:lvlJc w:val="right"/>
      <w:pPr>
        <w:ind w:left="2160" w:hanging="180"/>
      </w:pPr>
    </w:lvl>
    <w:lvl w:ilvl="3" w:tplc="7BE69A60">
      <w:start w:val="1"/>
      <w:numFmt w:val="decimal"/>
      <w:lvlText w:val="%4."/>
      <w:lvlJc w:val="left"/>
      <w:pPr>
        <w:ind w:left="2880" w:hanging="360"/>
      </w:pPr>
    </w:lvl>
    <w:lvl w:ilvl="4" w:tplc="FDA68920">
      <w:start w:val="1"/>
      <w:numFmt w:val="lowerLetter"/>
      <w:lvlText w:val="%5."/>
      <w:lvlJc w:val="left"/>
      <w:pPr>
        <w:ind w:left="3600" w:hanging="360"/>
      </w:pPr>
    </w:lvl>
    <w:lvl w:ilvl="5" w:tplc="F52C49A4">
      <w:start w:val="1"/>
      <w:numFmt w:val="lowerRoman"/>
      <w:lvlText w:val="%6."/>
      <w:lvlJc w:val="right"/>
      <w:pPr>
        <w:ind w:left="4320" w:hanging="180"/>
      </w:pPr>
    </w:lvl>
    <w:lvl w:ilvl="6" w:tplc="8D1AAC6E">
      <w:start w:val="1"/>
      <w:numFmt w:val="decimal"/>
      <w:lvlText w:val="%7."/>
      <w:lvlJc w:val="left"/>
      <w:pPr>
        <w:ind w:left="5040" w:hanging="360"/>
      </w:pPr>
    </w:lvl>
    <w:lvl w:ilvl="7" w:tplc="9C02A536">
      <w:start w:val="1"/>
      <w:numFmt w:val="lowerLetter"/>
      <w:lvlText w:val="%8."/>
      <w:lvlJc w:val="left"/>
      <w:pPr>
        <w:ind w:left="5760" w:hanging="360"/>
      </w:pPr>
    </w:lvl>
    <w:lvl w:ilvl="8" w:tplc="9FF639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3418"/>
    <w:multiLevelType w:val="hybridMultilevel"/>
    <w:tmpl w:val="DB549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768"/>
    <w:multiLevelType w:val="hybridMultilevel"/>
    <w:tmpl w:val="317E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3298"/>
    <w:multiLevelType w:val="hybridMultilevel"/>
    <w:tmpl w:val="9BE06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80C8A"/>
    <w:multiLevelType w:val="hybridMultilevel"/>
    <w:tmpl w:val="BBB80490"/>
    <w:lvl w:ilvl="0" w:tplc="2CF0739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2E49EF"/>
    <w:multiLevelType w:val="hybridMultilevel"/>
    <w:tmpl w:val="43C8B22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0042842"/>
    <w:multiLevelType w:val="multilevel"/>
    <w:tmpl w:val="5D0C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1046E"/>
    <w:multiLevelType w:val="hybridMultilevel"/>
    <w:tmpl w:val="612AE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2559C"/>
    <w:multiLevelType w:val="hybridMultilevel"/>
    <w:tmpl w:val="2EDA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20752">
    <w:abstractNumId w:val="7"/>
  </w:num>
  <w:num w:numId="2" w16cid:durableId="712581429">
    <w:abstractNumId w:val="1"/>
  </w:num>
  <w:num w:numId="3" w16cid:durableId="791289874">
    <w:abstractNumId w:val="5"/>
  </w:num>
  <w:num w:numId="4" w16cid:durableId="1808546136">
    <w:abstractNumId w:val="5"/>
  </w:num>
  <w:num w:numId="5" w16cid:durableId="1260337875">
    <w:abstractNumId w:val="4"/>
  </w:num>
  <w:num w:numId="6" w16cid:durableId="1504708776">
    <w:abstractNumId w:val="15"/>
  </w:num>
  <w:num w:numId="7" w16cid:durableId="315112463">
    <w:abstractNumId w:val="11"/>
  </w:num>
  <w:num w:numId="8" w16cid:durableId="1812287650">
    <w:abstractNumId w:val="2"/>
  </w:num>
  <w:num w:numId="9" w16cid:durableId="707070032">
    <w:abstractNumId w:val="10"/>
  </w:num>
  <w:num w:numId="10" w16cid:durableId="1841659053">
    <w:abstractNumId w:val="12"/>
  </w:num>
  <w:num w:numId="11" w16cid:durableId="871265759">
    <w:abstractNumId w:val="13"/>
  </w:num>
  <w:num w:numId="12" w16cid:durableId="244536542">
    <w:abstractNumId w:val="0"/>
  </w:num>
  <w:num w:numId="13" w16cid:durableId="1342387986">
    <w:abstractNumId w:val="8"/>
  </w:num>
  <w:num w:numId="14" w16cid:durableId="1288665393">
    <w:abstractNumId w:val="14"/>
  </w:num>
  <w:num w:numId="15" w16cid:durableId="1385786505">
    <w:abstractNumId w:val="6"/>
  </w:num>
  <w:num w:numId="16" w16cid:durableId="368535940">
    <w:abstractNumId w:val="3"/>
  </w:num>
  <w:num w:numId="17" w16cid:durableId="2040155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7"/>
    <w:rsid w:val="000074F7"/>
    <w:rsid w:val="00026E88"/>
    <w:rsid w:val="0003426C"/>
    <w:rsid w:val="00037EB3"/>
    <w:rsid w:val="000469A5"/>
    <w:rsid w:val="000473DC"/>
    <w:rsid w:val="00053DF2"/>
    <w:rsid w:val="000578DF"/>
    <w:rsid w:val="00063847"/>
    <w:rsid w:val="00065773"/>
    <w:rsid w:val="00067E23"/>
    <w:rsid w:val="00075E9A"/>
    <w:rsid w:val="000A0645"/>
    <w:rsid w:val="000A6D84"/>
    <w:rsid w:val="000D6955"/>
    <w:rsid w:val="000E7B72"/>
    <w:rsid w:val="000F377B"/>
    <w:rsid w:val="00100723"/>
    <w:rsid w:val="00117579"/>
    <w:rsid w:val="00136753"/>
    <w:rsid w:val="00141427"/>
    <w:rsid w:val="0014228C"/>
    <w:rsid w:val="00143BA0"/>
    <w:rsid w:val="0015002C"/>
    <w:rsid w:val="00150992"/>
    <w:rsid w:val="0015715B"/>
    <w:rsid w:val="00162A40"/>
    <w:rsid w:val="00167022"/>
    <w:rsid w:val="0017123D"/>
    <w:rsid w:val="0017300F"/>
    <w:rsid w:val="00174CA6"/>
    <w:rsid w:val="00191867"/>
    <w:rsid w:val="00192435"/>
    <w:rsid w:val="00193707"/>
    <w:rsid w:val="00193762"/>
    <w:rsid w:val="00193E9A"/>
    <w:rsid w:val="00193EAD"/>
    <w:rsid w:val="001977AD"/>
    <w:rsid w:val="001B0868"/>
    <w:rsid w:val="001B0E8A"/>
    <w:rsid w:val="001B7088"/>
    <w:rsid w:val="001C5B17"/>
    <w:rsid w:val="001D2EE1"/>
    <w:rsid w:val="001D5766"/>
    <w:rsid w:val="001E1410"/>
    <w:rsid w:val="001E214E"/>
    <w:rsid w:val="001E382A"/>
    <w:rsid w:val="001F6064"/>
    <w:rsid w:val="001F7176"/>
    <w:rsid w:val="001F7BA6"/>
    <w:rsid w:val="002066C9"/>
    <w:rsid w:val="00212B99"/>
    <w:rsid w:val="00216514"/>
    <w:rsid w:val="00224170"/>
    <w:rsid w:val="002259E7"/>
    <w:rsid w:val="00242C65"/>
    <w:rsid w:val="00245A44"/>
    <w:rsid w:val="00251FFD"/>
    <w:rsid w:val="00255838"/>
    <w:rsid w:val="002567C1"/>
    <w:rsid w:val="00261771"/>
    <w:rsid w:val="00275523"/>
    <w:rsid w:val="0027584E"/>
    <w:rsid w:val="00292E62"/>
    <w:rsid w:val="00295861"/>
    <w:rsid w:val="00296ED5"/>
    <w:rsid w:val="002A2CED"/>
    <w:rsid w:val="002A4363"/>
    <w:rsid w:val="002A721C"/>
    <w:rsid w:val="002D51FF"/>
    <w:rsid w:val="002E23DF"/>
    <w:rsid w:val="002F48FB"/>
    <w:rsid w:val="00301A03"/>
    <w:rsid w:val="003020D2"/>
    <w:rsid w:val="00307A9F"/>
    <w:rsid w:val="0032027E"/>
    <w:rsid w:val="00322590"/>
    <w:rsid w:val="00335864"/>
    <w:rsid w:val="0034364A"/>
    <w:rsid w:val="00345D8A"/>
    <w:rsid w:val="00355FFD"/>
    <w:rsid w:val="003632CB"/>
    <w:rsid w:val="00365B23"/>
    <w:rsid w:val="00375930"/>
    <w:rsid w:val="003B50D0"/>
    <w:rsid w:val="003D3E86"/>
    <w:rsid w:val="003F3976"/>
    <w:rsid w:val="00403947"/>
    <w:rsid w:val="00411770"/>
    <w:rsid w:val="004276CC"/>
    <w:rsid w:val="0043343D"/>
    <w:rsid w:val="004427DE"/>
    <w:rsid w:val="004454B2"/>
    <w:rsid w:val="00473EA3"/>
    <w:rsid w:val="00473FFA"/>
    <w:rsid w:val="0048081A"/>
    <w:rsid w:val="004947E8"/>
    <w:rsid w:val="004966F3"/>
    <w:rsid w:val="004A0ABC"/>
    <w:rsid w:val="004B07A7"/>
    <w:rsid w:val="004B533E"/>
    <w:rsid w:val="004B6F69"/>
    <w:rsid w:val="004C52D2"/>
    <w:rsid w:val="004D002E"/>
    <w:rsid w:val="004D2625"/>
    <w:rsid w:val="004D7AA9"/>
    <w:rsid w:val="0050011C"/>
    <w:rsid w:val="00501B7F"/>
    <w:rsid w:val="00503D73"/>
    <w:rsid w:val="005160BA"/>
    <w:rsid w:val="00522A63"/>
    <w:rsid w:val="00526927"/>
    <w:rsid w:val="00561BEA"/>
    <w:rsid w:val="00567191"/>
    <w:rsid w:val="0057626D"/>
    <w:rsid w:val="0059156C"/>
    <w:rsid w:val="005972C5"/>
    <w:rsid w:val="005A2EFA"/>
    <w:rsid w:val="005A5F92"/>
    <w:rsid w:val="005A627E"/>
    <w:rsid w:val="005C08B6"/>
    <w:rsid w:val="005C2B07"/>
    <w:rsid w:val="005C37F6"/>
    <w:rsid w:val="005C5643"/>
    <w:rsid w:val="005C5658"/>
    <w:rsid w:val="005D4239"/>
    <w:rsid w:val="005E3B8C"/>
    <w:rsid w:val="005F5ED6"/>
    <w:rsid w:val="006106DD"/>
    <w:rsid w:val="00612B62"/>
    <w:rsid w:val="00623F71"/>
    <w:rsid w:val="00635EBF"/>
    <w:rsid w:val="006403C7"/>
    <w:rsid w:val="00657D0C"/>
    <w:rsid w:val="00666C15"/>
    <w:rsid w:val="00671C77"/>
    <w:rsid w:val="00672128"/>
    <w:rsid w:val="00675535"/>
    <w:rsid w:val="006773F5"/>
    <w:rsid w:val="00690A17"/>
    <w:rsid w:val="00693940"/>
    <w:rsid w:val="006A6ED8"/>
    <w:rsid w:val="006B7312"/>
    <w:rsid w:val="006C5D87"/>
    <w:rsid w:val="006C65C4"/>
    <w:rsid w:val="006C6D23"/>
    <w:rsid w:val="006D1607"/>
    <w:rsid w:val="006D2E23"/>
    <w:rsid w:val="006E57DF"/>
    <w:rsid w:val="006F4C06"/>
    <w:rsid w:val="0070655F"/>
    <w:rsid w:val="00713BA9"/>
    <w:rsid w:val="007145C4"/>
    <w:rsid w:val="007210D3"/>
    <w:rsid w:val="00721B11"/>
    <w:rsid w:val="00734EB1"/>
    <w:rsid w:val="00741138"/>
    <w:rsid w:val="007417BE"/>
    <w:rsid w:val="00751287"/>
    <w:rsid w:val="0075292C"/>
    <w:rsid w:val="00765EDA"/>
    <w:rsid w:val="00774FCE"/>
    <w:rsid w:val="007817AC"/>
    <w:rsid w:val="00787E19"/>
    <w:rsid w:val="007952B7"/>
    <w:rsid w:val="00796E4D"/>
    <w:rsid w:val="00797616"/>
    <w:rsid w:val="0079775F"/>
    <w:rsid w:val="007A1AB5"/>
    <w:rsid w:val="007B087E"/>
    <w:rsid w:val="007B095E"/>
    <w:rsid w:val="007B2A77"/>
    <w:rsid w:val="007D3EFF"/>
    <w:rsid w:val="008048B0"/>
    <w:rsid w:val="00813238"/>
    <w:rsid w:val="00813F19"/>
    <w:rsid w:val="008236F8"/>
    <w:rsid w:val="008357A5"/>
    <w:rsid w:val="008407DB"/>
    <w:rsid w:val="00844B4F"/>
    <w:rsid w:val="0085534F"/>
    <w:rsid w:val="00857538"/>
    <w:rsid w:val="008613B5"/>
    <w:rsid w:val="00875F95"/>
    <w:rsid w:val="008920BB"/>
    <w:rsid w:val="00892C9D"/>
    <w:rsid w:val="00897355"/>
    <w:rsid w:val="008A4E51"/>
    <w:rsid w:val="008A572F"/>
    <w:rsid w:val="008A76BC"/>
    <w:rsid w:val="008E6C1D"/>
    <w:rsid w:val="008F47DF"/>
    <w:rsid w:val="008F5468"/>
    <w:rsid w:val="00903C84"/>
    <w:rsid w:val="00907341"/>
    <w:rsid w:val="009106BB"/>
    <w:rsid w:val="0091535B"/>
    <w:rsid w:val="009167A0"/>
    <w:rsid w:val="00923908"/>
    <w:rsid w:val="00923EFC"/>
    <w:rsid w:val="009256CE"/>
    <w:rsid w:val="00932B1B"/>
    <w:rsid w:val="00932BAF"/>
    <w:rsid w:val="00935751"/>
    <w:rsid w:val="00937850"/>
    <w:rsid w:val="009559A7"/>
    <w:rsid w:val="00956056"/>
    <w:rsid w:val="0097219B"/>
    <w:rsid w:val="00987815"/>
    <w:rsid w:val="00994CDC"/>
    <w:rsid w:val="00997A50"/>
    <w:rsid w:val="009A2469"/>
    <w:rsid w:val="009A344C"/>
    <w:rsid w:val="009A5F9B"/>
    <w:rsid w:val="009B4AC0"/>
    <w:rsid w:val="009B566A"/>
    <w:rsid w:val="009B632C"/>
    <w:rsid w:val="009B7584"/>
    <w:rsid w:val="009C6F50"/>
    <w:rsid w:val="009D0E29"/>
    <w:rsid w:val="009F363E"/>
    <w:rsid w:val="009F36FF"/>
    <w:rsid w:val="00A00A99"/>
    <w:rsid w:val="00A068CB"/>
    <w:rsid w:val="00A13DA0"/>
    <w:rsid w:val="00A1602F"/>
    <w:rsid w:val="00A1714E"/>
    <w:rsid w:val="00A30953"/>
    <w:rsid w:val="00A35FA4"/>
    <w:rsid w:val="00A406C6"/>
    <w:rsid w:val="00A50F45"/>
    <w:rsid w:val="00A5717C"/>
    <w:rsid w:val="00A66482"/>
    <w:rsid w:val="00A708EA"/>
    <w:rsid w:val="00A71F09"/>
    <w:rsid w:val="00A803FE"/>
    <w:rsid w:val="00A83D34"/>
    <w:rsid w:val="00A94C99"/>
    <w:rsid w:val="00AA3263"/>
    <w:rsid w:val="00AB4AC4"/>
    <w:rsid w:val="00AC11A4"/>
    <w:rsid w:val="00AD6B63"/>
    <w:rsid w:val="00AD7B54"/>
    <w:rsid w:val="00AE1825"/>
    <w:rsid w:val="00AE22E6"/>
    <w:rsid w:val="00AE44A1"/>
    <w:rsid w:val="00AF36F0"/>
    <w:rsid w:val="00B14EA6"/>
    <w:rsid w:val="00B1502F"/>
    <w:rsid w:val="00B16417"/>
    <w:rsid w:val="00B17389"/>
    <w:rsid w:val="00B173A4"/>
    <w:rsid w:val="00B20D5C"/>
    <w:rsid w:val="00B226A4"/>
    <w:rsid w:val="00B22B94"/>
    <w:rsid w:val="00B30C78"/>
    <w:rsid w:val="00B378A1"/>
    <w:rsid w:val="00B37FC9"/>
    <w:rsid w:val="00B5318A"/>
    <w:rsid w:val="00B56971"/>
    <w:rsid w:val="00B57D27"/>
    <w:rsid w:val="00B609D6"/>
    <w:rsid w:val="00B61CDC"/>
    <w:rsid w:val="00B64B7F"/>
    <w:rsid w:val="00B67D64"/>
    <w:rsid w:val="00B72DE8"/>
    <w:rsid w:val="00B813CE"/>
    <w:rsid w:val="00B912B1"/>
    <w:rsid w:val="00B91ACF"/>
    <w:rsid w:val="00BA2AFD"/>
    <w:rsid w:val="00BA35F9"/>
    <w:rsid w:val="00BD1A8A"/>
    <w:rsid w:val="00BD3318"/>
    <w:rsid w:val="00BD46F4"/>
    <w:rsid w:val="00BD5735"/>
    <w:rsid w:val="00BE0CBC"/>
    <w:rsid w:val="00BE2A33"/>
    <w:rsid w:val="00BE4804"/>
    <w:rsid w:val="00BF22B4"/>
    <w:rsid w:val="00BF2EAD"/>
    <w:rsid w:val="00BF3F0F"/>
    <w:rsid w:val="00C0554D"/>
    <w:rsid w:val="00C1031D"/>
    <w:rsid w:val="00C233D8"/>
    <w:rsid w:val="00C238DE"/>
    <w:rsid w:val="00C326AE"/>
    <w:rsid w:val="00C330E5"/>
    <w:rsid w:val="00C3324A"/>
    <w:rsid w:val="00C53019"/>
    <w:rsid w:val="00C55BF0"/>
    <w:rsid w:val="00C56CAD"/>
    <w:rsid w:val="00C6017E"/>
    <w:rsid w:val="00C61BD0"/>
    <w:rsid w:val="00C61E23"/>
    <w:rsid w:val="00C620FE"/>
    <w:rsid w:val="00C66306"/>
    <w:rsid w:val="00C8209C"/>
    <w:rsid w:val="00C8669E"/>
    <w:rsid w:val="00C8699D"/>
    <w:rsid w:val="00C975A9"/>
    <w:rsid w:val="00CB6C3F"/>
    <w:rsid w:val="00CB7E07"/>
    <w:rsid w:val="00CC1FD3"/>
    <w:rsid w:val="00CD0408"/>
    <w:rsid w:val="00CD2FF5"/>
    <w:rsid w:val="00CD37A9"/>
    <w:rsid w:val="00CD5201"/>
    <w:rsid w:val="00CE1586"/>
    <w:rsid w:val="00CE78E8"/>
    <w:rsid w:val="00CF0408"/>
    <w:rsid w:val="00CF1756"/>
    <w:rsid w:val="00CF4445"/>
    <w:rsid w:val="00D032FB"/>
    <w:rsid w:val="00D132DE"/>
    <w:rsid w:val="00D16FEA"/>
    <w:rsid w:val="00D17163"/>
    <w:rsid w:val="00D235DE"/>
    <w:rsid w:val="00D456D4"/>
    <w:rsid w:val="00D5518B"/>
    <w:rsid w:val="00D5565A"/>
    <w:rsid w:val="00D66E30"/>
    <w:rsid w:val="00D71478"/>
    <w:rsid w:val="00D7373E"/>
    <w:rsid w:val="00D766E7"/>
    <w:rsid w:val="00D76AB8"/>
    <w:rsid w:val="00D80193"/>
    <w:rsid w:val="00D802B9"/>
    <w:rsid w:val="00D84E53"/>
    <w:rsid w:val="00D8714B"/>
    <w:rsid w:val="00DA06CB"/>
    <w:rsid w:val="00DA67C4"/>
    <w:rsid w:val="00DB34E5"/>
    <w:rsid w:val="00DB7563"/>
    <w:rsid w:val="00DC116D"/>
    <w:rsid w:val="00DC2A25"/>
    <w:rsid w:val="00DC2DD5"/>
    <w:rsid w:val="00DE4A7B"/>
    <w:rsid w:val="00DF0E27"/>
    <w:rsid w:val="00E01EF3"/>
    <w:rsid w:val="00E0229A"/>
    <w:rsid w:val="00E04219"/>
    <w:rsid w:val="00E056E4"/>
    <w:rsid w:val="00E124AE"/>
    <w:rsid w:val="00E159C5"/>
    <w:rsid w:val="00E23FB4"/>
    <w:rsid w:val="00E34E55"/>
    <w:rsid w:val="00E43DD9"/>
    <w:rsid w:val="00E44A66"/>
    <w:rsid w:val="00E5714C"/>
    <w:rsid w:val="00E62919"/>
    <w:rsid w:val="00E81CE6"/>
    <w:rsid w:val="00E85503"/>
    <w:rsid w:val="00E86B3F"/>
    <w:rsid w:val="00E87F35"/>
    <w:rsid w:val="00E92D1F"/>
    <w:rsid w:val="00E95775"/>
    <w:rsid w:val="00E96DC5"/>
    <w:rsid w:val="00E9704E"/>
    <w:rsid w:val="00EB2847"/>
    <w:rsid w:val="00EC1D2E"/>
    <w:rsid w:val="00ED1299"/>
    <w:rsid w:val="00ED15A0"/>
    <w:rsid w:val="00EE2E96"/>
    <w:rsid w:val="00EE3BDB"/>
    <w:rsid w:val="00EE53CF"/>
    <w:rsid w:val="00EF172D"/>
    <w:rsid w:val="00F442B4"/>
    <w:rsid w:val="00F55F22"/>
    <w:rsid w:val="00F62F0A"/>
    <w:rsid w:val="00F65720"/>
    <w:rsid w:val="00F72707"/>
    <w:rsid w:val="00F762CE"/>
    <w:rsid w:val="00F83DE5"/>
    <w:rsid w:val="00F97F83"/>
    <w:rsid w:val="00FA4E1E"/>
    <w:rsid w:val="00FB09E6"/>
    <w:rsid w:val="00FC0EB3"/>
    <w:rsid w:val="00FC3275"/>
    <w:rsid w:val="00FD21D8"/>
    <w:rsid w:val="00FD25CA"/>
    <w:rsid w:val="00FD6913"/>
    <w:rsid w:val="00FE4D66"/>
    <w:rsid w:val="04DCBE5B"/>
    <w:rsid w:val="698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AFAE1"/>
  <w15:docId w15:val="{DB0F7BD7-B887-47AB-A451-8508613B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9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1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69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9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9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F9"/>
  </w:style>
  <w:style w:type="paragraph" w:styleId="Footer">
    <w:name w:val="footer"/>
    <w:basedOn w:val="Normal"/>
    <w:link w:val="FooterChar"/>
    <w:uiPriority w:val="99"/>
    <w:unhideWhenUsed/>
    <w:rsid w:val="00BA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F9"/>
  </w:style>
  <w:style w:type="paragraph" w:customStyle="1" w:styleId="yiv9926269840msonormal">
    <w:name w:val="yiv9926269840msonormal"/>
    <w:basedOn w:val="Normal"/>
    <w:rsid w:val="00CD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D132DE"/>
    <w:pPr>
      <w:spacing w:after="0" w:line="240" w:lineRule="auto"/>
    </w:pPr>
  </w:style>
  <w:style w:type="table" w:styleId="TableGrid">
    <w:name w:val="Table Grid"/>
    <w:basedOn w:val="TableNormal"/>
    <w:uiPriority w:val="59"/>
    <w:rsid w:val="00B3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0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ublic.ccsds.org/Pubs/141x0b1.pdf" TargetMode="External"/><Relationship Id="rId18" Type="http://schemas.openxmlformats.org/officeDocument/2006/relationships/hyperlink" Target="https://public.ccsds.org/Pubs/141x1m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lena.e.braatz@nasa.gov" TargetMode="External"/><Relationship Id="rId17" Type="http://schemas.openxmlformats.org/officeDocument/2006/relationships/hyperlink" Target="https://public.ccsds.org/Pubs/141x1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.ccsds.org/Pubs/141x11o1e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ublic.ccsds.org/Pubs/140x1g1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lic.ccsds.org/Pubs/142x0b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0CF9B715D1D45A5EA8CE0FD4698AA" ma:contentTypeVersion="1" ma:contentTypeDescription="Create a new document." ma:contentTypeScope="" ma:versionID="a0de66ac2e24b4fa2595c9dbea9ec42a">
  <xsd:schema xmlns:xsd="http://www.w3.org/2001/XMLSchema" xmlns:xs="http://www.w3.org/2001/XMLSchema" xmlns:p="http://schemas.microsoft.com/office/2006/metadata/properties" xmlns:ns2="a13cdb56-ea9e-4289-a095-1ad30927d719" targetNamespace="http://schemas.microsoft.com/office/2006/metadata/properties" ma:root="true" ma:fieldsID="32a0a80c625fe281b3b5dd96d94e0e36" ns2:_="">
    <xsd:import namespace="a13cdb56-ea9e-4289-a095-1ad30927d7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db56-ea9e-4289-a095-1ad30927d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B11F9-DA25-448D-88D2-8B4EEA630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0D122-2C0D-4D02-BAEB-263DB8B28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5B9DA-8F50-4E31-90B8-62D88043C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2BE5F-92C7-46E6-A4BB-007DE9D4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cdb56-ea9e-4289-a095-1ad30927d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B1FD11-26EC-4383-B02F-E8688064C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4244</Characters>
  <Application>Microsoft Office Word</Application>
  <DocSecurity>0</DocSecurity>
  <Lines>35</Lines>
  <Paragraphs>9</Paragraphs>
  <ScaleCrop>false</ScaleCrop>
  <Company>HP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Edwards, Bernard L. (GSFC-5600)</dc:creator>
  <cp:lastModifiedBy>Braatz, Lena [USA]</cp:lastModifiedBy>
  <cp:revision>5</cp:revision>
  <dcterms:created xsi:type="dcterms:W3CDTF">2023-01-25T15:48:00Z</dcterms:created>
  <dcterms:modified xsi:type="dcterms:W3CDTF">2023-01-25T15:59:00Z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0x0101001710CF9B715D1D45A5EA8CE0FD4698AA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2023-01-17T08:37:47Z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6f7e27fb-6504-4ccb-b3c4-e8c6330bb9e8</vt:lpwstr>
  </property>
  <property fmtid="{D5CDD505-2E9C-101B-9397-08002B2CF9AE}" pid="9" name="MSIP_Label_3976fa30-1907-4356-8241-62ea5e1c0256_ContentBits">
    <vt:lpwstr>0</vt:lpwstr>
  </property>
</Properties>
</file>