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398EF" w14:textId="364158A6" w:rsidR="004319FB" w:rsidRDefault="00A70B8D">
      <w:pPr>
        <w:rPr>
          <w:b/>
          <w:u w:val="single"/>
        </w:rPr>
      </w:pPr>
      <w:r>
        <w:rPr>
          <w:b/>
          <w:u w:val="single"/>
        </w:rPr>
        <w:t>Proposal for new SIS-MIA Project</w:t>
      </w:r>
    </w:p>
    <w:p w14:paraId="5C013B00" w14:textId="1EE515F8" w:rsidR="00A70B8D" w:rsidRDefault="00A70B8D">
      <w:r>
        <w:t>Courtesy DLR/Jeremy Mayer</w:t>
      </w:r>
    </w:p>
    <w:p w14:paraId="12DF62FC" w14:textId="77777777" w:rsidR="00A70B8D" w:rsidRDefault="00A70B8D"/>
    <w:p w14:paraId="67449B09" w14:textId="77777777" w:rsidR="00A70B8D" w:rsidRPr="00A70B8D" w:rsidRDefault="00A70B8D" w:rsidP="00A70B8D">
      <w:pPr>
        <w:rPr>
          <w:rFonts w:ascii="Helvetica" w:eastAsia="Times New Roman" w:hAnsi="Helvetica" w:cs="Times New Roman"/>
          <w:color w:val="000000"/>
        </w:rPr>
      </w:pPr>
      <w:r w:rsidRPr="00A70B8D">
        <w:rPr>
          <w:rFonts w:ascii="Calibri" w:eastAsia="Times New Roman" w:hAnsi="Calibri" w:cs="Times New Roman"/>
          <w:color w:val="000000"/>
          <w:sz w:val="22"/>
          <w:szCs w:val="22"/>
        </w:rPr>
        <w:t>RTP for Space Applications:</w:t>
      </w:r>
    </w:p>
    <w:p w14:paraId="4DFC8CD3" w14:textId="39BC21C5" w:rsidR="00A70B8D" w:rsidRPr="00A70B8D" w:rsidRDefault="00A70B8D" w:rsidP="00A70B8D">
      <w:pPr>
        <w:rPr>
          <w:rFonts w:ascii="Helvetica" w:eastAsia="Times New Roman" w:hAnsi="Helvetica" w:cs="Times New Roman"/>
          <w:color w:val="000000"/>
        </w:rPr>
      </w:pPr>
      <w:r w:rsidRPr="00A70B8D">
        <w:rPr>
          <w:rFonts w:ascii="Calibri" w:eastAsia="Times New Roman" w:hAnsi="Calibri" w:cs="Times New Roman"/>
          <w:color w:val="000000"/>
          <w:sz w:val="22"/>
          <w:szCs w:val="22"/>
        </w:rPr>
        <w:t xml:space="preserve">When the MIA blue book was originally defined, the broadcast industry had centered on the MPEG-2 transport stream </w:t>
      </w:r>
      <w:r>
        <w:rPr>
          <w:rFonts w:ascii="Calibri" w:eastAsia="Times New Roman" w:hAnsi="Calibri" w:cs="Times New Roman"/>
          <w:color w:val="000000"/>
          <w:sz w:val="22"/>
          <w:szCs w:val="22"/>
        </w:rPr>
        <w:t xml:space="preserve">(M2TS) </w:t>
      </w:r>
      <w:r w:rsidRPr="00A70B8D">
        <w:rPr>
          <w:rFonts w:ascii="Calibri" w:eastAsia="Times New Roman" w:hAnsi="Calibri" w:cs="Times New Roman"/>
          <w:color w:val="000000"/>
          <w:sz w:val="22"/>
          <w:szCs w:val="22"/>
        </w:rPr>
        <w:t>standard, originally released in 1995</w:t>
      </w:r>
      <w:r>
        <w:rPr>
          <w:rFonts w:ascii="Calibri" w:eastAsia="Times New Roman" w:hAnsi="Calibri" w:cs="Times New Roman"/>
          <w:color w:val="000000"/>
          <w:sz w:val="22"/>
          <w:szCs w:val="22"/>
        </w:rPr>
        <w:t>,</w:t>
      </w:r>
      <w:r w:rsidRPr="00A70B8D">
        <w:rPr>
          <w:rFonts w:ascii="Calibri" w:eastAsia="Times New Roman" w:hAnsi="Calibri" w:cs="Times New Roman"/>
          <w:color w:val="000000"/>
          <w:sz w:val="22"/>
          <w:szCs w:val="22"/>
        </w:rPr>
        <w:t xml:space="preserve"> as a method to send pseudo-packetized video over satellite networks. As </w:t>
      </w:r>
      <w:r>
        <w:rPr>
          <w:rFonts w:ascii="Calibri" w:eastAsia="Times New Roman" w:hAnsi="Calibri" w:cs="Times New Roman"/>
          <w:color w:val="000000"/>
          <w:sz w:val="22"/>
          <w:szCs w:val="22"/>
        </w:rPr>
        <w:t xml:space="preserve">the </w:t>
      </w:r>
      <w:r w:rsidRPr="00A70B8D">
        <w:rPr>
          <w:rFonts w:ascii="Calibri" w:eastAsia="Times New Roman" w:hAnsi="Calibri" w:cs="Times New Roman"/>
          <w:color w:val="000000"/>
          <w:sz w:val="22"/>
          <w:szCs w:val="22"/>
        </w:rPr>
        <w:t>industry settled upon IP-based systems, M</w:t>
      </w:r>
      <w:r>
        <w:rPr>
          <w:rFonts w:ascii="Calibri" w:eastAsia="Times New Roman" w:hAnsi="Calibri" w:cs="Times New Roman"/>
          <w:color w:val="000000"/>
          <w:sz w:val="22"/>
          <w:szCs w:val="22"/>
        </w:rPr>
        <w:t>2</w:t>
      </w:r>
      <w:r w:rsidRPr="00A70B8D">
        <w:rPr>
          <w:rFonts w:ascii="Calibri" w:eastAsia="Times New Roman" w:hAnsi="Calibri" w:cs="Times New Roman"/>
          <w:color w:val="000000"/>
          <w:sz w:val="22"/>
          <w:szCs w:val="22"/>
        </w:rPr>
        <w:t>TS was adopted as the </w:t>
      </w:r>
      <w:r w:rsidRPr="00A70B8D">
        <w:rPr>
          <w:rFonts w:ascii="Calibri" w:eastAsia="Times New Roman" w:hAnsi="Calibri" w:cs="Times New Roman"/>
          <w:i/>
          <w:iCs/>
          <w:color w:val="000000"/>
          <w:sz w:val="22"/>
          <w:szCs w:val="22"/>
        </w:rPr>
        <w:t>de facto</w:t>
      </w:r>
      <w:r w:rsidRPr="00A70B8D">
        <w:rPr>
          <w:rFonts w:ascii="Calibri" w:eastAsia="Times New Roman" w:hAnsi="Calibri" w:cs="Times New Roman"/>
          <w:color w:val="000000"/>
          <w:sz w:val="22"/>
          <w:szCs w:val="22"/>
        </w:rPr>
        <w:t xml:space="preserve"> standard for transmission </w:t>
      </w:r>
      <w:r>
        <w:rPr>
          <w:rFonts w:ascii="Calibri" w:eastAsia="Times New Roman" w:hAnsi="Calibri" w:cs="Times New Roman"/>
          <w:color w:val="000000"/>
          <w:sz w:val="22"/>
          <w:szCs w:val="22"/>
        </w:rPr>
        <w:t xml:space="preserve">of compressed video </w:t>
      </w:r>
      <w:r w:rsidRPr="00A70B8D">
        <w:rPr>
          <w:rFonts w:ascii="Calibri" w:eastAsia="Times New Roman" w:hAnsi="Calibri" w:cs="Times New Roman"/>
          <w:color w:val="000000"/>
          <w:sz w:val="22"/>
          <w:szCs w:val="22"/>
        </w:rPr>
        <w:t>via IP systems. </w:t>
      </w:r>
    </w:p>
    <w:p w14:paraId="6CB34B59" w14:textId="43BEB0F8" w:rsidR="00A70B8D" w:rsidRPr="00A70B8D" w:rsidRDefault="00A70B8D" w:rsidP="00A70B8D">
      <w:pPr>
        <w:rPr>
          <w:rFonts w:ascii="Helvetica" w:eastAsia="Times New Roman" w:hAnsi="Helvetica" w:cs="Times New Roman"/>
          <w:color w:val="000000"/>
        </w:rPr>
      </w:pPr>
      <w:r w:rsidRPr="00A70B8D">
        <w:rPr>
          <w:rFonts w:ascii="Calibri" w:eastAsia="Times New Roman" w:hAnsi="Calibri" w:cs="Times New Roman"/>
          <w:color w:val="000000"/>
          <w:sz w:val="22"/>
          <w:szCs w:val="22"/>
        </w:rPr>
        <w:t xml:space="preserve">The nature of </w:t>
      </w:r>
      <w:r>
        <w:rPr>
          <w:rFonts w:ascii="Calibri" w:eastAsia="Times New Roman" w:hAnsi="Calibri" w:cs="Times New Roman"/>
          <w:color w:val="000000"/>
          <w:sz w:val="22"/>
          <w:szCs w:val="22"/>
        </w:rPr>
        <w:t>Delay Tolerant Networking</w:t>
      </w:r>
      <w:r w:rsidRPr="00A70B8D">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 xml:space="preserve">(DTN) </w:t>
      </w:r>
      <w:bookmarkStart w:id="0" w:name="_GoBack"/>
      <w:bookmarkEnd w:id="0"/>
      <w:r w:rsidRPr="00A70B8D">
        <w:rPr>
          <w:rFonts w:ascii="Calibri" w:eastAsia="Times New Roman" w:hAnsi="Calibri" w:cs="Times New Roman"/>
          <w:color w:val="000000"/>
          <w:sz w:val="22"/>
          <w:szCs w:val="22"/>
        </w:rPr>
        <w:t xml:space="preserve">showcases the limitations of the </w:t>
      </w:r>
      <w:r>
        <w:rPr>
          <w:rFonts w:ascii="Calibri" w:eastAsia="Times New Roman" w:hAnsi="Calibri" w:cs="Times New Roman"/>
          <w:color w:val="000000"/>
          <w:sz w:val="22"/>
          <w:szCs w:val="22"/>
        </w:rPr>
        <w:t>M2</w:t>
      </w:r>
      <w:r w:rsidRPr="00A70B8D">
        <w:rPr>
          <w:rFonts w:ascii="Calibri" w:eastAsia="Times New Roman" w:hAnsi="Calibri" w:cs="Times New Roman"/>
          <w:color w:val="000000"/>
          <w:sz w:val="22"/>
          <w:szCs w:val="22"/>
        </w:rPr>
        <w:t xml:space="preserve">TS standard. As </w:t>
      </w:r>
      <w:r>
        <w:rPr>
          <w:rFonts w:ascii="Calibri" w:eastAsia="Times New Roman" w:hAnsi="Calibri" w:cs="Times New Roman"/>
          <w:color w:val="000000"/>
          <w:sz w:val="22"/>
          <w:szCs w:val="22"/>
        </w:rPr>
        <w:t>M2</w:t>
      </w:r>
      <w:r w:rsidRPr="00A70B8D">
        <w:rPr>
          <w:rFonts w:ascii="Calibri" w:eastAsia="Times New Roman" w:hAnsi="Calibri" w:cs="Times New Roman"/>
          <w:color w:val="000000"/>
          <w:sz w:val="22"/>
          <w:szCs w:val="22"/>
        </w:rPr>
        <w:t xml:space="preserve">TS performs interleaving and </w:t>
      </w:r>
      <w:proofErr w:type="spellStart"/>
      <w:r w:rsidRPr="00A70B8D">
        <w:rPr>
          <w:rFonts w:ascii="Calibri" w:eastAsia="Times New Roman" w:hAnsi="Calibri" w:cs="Times New Roman"/>
          <w:color w:val="000000"/>
          <w:sz w:val="22"/>
          <w:szCs w:val="22"/>
        </w:rPr>
        <w:t>packetization</w:t>
      </w:r>
      <w:proofErr w:type="spellEnd"/>
      <w:r w:rsidRPr="00A70B8D">
        <w:rPr>
          <w:rFonts w:ascii="Calibri" w:eastAsia="Times New Roman" w:hAnsi="Calibri" w:cs="Times New Roman"/>
          <w:color w:val="000000"/>
          <w:sz w:val="22"/>
          <w:szCs w:val="22"/>
        </w:rPr>
        <w:t xml:space="preserve"> with a very strict limit on packet-by-packet jitter, it becomes imperative that bundles are received in-order at a consistent rate, something which DTN does not excel at.  RTP is designed for the internet environment, and allows for variable sized packets, amongst other advantages with regards to synchronization of multiple sources, etc. DLR experimentation has shown that a system designed along the lines of RTP is well-suited to DTN networks. </w:t>
      </w:r>
    </w:p>
    <w:p w14:paraId="355E8739" w14:textId="77777777" w:rsidR="00A70B8D" w:rsidRPr="00A70B8D" w:rsidRDefault="00A70B8D" w:rsidP="00A70B8D">
      <w:pPr>
        <w:rPr>
          <w:rFonts w:ascii="Helvetica" w:eastAsia="Times New Roman" w:hAnsi="Helvetica" w:cs="Times New Roman"/>
          <w:color w:val="000000"/>
        </w:rPr>
      </w:pPr>
      <w:r w:rsidRPr="00A70B8D">
        <w:rPr>
          <w:rFonts w:ascii="Calibri" w:eastAsia="Times New Roman" w:hAnsi="Calibri" w:cs="Times New Roman"/>
          <w:color w:val="000000"/>
          <w:sz w:val="22"/>
          <w:szCs w:val="22"/>
        </w:rPr>
        <w:t>Therefore, MIA proposes a blue book outlining the best practices for RTP as a transport for voice, video, and optional metadata in space-based DTN networks.</w:t>
      </w:r>
    </w:p>
    <w:p w14:paraId="55889C51" w14:textId="77777777" w:rsidR="00A70B8D" w:rsidRPr="00A70B8D" w:rsidRDefault="00A70B8D"/>
    <w:sectPr w:rsidR="00A70B8D" w:rsidRPr="00A70B8D" w:rsidSect="00354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48"/>
    <w:rsid w:val="00354F48"/>
    <w:rsid w:val="004319FB"/>
    <w:rsid w:val="00505ADD"/>
    <w:rsid w:val="009101C7"/>
    <w:rsid w:val="00A70B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E090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346167">
      <w:bodyDiv w:val="1"/>
      <w:marLeft w:val="0"/>
      <w:marRight w:val="0"/>
      <w:marTop w:val="0"/>
      <w:marBottom w:val="0"/>
      <w:divBdr>
        <w:top w:val="none" w:sz="0" w:space="0" w:color="auto"/>
        <w:left w:val="none" w:sz="0" w:space="0" w:color="auto"/>
        <w:bottom w:val="none" w:sz="0" w:space="0" w:color="auto"/>
        <w:right w:val="none" w:sz="0" w:space="0" w:color="auto"/>
      </w:divBdr>
      <w:divsChild>
        <w:div w:id="101346468">
          <w:marLeft w:val="0"/>
          <w:marRight w:val="0"/>
          <w:marTop w:val="0"/>
          <w:marBottom w:val="0"/>
          <w:divBdr>
            <w:top w:val="none" w:sz="0" w:space="0" w:color="auto"/>
            <w:left w:val="none" w:sz="0" w:space="0" w:color="auto"/>
            <w:bottom w:val="none" w:sz="0" w:space="0" w:color="auto"/>
            <w:right w:val="none" w:sz="0" w:space="0" w:color="auto"/>
          </w:divBdr>
        </w:div>
        <w:div w:id="2035376171">
          <w:marLeft w:val="0"/>
          <w:marRight w:val="0"/>
          <w:marTop w:val="0"/>
          <w:marBottom w:val="0"/>
          <w:divBdr>
            <w:top w:val="none" w:sz="0" w:space="0" w:color="auto"/>
            <w:left w:val="none" w:sz="0" w:space="0" w:color="auto"/>
            <w:bottom w:val="none" w:sz="0" w:space="0" w:color="auto"/>
            <w:right w:val="none" w:sz="0" w:space="0" w:color="auto"/>
          </w:divBdr>
        </w:div>
        <w:div w:id="2135513905">
          <w:marLeft w:val="0"/>
          <w:marRight w:val="0"/>
          <w:marTop w:val="0"/>
          <w:marBottom w:val="0"/>
          <w:divBdr>
            <w:top w:val="none" w:sz="0" w:space="0" w:color="auto"/>
            <w:left w:val="none" w:sz="0" w:space="0" w:color="auto"/>
            <w:bottom w:val="none" w:sz="0" w:space="0" w:color="auto"/>
            <w:right w:val="none" w:sz="0" w:space="0" w:color="auto"/>
          </w:divBdr>
        </w:div>
        <w:div w:id="1839838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SIS_MIA Project.docx</Template>
  <TotalTime>7</TotalTime>
  <Pages>1</Pages>
  <Words>180</Words>
  <Characters>1029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Rodney Grubbs</cp:lastModifiedBy>
  <cp:revision>1</cp:revision>
  <dcterms:created xsi:type="dcterms:W3CDTF">2017-03-22T20:03:00Z</dcterms:created>
  <dcterms:modified xsi:type="dcterms:W3CDTF">2017-05-10T17:50:00Z</dcterms:modified>
</cp:coreProperties>
</file>