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659" w:rsidRDefault="00027659" w:rsidP="00027659">
      <w:pPr>
        <w:pStyle w:val="Heading1"/>
      </w:pPr>
      <w:r>
        <w:t>Time Management Working Group</w:t>
      </w:r>
      <w:r w:rsidR="00277543">
        <w:t xml:space="preserve"> Minutes</w:t>
      </w:r>
    </w:p>
    <w:p w:rsidR="00EC2B41" w:rsidRDefault="002324B8" w:rsidP="00027659">
      <w:r>
        <w:t>202</w:t>
      </w:r>
      <w:r w:rsidR="009156BC">
        <w:t>3-0</w:t>
      </w:r>
      <w:r w:rsidR="007F1FD1">
        <w:t>2</w:t>
      </w:r>
      <w:r w:rsidR="009156BC">
        <w:t>-</w:t>
      </w:r>
      <w:r w:rsidR="007F1FD1">
        <w:t>06</w:t>
      </w:r>
      <w:r w:rsidR="00B53271">
        <w:br/>
      </w:r>
      <w:r w:rsidR="00A268F0">
        <w:t>Teleconference</w:t>
      </w:r>
    </w:p>
    <w:p w:rsidR="00277543" w:rsidRDefault="00277543" w:rsidP="00027659">
      <w:pPr>
        <w:pStyle w:val="Heading2"/>
      </w:pPr>
      <w:r>
        <w:t>Attending</w:t>
      </w:r>
    </w:p>
    <w:p w:rsidR="009156BC" w:rsidRDefault="00CE0069" w:rsidP="007D51F9">
      <w:pPr>
        <w:pStyle w:val="ListParagraph"/>
        <w:numPr>
          <w:ilvl w:val="0"/>
          <w:numId w:val="13"/>
        </w:numPr>
      </w:pPr>
      <w:r>
        <w:t>Jon Hamkins</w:t>
      </w:r>
    </w:p>
    <w:p w:rsidR="006B7ECC" w:rsidRDefault="006B7ECC" w:rsidP="007D51F9">
      <w:pPr>
        <w:pStyle w:val="ListParagraph"/>
        <w:numPr>
          <w:ilvl w:val="0"/>
          <w:numId w:val="13"/>
        </w:numPr>
      </w:pPr>
      <w:r>
        <w:t>Eric Pitts</w:t>
      </w:r>
    </w:p>
    <w:p w:rsidR="006B7ECC" w:rsidRDefault="006B7ECC" w:rsidP="007D51F9">
      <w:pPr>
        <w:pStyle w:val="ListParagraph"/>
        <w:numPr>
          <w:ilvl w:val="0"/>
          <w:numId w:val="13"/>
        </w:numPr>
      </w:pPr>
      <w:r>
        <w:t>Stan Cooper</w:t>
      </w:r>
    </w:p>
    <w:p w:rsidR="00A41278" w:rsidRDefault="001F7CAD" w:rsidP="007D51F9">
      <w:pPr>
        <w:pStyle w:val="ListParagraph"/>
        <w:numPr>
          <w:ilvl w:val="0"/>
          <w:numId w:val="13"/>
        </w:numPr>
      </w:pPr>
      <w:r>
        <w:t>Victor Sank</w:t>
      </w:r>
    </w:p>
    <w:p w:rsidR="001F7CAD" w:rsidRDefault="001F7CAD" w:rsidP="007D51F9">
      <w:pPr>
        <w:pStyle w:val="ListParagraph"/>
        <w:numPr>
          <w:ilvl w:val="0"/>
          <w:numId w:val="13"/>
        </w:numPr>
      </w:pPr>
      <w:r>
        <w:t xml:space="preserve">Christian </w:t>
      </w:r>
      <w:proofErr w:type="spellStart"/>
      <w:r>
        <w:t>Stangle</w:t>
      </w:r>
      <w:proofErr w:type="spellEnd"/>
    </w:p>
    <w:p w:rsidR="001F7CAD" w:rsidRDefault="001F7CAD" w:rsidP="007D51F9">
      <w:pPr>
        <w:pStyle w:val="ListParagraph"/>
        <w:numPr>
          <w:ilvl w:val="0"/>
          <w:numId w:val="13"/>
        </w:numPr>
      </w:pPr>
      <w:r>
        <w:t xml:space="preserve">Michael </w:t>
      </w:r>
      <w:proofErr w:type="spellStart"/>
      <w:r>
        <w:t>Petkevich</w:t>
      </w:r>
      <w:proofErr w:type="spellEnd"/>
      <w:r>
        <w:t xml:space="preserve"> (JSC)</w:t>
      </w:r>
    </w:p>
    <w:p w:rsidR="00AA36E1" w:rsidRDefault="000A7594" w:rsidP="00121903">
      <w:pPr>
        <w:pStyle w:val="Heading2"/>
      </w:pPr>
      <w:r>
        <w:t>Agenda:</w:t>
      </w:r>
    </w:p>
    <w:p w:rsidR="006B7ECC" w:rsidRDefault="006B7ECC" w:rsidP="006B7ECC">
      <w:pPr>
        <w:pStyle w:val="ListParagraph"/>
        <w:numPr>
          <w:ilvl w:val="0"/>
          <w:numId w:val="14"/>
        </w:numPr>
      </w:pPr>
      <w:r>
        <w:t>NTP time dissemination discussion – Clemens Heese</w:t>
      </w:r>
    </w:p>
    <w:p w:rsidR="006B7ECC" w:rsidRDefault="006B7ECC" w:rsidP="006B7ECC">
      <w:pPr>
        <w:pStyle w:val="ListParagraph"/>
        <w:numPr>
          <w:ilvl w:val="0"/>
          <w:numId w:val="14"/>
        </w:numPr>
      </w:pPr>
      <w:r>
        <w:t>Green Book revision in response to AD comments</w:t>
      </w:r>
    </w:p>
    <w:p w:rsidR="006B7ECC" w:rsidRDefault="006B7ECC" w:rsidP="006B7ECC">
      <w:pPr>
        <w:pStyle w:val="ListParagraph"/>
        <w:numPr>
          <w:ilvl w:val="0"/>
          <w:numId w:val="14"/>
        </w:numPr>
      </w:pPr>
      <w:r>
        <w:t>Concept paper</w:t>
      </w:r>
    </w:p>
    <w:p w:rsidR="006B7ECC" w:rsidRDefault="006B7ECC" w:rsidP="006B7ECC">
      <w:pPr>
        <w:pStyle w:val="ListParagraph"/>
        <w:numPr>
          <w:ilvl w:val="0"/>
          <w:numId w:val="14"/>
        </w:numPr>
      </w:pPr>
      <w:r>
        <w:t>Time code format revision – draft pink sheets</w:t>
      </w:r>
    </w:p>
    <w:p w:rsidR="006B7ECC" w:rsidRDefault="006B7ECC" w:rsidP="006B7ECC">
      <w:pPr>
        <w:pStyle w:val="ListParagraph"/>
        <w:numPr>
          <w:ilvl w:val="0"/>
          <w:numId w:val="14"/>
        </w:numPr>
      </w:pPr>
      <w:r>
        <w:t>Action item review</w:t>
      </w:r>
    </w:p>
    <w:p w:rsidR="006B7ECC" w:rsidRDefault="006B7ECC" w:rsidP="006B7ECC">
      <w:pPr>
        <w:pStyle w:val="ListParagraph"/>
        <w:numPr>
          <w:ilvl w:val="0"/>
          <w:numId w:val="14"/>
        </w:numPr>
      </w:pPr>
      <w:r>
        <w:t>Upcoming schedule of meetings</w:t>
      </w:r>
    </w:p>
    <w:p w:rsidR="006B7ECC" w:rsidRDefault="006B7ECC" w:rsidP="00DA6A71">
      <w:pPr>
        <w:pStyle w:val="ListParagraph"/>
        <w:numPr>
          <w:ilvl w:val="0"/>
          <w:numId w:val="14"/>
        </w:numPr>
      </w:pPr>
      <w:r>
        <w:t>Conclusion/wrap up</w:t>
      </w:r>
    </w:p>
    <w:p w:rsidR="00DA6A71" w:rsidRDefault="00C45554" w:rsidP="003C715C">
      <w:pPr>
        <w:pStyle w:val="Heading2"/>
      </w:pPr>
      <w:r>
        <w:t>Minutes</w:t>
      </w:r>
    </w:p>
    <w:p w:rsidR="006B7ECC" w:rsidRDefault="006B7ECC" w:rsidP="00DA6A71">
      <w:pPr>
        <w:pStyle w:val="Heading3"/>
      </w:pPr>
      <w:r>
        <w:t>NTP time dissemination discussion – Clemens Heese</w:t>
      </w:r>
    </w:p>
    <w:p w:rsidR="006B7ECC" w:rsidRDefault="00DA6A71" w:rsidP="00DA6A71">
      <w:r>
        <w:t xml:space="preserve">Clemens was not available to attend this meeting. </w:t>
      </w:r>
      <w:r w:rsidR="006B7ECC">
        <w:t>Sinda will coordinate for the ne</w:t>
      </w:r>
      <w:r w:rsidR="00EF42A0">
        <w:t>x</w:t>
      </w:r>
      <w:r w:rsidR="006B7ECC">
        <w:t>t meeting</w:t>
      </w:r>
      <w:r>
        <w:t>.</w:t>
      </w:r>
    </w:p>
    <w:p w:rsidR="00DA6A71" w:rsidRDefault="00DA6A71" w:rsidP="003C715C">
      <w:pPr>
        <w:pStyle w:val="Heading3"/>
      </w:pPr>
      <w:r>
        <w:t>Time code format revision – draft pink sheets</w:t>
      </w:r>
    </w:p>
    <w:p w:rsidR="00DA6A71" w:rsidRDefault="00DA6A71" w:rsidP="00DA6A71">
      <w:r>
        <w:t>Formal Vindication, a Spanish company, is interested in the time code format standards. Sinda will invite them to present at the next meeting</w:t>
      </w:r>
    </w:p>
    <w:p w:rsidR="00DA6A71" w:rsidRDefault="00DA6A71" w:rsidP="00DA6A71">
      <w:r>
        <w:t>Jon presented his comments on the Time Code Formats Blue Book. He indicated a number of shortfalls of this book with respect to CCSDS procedures. There are missing sections and it is not written in the concise technical style, for example. It does not use normative language, making compliance more difficult to determine. There is no pics pro forma, patents section, or managed parameters either.</w:t>
      </w:r>
    </w:p>
    <w:p w:rsidR="00DA6A71" w:rsidRDefault="00DA6A71" w:rsidP="00DA6A71">
      <w:r>
        <w:t>Tom Gannett has supplied the Word version of this book. It is now in CWE in the folder relating to this meeting.</w:t>
      </w:r>
    </w:p>
    <w:p w:rsidR="00DA6A71" w:rsidRDefault="00DA6A71" w:rsidP="00DA6A71">
      <w:r>
        <w:t>Jon agreed to start on pink sheets for this book, following the comments made by Stan and Jon.</w:t>
      </w:r>
    </w:p>
    <w:p w:rsidR="006B7ECC" w:rsidRDefault="006B7ECC" w:rsidP="00DA6A71">
      <w:pPr>
        <w:pStyle w:val="Heading3"/>
      </w:pPr>
      <w:r>
        <w:t>Green Book revision in response to AD comments</w:t>
      </w:r>
    </w:p>
    <w:p w:rsidR="00DA6A71" w:rsidRDefault="00DA6A71" w:rsidP="00DA6A71">
      <w:r>
        <w:t>Jon searched the entire Green Book draft for missing acronyms and added 39 new acronyms to the list.</w:t>
      </w:r>
    </w:p>
    <w:p w:rsidR="00DA6A71" w:rsidRDefault="00DA6A71" w:rsidP="00DA6A71">
      <w:r>
        <w:t xml:space="preserve">Jon went over his responses to Peter </w:t>
      </w:r>
      <w:proofErr w:type="spellStart"/>
      <w:r>
        <w:t>Shames’s</w:t>
      </w:r>
      <w:proofErr w:type="spellEnd"/>
      <w:r>
        <w:t xml:space="preserve"> comments in Sections 1 and 2.</w:t>
      </w:r>
    </w:p>
    <w:p w:rsidR="00DA6A71" w:rsidRPr="00DA6A71" w:rsidRDefault="00DA6A71" w:rsidP="00DA6A71">
      <w:r>
        <w:t>The Working Group members took an action to bring their responses to the other sections to the March meeting.</w:t>
      </w:r>
    </w:p>
    <w:p w:rsidR="006B7ECC" w:rsidRDefault="006B7ECC" w:rsidP="00DA6A71">
      <w:pPr>
        <w:pStyle w:val="Heading3"/>
      </w:pPr>
      <w:r>
        <w:lastRenderedPageBreak/>
        <w:t>Concept paper</w:t>
      </w:r>
    </w:p>
    <w:p w:rsidR="00A41278" w:rsidRDefault="00DA6A71" w:rsidP="00DA6A71">
      <w:r>
        <w:t>Sinda presented the Concept Paper for the new project to develop time management standards. Dates have been added to the most of the milestones. She will complete the schedule for the agency review, RIDS resolution, etc. and send the update to the Working Group</w:t>
      </w:r>
      <w:r w:rsidR="003C715C">
        <w:t xml:space="preserve"> by February 13, 2023.</w:t>
      </w:r>
    </w:p>
    <w:p w:rsidR="002330D5" w:rsidRDefault="003C715C" w:rsidP="003C715C">
      <w:r>
        <w:t xml:space="preserve">The </w:t>
      </w:r>
      <w:r w:rsidR="001F7CAD">
        <w:t xml:space="preserve">Working Group reached consensus on the </w:t>
      </w:r>
      <w:r>
        <w:t xml:space="preserve">contents of the </w:t>
      </w:r>
      <w:r w:rsidR="001F7CAD">
        <w:t>concept paper</w:t>
      </w:r>
      <w:r>
        <w:t>.</w:t>
      </w:r>
    </w:p>
    <w:p w:rsidR="006B7ECC" w:rsidRDefault="006B7ECC" w:rsidP="003C715C">
      <w:pPr>
        <w:pStyle w:val="Heading3"/>
      </w:pPr>
      <w:r>
        <w:t>Action item review</w:t>
      </w:r>
    </w:p>
    <w:p w:rsidR="003C715C" w:rsidRDefault="003C715C" w:rsidP="003C715C">
      <w:r>
        <w:t>The Working Group reviewed the action items.</w:t>
      </w:r>
    </w:p>
    <w:p w:rsidR="003C715C" w:rsidRDefault="003C715C" w:rsidP="003C715C">
      <w:pPr>
        <w:pStyle w:val="ListParagraph"/>
        <w:numPr>
          <w:ilvl w:val="0"/>
          <w:numId w:val="31"/>
        </w:numPr>
      </w:pPr>
      <w:r>
        <w:t>AI_22_07 was closed. The concept paper contents are complete, with the minor exception noted above of a few dates to add. Sinda will send to WG by 2023-02-13.</w:t>
      </w:r>
    </w:p>
    <w:p w:rsidR="003C715C" w:rsidRDefault="003C715C" w:rsidP="003C715C">
      <w:pPr>
        <w:pStyle w:val="ListParagraph"/>
        <w:numPr>
          <w:ilvl w:val="0"/>
          <w:numId w:val="31"/>
        </w:numPr>
      </w:pPr>
      <w:r>
        <w:t>AI_23_01 remains open. Jon and Christian completed review of their sections, but others are remaining. Completion is anticipated for 2023-03-06.</w:t>
      </w:r>
    </w:p>
    <w:p w:rsidR="003C715C" w:rsidRDefault="003C715C" w:rsidP="003C715C">
      <w:pPr>
        <w:pStyle w:val="ListParagraph"/>
        <w:numPr>
          <w:ilvl w:val="0"/>
          <w:numId w:val="31"/>
        </w:numPr>
      </w:pPr>
      <w:r>
        <w:t>AI_23_02: no additional comments on the Time Code Format book are anticipated.</w:t>
      </w:r>
    </w:p>
    <w:p w:rsidR="003C715C" w:rsidRPr="003C715C" w:rsidRDefault="003C715C" w:rsidP="003C715C">
      <w:pPr>
        <w:pStyle w:val="ListParagraph"/>
        <w:numPr>
          <w:ilvl w:val="0"/>
          <w:numId w:val="31"/>
        </w:numPr>
      </w:pPr>
      <w:r>
        <w:t>AI_23_03: Jon agreed to produce the first draft of Pink Sheets for the update to the Time Code Formats book reissue.</w:t>
      </w:r>
    </w:p>
    <w:p w:rsidR="006B7ECC" w:rsidRDefault="006B7ECC" w:rsidP="003C715C">
      <w:pPr>
        <w:pStyle w:val="Heading3"/>
      </w:pPr>
      <w:r>
        <w:t>Upcoming schedule of meetings</w:t>
      </w:r>
    </w:p>
    <w:p w:rsidR="003822FA" w:rsidRDefault="003C715C" w:rsidP="003C715C">
      <w:r>
        <w:t xml:space="preserve">For the face-to-face meetings in May, </w:t>
      </w:r>
      <w:r w:rsidR="003822FA">
        <w:t>Sinda requests meeting early in the week</w:t>
      </w:r>
      <w:r w:rsidR="00606D3F">
        <w:t xml:space="preserve"> (May 8, 9, 10)</w:t>
      </w:r>
      <w:r w:rsidR="003822FA">
        <w:t>. Jon agree</w:t>
      </w:r>
      <w:r>
        <w:t>s</w:t>
      </w:r>
      <w:r w:rsidR="003822FA">
        <w:t xml:space="preserve"> to </w:t>
      </w:r>
      <w:r>
        <w:t>see if Monday and Tuesday will be workable. We may resort to a doodle poll to see what are the best options.</w:t>
      </w:r>
    </w:p>
    <w:p w:rsidR="003822FA" w:rsidRDefault="003822FA" w:rsidP="003C715C">
      <w:r>
        <w:t>Christian requests a schedule that does not overlap SEA WG</w:t>
      </w:r>
      <w:r w:rsidR="003C715C">
        <w:t>, which is usually Thursday and Friday.</w:t>
      </w:r>
    </w:p>
    <w:p w:rsidR="003F57A7" w:rsidRDefault="003C715C" w:rsidP="003F57A7">
      <w:r>
        <w:t>The Working Group agreed to next m</w:t>
      </w:r>
      <w:r w:rsidR="00606D3F">
        <w:t>eet</w:t>
      </w:r>
      <w:r>
        <w:t xml:space="preserve"> on 2023-03-06</w:t>
      </w:r>
      <w:r w:rsidR="003F57A7">
        <w:t>, 7-9am PST. Sinda has sent out a Teams invitation.</w:t>
      </w:r>
    </w:p>
    <w:p w:rsidR="00C45554" w:rsidRDefault="00C45554" w:rsidP="003F57A7">
      <w:pPr>
        <w:pStyle w:val="Heading3"/>
      </w:pPr>
      <w:r>
        <w:t>Agenda for next meeting</w:t>
      </w:r>
    </w:p>
    <w:p w:rsidR="00C45554" w:rsidRDefault="00C45554" w:rsidP="001F7CAD">
      <w:pPr>
        <w:pStyle w:val="ListParagraph"/>
        <w:numPr>
          <w:ilvl w:val="1"/>
          <w:numId w:val="29"/>
        </w:numPr>
      </w:pPr>
      <w:r>
        <w:t>NTP time dissemination discussion – Clemens Heese</w:t>
      </w:r>
    </w:p>
    <w:p w:rsidR="00C45554" w:rsidRDefault="00C45554" w:rsidP="00C45554">
      <w:pPr>
        <w:pStyle w:val="ListParagraph"/>
        <w:numPr>
          <w:ilvl w:val="1"/>
          <w:numId w:val="29"/>
        </w:numPr>
      </w:pPr>
      <w:r>
        <w:t>Time code format revision – draft pink sheets</w:t>
      </w:r>
    </w:p>
    <w:p w:rsidR="003F57A7" w:rsidRDefault="003F57A7" w:rsidP="00C45554">
      <w:pPr>
        <w:pStyle w:val="ListParagraph"/>
        <w:numPr>
          <w:ilvl w:val="1"/>
          <w:numId w:val="29"/>
        </w:numPr>
      </w:pPr>
      <w:r>
        <w:t>Green Book – updates from authors for sections 3-7</w:t>
      </w:r>
      <w:bookmarkStart w:id="0" w:name="_GoBack"/>
      <w:bookmarkEnd w:id="0"/>
    </w:p>
    <w:p w:rsidR="00606D3F" w:rsidRDefault="00606D3F" w:rsidP="00C45554">
      <w:pPr>
        <w:pStyle w:val="ListParagraph"/>
        <w:numPr>
          <w:ilvl w:val="1"/>
          <w:numId w:val="29"/>
        </w:numPr>
      </w:pPr>
      <w:r>
        <w:t>Blue Book sections – assign writing</w:t>
      </w:r>
    </w:p>
    <w:p w:rsidR="00332DDC" w:rsidRDefault="00332DDC" w:rsidP="005F1099">
      <w:pPr>
        <w:pStyle w:val="Heading2"/>
      </w:pPr>
      <w:r>
        <w:t>Action</w:t>
      </w:r>
      <w:r w:rsidR="007E1B5F">
        <w:t xml:space="preserve"> items</w:t>
      </w:r>
    </w:p>
    <w:p w:rsidR="003C715C" w:rsidRDefault="00CF290C" w:rsidP="003C715C">
      <w:bookmarkStart w:id="1" w:name="_Hlk86210885"/>
      <w:r>
        <w:t>Open action items are listed in the table below.</w:t>
      </w:r>
      <w:bookmarkEnd w:id="1"/>
    </w:p>
    <w:tbl>
      <w:tblPr>
        <w:tblStyle w:val="TableGrid"/>
        <w:tblW w:w="0" w:type="auto"/>
        <w:tblLook w:val="04A0" w:firstRow="1" w:lastRow="0" w:firstColumn="1" w:lastColumn="0" w:noHBand="0" w:noVBand="1"/>
      </w:tblPr>
      <w:tblGrid>
        <w:gridCol w:w="1165"/>
        <w:gridCol w:w="2610"/>
        <w:gridCol w:w="1980"/>
        <w:gridCol w:w="1725"/>
        <w:gridCol w:w="1870"/>
      </w:tblGrid>
      <w:tr w:rsidR="003C715C" w:rsidTr="00416BFF">
        <w:tc>
          <w:tcPr>
            <w:tcW w:w="1165" w:type="dxa"/>
          </w:tcPr>
          <w:p w:rsidR="003C715C" w:rsidRPr="001F7CAD" w:rsidRDefault="003C715C" w:rsidP="00416BFF">
            <w:pPr>
              <w:rPr>
                <w:strike/>
              </w:rPr>
            </w:pPr>
            <w:r w:rsidRPr="001F7CAD">
              <w:rPr>
                <w:strike/>
              </w:rPr>
              <w:t>AI_22_07</w:t>
            </w:r>
          </w:p>
        </w:tc>
        <w:tc>
          <w:tcPr>
            <w:tcW w:w="2610" w:type="dxa"/>
          </w:tcPr>
          <w:p w:rsidR="003C715C" w:rsidRPr="001F7CAD" w:rsidRDefault="003C715C" w:rsidP="00416BFF">
            <w:pPr>
              <w:rPr>
                <w:strike/>
              </w:rPr>
            </w:pPr>
            <w:r w:rsidRPr="001F7CAD">
              <w:rPr>
                <w:strike/>
              </w:rPr>
              <w:t>Write concept paper for new project: blue book</w:t>
            </w:r>
          </w:p>
        </w:tc>
        <w:tc>
          <w:tcPr>
            <w:tcW w:w="1980" w:type="dxa"/>
          </w:tcPr>
          <w:p w:rsidR="003C715C" w:rsidRPr="001F7CAD" w:rsidRDefault="003C715C" w:rsidP="00416BFF">
            <w:pPr>
              <w:rPr>
                <w:strike/>
              </w:rPr>
            </w:pPr>
            <w:r w:rsidRPr="001F7CAD">
              <w:rPr>
                <w:strike/>
              </w:rPr>
              <w:t>Jon Hamkins, Sinda Mejri</w:t>
            </w:r>
          </w:p>
        </w:tc>
        <w:tc>
          <w:tcPr>
            <w:tcW w:w="1725" w:type="dxa"/>
          </w:tcPr>
          <w:p w:rsidR="003C715C" w:rsidRPr="001F7CAD" w:rsidRDefault="003C715C" w:rsidP="00416BFF">
            <w:pPr>
              <w:rPr>
                <w:strike/>
              </w:rPr>
            </w:pPr>
            <w:r>
              <w:rPr>
                <w:strike/>
              </w:rPr>
              <w:t>2022-</w:t>
            </w:r>
            <w:r w:rsidRPr="001F7CAD">
              <w:rPr>
                <w:strike/>
              </w:rPr>
              <w:t>12</w:t>
            </w:r>
            <w:r>
              <w:rPr>
                <w:strike/>
              </w:rPr>
              <w:t>-0</w:t>
            </w:r>
            <w:r w:rsidRPr="001F7CAD">
              <w:rPr>
                <w:strike/>
              </w:rPr>
              <w:t>6</w:t>
            </w:r>
          </w:p>
        </w:tc>
        <w:tc>
          <w:tcPr>
            <w:tcW w:w="1870" w:type="dxa"/>
          </w:tcPr>
          <w:p w:rsidR="003C715C" w:rsidRDefault="003C715C" w:rsidP="00416BFF">
            <w:r>
              <w:t>Closed. Sinda to send to WG by 2023-02-13</w:t>
            </w:r>
          </w:p>
        </w:tc>
      </w:tr>
      <w:tr w:rsidR="003C715C" w:rsidTr="00416BFF">
        <w:tc>
          <w:tcPr>
            <w:tcW w:w="1165" w:type="dxa"/>
          </w:tcPr>
          <w:p w:rsidR="003C715C" w:rsidRDefault="003C715C" w:rsidP="00416BFF">
            <w:r>
              <w:t>AI_23_01</w:t>
            </w:r>
          </w:p>
        </w:tc>
        <w:tc>
          <w:tcPr>
            <w:tcW w:w="2610" w:type="dxa"/>
          </w:tcPr>
          <w:p w:rsidR="003C715C" w:rsidRDefault="003C715C" w:rsidP="00416BFF">
            <w:r>
              <w:t>Respond to AD comments on green book draft</w:t>
            </w:r>
          </w:p>
        </w:tc>
        <w:tc>
          <w:tcPr>
            <w:tcW w:w="1980" w:type="dxa"/>
          </w:tcPr>
          <w:p w:rsidR="003C715C" w:rsidRDefault="003C715C" w:rsidP="00416BFF">
            <w:r>
              <w:t>Jon Hamkins, and all</w:t>
            </w:r>
          </w:p>
        </w:tc>
        <w:tc>
          <w:tcPr>
            <w:tcW w:w="1725" w:type="dxa"/>
          </w:tcPr>
          <w:p w:rsidR="003C715C" w:rsidRPr="003822FA" w:rsidRDefault="003C715C" w:rsidP="00416BFF">
            <w:pPr>
              <w:rPr>
                <w:strike/>
              </w:rPr>
            </w:pPr>
            <w:r>
              <w:rPr>
                <w:strike/>
              </w:rPr>
              <w:t>2023-0</w:t>
            </w:r>
            <w:r w:rsidRPr="003822FA">
              <w:rPr>
                <w:strike/>
              </w:rPr>
              <w:t>2</w:t>
            </w:r>
            <w:r>
              <w:rPr>
                <w:strike/>
              </w:rPr>
              <w:t>-</w:t>
            </w:r>
            <w:r w:rsidRPr="003822FA">
              <w:rPr>
                <w:strike/>
              </w:rPr>
              <w:t>12</w:t>
            </w:r>
          </w:p>
          <w:p w:rsidR="003C715C" w:rsidRDefault="003C715C" w:rsidP="00416BFF">
            <w:r>
              <w:t>2023-03-12</w:t>
            </w:r>
          </w:p>
        </w:tc>
        <w:tc>
          <w:tcPr>
            <w:tcW w:w="1870" w:type="dxa"/>
          </w:tcPr>
          <w:p w:rsidR="003C715C" w:rsidRDefault="003C715C" w:rsidP="00416BFF">
            <w:r>
              <w:t>Open</w:t>
            </w:r>
          </w:p>
        </w:tc>
      </w:tr>
      <w:tr w:rsidR="003C715C" w:rsidTr="00416BFF">
        <w:tc>
          <w:tcPr>
            <w:tcW w:w="1165" w:type="dxa"/>
          </w:tcPr>
          <w:p w:rsidR="003C715C" w:rsidRPr="001F7CAD" w:rsidRDefault="003C715C" w:rsidP="00416BFF">
            <w:pPr>
              <w:rPr>
                <w:strike/>
              </w:rPr>
            </w:pPr>
            <w:r w:rsidRPr="001F7CAD">
              <w:rPr>
                <w:strike/>
              </w:rPr>
              <w:t>AI_23_02</w:t>
            </w:r>
          </w:p>
        </w:tc>
        <w:tc>
          <w:tcPr>
            <w:tcW w:w="2610" w:type="dxa"/>
          </w:tcPr>
          <w:p w:rsidR="003C715C" w:rsidRPr="001F7CAD" w:rsidRDefault="003C715C" w:rsidP="00416BFF">
            <w:pPr>
              <w:rPr>
                <w:strike/>
              </w:rPr>
            </w:pPr>
            <w:r w:rsidRPr="001F7CAD">
              <w:rPr>
                <w:strike/>
              </w:rPr>
              <w:t>Comment on Time Code Format BB</w:t>
            </w:r>
          </w:p>
        </w:tc>
        <w:tc>
          <w:tcPr>
            <w:tcW w:w="1980" w:type="dxa"/>
          </w:tcPr>
          <w:p w:rsidR="003C715C" w:rsidRPr="001F7CAD" w:rsidRDefault="003C715C" w:rsidP="00416BFF">
            <w:pPr>
              <w:rPr>
                <w:strike/>
              </w:rPr>
            </w:pPr>
            <w:r w:rsidRPr="001F7CAD">
              <w:rPr>
                <w:strike/>
              </w:rPr>
              <w:t>All</w:t>
            </w:r>
          </w:p>
        </w:tc>
        <w:tc>
          <w:tcPr>
            <w:tcW w:w="1725" w:type="dxa"/>
          </w:tcPr>
          <w:p w:rsidR="003C715C" w:rsidRPr="001F7CAD" w:rsidRDefault="003C715C" w:rsidP="00416BFF">
            <w:pPr>
              <w:rPr>
                <w:strike/>
              </w:rPr>
            </w:pPr>
            <w:r>
              <w:rPr>
                <w:strike/>
              </w:rPr>
              <w:t>2023-0</w:t>
            </w:r>
            <w:r w:rsidRPr="001F7CAD">
              <w:rPr>
                <w:strike/>
              </w:rPr>
              <w:t>2</w:t>
            </w:r>
            <w:r>
              <w:rPr>
                <w:strike/>
              </w:rPr>
              <w:t>-</w:t>
            </w:r>
            <w:r w:rsidRPr="001F7CAD">
              <w:rPr>
                <w:strike/>
              </w:rPr>
              <w:t>12</w:t>
            </w:r>
          </w:p>
        </w:tc>
        <w:tc>
          <w:tcPr>
            <w:tcW w:w="1870" w:type="dxa"/>
          </w:tcPr>
          <w:p w:rsidR="003C715C" w:rsidRDefault="003C715C" w:rsidP="00416BFF">
            <w:r>
              <w:t>Closed</w:t>
            </w:r>
          </w:p>
        </w:tc>
      </w:tr>
      <w:tr w:rsidR="003C715C" w:rsidTr="00416BFF">
        <w:tc>
          <w:tcPr>
            <w:tcW w:w="1165" w:type="dxa"/>
          </w:tcPr>
          <w:p w:rsidR="003C715C" w:rsidRDefault="003C715C" w:rsidP="00416BFF">
            <w:r>
              <w:t>AI_23_03</w:t>
            </w:r>
          </w:p>
        </w:tc>
        <w:tc>
          <w:tcPr>
            <w:tcW w:w="2610" w:type="dxa"/>
          </w:tcPr>
          <w:p w:rsidR="003C715C" w:rsidRDefault="003C715C" w:rsidP="00416BFF">
            <w:r>
              <w:t>Create draft Pink Sheets for Time Code Format book</w:t>
            </w:r>
          </w:p>
        </w:tc>
        <w:tc>
          <w:tcPr>
            <w:tcW w:w="1980" w:type="dxa"/>
          </w:tcPr>
          <w:p w:rsidR="003C715C" w:rsidRDefault="003C715C" w:rsidP="00416BFF">
            <w:r>
              <w:t>Jon Hamkins</w:t>
            </w:r>
          </w:p>
        </w:tc>
        <w:tc>
          <w:tcPr>
            <w:tcW w:w="1725" w:type="dxa"/>
          </w:tcPr>
          <w:p w:rsidR="003C715C" w:rsidRDefault="003C715C" w:rsidP="00416BFF">
            <w:r>
              <w:t>2023-03-12</w:t>
            </w:r>
          </w:p>
        </w:tc>
        <w:tc>
          <w:tcPr>
            <w:tcW w:w="1870" w:type="dxa"/>
          </w:tcPr>
          <w:p w:rsidR="003C715C" w:rsidRDefault="003C715C" w:rsidP="00416BFF">
            <w:r>
              <w:t>Open</w:t>
            </w:r>
          </w:p>
        </w:tc>
      </w:tr>
    </w:tbl>
    <w:p w:rsidR="00E270E0" w:rsidRDefault="00E270E0" w:rsidP="00CF290C"/>
    <w:sectPr w:rsidR="00E27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55877"/>
    <w:multiLevelType w:val="hybridMultilevel"/>
    <w:tmpl w:val="4222A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D34BE"/>
    <w:multiLevelType w:val="hybridMultilevel"/>
    <w:tmpl w:val="30220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A2AD9"/>
    <w:multiLevelType w:val="hybridMultilevel"/>
    <w:tmpl w:val="19E6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6037D"/>
    <w:multiLevelType w:val="hybridMultilevel"/>
    <w:tmpl w:val="E718218A"/>
    <w:lvl w:ilvl="0" w:tplc="04090001">
      <w:start w:val="1"/>
      <w:numFmt w:val="bullet"/>
      <w:lvlText w:val=""/>
      <w:lvlJc w:val="left"/>
      <w:pPr>
        <w:ind w:left="720" w:hanging="360"/>
      </w:pPr>
      <w:rPr>
        <w:rFonts w:ascii="Symbol" w:hAnsi="Symbo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F6FAA"/>
    <w:multiLevelType w:val="hybridMultilevel"/>
    <w:tmpl w:val="3B58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5E2BF4"/>
    <w:multiLevelType w:val="hybridMultilevel"/>
    <w:tmpl w:val="C7049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842DB7"/>
    <w:multiLevelType w:val="hybridMultilevel"/>
    <w:tmpl w:val="E114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7E10C7"/>
    <w:multiLevelType w:val="hybridMultilevel"/>
    <w:tmpl w:val="BFDC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E7335F"/>
    <w:multiLevelType w:val="hybridMultilevel"/>
    <w:tmpl w:val="F9BC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45671"/>
    <w:multiLevelType w:val="hybridMultilevel"/>
    <w:tmpl w:val="C7324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E36C1"/>
    <w:multiLevelType w:val="hybridMultilevel"/>
    <w:tmpl w:val="9CAAA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8550C8"/>
    <w:multiLevelType w:val="hybridMultilevel"/>
    <w:tmpl w:val="B4327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3236EC"/>
    <w:multiLevelType w:val="hybridMultilevel"/>
    <w:tmpl w:val="7FAA1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540478"/>
    <w:multiLevelType w:val="hybridMultilevel"/>
    <w:tmpl w:val="4440D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237983"/>
    <w:multiLevelType w:val="hybridMultilevel"/>
    <w:tmpl w:val="AF9C6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955B3"/>
    <w:multiLevelType w:val="multilevel"/>
    <w:tmpl w:val="E8D4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7626CF"/>
    <w:multiLevelType w:val="hybridMultilevel"/>
    <w:tmpl w:val="14E27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D63FAD"/>
    <w:multiLevelType w:val="hybridMultilevel"/>
    <w:tmpl w:val="FC9C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C27FF1"/>
    <w:multiLevelType w:val="hybridMultilevel"/>
    <w:tmpl w:val="4764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463378"/>
    <w:multiLevelType w:val="hybridMultilevel"/>
    <w:tmpl w:val="9A16DC34"/>
    <w:lvl w:ilvl="0" w:tplc="1BEA4B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4A554C"/>
    <w:multiLevelType w:val="hybridMultilevel"/>
    <w:tmpl w:val="0AEA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5B15DA"/>
    <w:multiLevelType w:val="hybridMultilevel"/>
    <w:tmpl w:val="24E491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325642"/>
    <w:multiLevelType w:val="hybridMultilevel"/>
    <w:tmpl w:val="CA8C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4A233C"/>
    <w:multiLevelType w:val="hybridMultilevel"/>
    <w:tmpl w:val="EA5A2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57619E"/>
    <w:multiLevelType w:val="hybridMultilevel"/>
    <w:tmpl w:val="518A7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E02896"/>
    <w:multiLevelType w:val="hybridMultilevel"/>
    <w:tmpl w:val="73760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9B6219"/>
    <w:multiLevelType w:val="hybridMultilevel"/>
    <w:tmpl w:val="2984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EF3C8B"/>
    <w:multiLevelType w:val="hybridMultilevel"/>
    <w:tmpl w:val="A64C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4A29DA"/>
    <w:multiLevelType w:val="hybridMultilevel"/>
    <w:tmpl w:val="9F20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7907DD"/>
    <w:multiLevelType w:val="hybridMultilevel"/>
    <w:tmpl w:val="D4707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A82310"/>
    <w:multiLevelType w:val="hybridMultilevel"/>
    <w:tmpl w:val="BEAE9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23"/>
  </w:num>
  <w:num w:numId="5">
    <w:abstractNumId w:val="30"/>
  </w:num>
  <w:num w:numId="6">
    <w:abstractNumId w:val="6"/>
  </w:num>
  <w:num w:numId="7">
    <w:abstractNumId w:val="15"/>
  </w:num>
  <w:num w:numId="8">
    <w:abstractNumId w:val="10"/>
  </w:num>
  <w:num w:numId="9">
    <w:abstractNumId w:val="28"/>
  </w:num>
  <w:num w:numId="10">
    <w:abstractNumId w:val="2"/>
  </w:num>
  <w:num w:numId="11">
    <w:abstractNumId w:val="21"/>
  </w:num>
  <w:num w:numId="12">
    <w:abstractNumId w:val="4"/>
  </w:num>
  <w:num w:numId="13">
    <w:abstractNumId w:val="26"/>
  </w:num>
  <w:num w:numId="14">
    <w:abstractNumId w:val="25"/>
  </w:num>
  <w:num w:numId="15">
    <w:abstractNumId w:val="12"/>
  </w:num>
  <w:num w:numId="16">
    <w:abstractNumId w:val="22"/>
  </w:num>
  <w:num w:numId="17">
    <w:abstractNumId w:val="19"/>
  </w:num>
  <w:num w:numId="18">
    <w:abstractNumId w:val="3"/>
  </w:num>
  <w:num w:numId="19">
    <w:abstractNumId w:val="18"/>
  </w:num>
  <w:num w:numId="20">
    <w:abstractNumId w:val="14"/>
  </w:num>
  <w:num w:numId="21">
    <w:abstractNumId w:val="29"/>
  </w:num>
  <w:num w:numId="22">
    <w:abstractNumId w:val="24"/>
  </w:num>
  <w:num w:numId="23">
    <w:abstractNumId w:val="5"/>
  </w:num>
  <w:num w:numId="24">
    <w:abstractNumId w:val="16"/>
  </w:num>
  <w:num w:numId="25">
    <w:abstractNumId w:val="13"/>
  </w:num>
  <w:num w:numId="26">
    <w:abstractNumId w:val="20"/>
  </w:num>
  <w:num w:numId="27">
    <w:abstractNumId w:val="7"/>
  </w:num>
  <w:num w:numId="28">
    <w:abstractNumId w:val="17"/>
  </w:num>
  <w:num w:numId="29">
    <w:abstractNumId w:val="11"/>
  </w:num>
  <w:num w:numId="30">
    <w:abstractNumId w:val="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659"/>
    <w:rsid w:val="00002C6D"/>
    <w:rsid w:val="000112AF"/>
    <w:rsid w:val="00027659"/>
    <w:rsid w:val="00027C23"/>
    <w:rsid w:val="00046323"/>
    <w:rsid w:val="00057949"/>
    <w:rsid w:val="000710A8"/>
    <w:rsid w:val="00072A4E"/>
    <w:rsid w:val="00073761"/>
    <w:rsid w:val="000876F2"/>
    <w:rsid w:val="00087BBA"/>
    <w:rsid w:val="000A70D0"/>
    <w:rsid w:val="000A71B7"/>
    <w:rsid w:val="000A7594"/>
    <w:rsid w:val="000C02C4"/>
    <w:rsid w:val="000C5842"/>
    <w:rsid w:val="000D56EF"/>
    <w:rsid w:val="000E223A"/>
    <w:rsid w:val="001066DB"/>
    <w:rsid w:val="00107862"/>
    <w:rsid w:val="00111345"/>
    <w:rsid w:val="001161F1"/>
    <w:rsid w:val="00121903"/>
    <w:rsid w:val="00124868"/>
    <w:rsid w:val="00133C5A"/>
    <w:rsid w:val="0015391F"/>
    <w:rsid w:val="001721E4"/>
    <w:rsid w:val="0018229D"/>
    <w:rsid w:val="00193FD5"/>
    <w:rsid w:val="00194C98"/>
    <w:rsid w:val="001A02BA"/>
    <w:rsid w:val="001D4ED5"/>
    <w:rsid w:val="001E2020"/>
    <w:rsid w:val="001E2B76"/>
    <w:rsid w:val="001E733D"/>
    <w:rsid w:val="001F2134"/>
    <w:rsid w:val="001F6D05"/>
    <w:rsid w:val="001F7CAD"/>
    <w:rsid w:val="00215944"/>
    <w:rsid w:val="00215B6C"/>
    <w:rsid w:val="0023220A"/>
    <w:rsid w:val="002324B8"/>
    <w:rsid w:val="002330D5"/>
    <w:rsid w:val="0026000E"/>
    <w:rsid w:val="002669BB"/>
    <w:rsid w:val="002672E7"/>
    <w:rsid w:val="00277543"/>
    <w:rsid w:val="00283441"/>
    <w:rsid w:val="00285187"/>
    <w:rsid w:val="002868CC"/>
    <w:rsid w:val="002B4C62"/>
    <w:rsid w:val="002D2CFE"/>
    <w:rsid w:val="002D44D6"/>
    <w:rsid w:val="002D6E3F"/>
    <w:rsid w:val="002E3871"/>
    <w:rsid w:val="002F2AA2"/>
    <w:rsid w:val="002F5AC4"/>
    <w:rsid w:val="0030479D"/>
    <w:rsid w:val="00306322"/>
    <w:rsid w:val="00326444"/>
    <w:rsid w:val="003302F2"/>
    <w:rsid w:val="00332DDC"/>
    <w:rsid w:val="003768CD"/>
    <w:rsid w:val="00377986"/>
    <w:rsid w:val="003822FA"/>
    <w:rsid w:val="00383F5D"/>
    <w:rsid w:val="003872F1"/>
    <w:rsid w:val="003A3628"/>
    <w:rsid w:val="003A464B"/>
    <w:rsid w:val="003A7E8E"/>
    <w:rsid w:val="003C715C"/>
    <w:rsid w:val="003D3ACB"/>
    <w:rsid w:val="003F0A6B"/>
    <w:rsid w:val="003F57A7"/>
    <w:rsid w:val="004042F2"/>
    <w:rsid w:val="00415EF2"/>
    <w:rsid w:val="00425421"/>
    <w:rsid w:val="00427A32"/>
    <w:rsid w:val="00460A4A"/>
    <w:rsid w:val="00467250"/>
    <w:rsid w:val="0048587F"/>
    <w:rsid w:val="0048683C"/>
    <w:rsid w:val="00490957"/>
    <w:rsid w:val="004B1DFD"/>
    <w:rsid w:val="004D748A"/>
    <w:rsid w:val="004F4CC0"/>
    <w:rsid w:val="004F6556"/>
    <w:rsid w:val="004F6E05"/>
    <w:rsid w:val="00533200"/>
    <w:rsid w:val="00533273"/>
    <w:rsid w:val="00536F8C"/>
    <w:rsid w:val="0055240F"/>
    <w:rsid w:val="005555E3"/>
    <w:rsid w:val="00572E89"/>
    <w:rsid w:val="00574802"/>
    <w:rsid w:val="005934A3"/>
    <w:rsid w:val="005974A4"/>
    <w:rsid w:val="005C49DB"/>
    <w:rsid w:val="005C7131"/>
    <w:rsid w:val="005F06BF"/>
    <w:rsid w:val="005F1099"/>
    <w:rsid w:val="005F47CC"/>
    <w:rsid w:val="00606D3F"/>
    <w:rsid w:val="0061023C"/>
    <w:rsid w:val="006274E0"/>
    <w:rsid w:val="00630035"/>
    <w:rsid w:val="00630A46"/>
    <w:rsid w:val="006546FB"/>
    <w:rsid w:val="00654AB4"/>
    <w:rsid w:val="00672195"/>
    <w:rsid w:val="006819AB"/>
    <w:rsid w:val="00685EA3"/>
    <w:rsid w:val="00687A70"/>
    <w:rsid w:val="00692E32"/>
    <w:rsid w:val="006A2945"/>
    <w:rsid w:val="006B7ECC"/>
    <w:rsid w:val="006C3696"/>
    <w:rsid w:val="006F5029"/>
    <w:rsid w:val="00734858"/>
    <w:rsid w:val="007423D4"/>
    <w:rsid w:val="007437CF"/>
    <w:rsid w:val="0074472E"/>
    <w:rsid w:val="00745CE9"/>
    <w:rsid w:val="00763512"/>
    <w:rsid w:val="007928FC"/>
    <w:rsid w:val="00796546"/>
    <w:rsid w:val="007B47FF"/>
    <w:rsid w:val="007D29A3"/>
    <w:rsid w:val="007D51F9"/>
    <w:rsid w:val="007D5F90"/>
    <w:rsid w:val="007E1B5F"/>
    <w:rsid w:val="007F1FD1"/>
    <w:rsid w:val="008221C8"/>
    <w:rsid w:val="00837EFE"/>
    <w:rsid w:val="0084490A"/>
    <w:rsid w:val="00872977"/>
    <w:rsid w:val="00884C06"/>
    <w:rsid w:val="00886C1B"/>
    <w:rsid w:val="008A02A2"/>
    <w:rsid w:val="008C2098"/>
    <w:rsid w:val="008D051E"/>
    <w:rsid w:val="008D222A"/>
    <w:rsid w:val="008D6ABF"/>
    <w:rsid w:val="008E025F"/>
    <w:rsid w:val="008E1814"/>
    <w:rsid w:val="008E3CC1"/>
    <w:rsid w:val="0091506A"/>
    <w:rsid w:val="009156BC"/>
    <w:rsid w:val="009246DE"/>
    <w:rsid w:val="00933E9B"/>
    <w:rsid w:val="009529A7"/>
    <w:rsid w:val="00977D5F"/>
    <w:rsid w:val="009C561B"/>
    <w:rsid w:val="009C7B7A"/>
    <w:rsid w:val="00A26821"/>
    <w:rsid w:val="00A268F0"/>
    <w:rsid w:val="00A31AEB"/>
    <w:rsid w:val="00A36552"/>
    <w:rsid w:val="00A41278"/>
    <w:rsid w:val="00A42A6D"/>
    <w:rsid w:val="00A5144B"/>
    <w:rsid w:val="00A5794A"/>
    <w:rsid w:val="00A755EE"/>
    <w:rsid w:val="00A76F69"/>
    <w:rsid w:val="00A82D4A"/>
    <w:rsid w:val="00A8401F"/>
    <w:rsid w:val="00A95BDA"/>
    <w:rsid w:val="00AA36E1"/>
    <w:rsid w:val="00AB6F63"/>
    <w:rsid w:val="00AC26D0"/>
    <w:rsid w:val="00AC655C"/>
    <w:rsid w:val="00AD1F33"/>
    <w:rsid w:val="00AE664F"/>
    <w:rsid w:val="00AF0366"/>
    <w:rsid w:val="00AF0D4C"/>
    <w:rsid w:val="00AF181B"/>
    <w:rsid w:val="00B1685B"/>
    <w:rsid w:val="00B3090D"/>
    <w:rsid w:val="00B32A43"/>
    <w:rsid w:val="00B35DC1"/>
    <w:rsid w:val="00B41F49"/>
    <w:rsid w:val="00B47279"/>
    <w:rsid w:val="00B53271"/>
    <w:rsid w:val="00B62DD7"/>
    <w:rsid w:val="00B9768C"/>
    <w:rsid w:val="00BB67B7"/>
    <w:rsid w:val="00BE2399"/>
    <w:rsid w:val="00BE6B9C"/>
    <w:rsid w:val="00BF66D1"/>
    <w:rsid w:val="00C025BC"/>
    <w:rsid w:val="00C13F82"/>
    <w:rsid w:val="00C16A7F"/>
    <w:rsid w:val="00C32614"/>
    <w:rsid w:val="00C45554"/>
    <w:rsid w:val="00C6715E"/>
    <w:rsid w:val="00C73E76"/>
    <w:rsid w:val="00C75C99"/>
    <w:rsid w:val="00C77F0F"/>
    <w:rsid w:val="00C8001F"/>
    <w:rsid w:val="00CA5331"/>
    <w:rsid w:val="00CA5727"/>
    <w:rsid w:val="00CB0173"/>
    <w:rsid w:val="00CB60BC"/>
    <w:rsid w:val="00CC4E3D"/>
    <w:rsid w:val="00CD2B9B"/>
    <w:rsid w:val="00CD5FB3"/>
    <w:rsid w:val="00CE0069"/>
    <w:rsid w:val="00CE2CED"/>
    <w:rsid w:val="00CE3CC3"/>
    <w:rsid w:val="00CF290C"/>
    <w:rsid w:val="00D041DC"/>
    <w:rsid w:val="00D11136"/>
    <w:rsid w:val="00D144C9"/>
    <w:rsid w:val="00D1768E"/>
    <w:rsid w:val="00D50DF3"/>
    <w:rsid w:val="00D51DD3"/>
    <w:rsid w:val="00D533C9"/>
    <w:rsid w:val="00D61584"/>
    <w:rsid w:val="00D71B99"/>
    <w:rsid w:val="00D80E89"/>
    <w:rsid w:val="00D85EE8"/>
    <w:rsid w:val="00D95BE2"/>
    <w:rsid w:val="00DA29E5"/>
    <w:rsid w:val="00DA6A71"/>
    <w:rsid w:val="00DC0B26"/>
    <w:rsid w:val="00DD52D4"/>
    <w:rsid w:val="00DD7C51"/>
    <w:rsid w:val="00DF6A59"/>
    <w:rsid w:val="00E01B8F"/>
    <w:rsid w:val="00E063B8"/>
    <w:rsid w:val="00E270E0"/>
    <w:rsid w:val="00E501F4"/>
    <w:rsid w:val="00E6183D"/>
    <w:rsid w:val="00E622F2"/>
    <w:rsid w:val="00E732A0"/>
    <w:rsid w:val="00E92460"/>
    <w:rsid w:val="00EA3350"/>
    <w:rsid w:val="00EC2B41"/>
    <w:rsid w:val="00EE07D7"/>
    <w:rsid w:val="00EE3B88"/>
    <w:rsid w:val="00EF022B"/>
    <w:rsid w:val="00EF42A0"/>
    <w:rsid w:val="00F01988"/>
    <w:rsid w:val="00F04263"/>
    <w:rsid w:val="00F31884"/>
    <w:rsid w:val="00F479AE"/>
    <w:rsid w:val="00F51271"/>
    <w:rsid w:val="00F51629"/>
    <w:rsid w:val="00F7755C"/>
    <w:rsid w:val="00F81DEA"/>
    <w:rsid w:val="00F94F5B"/>
    <w:rsid w:val="00FA0E1A"/>
    <w:rsid w:val="00FA68DF"/>
    <w:rsid w:val="00FA7A72"/>
    <w:rsid w:val="00FB044B"/>
    <w:rsid w:val="00FB1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9BC51"/>
  <w15:chartTrackingRefBased/>
  <w15:docId w15:val="{A7A3410C-F132-48E0-A340-9BA425CF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715C"/>
  </w:style>
  <w:style w:type="paragraph" w:styleId="Heading1">
    <w:name w:val="heading 1"/>
    <w:basedOn w:val="Normal"/>
    <w:next w:val="Normal"/>
    <w:link w:val="Heading1Char"/>
    <w:uiPriority w:val="9"/>
    <w:qFormat/>
    <w:rsid w:val="000276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76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F4C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6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2765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27659"/>
    <w:pPr>
      <w:ind w:left="720"/>
      <w:contextualSpacing/>
    </w:pPr>
  </w:style>
  <w:style w:type="character" w:customStyle="1" w:styleId="Heading3Char">
    <w:name w:val="Heading 3 Char"/>
    <w:basedOn w:val="DefaultParagraphFont"/>
    <w:link w:val="Heading3"/>
    <w:uiPriority w:val="9"/>
    <w:rsid w:val="004F4CC0"/>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4F4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CC0"/>
    <w:rPr>
      <w:rFonts w:ascii="Segoe UI" w:hAnsi="Segoe UI" w:cs="Segoe UI"/>
      <w:sz w:val="18"/>
      <w:szCs w:val="18"/>
    </w:rPr>
  </w:style>
  <w:style w:type="table" w:styleId="TableGrid">
    <w:name w:val="Table Grid"/>
    <w:basedOn w:val="TableNormal"/>
    <w:uiPriority w:val="39"/>
    <w:rsid w:val="00CF2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2A43"/>
    <w:rPr>
      <w:color w:val="0563C1" w:themeColor="hyperlink"/>
      <w:u w:val="single"/>
    </w:rPr>
  </w:style>
  <w:style w:type="character" w:styleId="UnresolvedMention">
    <w:name w:val="Unresolved Mention"/>
    <w:basedOn w:val="DefaultParagraphFont"/>
    <w:uiPriority w:val="99"/>
    <w:semiHidden/>
    <w:unhideWhenUsed/>
    <w:rsid w:val="00B32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875739">
      <w:bodyDiv w:val="1"/>
      <w:marLeft w:val="0"/>
      <w:marRight w:val="0"/>
      <w:marTop w:val="0"/>
      <w:marBottom w:val="0"/>
      <w:divBdr>
        <w:top w:val="none" w:sz="0" w:space="0" w:color="auto"/>
        <w:left w:val="none" w:sz="0" w:space="0" w:color="auto"/>
        <w:bottom w:val="none" w:sz="0" w:space="0" w:color="auto"/>
        <w:right w:val="none" w:sz="0" w:space="0" w:color="auto"/>
      </w:divBdr>
    </w:div>
    <w:div w:id="323704446">
      <w:bodyDiv w:val="1"/>
      <w:marLeft w:val="0"/>
      <w:marRight w:val="0"/>
      <w:marTop w:val="0"/>
      <w:marBottom w:val="0"/>
      <w:divBdr>
        <w:top w:val="none" w:sz="0" w:space="0" w:color="auto"/>
        <w:left w:val="none" w:sz="0" w:space="0" w:color="auto"/>
        <w:bottom w:val="none" w:sz="0" w:space="0" w:color="auto"/>
        <w:right w:val="none" w:sz="0" w:space="0" w:color="auto"/>
      </w:divBdr>
    </w:div>
    <w:div w:id="745803180">
      <w:bodyDiv w:val="1"/>
      <w:marLeft w:val="0"/>
      <w:marRight w:val="0"/>
      <w:marTop w:val="0"/>
      <w:marBottom w:val="0"/>
      <w:divBdr>
        <w:top w:val="none" w:sz="0" w:space="0" w:color="auto"/>
        <w:left w:val="none" w:sz="0" w:space="0" w:color="auto"/>
        <w:bottom w:val="none" w:sz="0" w:space="0" w:color="auto"/>
        <w:right w:val="none" w:sz="0" w:space="0" w:color="auto"/>
      </w:divBdr>
      <w:divsChild>
        <w:div w:id="922105617">
          <w:marLeft w:val="0"/>
          <w:marRight w:val="0"/>
          <w:marTop w:val="0"/>
          <w:marBottom w:val="0"/>
          <w:divBdr>
            <w:top w:val="none" w:sz="0" w:space="0" w:color="auto"/>
            <w:left w:val="none" w:sz="0" w:space="0" w:color="auto"/>
            <w:bottom w:val="none" w:sz="0" w:space="0" w:color="auto"/>
            <w:right w:val="none" w:sz="0" w:space="0" w:color="auto"/>
          </w:divBdr>
        </w:div>
      </w:divsChild>
    </w:div>
    <w:div w:id="1183131248">
      <w:bodyDiv w:val="1"/>
      <w:marLeft w:val="0"/>
      <w:marRight w:val="0"/>
      <w:marTop w:val="0"/>
      <w:marBottom w:val="0"/>
      <w:divBdr>
        <w:top w:val="none" w:sz="0" w:space="0" w:color="auto"/>
        <w:left w:val="none" w:sz="0" w:space="0" w:color="auto"/>
        <w:bottom w:val="none" w:sz="0" w:space="0" w:color="auto"/>
        <w:right w:val="none" w:sz="0" w:space="0" w:color="auto"/>
      </w:divBdr>
    </w:div>
    <w:div w:id="1475371145">
      <w:bodyDiv w:val="1"/>
      <w:marLeft w:val="0"/>
      <w:marRight w:val="0"/>
      <w:marTop w:val="0"/>
      <w:marBottom w:val="0"/>
      <w:divBdr>
        <w:top w:val="none" w:sz="0" w:space="0" w:color="auto"/>
        <w:left w:val="none" w:sz="0" w:space="0" w:color="auto"/>
        <w:bottom w:val="none" w:sz="0" w:space="0" w:color="auto"/>
        <w:right w:val="none" w:sz="0" w:space="0" w:color="auto"/>
      </w:divBdr>
    </w:div>
    <w:div w:id="1522084345">
      <w:bodyDiv w:val="1"/>
      <w:marLeft w:val="0"/>
      <w:marRight w:val="0"/>
      <w:marTop w:val="0"/>
      <w:marBottom w:val="0"/>
      <w:divBdr>
        <w:top w:val="none" w:sz="0" w:space="0" w:color="auto"/>
        <w:left w:val="none" w:sz="0" w:space="0" w:color="auto"/>
        <w:bottom w:val="none" w:sz="0" w:space="0" w:color="auto"/>
        <w:right w:val="none" w:sz="0" w:space="0" w:color="auto"/>
      </w:divBdr>
    </w:div>
    <w:div w:id="1551527146">
      <w:bodyDiv w:val="1"/>
      <w:marLeft w:val="0"/>
      <w:marRight w:val="0"/>
      <w:marTop w:val="0"/>
      <w:marBottom w:val="0"/>
      <w:divBdr>
        <w:top w:val="none" w:sz="0" w:space="0" w:color="auto"/>
        <w:left w:val="none" w:sz="0" w:space="0" w:color="auto"/>
        <w:bottom w:val="none" w:sz="0" w:space="0" w:color="auto"/>
        <w:right w:val="none" w:sz="0" w:space="0" w:color="auto"/>
      </w:divBdr>
    </w:div>
    <w:div w:id="1869683250">
      <w:bodyDiv w:val="1"/>
      <w:marLeft w:val="0"/>
      <w:marRight w:val="0"/>
      <w:marTop w:val="0"/>
      <w:marBottom w:val="0"/>
      <w:divBdr>
        <w:top w:val="none" w:sz="0" w:space="0" w:color="auto"/>
        <w:left w:val="none" w:sz="0" w:space="0" w:color="auto"/>
        <w:bottom w:val="none" w:sz="0" w:space="0" w:color="auto"/>
        <w:right w:val="none" w:sz="0" w:space="0" w:color="auto"/>
      </w:divBdr>
    </w:div>
    <w:div w:id="1912425306">
      <w:bodyDiv w:val="1"/>
      <w:marLeft w:val="0"/>
      <w:marRight w:val="0"/>
      <w:marTop w:val="0"/>
      <w:marBottom w:val="0"/>
      <w:divBdr>
        <w:top w:val="none" w:sz="0" w:space="0" w:color="auto"/>
        <w:left w:val="none" w:sz="0" w:space="0" w:color="auto"/>
        <w:bottom w:val="none" w:sz="0" w:space="0" w:color="auto"/>
        <w:right w:val="none" w:sz="0" w:space="0" w:color="auto"/>
      </w:divBdr>
    </w:div>
    <w:div w:id="200620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1F34B230ED884490EAA0CC535EA820" ma:contentTypeVersion="0" ma:contentTypeDescription="Create a new document." ma:contentTypeScope="" ma:versionID="34d54c14edce335b18f7e36503389c6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A0AE4-D83D-4329-B618-70BA860870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B1D989-A8D8-4B11-AEDD-B04B93F1B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02673E1-9F8D-45CD-B775-EB320B97FB31}">
  <ds:schemaRefs>
    <ds:schemaRef ds:uri="http://schemas.microsoft.com/sharepoint/v3/contenttype/forms"/>
  </ds:schemaRefs>
</ds:datastoreItem>
</file>

<file path=customXml/itemProps4.xml><?xml version="1.0" encoding="utf-8"?>
<ds:datastoreItem xmlns:ds="http://schemas.openxmlformats.org/officeDocument/2006/customXml" ds:itemID="{5605CA85-F6CC-4FAA-AF21-22BA77DC4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7031</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Hamkins, Jon (3320)</dc:creator>
  <cp:keywords/>
  <dc:description/>
  <cp:lastModifiedBy>Hamkins, Jon (US 3300)</cp:lastModifiedBy>
  <cp:revision>63</cp:revision>
  <dcterms:created xsi:type="dcterms:W3CDTF">2020-05-05T16:29:00Z</dcterms:created>
  <dcterms:modified xsi:type="dcterms:W3CDTF">2023-02-07T18:56:00Z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0x010100C51F34B230ED884490EAA0CC535EA820</vt:lpwstr>
  </property>
</Properties>
</file>