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55B" w:rsidRPr="00480897" w:rsidRDefault="004E655B" w:rsidP="004E655B">
      <w:pPr>
        <w:pStyle w:val="CvrLogo"/>
      </w:pPr>
      <w:bookmarkStart w:id="0" w:name="_Toc382568301"/>
      <w:bookmarkStart w:id="1" w:name="_Toc259296417"/>
      <w:bookmarkStart w:id="2" w:name="_Toc406666517"/>
      <w:bookmarkStart w:id="3" w:name="_Toc454813327"/>
      <w:bookmarkStart w:id="4" w:name="_Toc482175582"/>
      <w:bookmarkStart w:id="5" w:name="_Toc482176380"/>
      <w:bookmarkStart w:id="6" w:name="_Toc482176420"/>
      <w:bookmarkStart w:id="7" w:name="_Toc497693731"/>
      <w:bookmarkStart w:id="8" w:name="_Toc511147375"/>
      <w:r w:rsidRPr="002D28F9">
        <w:rPr>
          <w:noProof/>
        </w:rPr>
        <w:drawing>
          <wp:inline distT="0" distB="0" distL="0" distR="0" wp14:anchorId="06F254D2" wp14:editId="19ACB8D5">
            <wp:extent cx="4271645" cy="763905"/>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1645" cy="763905"/>
                    </a:xfrm>
                    <a:prstGeom prst="rect">
                      <a:avLst/>
                    </a:prstGeom>
                    <a:noFill/>
                    <a:ln>
                      <a:noFill/>
                    </a:ln>
                  </pic:spPr>
                </pic:pic>
              </a:graphicData>
            </a:graphic>
          </wp:inline>
        </w:drawing>
      </w:r>
    </w:p>
    <w:p w:rsidR="004E655B" w:rsidRPr="00962535" w:rsidRDefault="004E655B" w:rsidP="004E655B">
      <w:pPr>
        <w:pStyle w:val="CvrSeriesDraft"/>
      </w:pPr>
      <w:r>
        <w:t xml:space="preserve">Draft </w:t>
      </w:r>
      <w:r w:rsidRPr="00962535">
        <w:t>Recommendation for</w:t>
      </w:r>
      <w:r>
        <w:br/>
      </w:r>
      <w:r w:rsidRPr="00962535">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E655B" w:rsidRPr="000E3C5D" w:rsidTr="00972233">
        <w:trPr>
          <w:cantSplit/>
          <w:trHeight w:hRule="exact" w:val="2880"/>
          <w:jc w:val="center"/>
        </w:trPr>
        <w:tc>
          <w:tcPr>
            <w:tcW w:w="7560" w:type="dxa"/>
            <w:vAlign w:val="center"/>
          </w:tcPr>
          <w:p w:rsidR="004E655B" w:rsidRPr="000E3C5D" w:rsidRDefault="004E655B" w:rsidP="00972233">
            <w:pPr>
              <w:pStyle w:val="CvrTitle"/>
              <w:spacing w:before="0" w:line="240" w:lineRule="auto"/>
              <w:rPr>
                <w:sz w:val="60"/>
              </w:rPr>
            </w:pPr>
            <w:r>
              <w:rPr>
                <w:sz w:val="60"/>
              </w:rPr>
              <w:t>Time Management</w:t>
            </w:r>
          </w:p>
        </w:tc>
      </w:tr>
    </w:tbl>
    <w:p w:rsidR="004E655B" w:rsidRPr="000E3C5D" w:rsidRDefault="004E655B" w:rsidP="004E655B">
      <w:pPr>
        <w:pStyle w:val="CvrDocType"/>
        <w:rPr>
          <w:spacing w:val="-2"/>
        </w:rPr>
      </w:pPr>
      <w:r w:rsidRPr="000E3C5D">
        <w:rPr>
          <w:spacing w:val="-2"/>
        </w:rPr>
        <w:fldChar w:fldCharType="begin"/>
      </w:r>
      <w:r w:rsidRPr="000E3C5D">
        <w:rPr>
          <w:spacing w:val="-2"/>
        </w:rPr>
        <w:instrText xml:space="preserve"> DOCPROPERTY  "Document Type"  \* MERGEFORMAT </w:instrText>
      </w:r>
      <w:r w:rsidRPr="000E3C5D">
        <w:rPr>
          <w:spacing w:val="-2"/>
        </w:rPr>
        <w:fldChar w:fldCharType="separate"/>
      </w:r>
      <w:r>
        <w:rPr>
          <w:spacing w:val="-2"/>
        </w:rPr>
        <w:t>Informational Report</w:t>
      </w:r>
      <w:r w:rsidRPr="000E3C5D">
        <w:rPr>
          <w:spacing w:val="-2"/>
        </w:rPr>
        <w:fldChar w:fldCharType="end"/>
      </w:r>
    </w:p>
    <w:p w:rsidR="004E655B" w:rsidRDefault="003878EC" w:rsidP="004E655B">
      <w:pPr>
        <w:pStyle w:val="CvrDocNo"/>
      </w:pPr>
      <w:r>
        <w:fldChar w:fldCharType="begin"/>
      </w:r>
      <w:r>
        <w:instrText xml:space="preserve"> DOCPROPERTY  "Document number"  \* MERGEFORMAT </w:instrText>
      </w:r>
      <w:r>
        <w:fldChar w:fldCharType="separate"/>
      </w:r>
      <w:r w:rsidR="004E655B">
        <w:t>CCSDS XXX.0-G-1</w:t>
      </w:r>
      <w:r>
        <w:fldChar w:fldCharType="end"/>
      </w:r>
      <w:r w:rsidR="004E655B">
        <w:br/>
      </w:r>
    </w:p>
    <w:p w:rsidR="004E655B" w:rsidRPr="00CE6B90" w:rsidRDefault="004E655B" w:rsidP="004E655B">
      <w:pPr>
        <w:pStyle w:val="CvrDocNo"/>
      </w:pPr>
    </w:p>
    <w:p w:rsidR="004E655B" w:rsidRPr="00DD5CB7" w:rsidRDefault="004E655B" w:rsidP="004E655B">
      <w:pPr>
        <w:pStyle w:val="CvrDocNo"/>
      </w:pPr>
      <w:r>
        <w:t>Draft Green Book</w:t>
      </w:r>
      <w:r w:rsidRPr="00DD5CB7">
        <w:t xml:space="preserve"> </w:t>
      </w:r>
    </w:p>
    <w:p w:rsidR="004E655B" w:rsidRDefault="004E655B" w:rsidP="004E655B">
      <w:pPr>
        <w:pStyle w:val="CvrDate"/>
        <w:sectPr w:rsidR="004E655B" w:rsidSect="004E655B">
          <w:pgSz w:w="12240" w:h="15840" w:code="1"/>
          <w:pgMar w:top="720" w:right="1440" w:bottom="1440" w:left="1440" w:header="360" w:footer="360" w:gutter="0"/>
          <w:cols w:space="720"/>
          <w:docGrid w:linePitch="360"/>
        </w:sectPr>
      </w:pPr>
      <w:r>
        <w:t>June 2020</w:t>
      </w:r>
    </w:p>
    <w:p w:rsidR="004E655B" w:rsidRDefault="004E655B" w:rsidP="004E655B">
      <w:pPr>
        <w:pStyle w:val="CenteredHeading"/>
      </w:pPr>
      <w:r>
        <w:lastRenderedPageBreak/>
        <w:t>AUTHORITY</w:t>
      </w:r>
    </w:p>
    <w:p w:rsidR="004E655B" w:rsidRDefault="004E655B" w:rsidP="004E655B">
      <w:pPr>
        <w:spacing w:before="0"/>
        <w:ind w:right="14"/>
      </w:pPr>
    </w:p>
    <w:p w:rsidR="004E655B" w:rsidRDefault="004E655B" w:rsidP="004E655B">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4E655B" w:rsidTr="00972233">
        <w:trPr>
          <w:cantSplit/>
          <w:jc w:val="center"/>
        </w:trPr>
        <w:tc>
          <w:tcPr>
            <w:tcW w:w="360" w:type="dxa"/>
          </w:tcPr>
          <w:p w:rsidR="004E655B" w:rsidRDefault="004E655B" w:rsidP="00972233">
            <w:pPr>
              <w:spacing w:before="0"/>
            </w:pPr>
          </w:p>
        </w:tc>
        <w:tc>
          <w:tcPr>
            <w:tcW w:w="1440" w:type="dxa"/>
          </w:tcPr>
          <w:p w:rsidR="004E655B" w:rsidRDefault="004E655B" w:rsidP="00972233">
            <w:pPr>
              <w:spacing w:before="0"/>
            </w:pPr>
          </w:p>
        </w:tc>
        <w:tc>
          <w:tcPr>
            <w:tcW w:w="3600" w:type="dxa"/>
          </w:tcPr>
          <w:p w:rsidR="004E655B" w:rsidRDefault="004E655B" w:rsidP="00972233">
            <w:pPr>
              <w:spacing w:before="0"/>
            </w:pPr>
          </w:p>
        </w:tc>
        <w:tc>
          <w:tcPr>
            <w:tcW w:w="360" w:type="dxa"/>
          </w:tcPr>
          <w:p w:rsidR="004E655B" w:rsidRDefault="004E655B" w:rsidP="00972233">
            <w:pPr>
              <w:spacing w:before="0"/>
              <w:jc w:val="right"/>
            </w:pPr>
          </w:p>
        </w:tc>
      </w:tr>
      <w:tr w:rsidR="004E655B" w:rsidTr="00972233">
        <w:trPr>
          <w:cantSplit/>
          <w:jc w:val="center"/>
        </w:trPr>
        <w:tc>
          <w:tcPr>
            <w:tcW w:w="360" w:type="dxa"/>
          </w:tcPr>
          <w:p w:rsidR="004E655B" w:rsidRDefault="004E655B" w:rsidP="00972233">
            <w:pPr>
              <w:spacing w:before="0"/>
            </w:pPr>
          </w:p>
        </w:tc>
        <w:tc>
          <w:tcPr>
            <w:tcW w:w="1440" w:type="dxa"/>
          </w:tcPr>
          <w:p w:rsidR="004E655B" w:rsidRDefault="004E655B" w:rsidP="00972233">
            <w:pPr>
              <w:spacing w:before="0"/>
            </w:pPr>
            <w:r>
              <w:t>Issue:</w:t>
            </w:r>
          </w:p>
        </w:tc>
        <w:tc>
          <w:tcPr>
            <w:tcW w:w="3600" w:type="dxa"/>
          </w:tcPr>
          <w:p w:rsidR="004E655B" w:rsidRDefault="004E655B" w:rsidP="00972233">
            <w:pPr>
              <w:spacing w:before="0"/>
            </w:pPr>
            <w:r>
              <w:t xml:space="preserve">Green Book, </w:t>
            </w:r>
            <w:r w:rsidR="003878EC">
              <w:fldChar w:fldCharType="begin"/>
            </w:r>
            <w:r w:rsidR="003878EC">
              <w:instrText xml:space="preserve"> DOCPROPERTY  "Issue"  \* MERGEFORMAT </w:instrText>
            </w:r>
            <w:r w:rsidR="003878EC">
              <w:fldChar w:fldCharType="separate"/>
            </w:r>
            <w:r>
              <w:t>Issue 1</w:t>
            </w:r>
            <w:r w:rsidR="003878EC">
              <w:fldChar w:fldCharType="end"/>
            </w:r>
          </w:p>
        </w:tc>
        <w:tc>
          <w:tcPr>
            <w:tcW w:w="360" w:type="dxa"/>
          </w:tcPr>
          <w:p w:rsidR="004E655B" w:rsidRDefault="004E655B" w:rsidP="00972233">
            <w:pPr>
              <w:spacing w:before="0"/>
              <w:jc w:val="right"/>
            </w:pPr>
          </w:p>
        </w:tc>
      </w:tr>
      <w:tr w:rsidR="004E655B" w:rsidTr="00972233">
        <w:trPr>
          <w:cantSplit/>
          <w:jc w:val="center"/>
        </w:trPr>
        <w:tc>
          <w:tcPr>
            <w:tcW w:w="360" w:type="dxa"/>
          </w:tcPr>
          <w:p w:rsidR="004E655B" w:rsidRDefault="004E655B" w:rsidP="00972233">
            <w:pPr>
              <w:spacing w:before="0"/>
            </w:pPr>
          </w:p>
        </w:tc>
        <w:tc>
          <w:tcPr>
            <w:tcW w:w="1440" w:type="dxa"/>
          </w:tcPr>
          <w:p w:rsidR="004E655B" w:rsidRDefault="004E655B" w:rsidP="00972233">
            <w:pPr>
              <w:spacing w:before="0"/>
            </w:pPr>
            <w:r>
              <w:t>Date:</w:t>
            </w:r>
          </w:p>
        </w:tc>
        <w:tc>
          <w:tcPr>
            <w:tcW w:w="3600" w:type="dxa"/>
          </w:tcPr>
          <w:p w:rsidR="004E655B" w:rsidRDefault="004E655B" w:rsidP="00972233">
            <w:pPr>
              <w:spacing w:before="0"/>
            </w:pPr>
            <w:r>
              <w:t>June 2020</w:t>
            </w:r>
          </w:p>
        </w:tc>
        <w:tc>
          <w:tcPr>
            <w:tcW w:w="360" w:type="dxa"/>
          </w:tcPr>
          <w:p w:rsidR="004E655B" w:rsidRDefault="004E655B" w:rsidP="00972233">
            <w:pPr>
              <w:spacing w:before="0"/>
              <w:jc w:val="right"/>
            </w:pPr>
          </w:p>
        </w:tc>
      </w:tr>
      <w:tr w:rsidR="004E655B" w:rsidTr="00972233">
        <w:trPr>
          <w:cantSplit/>
          <w:jc w:val="center"/>
        </w:trPr>
        <w:tc>
          <w:tcPr>
            <w:tcW w:w="360" w:type="dxa"/>
          </w:tcPr>
          <w:p w:rsidR="004E655B" w:rsidRDefault="004E655B" w:rsidP="00972233">
            <w:pPr>
              <w:spacing w:before="0"/>
            </w:pPr>
          </w:p>
        </w:tc>
        <w:tc>
          <w:tcPr>
            <w:tcW w:w="1440" w:type="dxa"/>
          </w:tcPr>
          <w:p w:rsidR="004E655B" w:rsidRDefault="004E655B" w:rsidP="00972233">
            <w:pPr>
              <w:spacing w:before="0"/>
            </w:pPr>
            <w:r>
              <w:t>Location:</w:t>
            </w:r>
          </w:p>
        </w:tc>
        <w:tc>
          <w:tcPr>
            <w:tcW w:w="3600" w:type="dxa"/>
          </w:tcPr>
          <w:p w:rsidR="004E655B" w:rsidRDefault="004E655B" w:rsidP="00972233">
            <w:pPr>
              <w:spacing w:before="0"/>
            </w:pPr>
            <w:r>
              <w:t>Not Applicable</w:t>
            </w:r>
          </w:p>
        </w:tc>
        <w:tc>
          <w:tcPr>
            <w:tcW w:w="360" w:type="dxa"/>
          </w:tcPr>
          <w:p w:rsidR="004E655B" w:rsidRDefault="004E655B" w:rsidP="00972233">
            <w:pPr>
              <w:spacing w:before="0"/>
              <w:jc w:val="right"/>
            </w:pPr>
          </w:p>
        </w:tc>
      </w:tr>
      <w:tr w:rsidR="004E655B" w:rsidTr="00972233">
        <w:trPr>
          <w:cantSplit/>
          <w:jc w:val="center"/>
        </w:trPr>
        <w:tc>
          <w:tcPr>
            <w:tcW w:w="360" w:type="dxa"/>
          </w:tcPr>
          <w:p w:rsidR="004E655B" w:rsidRDefault="004E655B" w:rsidP="00972233">
            <w:pPr>
              <w:spacing w:before="0"/>
            </w:pPr>
          </w:p>
        </w:tc>
        <w:tc>
          <w:tcPr>
            <w:tcW w:w="1440" w:type="dxa"/>
          </w:tcPr>
          <w:p w:rsidR="004E655B" w:rsidRDefault="004E655B" w:rsidP="00972233">
            <w:pPr>
              <w:spacing w:before="0"/>
            </w:pPr>
          </w:p>
        </w:tc>
        <w:tc>
          <w:tcPr>
            <w:tcW w:w="3600" w:type="dxa"/>
          </w:tcPr>
          <w:p w:rsidR="004E655B" w:rsidRDefault="004E655B" w:rsidP="00972233">
            <w:pPr>
              <w:spacing w:before="0"/>
            </w:pPr>
          </w:p>
        </w:tc>
        <w:tc>
          <w:tcPr>
            <w:tcW w:w="360" w:type="dxa"/>
          </w:tcPr>
          <w:p w:rsidR="004E655B" w:rsidRDefault="004E655B" w:rsidP="00972233">
            <w:pPr>
              <w:spacing w:before="0"/>
              <w:jc w:val="right"/>
            </w:pPr>
          </w:p>
        </w:tc>
      </w:tr>
    </w:tbl>
    <w:p w:rsidR="004E655B" w:rsidRDefault="004E655B" w:rsidP="004E655B">
      <w:pPr>
        <w:rPr>
          <w:b/>
          <w:snapToGrid w:val="0"/>
        </w:rPr>
      </w:pPr>
      <w:r>
        <w:rPr>
          <w:b/>
          <w:snapToGrid w:val="0"/>
        </w:rPr>
        <w:t>(WHEN THIS RECOMMENDED STANDARD IS FINALIZED, IT WILL CONTAIN THE FOLLOWING STATEMENT OF AUTHORITY:)</w:t>
      </w:r>
    </w:p>
    <w:p w:rsidR="004E655B" w:rsidRDefault="004E655B" w:rsidP="004E655B">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rsidR="004E655B" w:rsidRDefault="004E655B" w:rsidP="004E655B">
      <w:pPr>
        <w:spacing w:before="0"/>
      </w:pPr>
    </w:p>
    <w:p w:rsidR="004E655B" w:rsidRDefault="004E655B" w:rsidP="004E655B">
      <w:pPr>
        <w:spacing w:before="0"/>
      </w:pPr>
    </w:p>
    <w:p w:rsidR="004E655B" w:rsidRDefault="004E655B" w:rsidP="004E655B">
      <w:pPr>
        <w:spacing w:before="0"/>
      </w:pPr>
      <w:r>
        <w:t>This document is published and maintained by:</w:t>
      </w:r>
    </w:p>
    <w:p w:rsidR="004E655B" w:rsidRDefault="004E655B" w:rsidP="004E655B">
      <w:pPr>
        <w:spacing w:before="0"/>
      </w:pPr>
    </w:p>
    <w:p w:rsidR="004E655B" w:rsidRDefault="004E655B" w:rsidP="004E655B">
      <w:pPr>
        <w:spacing w:before="0"/>
        <w:ind w:firstLine="720"/>
      </w:pPr>
      <w:r>
        <w:t>CCSDS Secretariat</w:t>
      </w:r>
    </w:p>
    <w:p w:rsidR="004E655B" w:rsidRDefault="004E655B" w:rsidP="004E655B">
      <w:pPr>
        <w:spacing w:before="0"/>
        <w:ind w:firstLine="720"/>
      </w:pPr>
      <w:r>
        <w:t>National Aeronautics and Space Administration</w:t>
      </w:r>
    </w:p>
    <w:p w:rsidR="004E655B" w:rsidRDefault="004E655B" w:rsidP="004E655B">
      <w:pPr>
        <w:spacing w:before="0"/>
        <w:ind w:firstLine="720"/>
      </w:pPr>
      <w:r>
        <w:t>Washington, DC, USA</w:t>
      </w:r>
    </w:p>
    <w:p w:rsidR="004E655B" w:rsidRDefault="004E655B" w:rsidP="004E655B">
      <w:pPr>
        <w:spacing w:before="0"/>
        <w:ind w:firstLine="720"/>
      </w:pPr>
      <w:r>
        <w:t>E-mail: secretariat@mailman.ccsds.org</w:t>
      </w:r>
    </w:p>
    <w:p w:rsidR="004E655B" w:rsidRDefault="004E655B" w:rsidP="004E655B">
      <w:r>
        <w:t xml:space="preserve">is issued by, and represents the consensus of, the CCSDS </w:t>
      </w:r>
    </w:p>
    <w:p w:rsidR="004E655B" w:rsidRDefault="004E655B" w:rsidP="004E655B">
      <w:pPr>
        <w:pStyle w:val="CenteredHeading"/>
      </w:pPr>
      <w:r>
        <w:lastRenderedPageBreak/>
        <w:t>FOREWORD</w:t>
      </w:r>
    </w:p>
    <w:p w:rsidR="004E655B" w:rsidRDefault="004E655B" w:rsidP="004E655B">
      <w:r w:rsidRPr="00ED5CDA">
        <w:t xml:space="preserve">This document is a CCSDS </w:t>
      </w:r>
      <w:r>
        <w:t>informational report on time management.  It contains background material.</w:t>
      </w:r>
    </w:p>
    <w:p w:rsidR="004E655B" w:rsidRDefault="004E655B" w:rsidP="004E655B">
      <w:r>
        <w:t xml:space="preserve">Through the process of normal evolution, it is expected that expansion, deletion, or modification of this document may occur.  This Recommended Standard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rsidR="004E655B" w:rsidRDefault="004E655B" w:rsidP="004E655B">
      <w:pPr>
        <w:jc w:val="center"/>
      </w:pPr>
      <w:r>
        <w:t>http://www.ccsds.org/</w:t>
      </w:r>
    </w:p>
    <w:p w:rsidR="004E655B" w:rsidRDefault="004E655B" w:rsidP="004E655B">
      <w:r>
        <w:t xml:space="preserve">Questions relating to the contents or status of this document should be sent to the CCSDS Secretariat at the e-mail address indicated on page </w:t>
      </w:r>
      <w:proofErr w:type="spellStart"/>
      <w:r>
        <w:t>i</w:t>
      </w:r>
      <w:proofErr w:type="spellEnd"/>
      <w:r>
        <w:t>.</w:t>
      </w:r>
    </w:p>
    <w:p w:rsidR="004E655B" w:rsidRDefault="004E655B" w:rsidP="004E655B">
      <w:pPr>
        <w:pageBreakBefore/>
        <w:spacing w:before="0" w:line="240" w:lineRule="auto"/>
      </w:pPr>
      <w:r>
        <w:lastRenderedPageBreak/>
        <w:t>At time of publication, the active Member and Observer Agencies of the CCSDS were:</w:t>
      </w:r>
    </w:p>
    <w:p w:rsidR="004E655B" w:rsidRDefault="004E655B" w:rsidP="004E655B">
      <w:r>
        <w:rPr>
          <w:u w:val="single"/>
        </w:rPr>
        <w:t>Member Agencies</w:t>
      </w:r>
    </w:p>
    <w:p w:rsidR="004E655B" w:rsidRDefault="004E655B" w:rsidP="004E655B">
      <w:pPr>
        <w:pStyle w:val="List"/>
        <w:numPr>
          <w:ilvl w:val="0"/>
          <w:numId w:val="14"/>
        </w:numPr>
        <w:tabs>
          <w:tab w:val="clear" w:pos="360"/>
          <w:tab w:val="num" w:pos="748"/>
        </w:tabs>
        <w:spacing w:before="8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rsidR="004E655B" w:rsidRDefault="004E655B" w:rsidP="004E655B">
      <w:pPr>
        <w:pStyle w:val="List"/>
        <w:numPr>
          <w:ilvl w:val="0"/>
          <w:numId w:val="14"/>
        </w:numPr>
        <w:tabs>
          <w:tab w:val="clear" w:pos="360"/>
          <w:tab w:val="num" w:pos="748"/>
        </w:tabs>
        <w:spacing w:before="0"/>
        <w:ind w:left="748"/>
        <w:jc w:val="left"/>
      </w:pPr>
      <w:r>
        <w:t>Canadian Space Agency (CSA)/Canada.</w:t>
      </w:r>
    </w:p>
    <w:p w:rsidR="004E655B" w:rsidRDefault="004E655B" w:rsidP="004E655B">
      <w:pPr>
        <w:pStyle w:val="List"/>
        <w:numPr>
          <w:ilvl w:val="0"/>
          <w:numId w:val="14"/>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rsidR="004E655B" w:rsidRDefault="004E655B" w:rsidP="004E655B">
      <w:pPr>
        <w:pStyle w:val="List"/>
        <w:numPr>
          <w:ilvl w:val="0"/>
          <w:numId w:val="14"/>
        </w:numPr>
        <w:tabs>
          <w:tab w:val="clear" w:pos="360"/>
          <w:tab w:val="num" w:pos="748"/>
        </w:tabs>
        <w:spacing w:before="0"/>
        <w:ind w:left="748"/>
        <w:jc w:val="left"/>
      </w:pPr>
      <w:r w:rsidRPr="000A2825">
        <w:t>China National Space Administration</w:t>
      </w:r>
      <w:r>
        <w:t xml:space="preserve"> (CNSA)/People’s Republic of China.</w:t>
      </w:r>
    </w:p>
    <w:p w:rsidR="004E655B" w:rsidRDefault="004E655B" w:rsidP="004E655B">
      <w:pPr>
        <w:pStyle w:val="List"/>
        <w:numPr>
          <w:ilvl w:val="0"/>
          <w:numId w:val="14"/>
        </w:numPr>
        <w:tabs>
          <w:tab w:val="clear" w:pos="360"/>
          <w:tab w:val="num" w:pos="748"/>
        </w:tabs>
        <w:spacing w:before="0"/>
        <w:ind w:left="748"/>
        <w:jc w:val="left"/>
      </w:pPr>
      <w:proofErr w:type="spellStart"/>
      <w:r>
        <w:t>Deutsches</w:t>
      </w:r>
      <w:proofErr w:type="spellEnd"/>
      <w:r>
        <w:t xml:space="preserve"> </w:t>
      </w:r>
      <w:proofErr w:type="spellStart"/>
      <w:r>
        <w:t>Zentrum</w:t>
      </w:r>
      <w:proofErr w:type="spellEnd"/>
      <w:r>
        <w:t xml:space="preserve"> </w:t>
      </w:r>
      <w:proofErr w:type="spellStart"/>
      <w:r>
        <w:t>für</w:t>
      </w:r>
      <w:proofErr w:type="spellEnd"/>
      <w:r>
        <w:t xml:space="preserve"> </w:t>
      </w:r>
      <w:proofErr w:type="spellStart"/>
      <w:r>
        <w:t>Luft</w:t>
      </w:r>
      <w:proofErr w:type="spellEnd"/>
      <w:r>
        <w:t xml:space="preserve">- und </w:t>
      </w:r>
      <w:proofErr w:type="spellStart"/>
      <w:r>
        <w:t>Raumfahrt</w:t>
      </w:r>
      <w:proofErr w:type="spellEnd"/>
      <w:r>
        <w:t xml:space="preserve"> (DLR)/Germany.</w:t>
      </w:r>
    </w:p>
    <w:p w:rsidR="004E655B" w:rsidRDefault="004E655B" w:rsidP="004E655B">
      <w:pPr>
        <w:pStyle w:val="List"/>
        <w:numPr>
          <w:ilvl w:val="0"/>
          <w:numId w:val="14"/>
        </w:numPr>
        <w:tabs>
          <w:tab w:val="clear" w:pos="360"/>
          <w:tab w:val="num" w:pos="748"/>
        </w:tabs>
        <w:spacing w:before="0"/>
        <w:ind w:left="748"/>
        <w:jc w:val="left"/>
      </w:pPr>
      <w:r>
        <w:t>European Space Agency (ESA)/Europe.</w:t>
      </w:r>
    </w:p>
    <w:p w:rsidR="004E655B" w:rsidRDefault="004E655B" w:rsidP="004E655B">
      <w:pPr>
        <w:pStyle w:val="List"/>
        <w:numPr>
          <w:ilvl w:val="0"/>
          <w:numId w:val="14"/>
        </w:numPr>
        <w:tabs>
          <w:tab w:val="clear" w:pos="360"/>
          <w:tab w:val="num" w:pos="748"/>
        </w:tabs>
        <w:spacing w:before="0"/>
        <w:ind w:left="748"/>
        <w:jc w:val="left"/>
      </w:pPr>
      <w:r w:rsidRPr="00734EAB">
        <w:t>Federal Space Agency</w:t>
      </w:r>
      <w:r>
        <w:t xml:space="preserve"> (FSA)/</w:t>
      </w:r>
      <w:r w:rsidRPr="00734EAB">
        <w:t>Russian Federation.</w:t>
      </w:r>
    </w:p>
    <w:p w:rsidR="004E655B" w:rsidRDefault="004E655B" w:rsidP="004E655B">
      <w:pPr>
        <w:pStyle w:val="List"/>
        <w:numPr>
          <w:ilvl w:val="0"/>
          <w:numId w:val="14"/>
        </w:numPr>
        <w:tabs>
          <w:tab w:val="clear" w:pos="360"/>
          <w:tab w:val="num" w:pos="748"/>
        </w:tabs>
        <w:spacing w:before="0"/>
        <w:ind w:left="748"/>
        <w:jc w:val="left"/>
      </w:pPr>
      <w:proofErr w:type="spellStart"/>
      <w:r>
        <w:t>Instituto</w:t>
      </w:r>
      <w:proofErr w:type="spellEnd"/>
      <w:r>
        <w:t xml:space="preserve"> Nacional de </w:t>
      </w:r>
      <w:proofErr w:type="spellStart"/>
      <w:r>
        <w:t>Pesquisas</w:t>
      </w:r>
      <w:proofErr w:type="spellEnd"/>
      <w:r>
        <w:t xml:space="preserve"> </w:t>
      </w:r>
      <w:proofErr w:type="spellStart"/>
      <w:r>
        <w:t>Espaciais</w:t>
      </w:r>
      <w:proofErr w:type="spellEnd"/>
      <w:r>
        <w:t xml:space="preserve"> (INPE)/Brazil.</w:t>
      </w:r>
    </w:p>
    <w:p w:rsidR="004E655B" w:rsidRDefault="004E655B" w:rsidP="004E655B">
      <w:pPr>
        <w:pStyle w:val="List"/>
        <w:numPr>
          <w:ilvl w:val="0"/>
          <w:numId w:val="14"/>
        </w:numPr>
        <w:tabs>
          <w:tab w:val="clear" w:pos="360"/>
          <w:tab w:val="num" w:pos="748"/>
        </w:tabs>
        <w:spacing w:before="0"/>
        <w:ind w:left="748"/>
        <w:jc w:val="left"/>
      </w:pPr>
      <w:r>
        <w:t>Japan Aerospace Exploration Agency (JAXA)/Japan.</w:t>
      </w:r>
    </w:p>
    <w:p w:rsidR="004E655B" w:rsidRDefault="004E655B" w:rsidP="004E655B">
      <w:pPr>
        <w:pStyle w:val="List"/>
        <w:numPr>
          <w:ilvl w:val="0"/>
          <w:numId w:val="14"/>
        </w:numPr>
        <w:tabs>
          <w:tab w:val="clear" w:pos="360"/>
          <w:tab w:val="num" w:pos="748"/>
        </w:tabs>
        <w:spacing w:before="0"/>
        <w:ind w:left="748"/>
        <w:jc w:val="left"/>
      </w:pPr>
      <w:r>
        <w:t>National Aeronautics and Space Administration (NASA)/USA.</w:t>
      </w:r>
    </w:p>
    <w:p w:rsidR="004E655B" w:rsidRDefault="004E655B" w:rsidP="004E655B">
      <w:pPr>
        <w:pStyle w:val="List"/>
        <w:numPr>
          <w:ilvl w:val="0"/>
          <w:numId w:val="14"/>
        </w:numPr>
        <w:tabs>
          <w:tab w:val="clear" w:pos="360"/>
          <w:tab w:val="num" w:pos="748"/>
        </w:tabs>
        <w:spacing w:before="0"/>
        <w:ind w:left="748"/>
        <w:jc w:val="left"/>
      </w:pPr>
      <w:r>
        <w:t>UK Space Agency/United Kingdom.</w:t>
      </w:r>
    </w:p>
    <w:p w:rsidR="004E655B" w:rsidRDefault="004E655B" w:rsidP="004E655B">
      <w:r>
        <w:rPr>
          <w:u w:val="single"/>
        </w:rPr>
        <w:t>Observer Agencies</w:t>
      </w:r>
    </w:p>
    <w:p w:rsidR="004E655B" w:rsidRPr="009F6032" w:rsidRDefault="004E655B" w:rsidP="004E655B">
      <w:pPr>
        <w:pStyle w:val="List"/>
        <w:numPr>
          <w:ilvl w:val="0"/>
          <w:numId w:val="14"/>
        </w:numPr>
        <w:tabs>
          <w:tab w:val="clear" w:pos="360"/>
          <w:tab w:val="num" w:pos="748"/>
        </w:tabs>
        <w:spacing w:before="80"/>
        <w:ind w:left="748"/>
        <w:jc w:val="left"/>
        <w:rPr>
          <w:sz w:val="22"/>
          <w:szCs w:val="22"/>
        </w:rPr>
      </w:pPr>
      <w:r w:rsidRPr="009F6032">
        <w:rPr>
          <w:sz w:val="22"/>
          <w:szCs w:val="22"/>
        </w:rPr>
        <w:t>Austrian Space Agency (ASA)/Austria.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Belgian Federal Science Policy Office (BFSPO)/Belgium.</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Chinese Academy of Sciences (CAS)/China.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Chinese Academy of Space Technology (CAST)/China.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Danish National Space Center (DNSC)/Denmark.</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proofErr w:type="spellStart"/>
      <w:r w:rsidRPr="009F6032">
        <w:rPr>
          <w:sz w:val="22"/>
          <w:szCs w:val="22"/>
        </w:rPr>
        <w:t>Departamento</w:t>
      </w:r>
      <w:proofErr w:type="spellEnd"/>
      <w:r w:rsidRPr="009F6032">
        <w:rPr>
          <w:sz w:val="22"/>
          <w:szCs w:val="22"/>
        </w:rPr>
        <w:t xml:space="preserve"> de </w:t>
      </w:r>
      <w:proofErr w:type="spellStart"/>
      <w:r w:rsidRPr="009F6032">
        <w:rPr>
          <w:sz w:val="22"/>
          <w:szCs w:val="22"/>
        </w:rPr>
        <w:t>Ciência</w:t>
      </w:r>
      <w:proofErr w:type="spellEnd"/>
      <w:r w:rsidRPr="009F6032">
        <w:rPr>
          <w:sz w:val="22"/>
          <w:szCs w:val="22"/>
        </w:rPr>
        <w:t xml:space="preserve"> e </w:t>
      </w:r>
      <w:proofErr w:type="spellStart"/>
      <w:r w:rsidRPr="009F6032">
        <w:rPr>
          <w:sz w:val="22"/>
          <w:szCs w:val="22"/>
        </w:rPr>
        <w:t>Tecnologia</w:t>
      </w:r>
      <w:proofErr w:type="spellEnd"/>
      <w:r w:rsidRPr="009F6032">
        <w:rPr>
          <w:sz w:val="22"/>
          <w:szCs w:val="22"/>
        </w:rPr>
        <w:t xml:space="preserve"> </w:t>
      </w:r>
      <w:proofErr w:type="spellStart"/>
      <w:r w:rsidRPr="009F6032">
        <w:rPr>
          <w:sz w:val="22"/>
          <w:szCs w:val="22"/>
        </w:rPr>
        <w:t>Aeroespacial</w:t>
      </w:r>
      <w:proofErr w:type="spellEnd"/>
      <w:r w:rsidRPr="009F6032">
        <w:rPr>
          <w:sz w:val="22"/>
          <w:szCs w:val="22"/>
        </w:rPr>
        <w:t xml:space="preserve"> (DCTA)/Brazil.</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rsidR="004E655B" w:rsidRPr="009F6032" w:rsidRDefault="004E655B" w:rsidP="004E655B">
      <w:pPr>
        <w:pStyle w:val="List"/>
        <w:numPr>
          <w:ilvl w:val="0"/>
          <w:numId w:val="14"/>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Hellenic National Space Committee (HNSC)/Greece.</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Indian Space Research Organization (ISRO)/India.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Institute of Space Research (IKI)/Russian Federation.</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Korea Aerospace Research Institute (KARI)/Korea.</w:t>
      </w:r>
    </w:p>
    <w:p w:rsidR="004E655B"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Ministry of Communications (MOC)/Israel.</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FC0008">
        <w:rPr>
          <w:sz w:val="22"/>
          <w:szCs w:val="22"/>
        </w:rPr>
        <w:t>Mohammed Bin Rashid Space Centre (MBRSC)/United Arab Emirates</w:t>
      </w:r>
      <w:r>
        <w:rPr>
          <w:sz w:val="22"/>
          <w:szCs w:val="22"/>
        </w:rPr>
        <w:t>.</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National Oceanic and Atmospheric Administration (NOAA)/USA.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National Space Organization (NSPO)/Chinese Taipei.</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Naval Center for Space Technology (NCST)/USA.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rsidR="004E655B" w:rsidRPr="009F6032" w:rsidRDefault="004E655B" w:rsidP="004E655B">
      <w:pPr>
        <w:pStyle w:val="List"/>
        <w:numPr>
          <w:ilvl w:val="0"/>
          <w:numId w:val="14"/>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Space and Upper Atmosphere Research Commission (SUPARCO)/Pakistan.</w:t>
      </w:r>
    </w:p>
    <w:p w:rsidR="004E655B" w:rsidRPr="009F6032" w:rsidRDefault="004E655B" w:rsidP="004E655B">
      <w:pPr>
        <w:pStyle w:val="List"/>
        <w:numPr>
          <w:ilvl w:val="0"/>
          <w:numId w:val="14"/>
        </w:numPr>
        <w:tabs>
          <w:tab w:val="clear" w:pos="360"/>
          <w:tab w:val="num" w:pos="748"/>
        </w:tabs>
        <w:spacing w:before="0"/>
        <w:ind w:left="748"/>
        <w:jc w:val="left"/>
        <w:rPr>
          <w:sz w:val="22"/>
          <w:szCs w:val="22"/>
        </w:rPr>
      </w:pPr>
      <w:r w:rsidRPr="009F6032">
        <w:rPr>
          <w:sz w:val="22"/>
          <w:szCs w:val="22"/>
        </w:rPr>
        <w:t>Swedish Space Corporation (SSC)/Sweden.</w:t>
      </w:r>
    </w:p>
    <w:p w:rsidR="004E655B" w:rsidRPr="009F6032" w:rsidRDefault="004E655B" w:rsidP="004E655B">
      <w:pPr>
        <w:pStyle w:val="List"/>
        <w:numPr>
          <w:ilvl w:val="0"/>
          <w:numId w:val="15"/>
        </w:numPr>
        <w:tabs>
          <w:tab w:val="clear" w:pos="360"/>
          <w:tab w:val="num" w:pos="720"/>
        </w:tabs>
        <w:spacing w:before="0"/>
        <w:ind w:left="720"/>
        <w:rPr>
          <w:sz w:val="22"/>
          <w:szCs w:val="22"/>
        </w:rPr>
      </w:pPr>
      <w:r w:rsidRPr="009F6032">
        <w:rPr>
          <w:sz w:val="22"/>
          <w:szCs w:val="22"/>
        </w:rPr>
        <w:t>United States Geological Survey (USGS)/USA.</w:t>
      </w:r>
    </w:p>
    <w:p w:rsidR="004E655B" w:rsidRPr="006E6414" w:rsidRDefault="004E655B" w:rsidP="004E655B">
      <w:pPr>
        <w:pStyle w:val="CenteredHeading"/>
        <w:outlineLvl w:val="0"/>
      </w:pPr>
      <w:bookmarkStart w:id="9" w:name="_Toc43962660"/>
      <w:r w:rsidRPr="006E6414">
        <w:lastRenderedPageBreak/>
        <w:t>DOCUMENT CONTROL</w:t>
      </w:r>
      <w:bookmarkEnd w:id="9"/>
    </w:p>
    <w:p w:rsidR="004E655B" w:rsidRPr="006E6414" w:rsidRDefault="004E655B" w:rsidP="004E655B"/>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4E655B" w:rsidRPr="006E6414" w:rsidTr="00972233">
        <w:trPr>
          <w:cantSplit/>
        </w:trPr>
        <w:tc>
          <w:tcPr>
            <w:tcW w:w="1435" w:type="dxa"/>
          </w:tcPr>
          <w:p w:rsidR="004E655B" w:rsidRPr="006E6414" w:rsidRDefault="004E655B" w:rsidP="00972233">
            <w:pPr>
              <w:rPr>
                <w:b/>
              </w:rPr>
            </w:pPr>
            <w:r w:rsidRPr="006E6414">
              <w:rPr>
                <w:b/>
              </w:rPr>
              <w:t>Document</w:t>
            </w:r>
          </w:p>
        </w:tc>
        <w:tc>
          <w:tcPr>
            <w:tcW w:w="3780" w:type="dxa"/>
          </w:tcPr>
          <w:p w:rsidR="004E655B" w:rsidRPr="006E6414" w:rsidRDefault="004E655B" w:rsidP="00972233">
            <w:pPr>
              <w:rPr>
                <w:b/>
              </w:rPr>
            </w:pPr>
            <w:r w:rsidRPr="006E6414">
              <w:rPr>
                <w:b/>
              </w:rPr>
              <w:t>Title</w:t>
            </w:r>
          </w:p>
        </w:tc>
        <w:tc>
          <w:tcPr>
            <w:tcW w:w="1350" w:type="dxa"/>
          </w:tcPr>
          <w:p w:rsidR="004E655B" w:rsidRPr="006E6414" w:rsidRDefault="004E655B" w:rsidP="00972233">
            <w:pPr>
              <w:rPr>
                <w:b/>
              </w:rPr>
            </w:pPr>
            <w:r w:rsidRPr="006E6414">
              <w:rPr>
                <w:b/>
              </w:rPr>
              <w:t>Date</w:t>
            </w:r>
          </w:p>
        </w:tc>
        <w:tc>
          <w:tcPr>
            <w:tcW w:w="2700" w:type="dxa"/>
          </w:tcPr>
          <w:p w:rsidR="004E655B" w:rsidRPr="006E6414" w:rsidRDefault="004E655B" w:rsidP="00972233">
            <w:pPr>
              <w:rPr>
                <w:b/>
              </w:rPr>
            </w:pPr>
            <w:r w:rsidRPr="006E6414">
              <w:rPr>
                <w:b/>
              </w:rPr>
              <w:t>Status</w:t>
            </w:r>
          </w:p>
        </w:tc>
      </w:tr>
      <w:tr w:rsidR="004E655B" w:rsidRPr="006E6414" w:rsidTr="00972233">
        <w:trPr>
          <w:cantSplit/>
        </w:trPr>
        <w:tc>
          <w:tcPr>
            <w:tcW w:w="1435" w:type="dxa"/>
          </w:tcPr>
          <w:p w:rsidR="004E655B" w:rsidRPr="006E6414" w:rsidRDefault="003878EC" w:rsidP="00972233">
            <w:pPr>
              <w:jc w:val="left"/>
            </w:pPr>
            <w:r>
              <w:fldChar w:fldCharType="begin"/>
            </w:r>
            <w:r>
              <w:instrText xml:space="preserve"> DOCPROPERTY  "Document number"  \* MERGEFORMAT </w:instrText>
            </w:r>
            <w:r>
              <w:fldChar w:fldCharType="separate"/>
            </w:r>
            <w:r w:rsidR="004E655B">
              <w:t>CCSDS XXX.0-G-1</w:t>
            </w:r>
            <w:r>
              <w:fldChar w:fldCharType="end"/>
            </w:r>
          </w:p>
        </w:tc>
        <w:tc>
          <w:tcPr>
            <w:tcW w:w="3780" w:type="dxa"/>
          </w:tcPr>
          <w:p w:rsidR="004E655B" w:rsidRPr="006E6414" w:rsidRDefault="004E655B" w:rsidP="00972233">
            <w:pPr>
              <w:jc w:val="left"/>
            </w:pPr>
            <w:r>
              <w:t>Time Management</w:t>
            </w:r>
            <w:r w:rsidRPr="006E6414">
              <w:t xml:space="preserve">, </w:t>
            </w:r>
            <w:r w:rsidR="003878EC">
              <w:fldChar w:fldCharType="begin"/>
            </w:r>
            <w:r w:rsidR="003878EC">
              <w:instrText xml:space="preserve"> DOCPROPERTY  "Document Type"  \* MERGEFORMAT </w:instrText>
            </w:r>
            <w:r w:rsidR="003878EC">
              <w:fldChar w:fldCharType="separate"/>
            </w:r>
            <w:r>
              <w:t>Draft Informational Report</w:t>
            </w:r>
            <w:r w:rsidR="003878EC">
              <w:fldChar w:fldCharType="end"/>
            </w:r>
            <w:r>
              <w:t>,</w:t>
            </w:r>
            <w:r w:rsidRPr="006E6414">
              <w:t xml:space="preserve"> </w:t>
            </w:r>
            <w:r w:rsidR="003878EC">
              <w:fldChar w:fldCharType="begin"/>
            </w:r>
            <w:r w:rsidR="003878EC">
              <w:instrText xml:space="preserve"> DOCPROPERTY  Issue  \* MERGEFORMAT </w:instrText>
            </w:r>
            <w:r w:rsidR="003878EC">
              <w:fldChar w:fldCharType="separate"/>
            </w:r>
            <w:r>
              <w:t>Issue 1</w:t>
            </w:r>
            <w:r w:rsidR="003878EC">
              <w:fldChar w:fldCharType="end"/>
            </w:r>
          </w:p>
        </w:tc>
        <w:tc>
          <w:tcPr>
            <w:tcW w:w="1350" w:type="dxa"/>
          </w:tcPr>
          <w:p w:rsidR="004E655B" w:rsidRPr="006E6414" w:rsidRDefault="004E655B" w:rsidP="00972233">
            <w:pPr>
              <w:jc w:val="left"/>
            </w:pPr>
            <w:r>
              <w:t>June 2020</w:t>
            </w:r>
          </w:p>
        </w:tc>
        <w:tc>
          <w:tcPr>
            <w:tcW w:w="2700" w:type="dxa"/>
          </w:tcPr>
          <w:p w:rsidR="004E655B" w:rsidRPr="006E6414" w:rsidRDefault="004E655B" w:rsidP="00972233">
            <w:pPr>
              <w:jc w:val="left"/>
            </w:pPr>
            <w:r w:rsidRPr="006E6414">
              <w:t>Current draft</w:t>
            </w:r>
          </w:p>
        </w:tc>
      </w:tr>
      <w:tr w:rsidR="004E655B" w:rsidRPr="006E6414" w:rsidTr="00972233">
        <w:trPr>
          <w:cantSplit/>
        </w:trPr>
        <w:tc>
          <w:tcPr>
            <w:tcW w:w="1435" w:type="dxa"/>
          </w:tcPr>
          <w:p w:rsidR="004E655B" w:rsidRPr="006E6414" w:rsidRDefault="004E655B" w:rsidP="00972233">
            <w:pPr>
              <w:jc w:val="left"/>
            </w:pPr>
          </w:p>
        </w:tc>
        <w:tc>
          <w:tcPr>
            <w:tcW w:w="3780" w:type="dxa"/>
          </w:tcPr>
          <w:p w:rsidR="004E655B" w:rsidRPr="006E6414" w:rsidRDefault="004E655B" w:rsidP="00972233">
            <w:pPr>
              <w:jc w:val="left"/>
            </w:pPr>
          </w:p>
        </w:tc>
        <w:tc>
          <w:tcPr>
            <w:tcW w:w="1350" w:type="dxa"/>
          </w:tcPr>
          <w:p w:rsidR="004E655B" w:rsidRPr="006E6414" w:rsidRDefault="004E655B" w:rsidP="00972233">
            <w:pPr>
              <w:jc w:val="left"/>
            </w:pPr>
          </w:p>
        </w:tc>
        <w:tc>
          <w:tcPr>
            <w:tcW w:w="2700" w:type="dxa"/>
          </w:tcPr>
          <w:p w:rsidR="004E655B" w:rsidRPr="006E6414" w:rsidRDefault="004E655B" w:rsidP="00972233">
            <w:pPr>
              <w:jc w:val="left"/>
            </w:pPr>
          </w:p>
        </w:tc>
      </w:tr>
      <w:tr w:rsidR="004E655B" w:rsidRPr="006E6414" w:rsidTr="00972233">
        <w:trPr>
          <w:cantSplit/>
        </w:trPr>
        <w:tc>
          <w:tcPr>
            <w:tcW w:w="1435" w:type="dxa"/>
          </w:tcPr>
          <w:p w:rsidR="004E655B" w:rsidRPr="006E6414" w:rsidRDefault="004E655B" w:rsidP="00972233">
            <w:pPr>
              <w:jc w:val="left"/>
            </w:pPr>
          </w:p>
        </w:tc>
        <w:tc>
          <w:tcPr>
            <w:tcW w:w="3780" w:type="dxa"/>
          </w:tcPr>
          <w:p w:rsidR="004E655B" w:rsidRPr="006E6414" w:rsidRDefault="004E655B" w:rsidP="00972233">
            <w:pPr>
              <w:jc w:val="left"/>
            </w:pPr>
          </w:p>
        </w:tc>
        <w:tc>
          <w:tcPr>
            <w:tcW w:w="1350" w:type="dxa"/>
          </w:tcPr>
          <w:p w:rsidR="004E655B" w:rsidRPr="006E6414" w:rsidRDefault="004E655B" w:rsidP="00972233">
            <w:pPr>
              <w:jc w:val="left"/>
            </w:pPr>
          </w:p>
        </w:tc>
        <w:tc>
          <w:tcPr>
            <w:tcW w:w="2700" w:type="dxa"/>
          </w:tcPr>
          <w:p w:rsidR="004E655B" w:rsidRPr="006E6414" w:rsidRDefault="004E655B" w:rsidP="00972233">
            <w:pPr>
              <w:jc w:val="left"/>
            </w:pPr>
          </w:p>
        </w:tc>
      </w:tr>
    </w:tbl>
    <w:p w:rsidR="004E655B" w:rsidRPr="006E6414" w:rsidRDefault="004E655B" w:rsidP="004E655B"/>
    <w:p w:rsidR="004E655B" w:rsidRPr="006E6414" w:rsidRDefault="004E655B" w:rsidP="004E655B">
      <w:pPr>
        <w:pStyle w:val="CenteredHeading"/>
        <w:outlineLvl w:val="0"/>
      </w:pPr>
      <w:bookmarkStart w:id="10" w:name="_Toc43962661"/>
      <w:r w:rsidRPr="006E6414">
        <w:lastRenderedPageBreak/>
        <w:t>CONTENTS</w:t>
      </w:r>
      <w:bookmarkEnd w:id="10"/>
    </w:p>
    <w:p w:rsidR="004E655B" w:rsidRPr="006E6414" w:rsidRDefault="004E655B" w:rsidP="004E655B">
      <w:pPr>
        <w:pStyle w:val="toccolumnheadings"/>
      </w:pPr>
      <w:r w:rsidRPr="006E6414">
        <w:t>Section</w:t>
      </w:r>
      <w:r w:rsidRPr="006E6414">
        <w:tab/>
        <w:t>Page</w:t>
      </w:r>
    </w:p>
    <w:p w:rsidR="009B7022" w:rsidRDefault="004E655B">
      <w:pPr>
        <w:pStyle w:val="TOC1"/>
        <w:rPr>
          <w:rFonts w:asciiTheme="minorHAnsi" w:eastAsiaTheme="minorEastAsia" w:hAnsiTheme="minorHAnsi" w:cstheme="minorBidi"/>
          <w:b w:val="0"/>
          <w:caps w:val="0"/>
          <w:noProof/>
          <w:sz w:val="22"/>
          <w:szCs w:val="22"/>
        </w:rPr>
      </w:pPr>
      <w:r>
        <w:rPr>
          <w:b w:val="0"/>
          <w:caps w:val="0"/>
        </w:rPr>
        <w:fldChar w:fldCharType="begin"/>
      </w:r>
      <w:r>
        <w:rPr>
          <w:b w:val="0"/>
          <w:caps w:val="0"/>
        </w:rPr>
        <w:instrText xml:space="preserve"> TOC \o "1-3" \h \z \u </w:instrText>
      </w:r>
      <w:r>
        <w:rPr>
          <w:b w:val="0"/>
          <w:caps w:val="0"/>
        </w:rPr>
        <w:fldChar w:fldCharType="separate"/>
      </w:r>
      <w:hyperlink w:anchor="_Toc43962660" w:history="1">
        <w:r w:rsidR="009B7022" w:rsidRPr="00CC3D52">
          <w:rPr>
            <w:rStyle w:val="Hyperlink"/>
            <w:noProof/>
          </w:rPr>
          <w:t>DOCUMENT CONTROL</w:t>
        </w:r>
        <w:r w:rsidR="009B7022">
          <w:rPr>
            <w:noProof/>
            <w:webHidden/>
          </w:rPr>
          <w:tab/>
        </w:r>
        <w:r w:rsidR="009B7022">
          <w:rPr>
            <w:noProof/>
            <w:webHidden/>
          </w:rPr>
          <w:fldChar w:fldCharType="begin"/>
        </w:r>
        <w:r w:rsidR="009B7022">
          <w:rPr>
            <w:noProof/>
            <w:webHidden/>
          </w:rPr>
          <w:instrText xml:space="preserve"> PAGEREF _Toc43962660 \h </w:instrText>
        </w:r>
        <w:r w:rsidR="009B7022">
          <w:rPr>
            <w:noProof/>
            <w:webHidden/>
          </w:rPr>
        </w:r>
        <w:r w:rsidR="009B7022">
          <w:rPr>
            <w:noProof/>
            <w:webHidden/>
          </w:rPr>
          <w:fldChar w:fldCharType="separate"/>
        </w:r>
        <w:r w:rsidR="009B7022">
          <w:rPr>
            <w:noProof/>
            <w:webHidden/>
          </w:rPr>
          <w:t>iv</w:t>
        </w:r>
        <w:r w:rsidR="009B7022">
          <w:rPr>
            <w:noProof/>
            <w:webHidden/>
          </w:rPr>
          <w:fldChar w:fldCharType="end"/>
        </w:r>
      </w:hyperlink>
    </w:p>
    <w:p w:rsidR="009B7022" w:rsidRDefault="003878EC">
      <w:pPr>
        <w:pStyle w:val="TOC1"/>
        <w:rPr>
          <w:rFonts w:asciiTheme="minorHAnsi" w:eastAsiaTheme="minorEastAsia" w:hAnsiTheme="minorHAnsi" w:cstheme="minorBidi"/>
          <w:b w:val="0"/>
          <w:caps w:val="0"/>
          <w:noProof/>
          <w:sz w:val="22"/>
          <w:szCs w:val="22"/>
        </w:rPr>
      </w:pPr>
      <w:hyperlink w:anchor="_Toc43962661" w:history="1">
        <w:r w:rsidR="009B7022" w:rsidRPr="00CC3D52">
          <w:rPr>
            <w:rStyle w:val="Hyperlink"/>
            <w:noProof/>
          </w:rPr>
          <w:t>CONTENTS</w:t>
        </w:r>
        <w:r w:rsidR="009B7022">
          <w:rPr>
            <w:noProof/>
            <w:webHidden/>
          </w:rPr>
          <w:tab/>
        </w:r>
        <w:r w:rsidR="009B7022">
          <w:rPr>
            <w:noProof/>
            <w:webHidden/>
          </w:rPr>
          <w:fldChar w:fldCharType="begin"/>
        </w:r>
        <w:r w:rsidR="009B7022">
          <w:rPr>
            <w:noProof/>
            <w:webHidden/>
          </w:rPr>
          <w:instrText xml:space="preserve"> PAGEREF _Toc43962661 \h </w:instrText>
        </w:r>
        <w:r w:rsidR="009B7022">
          <w:rPr>
            <w:noProof/>
            <w:webHidden/>
          </w:rPr>
        </w:r>
        <w:r w:rsidR="009B7022">
          <w:rPr>
            <w:noProof/>
            <w:webHidden/>
          </w:rPr>
          <w:fldChar w:fldCharType="separate"/>
        </w:r>
        <w:r w:rsidR="009B7022">
          <w:rPr>
            <w:noProof/>
            <w:webHidden/>
          </w:rPr>
          <w:t>v</w:t>
        </w:r>
        <w:r w:rsidR="009B7022">
          <w:rPr>
            <w:noProof/>
            <w:webHidden/>
          </w:rPr>
          <w:fldChar w:fldCharType="end"/>
        </w:r>
      </w:hyperlink>
    </w:p>
    <w:p w:rsidR="009B7022" w:rsidRDefault="003878EC">
      <w:pPr>
        <w:pStyle w:val="TOC1"/>
        <w:rPr>
          <w:rFonts w:asciiTheme="minorHAnsi" w:eastAsiaTheme="minorEastAsia" w:hAnsiTheme="minorHAnsi" w:cstheme="minorBidi"/>
          <w:b w:val="0"/>
          <w:caps w:val="0"/>
          <w:noProof/>
          <w:sz w:val="22"/>
          <w:szCs w:val="22"/>
        </w:rPr>
      </w:pPr>
      <w:hyperlink w:anchor="_Toc43962662" w:history="1">
        <w:r w:rsidR="009B7022" w:rsidRPr="00CC3D52">
          <w:rPr>
            <w:rStyle w:val="Hyperlink"/>
            <w:noProof/>
          </w:rPr>
          <w:t>1</w:t>
        </w:r>
        <w:r w:rsidR="009B7022">
          <w:rPr>
            <w:rFonts w:asciiTheme="minorHAnsi" w:eastAsiaTheme="minorEastAsia" w:hAnsiTheme="minorHAnsi" w:cstheme="minorBidi"/>
            <w:b w:val="0"/>
            <w:caps w:val="0"/>
            <w:noProof/>
            <w:sz w:val="22"/>
            <w:szCs w:val="22"/>
          </w:rPr>
          <w:tab/>
        </w:r>
        <w:r w:rsidR="009B7022" w:rsidRPr="00CC3D52">
          <w:rPr>
            <w:rStyle w:val="Hyperlink"/>
            <w:noProof/>
          </w:rPr>
          <w:t>Introduction</w:t>
        </w:r>
        <w:r w:rsidR="009B7022">
          <w:rPr>
            <w:noProof/>
            <w:webHidden/>
          </w:rPr>
          <w:tab/>
        </w:r>
        <w:r w:rsidR="009B7022">
          <w:rPr>
            <w:noProof/>
            <w:webHidden/>
          </w:rPr>
          <w:fldChar w:fldCharType="begin"/>
        </w:r>
        <w:r w:rsidR="009B7022">
          <w:rPr>
            <w:noProof/>
            <w:webHidden/>
          </w:rPr>
          <w:instrText xml:space="preserve"> PAGEREF _Toc43962662 \h </w:instrText>
        </w:r>
        <w:r w:rsidR="009B7022">
          <w:rPr>
            <w:noProof/>
            <w:webHidden/>
          </w:rPr>
        </w:r>
        <w:r w:rsidR="009B7022">
          <w:rPr>
            <w:noProof/>
            <w:webHidden/>
          </w:rPr>
          <w:fldChar w:fldCharType="separate"/>
        </w:r>
        <w:r w:rsidR="009B7022">
          <w:rPr>
            <w:noProof/>
            <w:webHidden/>
          </w:rPr>
          <w:t>1-1</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663" w:history="1">
        <w:r w:rsidR="009B7022" w:rsidRPr="00CC3D52">
          <w:rPr>
            <w:rStyle w:val="Hyperlink"/>
            <w:noProof/>
          </w:rPr>
          <w:t>1.1</w:t>
        </w:r>
        <w:r w:rsidR="009B7022">
          <w:rPr>
            <w:rFonts w:asciiTheme="minorHAnsi" w:eastAsiaTheme="minorEastAsia" w:hAnsiTheme="minorHAnsi" w:cstheme="minorBidi"/>
            <w:caps w:val="0"/>
            <w:noProof/>
            <w:sz w:val="22"/>
            <w:szCs w:val="22"/>
          </w:rPr>
          <w:tab/>
        </w:r>
        <w:r w:rsidR="009B7022" w:rsidRPr="00CC3D52">
          <w:rPr>
            <w:rStyle w:val="Hyperlink"/>
            <w:noProof/>
          </w:rPr>
          <w:t>Purpose</w:t>
        </w:r>
        <w:r w:rsidR="009B7022">
          <w:rPr>
            <w:noProof/>
            <w:webHidden/>
          </w:rPr>
          <w:tab/>
        </w:r>
        <w:r w:rsidR="009B7022">
          <w:rPr>
            <w:noProof/>
            <w:webHidden/>
          </w:rPr>
          <w:fldChar w:fldCharType="begin"/>
        </w:r>
        <w:r w:rsidR="009B7022">
          <w:rPr>
            <w:noProof/>
            <w:webHidden/>
          </w:rPr>
          <w:instrText xml:space="preserve"> PAGEREF _Toc43962663 \h </w:instrText>
        </w:r>
        <w:r w:rsidR="009B7022">
          <w:rPr>
            <w:noProof/>
            <w:webHidden/>
          </w:rPr>
        </w:r>
        <w:r w:rsidR="009B7022">
          <w:rPr>
            <w:noProof/>
            <w:webHidden/>
          </w:rPr>
          <w:fldChar w:fldCharType="separate"/>
        </w:r>
        <w:r w:rsidR="009B7022">
          <w:rPr>
            <w:noProof/>
            <w:webHidden/>
          </w:rPr>
          <w:t>1-1</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664" w:history="1">
        <w:r w:rsidR="009B7022" w:rsidRPr="00CC3D52">
          <w:rPr>
            <w:rStyle w:val="Hyperlink"/>
            <w:noProof/>
          </w:rPr>
          <w:t>1.2</w:t>
        </w:r>
        <w:r w:rsidR="009B7022">
          <w:rPr>
            <w:rFonts w:asciiTheme="minorHAnsi" w:eastAsiaTheme="minorEastAsia" w:hAnsiTheme="minorHAnsi" w:cstheme="minorBidi"/>
            <w:caps w:val="0"/>
            <w:noProof/>
            <w:sz w:val="22"/>
            <w:szCs w:val="22"/>
          </w:rPr>
          <w:tab/>
        </w:r>
        <w:r w:rsidR="009B7022" w:rsidRPr="00CC3D52">
          <w:rPr>
            <w:rStyle w:val="Hyperlink"/>
            <w:noProof/>
          </w:rPr>
          <w:t>Scope</w:t>
        </w:r>
        <w:r w:rsidR="009B7022">
          <w:rPr>
            <w:noProof/>
            <w:webHidden/>
          </w:rPr>
          <w:tab/>
        </w:r>
        <w:r w:rsidR="009B7022">
          <w:rPr>
            <w:noProof/>
            <w:webHidden/>
          </w:rPr>
          <w:fldChar w:fldCharType="begin"/>
        </w:r>
        <w:r w:rsidR="009B7022">
          <w:rPr>
            <w:noProof/>
            <w:webHidden/>
          </w:rPr>
          <w:instrText xml:space="preserve"> PAGEREF _Toc43962664 \h </w:instrText>
        </w:r>
        <w:r w:rsidR="009B7022">
          <w:rPr>
            <w:noProof/>
            <w:webHidden/>
          </w:rPr>
        </w:r>
        <w:r w:rsidR="009B7022">
          <w:rPr>
            <w:noProof/>
            <w:webHidden/>
          </w:rPr>
          <w:fldChar w:fldCharType="separate"/>
        </w:r>
        <w:r w:rsidR="009B7022">
          <w:rPr>
            <w:noProof/>
            <w:webHidden/>
          </w:rPr>
          <w:t>1-1</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665" w:history="1">
        <w:r w:rsidR="009B7022" w:rsidRPr="00CC3D52">
          <w:rPr>
            <w:rStyle w:val="Hyperlink"/>
            <w:noProof/>
          </w:rPr>
          <w:t>1.3</w:t>
        </w:r>
        <w:r w:rsidR="009B7022">
          <w:rPr>
            <w:rFonts w:asciiTheme="minorHAnsi" w:eastAsiaTheme="minorEastAsia" w:hAnsiTheme="minorHAnsi" w:cstheme="minorBidi"/>
            <w:caps w:val="0"/>
            <w:noProof/>
            <w:sz w:val="22"/>
            <w:szCs w:val="22"/>
          </w:rPr>
          <w:tab/>
        </w:r>
        <w:r w:rsidR="009B7022" w:rsidRPr="00CC3D52">
          <w:rPr>
            <w:rStyle w:val="Hyperlink"/>
            <w:noProof/>
          </w:rPr>
          <w:t>Rationale</w:t>
        </w:r>
        <w:r w:rsidR="009B7022">
          <w:rPr>
            <w:noProof/>
            <w:webHidden/>
          </w:rPr>
          <w:tab/>
        </w:r>
        <w:r w:rsidR="009B7022">
          <w:rPr>
            <w:noProof/>
            <w:webHidden/>
          </w:rPr>
          <w:fldChar w:fldCharType="begin"/>
        </w:r>
        <w:r w:rsidR="009B7022">
          <w:rPr>
            <w:noProof/>
            <w:webHidden/>
          </w:rPr>
          <w:instrText xml:space="preserve"> PAGEREF _Toc43962665 \h </w:instrText>
        </w:r>
        <w:r w:rsidR="009B7022">
          <w:rPr>
            <w:noProof/>
            <w:webHidden/>
          </w:rPr>
        </w:r>
        <w:r w:rsidR="009B7022">
          <w:rPr>
            <w:noProof/>
            <w:webHidden/>
          </w:rPr>
          <w:fldChar w:fldCharType="separate"/>
        </w:r>
        <w:r w:rsidR="009B7022">
          <w:rPr>
            <w:noProof/>
            <w:webHidden/>
          </w:rPr>
          <w:t>1-1</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666" w:history="1">
        <w:r w:rsidR="009B7022" w:rsidRPr="00CC3D52">
          <w:rPr>
            <w:rStyle w:val="Hyperlink"/>
            <w:noProof/>
          </w:rPr>
          <w:t>1.4</w:t>
        </w:r>
        <w:r w:rsidR="009B7022">
          <w:rPr>
            <w:rFonts w:asciiTheme="minorHAnsi" w:eastAsiaTheme="minorEastAsia" w:hAnsiTheme="minorHAnsi" w:cstheme="minorBidi"/>
            <w:caps w:val="0"/>
            <w:noProof/>
            <w:sz w:val="22"/>
            <w:szCs w:val="22"/>
          </w:rPr>
          <w:tab/>
        </w:r>
        <w:r w:rsidR="009B7022" w:rsidRPr="00CC3D52">
          <w:rPr>
            <w:rStyle w:val="Hyperlink"/>
            <w:noProof/>
          </w:rPr>
          <w:t>Organization of this report</w:t>
        </w:r>
        <w:r w:rsidR="009B7022">
          <w:rPr>
            <w:noProof/>
            <w:webHidden/>
          </w:rPr>
          <w:tab/>
        </w:r>
        <w:r w:rsidR="009B7022">
          <w:rPr>
            <w:noProof/>
            <w:webHidden/>
          </w:rPr>
          <w:fldChar w:fldCharType="begin"/>
        </w:r>
        <w:r w:rsidR="009B7022">
          <w:rPr>
            <w:noProof/>
            <w:webHidden/>
          </w:rPr>
          <w:instrText xml:space="preserve"> PAGEREF _Toc43962666 \h </w:instrText>
        </w:r>
        <w:r w:rsidR="009B7022">
          <w:rPr>
            <w:noProof/>
            <w:webHidden/>
          </w:rPr>
        </w:r>
        <w:r w:rsidR="009B7022">
          <w:rPr>
            <w:noProof/>
            <w:webHidden/>
          </w:rPr>
          <w:fldChar w:fldCharType="separate"/>
        </w:r>
        <w:r w:rsidR="009B7022">
          <w:rPr>
            <w:noProof/>
            <w:webHidden/>
          </w:rPr>
          <w:t>1-1</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667" w:history="1">
        <w:r w:rsidR="009B7022" w:rsidRPr="00CC3D52">
          <w:rPr>
            <w:rStyle w:val="Hyperlink"/>
            <w:noProof/>
          </w:rPr>
          <w:t>1.5</w:t>
        </w:r>
        <w:r w:rsidR="009B7022">
          <w:rPr>
            <w:rFonts w:asciiTheme="minorHAnsi" w:eastAsiaTheme="minorEastAsia" w:hAnsiTheme="minorHAnsi" w:cstheme="minorBidi"/>
            <w:caps w:val="0"/>
            <w:noProof/>
            <w:sz w:val="22"/>
            <w:szCs w:val="22"/>
          </w:rPr>
          <w:tab/>
        </w:r>
        <w:r w:rsidR="009B7022" w:rsidRPr="00CC3D52">
          <w:rPr>
            <w:rStyle w:val="Hyperlink"/>
            <w:noProof/>
          </w:rPr>
          <w:t>References</w:t>
        </w:r>
        <w:r w:rsidR="009B7022">
          <w:rPr>
            <w:noProof/>
            <w:webHidden/>
          </w:rPr>
          <w:tab/>
        </w:r>
        <w:r w:rsidR="009B7022">
          <w:rPr>
            <w:noProof/>
            <w:webHidden/>
          </w:rPr>
          <w:fldChar w:fldCharType="begin"/>
        </w:r>
        <w:r w:rsidR="009B7022">
          <w:rPr>
            <w:noProof/>
            <w:webHidden/>
          </w:rPr>
          <w:instrText xml:space="preserve"> PAGEREF _Toc43962667 \h </w:instrText>
        </w:r>
        <w:r w:rsidR="009B7022">
          <w:rPr>
            <w:noProof/>
            <w:webHidden/>
          </w:rPr>
        </w:r>
        <w:r w:rsidR="009B7022">
          <w:rPr>
            <w:noProof/>
            <w:webHidden/>
          </w:rPr>
          <w:fldChar w:fldCharType="separate"/>
        </w:r>
        <w:r w:rsidR="009B7022">
          <w:rPr>
            <w:noProof/>
            <w:webHidden/>
          </w:rPr>
          <w:t>1-1</w:t>
        </w:r>
        <w:r w:rsidR="009B7022">
          <w:rPr>
            <w:noProof/>
            <w:webHidden/>
          </w:rPr>
          <w:fldChar w:fldCharType="end"/>
        </w:r>
      </w:hyperlink>
    </w:p>
    <w:p w:rsidR="009B7022" w:rsidRDefault="003878EC">
      <w:pPr>
        <w:pStyle w:val="TOC1"/>
        <w:rPr>
          <w:rFonts w:asciiTheme="minorHAnsi" w:eastAsiaTheme="minorEastAsia" w:hAnsiTheme="minorHAnsi" w:cstheme="minorBidi"/>
          <w:b w:val="0"/>
          <w:caps w:val="0"/>
          <w:noProof/>
          <w:sz w:val="22"/>
          <w:szCs w:val="22"/>
        </w:rPr>
      </w:pPr>
      <w:hyperlink w:anchor="_Toc43962668" w:history="1">
        <w:r w:rsidR="009B7022" w:rsidRPr="00CC3D52">
          <w:rPr>
            <w:rStyle w:val="Hyperlink"/>
            <w:noProof/>
          </w:rPr>
          <w:t>2</w:t>
        </w:r>
        <w:r w:rsidR="009B7022">
          <w:rPr>
            <w:rFonts w:asciiTheme="minorHAnsi" w:eastAsiaTheme="minorEastAsia" w:hAnsiTheme="minorHAnsi" w:cstheme="minorBidi"/>
            <w:b w:val="0"/>
            <w:caps w:val="0"/>
            <w:noProof/>
            <w:sz w:val="22"/>
            <w:szCs w:val="22"/>
          </w:rPr>
          <w:tab/>
        </w:r>
        <w:r w:rsidR="009B7022" w:rsidRPr="00CC3D52">
          <w:rPr>
            <w:rStyle w:val="Hyperlink"/>
            <w:noProof/>
          </w:rPr>
          <w:t>Overview</w:t>
        </w:r>
        <w:r w:rsidR="009B7022">
          <w:rPr>
            <w:noProof/>
            <w:webHidden/>
          </w:rPr>
          <w:tab/>
        </w:r>
        <w:r w:rsidR="009B7022">
          <w:rPr>
            <w:noProof/>
            <w:webHidden/>
          </w:rPr>
          <w:fldChar w:fldCharType="begin"/>
        </w:r>
        <w:r w:rsidR="009B7022">
          <w:rPr>
            <w:noProof/>
            <w:webHidden/>
          </w:rPr>
          <w:instrText xml:space="preserve"> PAGEREF _Toc43962668 \h </w:instrText>
        </w:r>
        <w:r w:rsidR="009B7022">
          <w:rPr>
            <w:noProof/>
            <w:webHidden/>
          </w:rPr>
        </w:r>
        <w:r w:rsidR="009B7022">
          <w:rPr>
            <w:noProof/>
            <w:webHidden/>
          </w:rPr>
          <w:fldChar w:fldCharType="separate"/>
        </w:r>
        <w:r w:rsidR="009B7022">
          <w:rPr>
            <w:noProof/>
            <w:webHidden/>
          </w:rPr>
          <w:t>2-1</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669" w:history="1">
        <w:r w:rsidR="009B7022" w:rsidRPr="00CC3D52">
          <w:rPr>
            <w:rStyle w:val="Hyperlink"/>
            <w:noProof/>
          </w:rPr>
          <w:t>2.1</w:t>
        </w:r>
        <w:r w:rsidR="009B7022">
          <w:rPr>
            <w:rFonts w:asciiTheme="minorHAnsi" w:eastAsiaTheme="minorEastAsia" w:hAnsiTheme="minorHAnsi" w:cstheme="minorBidi"/>
            <w:caps w:val="0"/>
            <w:noProof/>
            <w:sz w:val="22"/>
            <w:szCs w:val="22"/>
          </w:rPr>
          <w:tab/>
        </w:r>
        <w:r w:rsidR="009B7022" w:rsidRPr="00CC3D52">
          <w:rPr>
            <w:rStyle w:val="Hyperlink"/>
            <w:noProof/>
          </w:rPr>
          <w:t>Time management concepts</w:t>
        </w:r>
        <w:r w:rsidR="009B7022">
          <w:rPr>
            <w:noProof/>
            <w:webHidden/>
          </w:rPr>
          <w:tab/>
        </w:r>
        <w:r w:rsidR="009B7022">
          <w:rPr>
            <w:noProof/>
            <w:webHidden/>
          </w:rPr>
          <w:fldChar w:fldCharType="begin"/>
        </w:r>
        <w:r w:rsidR="009B7022">
          <w:rPr>
            <w:noProof/>
            <w:webHidden/>
          </w:rPr>
          <w:instrText xml:space="preserve"> PAGEREF _Toc43962669 \h </w:instrText>
        </w:r>
        <w:r w:rsidR="009B7022">
          <w:rPr>
            <w:noProof/>
            <w:webHidden/>
          </w:rPr>
        </w:r>
        <w:r w:rsidR="009B7022">
          <w:rPr>
            <w:noProof/>
            <w:webHidden/>
          </w:rPr>
          <w:fldChar w:fldCharType="separate"/>
        </w:r>
        <w:r w:rsidR="009B7022">
          <w:rPr>
            <w:noProof/>
            <w:webHidden/>
          </w:rPr>
          <w:t>2-1</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670" w:history="1">
        <w:r w:rsidR="009B7022" w:rsidRPr="00CC3D52">
          <w:rPr>
            <w:rStyle w:val="Hyperlink"/>
            <w:noProof/>
          </w:rPr>
          <w:t>2.2</w:t>
        </w:r>
        <w:r w:rsidR="009B7022">
          <w:rPr>
            <w:rFonts w:asciiTheme="minorHAnsi" w:eastAsiaTheme="minorEastAsia" w:hAnsiTheme="minorHAnsi" w:cstheme="minorBidi"/>
            <w:caps w:val="0"/>
            <w:noProof/>
            <w:sz w:val="22"/>
            <w:szCs w:val="22"/>
          </w:rPr>
          <w:tab/>
        </w:r>
        <w:r w:rsidR="009B7022" w:rsidRPr="00CC3D52">
          <w:rPr>
            <w:rStyle w:val="Hyperlink"/>
            <w:noProof/>
          </w:rPr>
          <w:t>Definitions</w:t>
        </w:r>
        <w:r w:rsidR="009B7022">
          <w:rPr>
            <w:noProof/>
            <w:webHidden/>
          </w:rPr>
          <w:tab/>
        </w:r>
        <w:r w:rsidR="009B7022">
          <w:rPr>
            <w:noProof/>
            <w:webHidden/>
          </w:rPr>
          <w:fldChar w:fldCharType="begin"/>
        </w:r>
        <w:r w:rsidR="009B7022">
          <w:rPr>
            <w:noProof/>
            <w:webHidden/>
          </w:rPr>
          <w:instrText xml:space="preserve"> PAGEREF _Toc43962670 \h </w:instrText>
        </w:r>
        <w:r w:rsidR="009B7022">
          <w:rPr>
            <w:noProof/>
            <w:webHidden/>
          </w:rPr>
        </w:r>
        <w:r w:rsidR="009B7022">
          <w:rPr>
            <w:noProof/>
            <w:webHidden/>
          </w:rPr>
          <w:fldChar w:fldCharType="separate"/>
        </w:r>
        <w:r w:rsidR="009B7022">
          <w:rPr>
            <w:noProof/>
            <w:webHidden/>
          </w:rPr>
          <w:t>2-1</w:t>
        </w:r>
        <w:r w:rsidR="009B7022">
          <w:rPr>
            <w:noProof/>
            <w:webHidden/>
          </w:rPr>
          <w:fldChar w:fldCharType="end"/>
        </w:r>
      </w:hyperlink>
    </w:p>
    <w:p w:rsidR="009B7022" w:rsidRDefault="003878EC">
      <w:pPr>
        <w:pStyle w:val="TOC1"/>
        <w:rPr>
          <w:rFonts w:asciiTheme="minorHAnsi" w:eastAsiaTheme="minorEastAsia" w:hAnsiTheme="minorHAnsi" w:cstheme="minorBidi"/>
          <w:b w:val="0"/>
          <w:caps w:val="0"/>
          <w:noProof/>
          <w:sz w:val="22"/>
          <w:szCs w:val="22"/>
        </w:rPr>
      </w:pPr>
      <w:hyperlink w:anchor="_Toc43962671" w:history="1">
        <w:r w:rsidR="009B7022" w:rsidRPr="00CC3D52">
          <w:rPr>
            <w:rStyle w:val="Hyperlink"/>
            <w:noProof/>
          </w:rPr>
          <w:t>3</w:t>
        </w:r>
        <w:r w:rsidR="009B7022">
          <w:rPr>
            <w:rFonts w:asciiTheme="minorHAnsi" w:eastAsiaTheme="minorEastAsia" w:hAnsiTheme="minorHAnsi" w:cstheme="minorBidi"/>
            <w:b w:val="0"/>
            <w:caps w:val="0"/>
            <w:noProof/>
            <w:sz w:val="22"/>
            <w:szCs w:val="22"/>
          </w:rPr>
          <w:tab/>
        </w:r>
        <w:r w:rsidR="009B7022" w:rsidRPr="00CC3D52">
          <w:rPr>
            <w:rStyle w:val="Hyperlink"/>
            <w:noProof/>
          </w:rPr>
          <w:t>Frequency and timing standards</w:t>
        </w:r>
        <w:r w:rsidR="009B7022">
          <w:rPr>
            <w:noProof/>
            <w:webHidden/>
          </w:rPr>
          <w:tab/>
        </w:r>
        <w:r w:rsidR="009B7022">
          <w:rPr>
            <w:noProof/>
            <w:webHidden/>
          </w:rPr>
          <w:fldChar w:fldCharType="begin"/>
        </w:r>
        <w:r w:rsidR="009B7022">
          <w:rPr>
            <w:noProof/>
            <w:webHidden/>
          </w:rPr>
          <w:instrText xml:space="preserve"> PAGEREF _Toc43962671 \h </w:instrText>
        </w:r>
        <w:r w:rsidR="009B7022">
          <w:rPr>
            <w:noProof/>
            <w:webHidden/>
          </w:rPr>
        </w:r>
        <w:r w:rsidR="009B7022">
          <w:rPr>
            <w:noProof/>
            <w:webHidden/>
          </w:rPr>
          <w:fldChar w:fldCharType="separate"/>
        </w:r>
        <w:r w:rsidR="009B7022">
          <w:rPr>
            <w:noProof/>
            <w:webHidden/>
          </w:rPr>
          <w:t>3-4</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672" w:history="1">
        <w:r w:rsidR="009B7022" w:rsidRPr="00CC3D52">
          <w:rPr>
            <w:rStyle w:val="Hyperlink"/>
            <w:noProof/>
          </w:rPr>
          <w:t>3.1</w:t>
        </w:r>
        <w:r w:rsidR="009B7022">
          <w:rPr>
            <w:rFonts w:asciiTheme="minorHAnsi" w:eastAsiaTheme="minorEastAsia" w:hAnsiTheme="minorHAnsi" w:cstheme="minorBidi"/>
            <w:caps w:val="0"/>
            <w:noProof/>
            <w:sz w:val="22"/>
            <w:szCs w:val="22"/>
          </w:rPr>
          <w:tab/>
        </w:r>
        <w:r w:rsidR="009B7022" w:rsidRPr="00CC3D52">
          <w:rPr>
            <w:rStyle w:val="Hyperlink"/>
            <w:noProof/>
          </w:rPr>
          <w:t>Frequency standardS  and Clocks</w:t>
        </w:r>
        <w:r w:rsidR="009B7022">
          <w:rPr>
            <w:noProof/>
            <w:webHidden/>
          </w:rPr>
          <w:tab/>
        </w:r>
        <w:r w:rsidR="009B7022">
          <w:rPr>
            <w:noProof/>
            <w:webHidden/>
          </w:rPr>
          <w:fldChar w:fldCharType="begin"/>
        </w:r>
        <w:r w:rsidR="009B7022">
          <w:rPr>
            <w:noProof/>
            <w:webHidden/>
          </w:rPr>
          <w:instrText xml:space="preserve"> PAGEREF _Toc43962672 \h </w:instrText>
        </w:r>
        <w:r w:rsidR="009B7022">
          <w:rPr>
            <w:noProof/>
            <w:webHidden/>
          </w:rPr>
        </w:r>
        <w:r w:rsidR="009B7022">
          <w:rPr>
            <w:noProof/>
            <w:webHidden/>
          </w:rPr>
          <w:fldChar w:fldCharType="separate"/>
        </w:r>
        <w:r w:rsidR="009B7022">
          <w:rPr>
            <w:noProof/>
            <w:webHidden/>
          </w:rPr>
          <w:t>3-4</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673" w:history="1">
        <w:r w:rsidR="009B7022" w:rsidRPr="00CC3D52">
          <w:rPr>
            <w:rStyle w:val="Hyperlink"/>
            <w:noProof/>
          </w:rPr>
          <w:t>3.2</w:t>
        </w:r>
        <w:r w:rsidR="009B7022">
          <w:rPr>
            <w:rFonts w:asciiTheme="minorHAnsi" w:eastAsiaTheme="minorEastAsia" w:hAnsiTheme="minorHAnsi" w:cstheme="minorBidi"/>
            <w:caps w:val="0"/>
            <w:noProof/>
            <w:sz w:val="22"/>
            <w:szCs w:val="22"/>
          </w:rPr>
          <w:tab/>
        </w:r>
        <w:r w:rsidR="009B7022" w:rsidRPr="00CC3D52">
          <w:rPr>
            <w:rStyle w:val="Hyperlink"/>
            <w:noProof/>
          </w:rPr>
          <w:t>Important types of frequency References</w:t>
        </w:r>
        <w:r w:rsidR="009B7022">
          <w:rPr>
            <w:noProof/>
            <w:webHidden/>
          </w:rPr>
          <w:tab/>
        </w:r>
        <w:r w:rsidR="009B7022">
          <w:rPr>
            <w:noProof/>
            <w:webHidden/>
          </w:rPr>
          <w:fldChar w:fldCharType="begin"/>
        </w:r>
        <w:r w:rsidR="009B7022">
          <w:rPr>
            <w:noProof/>
            <w:webHidden/>
          </w:rPr>
          <w:instrText xml:space="preserve"> PAGEREF _Toc43962673 \h </w:instrText>
        </w:r>
        <w:r w:rsidR="009B7022">
          <w:rPr>
            <w:noProof/>
            <w:webHidden/>
          </w:rPr>
        </w:r>
        <w:r w:rsidR="009B7022">
          <w:rPr>
            <w:noProof/>
            <w:webHidden/>
          </w:rPr>
          <w:fldChar w:fldCharType="separate"/>
        </w:r>
        <w:r w:rsidR="009B7022">
          <w:rPr>
            <w:noProof/>
            <w:webHidden/>
          </w:rPr>
          <w:t>3-6</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674" w:history="1">
        <w:r w:rsidR="009B7022" w:rsidRPr="00CC3D52">
          <w:rPr>
            <w:rStyle w:val="Hyperlink"/>
            <w:noProof/>
          </w:rPr>
          <w:t>3.2.1</w:t>
        </w:r>
        <w:r w:rsidR="009B7022">
          <w:rPr>
            <w:rFonts w:asciiTheme="minorHAnsi" w:eastAsiaTheme="minorEastAsia" w:hAnsiTheme="minorHAnsi" w:cstheme="minorBidi"/>
            <w:caps w:val="0"/>
            <w:noProof/>
            <w:sz w:val="22"/>
            <w:szCs w:val="22"/>
          </w:rPr>
          <w:tab/>
        </w:r>
        <w:r w:rsidR="009B7022" w:rsidRPr="00CC3D52">
          <w:rPr>
            <w:rStyle w:val="Hyperlink"/>
            <w:noProof/>
          </w:rPr>
          <w:t>Atomic Fountain</w:t>
        </w:r>
        <w:r w:rsidR="009B7022">
          <w:rPr>
            <w:noProof/>
            <w:webHidden/>
          </w:rPr>
          <w:tab/>
        </w:r>
        <w:r w:rsidR="009B7022">
          <w:rPr>
            <w:noProof/>
            <w:webHidden/>
          </w:rPr>
          <w:fldChar w:fldCharType="begin"/>
        </w:r>
        <w:r w:rsidR="009B7022">
          <w:rPr>
            <w:noProof/>
            <w:webHidden/>
          </w:rPr>
          <w:instrText xml:space="preserve"> PAGEREF _Toc43962674 \h </w:instrText>
        </w:r>
        <w:r w:rsidR="009B7022">
          <w:rPr>
            <w:noProof/>
            <w:webHidden/>
          </w:rPr>
        </w:r>
        <w:r w:rsidR="009B7022">
          <w:rPr>
            <w:noProof/>
            <w:webHidden/>
          </w:rPr>
          <w:fldChar w:fldCharType="separate"/>
        </w:r>
        <w:r w:rsidR="009B7022">
          <w:rPr>
            <w:noProof/>
            <w:webHidden/>
          </w:rPr>
          <w:t>3-6</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675" w:history="1">
        <w:r w:rsidR="009B7022" w:rsidRPr="00CC3D52">
          <w:rPr>
            <w:rStyle w:val="Hyperlink"/>
            <w:noProof/>
          </w:rPr>
          <w:t>3.2.2</w:t>
        </w:r>
        <w:r w:rsidR="009B7022">
          <w:rPr>
            <w:rFonts w:asciiTheme="minorHAnsi" w:eastAsiaTheme="minorEastAsia" w:hAnsiTheme="minorHAnsi" w:cstheme="minorBidi"/>
            <w:caps w:val="0"/>
            <w:noProof/>
            <w:sz w:val="22"/>
            <w:szCs w:val="22"/>
          </w:rPr>
          <w:tab/>
        </w:r>
        <w:r w:rsidR="009B7022" w:rsidRPr="00CC3D52">
          <w:rPr>
            <w:rStyle w:val="Hyperlink"/>
            <w:noProof/>
          </w:rPr>
          <w:t>Ion Clocks</w:t>
        </w:r>
        <w:r w:rsidR="009B7022">
          <w:rPr>
            <w:noProof/>
            <w:webHidden/>
          </w:rPr>
          <w:tab/>
        </w:r>
        <w:r w:rsidR="009B7022">
          <w:rPr>
            <w:noProof/>
            <w:webHidden/>
          </w:rPr>
          <w:fldChar w:fldCharType="begin"/>
        </w:r>
        <w:r w:rsidR="009B7022">
          <w:rPr>
            <w:noProof/>
            <w:webHidden/>
          </w:rPr>
          <w:instrText xml:space="preserve"> PAGEREF _Toc43962675 \h </w:instrText>
        </w:r>
        <w:r w:rsidR="009B7022">
          <w:rPr>
            <w:noProof/>
            <w:webHidden/>
          </w:rPr>
        </w:r>
        <w:r w:rsidR="009B7022">
          <w:rPr>
            <w:noProof/>
            <w:webHidden/>
          </w:rPr>
          <w:fldChar w:fldCharType="separate"/>
        </w:r>
        <w:r w:rsidR="009B7022">
          <w:rPr>
            <w:noProof/>
            <w:webHidden/>
          </w:rPr>
          <w:t>3-7</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676" w:history="1">
        <w:r w:rsidR="009B7022" w:rsidRPr="00CC3D52">
          <w:rPr>
            <w:rStyle w:val="Hyperlink"/>
            <w:noProof/>
          </w:rPr>
          <w:t>3.2.3</w:t>
        </w:r>
        <w:r w:rsidR="009B7022">
          <w:rPr>
            <w:rFonts w:asciiTheme="minorHAnsi" w:eastAsiaTheme="minorEastAsia" w:hAnsiTheme="minorHAnsi" w:cstheme="minorBidi"/>
            <w:caps w:val="0"/>
            <w:noProof/>
            <w:sz w:val="22"/>
            <w:szCs w:val="22"/>
          </w:rPr>
          <w:tab/>
        </w:r>
        <w:r w:rsidR="009B7022" w:rsidRPr="00CC3D52">
          <w:rPr>
            <w:rStyle w:val="Hyperlink"/>
            <w:noProof/>
          </w:rPr>
          <w:t>Optical lattice clocks</w:t>
        </w:r>
        <w:r w:rsidR="009B7022">
          <w:rPr>
            <w:noProof/>
            <w:webHidden/>
          </w:rPr>
          <w:tab/>
        </w:r>
        <w:r w:rsidR="009B7022">
          <w:rPr>
            <w:noProof/>
            <w:webHidden/>
          </w:rPr>
          <w:fldChar w:fldCharType="begin"/>
        </w:r>
        <w:r w:rsidR="009B7022">
          <w:rPr>
            <w:noProof/>
            <w:webHidden/>
          </w:rPr>
          <w:instrText xml:space="preserve"> PAGEREF _Toc43962676 \h </w:instrText>
        </w:r>
        <w:r w:rsidR="009B7022">
          <w:rPr>
            <w:noProof/>
            <w:webHidden/>
          </w:rPr>
        </w:r>
        <w:r w:rsidR="009B7022">
          <w:rPr>
            <w:noProof/>
            <w:webHidden/>
          </w:rPr>
          <w:fldChar w:fldCharType="separate"/>
        </w:r>
        <w:r w:rsidR="009B7022">
          <w:rPr>
            <w:noProof/>
            <w:webHidden/>
          </w:rPr>
          <w:t>3-7</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677" w:history="1">
        <w:r w:rsidR="009B7022" w:rsidRPr="00CC3D52">
          <w:rPr>
            <w:rStyle w:val="Hyperlink"/>
            <w:noProof/>
          </w:rPr>
          <w:t>3.3</w:t>
        </w:r>
        <w:r w:rsidR="009B7022">
          <w:rPr>
            <w:rFonts w:asciiTheme="minorHAnsi" w:eastAsiaTheme="minorEastAsia" w:hAnsiTheme="minorHAnsi" w:cstheme="minorBidi"/>
            <w:caps w:val="0"/>
            <w:noProof/>
            <w:sz w:val="22"/>
            <w:szCs w:val="22"/>
          </w:rPr>
          <w:tab/>
        </w:r>
        <w:r w:rsidR="009B7022" w:rsidRPr="00CC3D52">
          <w:rPr>
            <w:rStyle w:val="Hyperlink"/>
            <w:noProof/>
          </w:rPr>
          <w:t>Evolution of atomic clock stability</w:t>
        </w:r>
        <w:r w:rsidR="009B7022">
          <w:rPr>
            <w:noProof/>
            <w:webHidden/>
          </w:rPr>
          <w:tab/>
        </w:r>
        <w:r w:rsidR="009B7022">
          <w:rPr>
            <w:noProof/>
            <w:webHidden/>
          </w:rPr>
          <w:fldChar w:fldCharType="begin"/>
        </w:r>
        <w:r w:rsidR="009B7022">
          <w:rPr>
            <w:noProof/>
            <w:webHidden/>
          </w:rPr>
          <w:instrText xml:space="preserve"> PAGEREF _Toc43962677 \h </w:instrText>
        </w:r>
        <w:r w:rsidR="009B7022">
          <w:rPr>
            <w:noProof/>
            <w:webHidden/>
          </w:rPr>
        </w:r>
        <w:r w:rsidR="009B7022">
          <w:rPr>
            <w:noProof/>
            <w:webHidden/>
          </w:rPr>
          <w:fldChar w:fldCharType="separate"/>
        </w:r>
        <w:r w:rsidR="009B7022">
          <w:rPr>
            <w:noProof/>
            <w:webHidden/>
          </w:rPr>
          <w:t>3-8</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678" w:history="1">
        <w:r w:rsidR="009B7022" w:rsidRPr="00CC3D52">
          <w:rPr>
            <w:rStyle w:val="Hyperlink"/>
            <w:noProof/>
          </w:rPr>
          <w:t>3.4</w:t>
        </w:r>
        <w:r w:rsidR="009B7022">
          <w:rPr>
            <w:rFonts w:asciiTheme="minorHAnsi" w:eastAsiaTheme="minorEastAsia" w:hAnsiTheme="minorHAnsi" w:cstheme="minorBidi"/>
            <w:caps w:val="0"/>
            <w:noProof/>
            <w:sz w:val="22"/>
            <w:szCs w:val="22"/>
          </w:rPr>
          <w:tab/>
        </w:r>
        <w:r w:rsidR="009B7022" w:rsidRPr="00CC3D52">
          <w:rPr>
            <w:rStyle w:val="Hyperlink"/>
            <w:noProof/>
          </w:rPr>
          <w:t>Redefinition of the second</w:t>
        </w:r>
        <w:r w:rsidR="009B7022">
          <w:rPr>
            <w:noProof/>
            <w:webHidden/>
          </w:rPr>
          <w:tab/>
        </w:r>
        <w:r w:rsidR="009B7022">
          <w:rPr>
            <w:noProof/>
            <w:webHidden/>
          </w:rPr>
          <w:fldChar w:fldCharType="begin"/>
        </w:r>
        <w:r w:rsidR="009B7022">
          <w:rPr>
            <w:noProof/>
            <w:webHidden/>
          </w:rPr>
          <w:instrText xml:space="preserve"> PAGEREF _Toc43962678 \h </w:instrText>
        </w:r>
        <w:r w:rsidR="009B7022">
          <w:rPr>
            <w:noProof/>
            <w:webHidden/>
          </w:rPr>
        </w:r>
        <w:r w:rsidR="009B7022">
          <w:rPr>
            <w:noProof/>
            <w:webHidden/>
          </w:rPr>
          <w:fldChar w:fldCharType="separate"/>
        </w:r>
        <w:r w:rsidR="009B7022">
          <w:rPr>
            <w:noProof/>
            <w:webHidden/>
          </w:rPr>
          <w:t>3-9</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679" w:history="1">
        <w:r w:rsidR="009B7022" w:rsidRPr="00CC3D52">
          <w:rPr>
            <w:rStyle w:val="Hyperlink"/>
            <w:noProof/>
          </w:rPr>
          <w:t>3.5</w:t>
        </w:r>
        <w:r w:rsidR="009B7022">
          <w:rPr>
            <w:rFonts w:asciiTheme="minorHAnsi" w:eastAsiaTheme="minorEastAsia" w:hAnsiTheme="minorHAnsi" w:cstheme="minorBidi"/>
            <w:caps w:val="0"/>
            <w:noProof/>
            <w:sz w:val="22"/>
            <w:szCs w:val="22"/>
          </w:rPr>
          <w:tab/>
        </w:r>
        <w:r w:rsidR="009B7022" w:rsidRPr="00CC3D52">
          <w:rPr>
            <w:rStyle w:val="Hyperlink"/>
            <w:noProof/>
          </w:rPr>
          <w:t>Time scales</w:t>
        </w:r>
        <w:r w:rsidR="009B7022">
          <w:rPr>
            <w:noProof/>
            <w:webHidden/>
          </w:rPr>
          <w:tab/>
        </w:r>
        <w:r w:rsidR="009B7022">
          <w:rPr>
            <w:noProof/>
            <w:webHidden/>
          </w:rPr>
          <w:fldChar w:fldCharType="begin"/>
        </w:r>
        <w:r w:rsidR="009B7022">
          <w:rPr>
            <w:noProof/>
            <w:webHidden/>
          </w:rPr>
          <w:instrText xml:space="preserve"> PAGEREF _Toc43962679 \h </w:instrText>
        </w:r>
        <w:r w:rsidR="009B7022">
          <w:rPr>
            <w:noProof/>
            <w:webHidden/>
          </w:rPr>
        </w:r>
        <w:r w:rsidR="009B7022">
          <w:rPr>
            <w:noProof/>
            <w:webHidden/>
          </w:rPr>
          <w:fldChar w:fldCharType="separate"/>
        </w:r>
        <w:r w:rsidR="009B7022">
          <w:rPr>
            <w:noProof/>
            <w:webHidden/>
          </w:rPr>
          <w:t>3-11</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680" w:history="1">
        <w:r w:rsidR="009B7022" w:rsidRPr="00CC3D52">
          <w:rPr>
            <w:rStyle w:val="Hyperlink"/>
            <w:noProof/>
          </w:rPr>
          <w:t>3.5.1</w:t>
        </w:r>
        <w:r w:rsidR="009B7022">
          <w:rPr>
            <w:rFonts w:asciiTheme="minorHAnsi" w:eastAsiaTheme="minorEastAsia" w:hAnsiTheme="minorHAnsi" w:cstheme="minorBidi"/>
            <w:caps w:val="0"/>
            <w:noProof/>
            <w:sz w:val="22"/>
            <w:szCs w:val="22"/>
          </w:rPr>
          <w:tab/>
        </w:r>
        <w:r w:rsidR="009B7022" w:rsidRPr="00CC3D52">
          <w:rPr>
            <w:rStyle w:val="Hyperlink"/>
            <w:noProof/>
          </w:rPr>
          <w:t>International Atomic Time</w:t>
        </w:r>
        <w:r w:rsidR="009B7022">
          <w:rPr>
            <w:noProof/>
            <w:webHidden/>
          </w:rPr>
          <w:tab/>
        </w:r>
        <w:r w:rsidR="009B7022">
          <w:rPr>
            <w:noProof/>
            <w:webHidden/>
          </w:rPr>
          <w:fldChar w:fldCharType="begin"/>
        </w:r>
        <w:r w:rsidR="009B7022">
          <w:rPr>
            <w:noProof/>
            <w:webHidden/>
          </w:rPr>
          <w:instrText xml:space="preserve"> PAGEREF _Toc43962680 \h </w:instrText>
        </w:r>
        <w:r w:rsidR="009B7022">
          <w:rPr>
            <w:noProof/>
            <w:webHidden/>
          </w:rPr>
        </w:r>
        <w:r w:rsidR="009B7022">
          <w:rPr>
            <w:noProof/>
            <w:webHidden/>
          </w:rPr>
          <w:fldChar w:fldCharType="separate"/>
        </w:r>
        <w:r w:rsidR="009B7022">
          <w:rPr>
            <w:noProof/>
            <w:webHidden/>
          </w:rPr>
          <w:t>3-11</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681" w:history="1">
        <w:r w:rsidR="009B7022" w:rsidRPr="00CC3D52">
          <w:rPr>
            <w:rStyle w:val="Hyperlink"/>
            <w:noProof/>
          </w:rPr>
          <w:t>3.5.2</w:t>
        </w:r>
        <w:r w:rsidR="009B7022">
          <w:rPr>
            <w:rFonts w:asciiTheme="minorHAnsi" w:eastAsiaTheme="minorEastAsia" w:hAnsiTheme="minorHAnsi" w:cstheme="minorBidi"/>
            <w:caps w:val="0"/>
            <w:noProof/>
            <w:sz w:val="22"/>
            <w:szCs w:val="22"/>
          </w:rPr>
          <w:tab/>
        </w:r>
        <w:r w:rsidR="009B7022" w:rsidRPr="00CC3D52">
          <w:rPr>
            <w:rStyle w:val="Hyperlink"/>
            <w:noProof/>
          </w:rPr>
          <w:t>Coordinated Universal Time (UTC)</w:t>
        </w:r>
        <w:r w:rsidR="009B7022">
          <w:rPr>
            <w:noProof/>
            <w:webHidden/>
          </w:rPr>
          <w:tab/>
        </w:r>
        <w:r w:rsidR="009B7022">
          <w:rPr>
            <w:noProof/>
            <w:webHidden/>
          </w:rPr>
          <w:fldChar w:fldCharType="begin"/>
        </w:r>
        <w:r w:rsidR="009B7022">
          <w:rPr>
            <w:noProof/>
            <w:webHidden/>
          </w:rPr>
          <w:instrText xml:space="preserve"> PAGEREF _Toc43962681 \h </w:instrText>
        </w:r>
        <w:r w:rsidR="009B7022">
          <w:rPr>
            <w:noProof/>
            <w:webHidden/>
          </w:rPr>
        </w:r>
        <w:r w:rsidR="009B7022">
          <w:rPr>
            <w:noProof/>
            <w:webHidden/>
          </w:rPr>
          <w:fldChar w:fldCharType="separate"/>
        </w:r>
        <w:r w:rsidR="009B7022">
          <w:rPr>
            <w:noProof/>
            <w:webHidden/>
          </w:rPr>
          <w:t>3-11</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682" w:history="1">
        <w:r w:rsidR="009B7022" w:rsidRPr="00CC3D52">
          <w:rPr>
            <w:rStyle w:val="Hyperlink"/>
            <w:noProof/>
          </w:rPr>
          <w:t>3.6</w:t>
        </w:r>
        <w:r w:rsidR="009B7022">
          <w:rPr>
            <w:rFonts w:asciiTheme="minorHAnsi" w:eastAsiaTheme="minorEastAsia" w:hAnsiTheme="minorHAnsi" w:cstheme="minorBidi"/>
            <w:caps w:val="0"/>
            <w:noProof/>
            <w:sz w:val="22"/>
            <w:szCs w:val="22"/>
          </w:rPr>
          <w:tab/>
        </w:r>
        <w:r w:rsidR="009B7022" w:rsidRPr="00CC3D52">
          <w:rPr>
            <w:rStyle w:val="Hyperlink"/>
            <w:noProof/>
          </w:rPr>
          <w:t>Network considerations</w:t>
        </w:r>
        <w:r w:rsidR="009B7022">
          <w:rPr>
            <w:noProof/>
            <w:webHidden/>
          </w:rPr>
          <w:tab/>
        </w:r>
        <w:r w:rsidR="009B7022">
          <w:rPr>
            <w:noProof/>
            <w:webHidden/>
          </w:rPr>
          <w:fldChar w:fldCharType="begin"/>
        </w:r>
        <w:r w:rsidR="009B7022">
          <w:rPr>
            <w:noProof/>
            <w:webHidden/>
          </w:rPr>
          <w:instrText xml:space="preserve"> PAGEREF _Toc43962682 \h </w:instrText>
        </w:r>
        <w:r w:rsidR="009B7022">
          <w:rPr>
            <w:noProof/>
            <w:webHidden/>
          </w:rPr>
        </w:r>
        <w:r w:rsidR="009B7022">
          <w:rPr>
            <w:noProof/>
            <w:webHidden/>
          </w:rPr>
          <w:fldChar w:fldCharType="separate"/>
        </w:r>
        <w:r w:rsidR="009B7022">
          <w:rPr>
            <w:noProof/>
            <w:webHidden/>
          </w:rPr>
          <w:t>3-11</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683" w:history="1">
        <w:r w:rsidR="009B7022" w:rsidRPr="00CC3D52">
          <w:rPr>
            <w:rStyle w:val="Hyperlink"/>
            <w:noProof/>
          </w:rPr>
          <w:t>3.6.1</w:t>
        </w:r>
        <w:r w:rsidR="009B7022">
          <w:rPr>
            <w:rFonts w:asciiTheme="minorHAnsi" w:eastAsiaTheme="minorEastAsia" w:hAnsiTheme="minorHAnsi" w:cstheme="minorBidi"/>
            <w:caps w:val="0"/>
            <w:noProof/>
            <w:sz w:val="22"/>
            <w:szCs w:val="22"/>
          </w:rPr>
          <w:tab/>
        </w:r>
        <w:r w:rsidR="009B7022" w:rsidRPr="00CC3D52">
          <w:rPr>
            <w:rStyle w:val="Hyperlink"/>
            <w:noProof/>
          </w:rPr>
          <w:t>NTP</w:t>
        </w:r>
        <w:r w:rsidR="009B7022">
          <w:rPr>
            <w:noProof/>
            <w:webHidden/>
          </w:rPr>
          <w:tab/>
        </w:r>
        <w:r w:rsidR="009B7022">
          <w:rPr>
            <w:noProof/>
            <w:webHidden/>
          </w:rPr>
          <w:fldChar w:fldCharType="begin"/>
        </w:r>
        <w:r w:rsidR="009B7022">
          <w:rPr>
            <w:noProof/>
            <w:webHidden/>
          </w:rPr>
          <w:instrText xml:space="preserve"> PAGEREF _Toc43962683 \h </w:instrText>
        </w:r>
        <w:r w:rsidR="009B7022">
          <w:rPr>
            <w:noProof/>
            <w:webHidden/>
          </w:rPr>
        </w:r>
        <w:r w:rsidR="009B7022">
          <w:rPr>
            <w:noProof/>
            <w:webHidden/>
          </w:rPr>
          <w:fldChar w:fldCharType="separate"/>
        </w:r>
        <w:r w:rsidR="009B7022">
          <w:rPr>
            <w:noProof/>
            <w:webHidden/>
          </w:rPr>
          <w:t>3-11</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684" w:history="1">
        <w:r w:rsidR="009B7022" w:rsidRPr="00CC3D52">
          <w:rPr>
            <w:rStyle w:val="Hyperlink"/>
            <w:noProof/>
          </w:rPr>
          <w:t>3.6.2</w:t>
        </w:r>
        <w:r w:rsidR="009B7022">
          <w:rPr>
            <w:rFonts w:asciiTheme="minorHAnsi" w:eastAsiaTheme="minorEastAsia" w:hAnsiTheme="minorHAnsi" w:cstheme="minorBidi"/>
            <w:caps w:val="0"/>
            <w:noProof/>
            <w:sz w:val="22"/>
            <w:szCs w:val="22"/>
          </w:rPr>
          <w:tab/>
        </w:r>
        <w:r w:rsidR="009B7022" w:rsidRPr="00CC3D52">
          <w:rPr>
            <w:rStyle w:val="Hyperlink"/>
            <w:noProof/>
          </w:rPr>
          <w:t>DTN</w:t>
        </w:r>
        <w:r w:rsidR="009B7022">
          <w:rPr>
            <w:noProof/>
            <w:webHidden/>
          </w:rPr>
          <w:tab/>
        </w:r>
        <w:r w:rsidR="009B7022">
          <w:rPr>
            <w:noProof/>
            <w:webHidden/>
          </w:rPr>
          <w:fldChar w:fldCharType="begin"/>
        </w:r>
        <w:r w:rsidR="009B7022">
          <w:rPr>
            <w:noProof/>
            <w:webHidden/>
          </w:rPr>
          <w:instrText xml:space="preserve"> PAGEREF _Toc43962684 \h </w:instrText>
        </w:r>
        <w:r w:rsidR="009B7022">
          <w:rPr>
            <w:noProof/>
            <w:webHidden/>
          </w:rPr>
        </w:r>
        <w:r w:rsidR="009B7022">
          <w:rPr>
            <w:noProof/>
            <w:webHidden/>
          </w:rPr>
          <w:fldChar w:fldCharType="separate"/>
        </w:r>
        <w:r w:rsidR="009B7022">
          <w:rPr>
            <w:noProof/>
            <w:webHidden/>
          </w:rPr>
          <w:t>3-11</w:t>
        </w:r>
        <w:r w:rsidR="009B7022">
          <w:rPr>
            <w:noProof/>
            <w:webHidden/>
          </w:rPr>
          <w:fldChar w:fldCharType="end"/>
        </w:r>
      </w:hyperlink>
    </w:p>
    <w:p w:rsidR="009B7022" w:rsidRDefault="003878EC">
      <w:pPr>
        <w:pStyle w:val="TOC1"/>
        <w:rPr>
          <w:rFonts w:asciiTheme="minorHAnsi" w:eastAsiaTheme="minorEastAsia" w:hAnsiTheme="minorHAnsi" w:cstheme="minorBidi"/>
          <w:b w:val="0"/>
          <w:caps w:val="0"/>
          <w:noProof/>
          <w:sz w:val="22"/>
          <w:szCs w:val="22"/>
        </w:rPr>
      </w:pPr>
      <w:hyperlink w:anchor="_Toc43962685" w:history="1">
        <w:r w:rsidR="009B7022" w:rsidRPr="00CC3D52">
          <w:rPr>
            <w:rStyle w:val="Hyperlink"/>
            <w:noProof/>
          </w:rPr>
          <w:t>4</w:t>
        </w:r>
        <w:r w:rsidR="009B7022">
          <w:rPr>
            <w:rFonts w:asciiTheme="minorHAnsi" w:eastAsiaTheme="minorEastAsia" w:hAnsiTheme="minorHAnsi" w:cstheme="minorBidi"/>
            <w:b w:val="0"/>
            <w:caps w:val="0"/>
            <w:noProof/>
            <w:sz w:val="22"/>
            <w:szCs w:val="22"/>
          </w:rPr>
          <w:tab/>
        </w:r>
        <w:r w:rsidR="009B7022" w:rsidRPr="00CC3D52">
          <w:rPr>
            <w:rStyle w:val="Hyperlink"/>
            <w:noProof/>
          </w:rPr>
          <w:t>GNSS systems</w:t>
        </w:r>
        <w:r w:rsidR="009B7022">
          <w:rPr>
            <w:noProof/>
            <w:webHidden/>
          </w:rPr>
          <w:tab/>
        </w:r>
        <w:r w:rsidR="009B7022">
          <w:rPr>
            <w:noProof/>
            <w:webHidden/>
          </w:rPr>
          <w:fldChar w:fldCharType="begin"/>
        </w:r>
        <w:r w:rsidR="009B7022">
          <w:rPr>
            <w:noProof/>
            <w:webHidden/>
          </w:rPr>
          <w:instrText xml:space="preserve"> PAGEREF _Toc43962685 \h </w:instrText>
        </w:r>
        <w:r w:rsidR="009B7022">
          <w:rPr>
            <w:noProof/>
            <w:webHidden/>
          </w:rPr>
        </w:r>
        <w:r w:rsidR="009B7022">
          <w:rPr>
            <w:noProof/>
            <w:webHidden/>
          </w:rPr>
          <w:fldChar w:fldCharType="separate"/>
        </w:r>
        <w:r w:rsidR="009B7022">
          <w:rPr>
            <w:noProof/>
            <w:webHidden/>
          </w:rPr>
          <w:t>4-12</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686" w:history="1">
        <w:r w:rsidR="009B7022" w:rsidRPr="00CC3D52">
          <w:rPr>
            <w:rStyle w:val="Hyperlink"/>
            <w:noProof/>
          </w:rPr>
          <w:t>4.1</w:t>
        </w:r>
        <w:r w:rsidR="009B7022">
          <w:rPr>
            <w:rFonts w:asciiTheme="minorHAnsi" w:eastAsiaTheme="minorEastAsia" w:hAnsiTheme="minorHAnsi" w:cstheme="minorBidi"/>
            <w:caps w:val="0"/>
            <w:noProof/>
            <w:sz w:val="22"/>
            <w:szCs w:val="22"/>
          </w:rPr>
          <w:tab/>
        </w:r>
        <w:r w:rsidR="009B7022" w:rsidRPr="00CC3D52">
          <w:rPr>
            <w:rStyle w:val="Hyperlink"/>
            <w:noProof/>
          </w:rPr>
          <w:t>Global positioning system (GPS)</w:t>
        </w:r>
        <w:r w:rsidR="009B7022">
          <w:rPr>
            <w:noProof/>
            <w:webHidden/>
          </w:rPr>
          <w:tab/>
        </w:r>
        <w:r w:rsidR="009B7022">
          <w:rPr>
            <w:noProof/>
            <w:webHidden/>
          </w:rPr>
          <w:fldChar w:fldCharType="begin"/>
        </w:r>
        <w:r w:rsidR="009B7022">
          <w:rPr>
            <w:noProof/>
            <w:webHidden/>
          </w:rPr>
          <w:instrText xml:space="preserve"> PAGEREF _Toc43962686 \h </w:instrText>
        </w:r>
        <w:r w:rsidR="009B7022">
          <w:rPr>
            <w:noProof/>
            <w:webHidden/>
          </w:rPr>
        </w:r>
        <w:r w:rsidR="009B7022">
          <w:rPr>
            <w:noProof/>
            <w:webHidden/>
          </w:rPr>
          <w:fldChar w:fldCharType="separate"/>
        </w:r>
        <w:r w:rsidR="009B7022">
          <w:rPr>
            <w:noProof/>
            <w:webHidden/>
          </w:rPr>
          <w:t>4-13</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687" w:history="1">
        <w:r w:rsidR="009B7022" w:rsidRPr="00CC3D52">
          <w:rPr>
            <w:rStyle w:val="Hyperlink"/>
            <w:noProof/>
          </w:rPr>
          <w:t>4.1.1</w:t>
        </w:r>
        <w:r w:rsidR="009B7022">
          <w:rPr>
            <w:rFonts w:asciiTheme="minorHAnsi" w:eastAsiaTheme="minorEastAsia" w:hAnsiTheme="minorHAnsi" w:cstheme="minorBidi"/>
            <w:caps w:val="0"/>
            <w:noProof/>
            <w:sz w:val="22"/>
            <w:szCs w:val="22"/>
          </w:rPr>
          <w:tab/>
        </w:r>
        <w:r w:rsidR="009B7022" w:rsidRPr="00CC3D52">
          <w:rPr>
            <w:rStyle w:val="Hyperlink"/>
            <w:noProof/>
          </w:rPr>
          <w:t>Current Applications</w:t>
        </w:r>
        <w:r w:rsidR="009B7022">
          <w:rPr>
            <w:noProof/>
            <w:webHidden/>
          </w:rPr>
          <w:tab/>
        </w:r>
        <w:r w:rsidR="009B7022">
          <w:rPr>
            <w:noProof/>
            <w:webHidden/>
          </w:rPr>
          <w:fldChar w:fldCharType="begin"/>
        </w:r>
        <w:r w:rsidR="009B7022">
          <w:rPr>
            <w:noProof/>
            <w:webHidden/>
          </w:rPr>
          <w:instrText xml:space="preserve"> PAGEREF _Toc43962687 \h </w:instrText>
        </w:r>
        <w:r w:rsidR="009B7022">
          <w:rPr>
            <w:noProof/>
            <w:webHidden/>
          </w:rPr>
        </w:r>
        <w:r w:rsidR="009B7022">
          <w:rPr>
            <w:noProof/>
            <w:webHidden/>
          </w:rPr>
          <w:fldChar w:fldCharType="separate"/>
        </w:r>
        <w:r w:rsidR="009B7022">
          <w:rPr>
            <w:noProof/>
            <w:webHidden/>
          </w:rPr>
          <w:t>4-14</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688" w:history="1">
        <w:r w:rsidR="009B7022" w:rsidRPr="00CC3D52">
          <w:rPr>
            <w:rStyle w:val="Hyperlink"/>
            <w:noProof/>
          </w:rPr>
          <w:t>4.1.2</w:t>
        </w:r>
        <w:r w:rsidR="009B7022">
          <w:rPr>
            <w:rFonts w:asciiTheme="minorHAnsi" w:eastAsiaTheme="minorEastAsia" w:hAnsiTheme="minorHAnsi" w:cstheme="minorBidi"/>
            <w:caps w:val="0"/>
            <w:noProof/>
            <w:sz w:val="22"/>
            <w:szCs w:val="22"/>
          </w:rPr>
          <w:tab/>
        </w:r>
        <w:r w:rsidR="009B7022" w:rsidRPr="00CC3D52">
          <w:rPr>
            <w:rStyle w:val="Hyperlink"/>
            <w:noProof/>
          </w:rPr>
          <w:t>Future Applications for GPS</w:t>
        </w:r>
        <w:r w:rsidR="009B7022">
          <w:rPr>
            <w:noProof/>
            <w:webHidden/>
          </w:rPr>
          <w:tab/>
        </w:r>
        <w:r w:rsidR="009B7022">
          <w:rPr>
            <w:noProof/>
            <w:webHidden/>
          </w:rPr>
          <w:fldChar w:fldCharType="begin"/>
        </w:r>
        <w:r w:rsidR="009B7022">
          <w:rPr>
            <w:noProof/>
            <w:webHidden/>
          </w:rPr>
          <w:instrText xml:space="preserve"> PAGEREF _Toc43962688 \h </w:instrText>
        </w:r>
        <w:r w:rsidR="009B7022">
          <w:rPr>
            <w:noProof/>
            <w:webHidden/>
          </w:rPr>
        </w:r>
        <w:r w:rsidR="009B7022">
          <w:rPr>
            <w:noProof/>
            <w:webHidden/>
          </w:rPr>
          <w:fldChar w:fldCharType="separate"/>
        </w:r>
        <w:r w:rsidR="009B7022">
          <w:rPr>
            <w:noProof/>
            <w:webHidden/>
          </w:rPr>
          <w:t>4-14</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689" w:history="1">
        <w:r w:rsidR="009B7022" w:rsidRPr="00CC3D52">
          <w:rPr>
            <w:rStyle w:val="Hyperlink"/>
            <w:noProof/>
          </w:rPr>
          <w:t>4.1.3</w:t>
        </w:r>
        <w:r w:rsidR="009B7022">
          <w:rPr>
            <w:rFonts w:asciiTheme="minorHAnsi" w:eastAsiaTheme="minorEastAsia" w:hAnsiTheme="minorHAnsi" w:cstheme="minorBidi"/>
            <w:caps w:val="0"/>
            <w:noProof/>
            <w:sz w:val="22"/>
            <w:szCs w:val="22"/>
          </w:rPr>
          <w:tab/>
        </w:r>
        <w:r w:rsidR="009B7022" w:rsidRPr="00CC3D52">
          <w:rPr>
            <w:rStyle w:val="Hyperlink"/>
            <w:noProof/>
          </w:rPr>
          <w:t>GPS Clocks</w:t>
        </w:r>
        <w:r w:rsidR="009B7022">
          <w:rPr>
            <w:noProof/>
            <w:webHidden/>
          </w:rPr>
          <w:tab/>
        </w:r>
        <w:r w:rsidR="009B7022">
          <w:rPr>
            <w:noProof/>
            <w:webHidden/>
          </w:rPr>
          <w:fldChar w:fldCharType="begin"/>
        </w:r>
        <w:r w:rsidR="009B7022">
          <w:rPr>
            <w:noProof/>
            <w:webHidden/>
          </w:rPr>
          <w:instrText xml:space="preserve"> PAGEREF _Toc43962689 \h </w:instrText>
        </w:r>
        <w:r w:rsidR="009B7022">
          <w:rPr>
            <w:noProof/>
            <w:webHidden/>
          </w:rPr>
        </w:r>
        <w:r w:rsidR="009B7022">
          <w:rPr>
            <w:noProof/>
            <w:webHidden/>
          </w:rPr>
          <w:fldChar w:fldCharType="separate"/>
        </w:r>
        <w:r w:rsidR="009B7022">
          <w:rPr>
            <w:noProof/>
            <w:webHidden/>
          </w:rPr>
          <w:t>4-16</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690" w:history="1">
        <w:r w:rsidR="009B7022" w:rsidRPr="00CC3D52">
          <w:rPr>
            <w:rStyle w:val="Hyperlink"/>
            <w:noProof/>
          </w:rPr>
          <w:t>4.1.4</w:t>
        </w:r>
        <w:r w:rsidR="009B7022">
          <w:rPr>
            <w:rFonts w:asciiTheme="minorHAnsi" w:eastAsiaTheme="minorEastAsia" w:hAnsiTheme="minorHAnsi" w:cstheme="minorBidi"/>
            <w:caps w:val="0"/>
            <w:noProof/>
            <w:sz w:val="22"/>
            <w:szCs w:val="22"/>
          </w:rPr>
          <w:tab/>
        </w:r>
        <w:r w:rsidR="009B7022" w:rsidRPr="00CC3D52">
          <w:rPr>
            <w:rStyle w:val="Hyperlink"/>
            <w:noProof/>
          </w:rPr>
          <w:t>Characteristics</w:t>
        </w:r>
        <w:r w:rsidR="009B7022">
          <w:rPr>
            <w:noProof/>
            <w:webHidden/>
          </w:rPr>
          <w:tab/>
        </w:r>
        <w:r w:rsidR="009B7022">
          <w:rPr>
            <w:noProof/>
            <w:webHidden/>
          </w:rPr>
          <w:fldChar w:fldCharType="begin"/>
        </w:r>
        <w:r w:rsidR="009B7022">
          <w:rPr>
            <w:noProof/>
            <w:webHidden/>
          </w:rPr>
          <w:instrText xml:space="preserve"> PAGEREF _Toc43962690 \h </w:instrText>
        </w:r>
        <w:r w:rsidR="009B7022">
          <w:rPr>
            <w:noProof/>
            <w:webHidden/>
          </w:rPr>
        </w:r>
        <w:r w:rsidR="009B7022">
          <w:rPr>
            <w:noProof/>
            <w:webHidden/>
          </w:rPr>
          <w:fldChar w:fldCharType="separate"/>
        </w:r>
        <w:r w:rsidR="009B7022">
          <w:rPr>
            <w:noProof/>
            <w:webHidden/>
          </w:rPr>
          <w:t>4-16</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691" w:history="1">
        <w:r w:rsidR="009B7022" w:rsidRPr="00CC3D52">
          <w:rPr>
            <w:rStyle w:val="Hyperlink"/>
            <w:noProof/>
          </w:rPr>
          <w:t>4.2</w:t>
        </w:r>
        <w:r w:rsidR="009B7022">
          <w:rPr>
            <w:rFonts w:asciiTheme="minorHAnsi" w:eastAsiaTheme="minorEastAsia" w:hAnsiTheme="minorHAnsi" w:cstheme="minorBidi"/>
            <w:caps w:val="0"/>
            <w:noProof/>
            <w:sz w:val="22"/>
            <w:szCs w:val="22"/>
          </w:rPr>
          <w:tab/>
        </w:r>
        <w:r w:rsidR="009B7022" w:rsidRPr="00CC3D52">
          <w:rPr>
            <w:rStyle w:val="Hyperlink"/>
            <w:noProof/>
          </w:rPr>
          <w:t>Galileo</w:t>
        </w:r>
        <w:r w:rsidR="009B7022">
          <w:rPr>
            <w:noProof/>
            <w:webHidden/>
          </w:rPr>
          <w:tab/>
        </w:r>
        <w:r w:rsidR="009B7022">
          <w:rPr>
            <w:noProof/>
            <w:webHidden/>
          </w:rPr>
          <w:fldChar w:fldCharType="begin"/>
        </w:r>
        <w:r w:rsidR="009B7022">
          <w:rPr>
            <w:noProof/>
            <w:webHidden/>
          </w:rPr>
          <w:instrText xml:space="preserve"> PAGEREF _Toc43962691 \h </w:instrText>
        </w:r>
        <w:r w:rsidR="009B7022">
          <w:rPr>
            <w:noProof/>
            <w:webHidden/>
          </w:rPr>
        </w:r>
        <w:r w:rsidR="009B7022">
          <w:rPr>
            <w:noProof/>
            <w:webHidden/>
          </w:rPr>
          <w:fldChar w:fldCharType="separate"/>
        </w:r>
        <w:r w:rsidR="009B7022">
          <w:rPr>
            <w:noProof/>
            <w:webHidden/>
          </w:rPr>
          <w:t>4-18</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692" w:history="1">
        <w:r w:rsidR="009B7022" w:rsidRPr="00CC3D52">
          <w:rPr>
            <w:rStyle w:val="Hyperlink"/>
            <w:noProof/>
          </w:rPr>
          <w:t>4.2.1</w:t>
        </w:r>
        <w:r w:rsidR="009B7022">
          <w:rPr>
            <w:rFonts w:asciiTheme="minorHAnsi" w:eastAsiaTheme="minorEastAsia" w:hAnsiTheme="minorHAnsi" w:cstheme="minorBidi"/>
            <w:caps w:val="0"/>
            <w:noProof/>
            <w:sz w:val="22"/>
            <w:szCs w:val="22"/>
          </w:rPr>
          <w:tab/>
        </w:r>
        <w:r w:rsidR="009B7022" w:rsidRPr="00CC3D52">
          <w:rPr>
            <w:rStyle w:val="Hyperlink"/>
            <w:noProof/>
          </w:rPr>
          <w:t>Current applications</w:t>
        </w:r>
        <w:r w:rsidR="009B7022">
          <w:rPr>
            <w:noProof/>
            <w:webHidden/>
          </w:rPr>
          <w:tab/>
        </w:r>
        <w:r w:rsidR="009B7022">
          <w:rPr>
            <w:noProof/>
            <w:webHidden/>
          </w:rPr>
          <w:fldChar w:fldCharType="begin"/>
        </w:r>
        <w:r w:rsidR="009B7022">
          <w:rPr>
            <w:noProof/>
            <w:webHidden/>
          </w:rPr>
          <w:instrText xml:space="preserve"> PAGEREF _Toc43962692 \h </w:instrText>
        </w:r>
        <w:r w:rsidR="009B7022">
          <w:rPr>
            <w:noProof/>
            <w:webHidden/>
          </w:rPr>
        </w:r>
        <w:r w:rsidR="009B7022">
          <w:rPr>
            <w:noProof/>
            <w:webHidden/>
          </w:rPr>
          <w:fldChar w:fldCharType="separate"/>
        </w:r>
        <w:r w:rsidR="009B7022">
          <w:rPr>
            <w:noProof/>
            <w:webHidden/>
          </w:rPr>
          <w:t>4-18</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693" w:history="1">
        <w:r w:rsidR="009B7022" w:rsidRPr="00CC3D52">
          <w:rPr>
            <w:rStyle w:val="Hyperlink"/>
            <w:noProof/>
          </w:rPr>
          <w:t>4.2.2</w:t>
        </w:r>
        <w:r w:rsidR="009B7022">
          <w:rPr>
            <w:rFonts w:asciiTheme="minorHAnsi" w:eastAsiaTheme="minorEastAsia" w:hAnsiTheme="minorHAnsi" w:cstheme="minorBidi"/>
            <w:caps w:val="0"/>
            <w:noProof/>
            <w:sz w:val="22"/>
            <w:szCs w:val="22"/>
          </w:rPr>
          <w:tab/>
        </w:r>
        <w:r w:rsidR="009B7022" w:rsidRPr="00CC3D52">
          <w:rPr>
            <w:rStyle w:val="Hyperlink"/>
            <w:noProof/>
          </w:rPr>
          <w:t>Future applications</w:t>
        </w:r>
        <w:r w:rsidR="009B7022">
          <w:rPr>
            <w:noProof/>
            <w:webHidden/>
          </w:rPr>
          <w:tab/>
        </w:r>
        <w:r w:rsidR="009B7022">
          <w:rPr>
            <w:noProof/>
            <w:webHidden/>
          </w:rPr>
          <w:fldChar w:fldCharType="begin"/>
        </w:r>
        <w:r w:rsidR="009B7022">
          <w:rPr>
            <w:noProof/>
            <w:webHidden/>
          </w:rPr>
          <w:instrText xml:space="preserve"> PAGEREF _Toc43962693 \h </w:instrText>
        </w:r>
        <w:r w:rsidR="009B7022">
          <w:rPr>
            <w:noProof/>
            <w:webHidden/>
          </w:rPr>
        </w:r>
        <w:r w:rsidR="009B7022">
          <w:rPr>
            <w:noProof/>
            <w:webHidden/>
          </w:rPr>
          <w:fldChar w:fldCharType="separate"/>
        </w:r>
        <w:r w:rsidR="009B7022">
          <w:rPr>
            <w:noProof/>
            <w:webHidden/>
          </w:rPr>
          <w:t>4-18</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694" w:history="1">
        <w:r w:rsidR="009B7022" w:rsidRPr="00CC3D52">
          <w:rPr>
            <w:rStyle w:val="Hyperlink"/>
            <w:noProof/>
          </w:rPr>
          <w:t>4.2.3</w:t>
        </w:r>
        <w:r w:rsidR="009B7022">
          <w:rPr>
            <w:rFonts w:asciiTheme="minorHAnsi" w:eastAsiaTheme="minorEastAsia" w:hAnsiTheme="minorHAnsi" w:cstheme="minorBidi"/>
            <w:caps w:val="0"/>
            <w:noProof/>
            <w:sz w:val="22"/>
            <w:szCs w:val="22"/>
          </w:rPr>
          <w:tab/>
        </w:r>
        <w:r w:rsidR="009B7022" w:rsidRPr="00CC3D52">
          <w:rPr>
            <w:rStyle w:val="Hyperlink"/>
            <w:noProof/>
          </w:rPr>
          <w:t>GALILEO Clocks</w:t>
        </w:r>
        <w:r w:rsidR="009B7022">
          <w:rPr>
            <w:noProof/>
            <w:webHidden/>
          </w:rPr>
          <w:tab/>
        </w:r>
        <w:r w:rsidR="009B7022">
          <w:rPr>
            <w:noProof/>
            <w:webHidden/>
          </w:rPr>
          <w:fldChar w:fldCharType="begin"/>
        </w:r>
        <w:r w:rsidR="009B7022">
          <w:rPr>
            <w:noProof/>
            <w:webHidden/>
          </w:rPr>
          <w:instrText xml:space="preserve"> PAGEREF _Toc43962694 \h </w:instrText>
        </w:r>
        <w:r w:rsidR="009B7022">
          <w:rPr>
            <w:noProof/>
            <w:webHidden/>
          </w:rPr>
        </w:r>
        <w:r w:rsidR="009B7022">
          <w:rPr>
            <w:noProof/>
            <w:webHidden/>
          </w:rPr>
          <w:fldChar w:fldCharType="separate"/>
        </w:r>
        <w:r w:rsidR="009B7022">
          <w:rPr>
            <w:noProof/>
            <w:webHidden/>
          </w:rPr>
          <w:t>4-18</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695" w:history="1">
        <w:r w:rsidR="009B7022" w:rsidRPr="00CC3D52">
          <w:rPr>
            <w:rStyle w:val="Hyperlink"/>
            <w:noProof/>
          </w:rPr>
          <w:t>4.2.4</w:t>
        </w:r>
        <w:r w:rsidR="009B7022">
          <w:rPr>
            <w:rFonts w:asciiTheme="minorHAnsi" w:eastAsiaTheme="minorEastAsia" w:hAnsiTheme="minorHAnsi" w:cstheme="minorBidi"/>
            <w:caps w:val="0"/>
            <w:noProof/>
            <w:sz w:val="22"/>
            <w:szCs w:val="22"/>
          </w:rPr>
          <w:tab/>
        </w:r>
        <w:r w:rsidR="009B7022" w:rsidRPr="00CC3D52">
          <w:rPr>
            <w:rStyle w:val="Hyperlink"/>
            <w:noProof/>
          </w:rPr>
          <w:t>Characteristics</w:t>
        </w:r>
        <w:r w:rsidR="009B7022">
          <w:rPr>
            <w:noProof/>
            <w:webHidden/>
          </w:rPr>
          <w:tab/>
        </w:r>
        <w:r w:rsidR="009B7022">
          <w:rPr>
            <w:noProof/>
            <w:webHidden/>
          </w:rPr>
          <w:fldChar w:fldCharType="begin"/>
        </w:r>
        <w:r w:rsidR="009B7022">
          <w:rPr>
            <w:noProof/>
            <w:webHidden/>
          </w:rPr>
          <w:instrText xml:space="preserve"> PAGEREF _Toc43962695 \h </w:instrText>
        </w:r>
        <w:r w:rsidR="009B7022">
          <w:rPr>
            <w:noProof/>
            <w:webHidden/>
          </w:rPr>
        </w:r>
        <w:r w:rsidR="009B7022">
          <w:rPr>
            <w:noProof/>
            <w:webHidden/>
          </w:rPr>
          <w:fldChar w:fldCharType="separate"/>
        </w:r>
        <w:r w:rsidR="009B7022">
          <w:rPr>
            <w:noProof/>
            <w:webHidden/>
          </w:rPr>
          <w:t>4-18</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696" w:history="1">
        <w:r w:rsidR="009B7022" w:rsidRPr="00CC3D52">
          <w:rPr>
            <w:rStyle w:val="Hyperlink"/>
            <w:noProof/>
          </w:rPr>
          <w:t>4.3</w:t>
        </w:r>
        <w:r w:rsidR="009B7022">
          <w:rPr>
            <w:rFonts w:asciiTheme="minorHAnsi" w:eastAsiaTheme="minorEastAsia" w:hAnsiTheme="minorHAnsi" w:cstheme="minorBidi"/>
            <w:caps w:val="0"/>
            <w:noProof/>
            <w:sz w:val="22"/>
            <w:szCs w:val="22"/>
          </w:rPr>
          <w:tab/>
        </w:r>
        <w:r w:rsidR="009B7022" w:rsidRPr="00CC3D52">
          <w:rPr>
            <w:rStyle w:val="Hyperlink"/>
            <w:noProof/>
          </w:rPr>
          <w:t>GLONASS</w:t>
        </w:r>
        <w:r w:rsidR="009B7022">
          <w:rPr>
            <w:noProof/>
            <w:webHidden/>
          </w:rPr>
          <w:tab/>
        </w:r>
        <w:r w:rsidR="009B7022">
          <w:rPr>
            <w:noProof/>
            <w:webHidden/>
          </w:rPr>
          <w:fldChar w:fldCharType="begin"/>
        </w:r>
        <w:r w:rsidR="009B7022">
          <w:rPr>
            <w:noProof/>
            <w:webHidden/>
          </w:rPr>
          <w:instrText xml:space="preserve"> PAGEREF _Toc43962696 \h </w:instrText>
        </w:r>
        <w:r w:rsidR="009B7022">
          <w:rPr>
            <w:noProof/>
            <w:webHidden/>
          </w:rPr>
        </w:r>
        <w:r w:rsidR="009B7022">
          <w:rPr>
            <w:noProof/>
            <w:webHidden/>
          </w:rPr>
          <w:fldChar w:fldCharType="separate"/>
        </w:r>
        <w:r w:rsidR="009B7022">
          <w:rPr>
            <w:noProof/>
            <w:webHidden/>
          </w:rPr>
          <w:t>4-18</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697" w:history="1">
        <w:r w:rsidR="009B7022" w:rsidRPr="00CC3D52">
          <w:rPr>
            <w:rStyle w:val="Hyperlink"/>
            <w:noProof/>
          </w:rPr>
          <w:t>4.3.1</w:t>
        </w:r>
        <w:r w:rsidR="009B7022">
          <w:rPr>
            <w:rFonts w:asciiTheme="minorHAnsi" w:eastAsiaTheme="minorEastAsia" w:hAnsiTheme="minorHAnsi" w:cstheme="minorBidi"/>
            <w:caps w:val="0"/>
            <w:noProof/>
            <w:sz w:val="22"/>
            <w:szCs w:val="22"/>
          </w:rPr>
          <w:tab/>
        </w:r>
        <w:r w:rsidR="009B7022" w:rsidRPr="00CC3D52">
          <w:rPr>
            <w:rStyle w:val="Hyperlink"/>
            <w:noProof/>
          </w:rPr>
          <w:t>Current applications</w:t>
        </w:r>
        <w:r w:rsidR="009B7022">
          <w:rPr>
            <w:noProof/>
            <w:webHidden/>
          </w:rPr>
          <w:tab/>
        </w:r>
        <w:r w:rsidR="009B7022">
          <w:rPr>
            <w:noProof/>
            <w:webHidden/>
          </w:rPr>
          <w:fldChar w:fldCharType="begin"/>
        </w:r>
        <w:r w:rsidR="009B7022">
          <w:rPr>
            <w:noProof/>
            <w:webHidden/>
          </w:rPr>
          <w:instrText xml:space="preserve"> PAGEREF _Toc43962697 \h </w:instrText>
        </w:r>
        <w:r w:rsidR="009B7022">
          <w:rPr>
            <w:noProof/>
            <w:webHidden/>
          </w:rPr>
        </w:r>
        <w:r w:rsidR="009B7022">
          <w:rPr>
            <w:noProof/>
            <w:webHidden/>
          </w:rPr>
          <w:fldChar w:fldCharType="separate"/>
        </w:r>
        <w:r w:rsidR="009B7022">
          <w:rPr>
            <w:noProof/>
            <w:webHidden/>
          </w:rPr>
          <w:t>4-19</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698" w:history="1">
        <w:r w:rsidR="009B7022" w:rsidRPr="00CC3D52">
          <w:rPr>
            <w:rStyle w:val="Hyperlink"/>
            <w:noProof/>
          </w:rPr>
          <w:t>4.3.2</w:t>
        </w:r>
        <w:r w:rsidR="009B7022">
          <w:rPr>
            <w:rFonts w:asciiTheme="minorHAnsi" w:eastAsiaTheme="minorEastAsia" w:hAnsiTheme="minorHAnsi" w:cstheme="minorBidi"/>
            <w:caps w:val="0"/>
            <w:noProof/>
            <w:sz w:val="22"/>
            <w:szCs w:val="22"/>
          </w:rPr>
          <w:tab/>
        </w:r>
        <w:r w:rsidR="009B7022" w:rsidRPr="00CC3D52">
          <w:rPr>
            <w:rStyle w:val="Hyperlink"/>
            <w:noProof/>
          </w:rPr>
          <w:t>Future applications</w:t>
        </w:r>
        <w:r w:rsidR="009B7022">
          <w:rPr>
            <w:noProof/>
            <w:webHidden/>
          </w:rPr>
          <w:tab/>
        </w:r>
        <w:r w:rsidR="009B7022">
          <w:rPr>
            <w:noProof/>
            <w:webHidden/>
          </w:rPr>
          <w:fldChar w:fldCharType="begin"/>
        </w:r>
        <w:r w:rsidR="009B7022">
          <w:rPr>
            <w:noProof/>
            <w:webHidden/>
          </w:rPr>
          <w:instrText xml:space="preserve"> PAGEREF _Toc43962698 \h </w:instrText>
        </w:r>
        <w:r w:rsidR="009B7022">
          <w:rPr>
            <w:noProof/>
            <w:webHidden/>
          </w:rPr>
        </w:r>
        <w:r w:rsidR="009B7022">
          <w:rPr>
            <w:noProof/>
            <w:webHidden/>
          </w:rPr>
          <w:fldChar w:fldCharType="separate"/>
        </w:r>
        <w:r w:rsidR="009B7022">
          <w:rPr>
            <w:noProof/>
            <w:webHidden/>
          </w:rPr>
          <w:t>4-19</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699" w:history="1">
        <w:r w:rsidR="009B7022" w:rsidRPr="00CC3D52">
          <w:rPr>
            <w:rStyle w:val="Hyperlink"/>
            <w:noProof/>
          </w:rPr>
          <w:t>4.3.3</w:t>
        </w:r>
        <w:r w:rsidR="009B7022">
          <w:rPr>
            <w:rFonts w:asciiTheme="minorHAnsi" w:eastAsiaTheme="minorEastAsia" w:hAnsiTheme="minorHAnsi" w:cstheme="minorBidi"/>
            <w:caps w:val="0"/>
            <w:noProof/>
            <w:sz w:val="22"/>
            <w:szCs w:val="22"/>
          </w:rPr>
          <w:tab/>
        </w:r>
        <w:r w:rsidR="009B7022" w:rsidRPr="00CC3D52">
          <w:rPr>
            <w:rStyle w:val="Hyperlink"/>
            <w:noProof/>
          </w:rPr>
          <w:t>GALILEO Clocks</w:t>
        </w:r>
        <w:r w:rsidR="009B7022">
          <w:rPr>
            <w:noProof/>
            <w:webHidden/>
          </w:rPr>
          <w:tab/>
        </w:r>
        <w:r w:rsidR="009B7022">
          <w:rPr>
            <w:noProof/>
            <w:webHidden/>
          </w:rPr>
          <w:fldChar w:fldCharType="begin"/>
        </w:r>
        <w:r w:rsidR="009B7022">
          <w:rPr>
            <w:noProof/>
            <w:webHidden/>
          </w:rPr>
          <w:instrText xml:space="preserve"> PAGEREF _Toc43962699 \h </w:instrText>
        </w:r>
        <w:r w:rsidR="009B7022">
          <w:rPr>
            <w:noProof/>
            <w:webHidden/>
          </w:rPr>
        </w:r>
        <w:r w:rsidR="009B7022">
          <w:rPr>
            <w:noProof/>
            <w:webHidden/>
          </w:rPr>
          <w:fldChar w:fldCharType="separate"/>
        </w:r>
        <w:r w:rsidR="009B7022">
          <w:rPr>
            <w:noProof/>
            <w:webHidden/>
          </w:rPr>
          <w:t>4-19</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700" w:history="1">
        <w:r w:rsidR="009B7022" w:rsidRPr="00CC3D52">
          <w:rPr>
            <w:rStyle w:val="Hyperlink"/>
            <w:noProof/>
          </w:rPr>
          <w:t>4.3.4</w:t>
        </w:r>
        <w:r w:rsidR="009B7022">
          <w:rPr>
            <w:rFonts w:asciiTheme="minorHAnsi" w:eastAsiaTheme="minorEastAsia" w:hAnsiTheme="minorHAnsi" w:cstheme="minorBidi"/>
            <w:caps w:val="0"/>
            <w:noProof/>
            <w:sz w:val="22"/>
            <w:szCs w:val="22"/>
          </w:rPr>
          <w:tab/>
        </w:r>
        <w:r w:rsidR="009B7022" w:rsidRPr="00CC3D52">
          <w:rPr>
            <w:rStyle w:val="Hyperlink"/>
            <w:noProof/>
          </w:rPr>
          <w:t>Characteristics</w:t>
        </w:r>
        <w:r w:rsidR="009B7022">
          <w:rPr>
            <w:noProof/>
            <w:webHidden/>
          </w:rPr>
          <w:tab/>
        </w:r>
        <w:r w:rsidR="009B7022">
          <w:rPr>
            <w:noProof/>
            <w:webHidden/>
          </w:rPr>
          <w:fldChar w:fldCharType="begin"/>
        </w:r>
        <w:r w:rsidR="009B7022">
          <w:rPr>
            <w:noProof/>
            <w:webHidden/>
          </w:rPr>
          <w:instrText xml:space="preserve"> PAGEREF _Toc43962700 \h </w:instrText>
        </w:r>
        <w:r w:rsidR="009B7022">
          <w:rPr>
            <w:noProof/>
            <w:webHidden/>
          </w:rPr>
        </w:r>
        <w:r w:rsidR="009B7022">
          <w:rPr>
            <w:noProof/>
            <w:webHidden/>
          </w:rPr>
          <w:fldChar w:fldCharType="separate"/>
        </w:r>
        <w:r w:rsidR="009B7022">
          <w:rPr>
            <w:noProof/>
            <w:webHidden/>
          </w:rPr>
          <w:t>4-19</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701" w:history="1">
        <w:r w:rsidR="009B7022" w:rsidRPr="00CC3D52">
          <w:rPr>
            <w:rStyle w:val="Hyperlink"/>
            <w:noProof/>
          </w:rPr>
          <w:t>4.4</w:t>
        </w:r>
        <w:r w:rsidR="009B7022">
          <w:rPr>
            <w:rFonts w:asciiTheme="minorHAnsi" w:eastAsiaTheme="minorEastAsia" w:hAnsiTheme="minorHAnsi" w:cstheme="minorBidi"/>
            <w:caps w:val="0"/>
            <w:noProof/>
            <w:sz w:val="22"/>
            <w:szCs w:val="22"/>
          </w:rPr>
          <w:tab/>
        </w:r>
        <w:r w:rsidR="009B7022" w:rsidRPr="00CC3D52">
          <w:rPr>
            <w:rStyle w:val="Hyperlink"/>
            <w:noProof/>
          </w:rPr>
          <w:t>Compass/Beidou</w:t>
        </w:r>
        <w:r w:rsidR="009B7022">
          <w:rPr>
            <w:noProof/>
            <w:webHidden/>
          </w:rPr>
          <w:tab/>
        </w:r>
        <w:r w:rsidR="009B7022">
          <w:rPr>
            <w:noProof/>
            <w:webHidden/>
          </w:rPr>
          <w:fldChar w:fldCharType="begin"/>
        </w:r>
        <w:r w:rsidR="009B7022">
          <w:rPr>
            <w:noProof/>
            <w:webHidden/>
          </w:rPr>
          <w:instrText xml:space="preserve"> PAGEREF _Toc43962701 \h </w:instrText>
        </w:r>
        <w:r w:rsidR="009B7022">
          <w:rPr>
            <w:noProof/>
            <w:webHidden/>
          </w:rPr>
        </w:r>
        <w:r w:rsidR="009B7022">
          <w:rPr>
            <w:noProof/>
            <w:webHidden/>
          </w:rPr>
          <w:fldChar w:fldCharType="separate"/>
        </w:r>
        <w:r w:rsidR="009B7022">
          <w:rPr>
            <w:noProof/>
            <w:webHidden/>
          </w:rPr>
          <w:t>4-19</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702" w:history="1">
        <w:r w:rsidR="009B7022" w:rsidRPr="00CC3D52">
          <w:rPr>
            <w:rStyle w:val="Hyperlink"/>
            <w:noProof/>
          </w:rPr>
          <w:t>4.4.1</w:t>
        </w:r>
        <w:r w:rsidR="009B7022">
          <w:rPr>
            <w:rFonts w:asciiTheme="minorHAnsi" w:eastAsiaTheme="minorEastAsia" w:hAnsiTheme="minorHAnsi" w:cstheme="minorBidi"/>
            <w:caps w:val="0"/>
            <w:noProof/>
            <w:sz w:val="22"/>
            <w:szCs w:val="22"/>
          </w:rPr>
          <w:tab/>
        </w:r>
        <w:r w:rsidR="009B7022" w:rsidRPr="00CC3D52">
          <w:rPr>
            <w:rStyle w:val="Hyperlink"/>
            <w:noProof/>
          </w:rPr>
          <w:t>Current applications</w:t>
        </w:r>
        <w:r w:rsidR="009B7022">
          <w:rPr>
            <w:noProof/>
            <w:webHidden/>
          </w:rPr>
          <w:tab/>
        </w:r>
        <w:r w:rsidR="009B7022">
          <w:rPr>
            <w:noProof/>
            <w:webHidden/>
          </w:rPr>
          <w:fldChar w:fldCharType="begin"/>
        </w:r>
        <w:r w:rsidR="009B7022">
          <w:rPr>
            <w:noProof/>
            <w:webHidden/>
          </w:rPr>
          <w:instrText xml:space="preserve"> PAGEREF _Toc43962702 \h </w:instrText>
        </w:r>
        <w:r w:rsidR="009B7022">
          <w:rPr>
            <w:noProof/>
            <w:webHidden/>
          </w:rPr>
        </w:r>
        <w:r w:rsidR="009B7022">
          <w:rPr>
            <w:noProof/>
            <w:webHidden/>
          </w:rPr>
          <w:fldChar w:fldCharType="separate"/>
        </w:r>
        <w:r w:rsidR="009B7022">
          <w:rPr>
            <w:noProof/>
            <w:webHidden/>
          </w:rPr>
          <w:t>4-19</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703" w:history="1">
        <w:r w:rsidR="009B7022" w:rsidRPr="00CC3D52">
          <w:rPr>
            <w:rStyle w:val="Hyperlink"/>
            <w:noProof/>
          </w:rPr>
          <w:t>4.4.2</w:t>
        </w:r>
        <w:r w:rsidR="009B7022">
          <w:rPr>
            <w:rFonts w:asciiTheme="minorHAnsi" w:eastAsiaTheme="minorEastAsia" w:hAnsiTheme="minorHAnsi" w:cstheme="minorBidi"/>
            <w:caps w:val="0"/>
            <w:noProof/>
            <w:sz w:val="22"/>
            <w:szCs w:val="22"/>
          </w:rPr>
          <w:tab/>
        </w:r>
        <w:r w:rsidR="009B7022" w:rsidRPr="00CC3D52">
          <w:rPr>
            <w:rStyle w:val="Hyperlink"/>
            <w:noProof/>
          </w:rPr>
          <w:t>Future applications</w:t>
        </w:r>
        <w:r w:rsidR="009B7022">
          <w:rPr>
            <w:noProof/>
            <w:webHidden/>
          </w:rPr>
          <w:tab/>
        </w:r>
        <w:r w:rsidR="009B7022">
          <w:rPr>
            <w:noProof/>
            <w:webHidden/>
          </w:rPr>
          <w:fldChar w:fldCharType="begin"/>
        </w:r>
        <w:r w:rsidR="009B7022">
          <w:rPr>
            <w:noProof/>
            <w:webHidden/>
          </w:rPr>
          <w:instrText xml:space="preserve"> PAGEREF _Toc43962703 \h </w:instrText>
        </w:r>
        <w:r w:rsidR="009B7022">
          <w:rPr>
            <w:noProof/>
            <w:webHidden/>
          </w:rPr>
        </w:r>
        <w:r w:rsidR="009B7022">
          <w:rPr>
            <w:noProof/>
            <w:webHidden/>
          </w:rPr>
          <w:fldChar w:fldCharType="separate"/>
        </w:r>
        <w:r w:rsidR="009B7022">
          <w:rPr>
            <w:noProof/>
            <w:webHidden/>
          </w:rPr>
          <w:t>4-19</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704" w:history="1">
        <w:r w:rsidR="009B7022" w:rsidRPr="00CC3D52">
          <w:rPr>
            <w:rStyle w:val="Hyperlink"/>
            <w:noProof/>
          </w:rPr>
          <w:t>4.4.3</w:t>
        </w:r>
        <w:r w:rsidR="009B7022">
          <w:rPr>
            <w:rFonts w:asciiTheme="minorHAnsi" w:eastAsiaTheme="minorEastAsia" w:hAnsiTheme="minorHAnsi" w:cstheme="minorBidi"/>
            <w:caps w:val="0"/>
            <w:noProof/>
            <w:sz w:val="22"/>
            <w:szCs w:val="22"/>
          </w:rPr>
          <w:tab/>
        </w:r>
        <w:r w:rsidR="009B7022" w:rsidRPr="00CC3D52">
          <w:rPr>
            <w:rStyle w:val="Hyperlink"/>
            <w:noProof/>
          </w:rPr>
          <w:t>GALILEO Clocks</w:t>
        </w:r>
        <w:r w:rsidR="009B7022">
          <w:rPr>
            <w:noProof/>
            <w:webHidden/>
          </w:rPr>
          <w:tab/>
        </w:r>
        <w:r w:rsidR="009B7022">
          <w:rPr>
            <w:noProof/>
            <w:webHidden/>
          </w:rPr>
          <w:fldChar w:fldCharType="begin"/>
        </w:r>
        <w:r w:rsidR="009B7022">
          <w:rPr>
            <w:noProof/>
            <w:webHidden/>
          </w:rPr>
          <w:instrText xml:space="preserve"> PAGEREF _Toc43962704 \h </w:instrText>
        </w:r>
        <w:r w:rsidR="009B7022">
          <w:rPr>
            <w:noProof/>
            <w:webHidden/>
          </w:rPr>
        </w:r>
        <w:r w:rsidR="009B7022">
          <w:rPr>
            <w:noProof/>
            <w:webHidden/>
          </w:rPr>
          <w:fldChar w:fldCharType="separate"/>
        </w:r>
        <w:r w:rsidR="009B7022">
          <w:rPr>
            <w:noProof/>
            <w:webHidden/>
          </w:rPr>
          <w:t>4-19</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705" w:history="1">
        <w:r w:rsidR="009B7022" w:rsidRPr="00CC3D52">
          <w:rPr>
            <w:rStyle w:val="Hyperlink"/>
            <w:noProof/>
          </w:rPr>
          <w:t>4.4.4</w:t>
        </w:r>
        <w:r w:rsidR="009B7022">
          <w:rPr>
            <w:rFonts w:asciiTheme="minorHAnsi" w:eastAsiaTheme="minorEastAsia" w:hAnsiTheme="minorHAnsi" w:cstheme="minorBidi"/>
            <w:caps w:val="0"/>
            <w:noProof/>
            <w:sz w:val="22"/>
            <w:szCs w:val="22"/>
          </w:rPr>
          <w:tab/>
        </w:r>
        <w:r w:rsidR="009B7022" w:rsidRPr="00CC3D52">
          <w:rPr>
            <w:rStyle w:val="Hyperlink"/>
            <w:noProof/>
          </w:rPr>
          <w:t>Characteristics</w:t>
        </w:r>
        <w:r w:rsidR="009B7022">
          <w:rPr>
            <w:noProof/>
            <w:webHidden/>
          </w:rPr>
          <w:tab/>
        </w:r>
        <w:r w:rsidR="009B7022">
          <w:rPr>
            <w:noProof/>
            <w:webHidden/>
          </w:rPr>
          <w:fldChar w:fldCharType="begin"/>
        </w:r>
        <w:r w:rsidR="009B7022">
          <w:rPr>
            <w:noProof/>
            <w:webHidden/>
          </w:rPr>
          <w:instrText xml:space="preserve"> PAGEREF _Toc43962705 \h </w:instrText>
        </w:r>
        <w:r w:rsidR="009B7022">
          <w:rPr>
            <w:noProof/>
            <w:webHidden/>
          </w:rPr>
        </w:r>
        <w:r w:rsidR="009B7022">
          <w:rPr>
            <w:noProof/>
            <w:webHidden/>
          </w:rPr>
          <w:fldChar w:fldCharType="separate"/>
        </w:r>
        <w:r w:rsidR="009B7022">
          <w:rPr>
            <w:noProof/>
            <w:webHidden/>
          </w:rPr>
          <w:t>4-19</w:t>
        </w:r>
        <w:r w:rsidR="009B7022">
          <w:rPr>
            <w:noProof/>
            <w:webHidden/>
          </w:rPr>
          <w:fldChar w:fldCharType="end"/>
        </w:r>
      </w:hyperlink>
    </w:p>
    <w:p w:rsidR="009B7022" w:rsidRDefault="003878EC">
      <w:pPr>
        <w:pStyle w:val="TOC1"/>
        <w:rPr>
          <w:rFonts w:asciiTheme="minorHAnsi" w:eastAsiaTheme="minorEastAsia" w:hAnsiTheme="minorHAnsi" w:cstheme="minorBidi"/>
          <w:b w:val="0"/>
          <w:caps w:val="0"/>
          <w:noProof/>
          <w:sz w:val="22"/>
          <w:szCs w:val="22"/>
        </w:rPr>
      </w:pPr>
      <w:hyperlink w:anchor="_Toc43962706" w:history="1">
        <w:r w:rsidR="009B7022" w:rsidRPr="00CC3D52">
          <w:rPr>
            <w:rStyle w:val="Hyperlink"/>
            <w:noProof/>
          </w:rPr>
          <w:t>5</w:t>
        </w:r>
        <w:r w:rsidR="009B7022">
          <w:rPr>
            <w:rFonts w:asciiTheme="minorHAnsi" w:eastAsiaTheme="minorEastAsia" w:hAnsiTheme="minorHAnsi" w:cstheme="minorBidi"/>
            <w:b w:val="0"/>
            <w:caps w:val="0"/>
            <w:noProof/>
            <w:sz w:val="22"/>
            <w:szCs w:val="22"/>
          </w:rPr>
          <w:tab/>
        </w:r>
        <w:r w:rsidR="009B7022" w:rsidRPr="00CC3D52">
          <w:rPr>
            <w:rStyle w:val="Hyperlink"/>
            <w:noProof/>
          </w:rPr>
          <w:t>Time correlation</w:t>
        </w:r>
        <w:r w:rsidR="009B7022">
          <w:rPr>
            <w:noProof/>
            <w:webHidden/>
          </w:rPr>
          <w:tab/>
        </w:r>
        <w:r w:rsidR="009B7022">
          <w:rPr>
            <w:noProof/>
            <w:webHidden/>
          </w:rPr>
          <w:fldChar w:fldCharType="begin"/>
        </w:r>
        <w:r w:rsidR="009B7022">
          <w:rPr>
            <w:noProof/>
            <w:webHidden/>
          </w:rPr>
          <w:instrText xml:space="preserve"> PAGEREF _Toc43962706 \h </w:instrText>
        </w:r>
        <w:r w:rsidR="009B7022">
          <w:rPr>
            <w:noProof/>
            <w:webHidden/>
          </w:rPr>
        </w:r>
        <w:r w:rsidR="009B7022">
          <w:rPr>
            <w:noProof/>
            <w:webHidden/>
          </w:rPr>
          <w:fldChar w:fldCharType="separate"/>
        </w:r>
        <w:r w:rsidR="009B7022">
          <w:rPr>
            <w:noProof/>
            <w:webHidden/>
          </w:rPr>
          <w:t>5-20</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707" w:history="1">
        <w:r w:rsidR="009B7022" w:rsidRPr="00CC3D52">
          <w:rPr>
            <w:rStyle w:val="Hyperlink"/>
            <w:noProof/>
          </w:rPr>
          <w:t>5.1</w:t>
        </w:r>
        <w:r w:rsidR="009B7022">
          <w:rPr>
            <w:rFonts w:asciiTheme="minorHAnsi" w:eastAsiaTheme="minorEastAsia" w:hAnsiTheme="minorHAnsi" w:cstheme="minorBidi"/>
            <w:caps w:val="0"/>
            <w:noProof/>
            <w:sz w:val="22"/>
            <w:szCs w:val="22"/>
          </w:rPr>
          <w:tab/>
        </w:r>
        <w:r w:rsidR="009B7022" w:rsidRPr="00CC3D52">
          <w:rPr>
            <w:rStyle w:val="Hyperlink"/>
            <w:noProof/>
          </w:rPr>
          <w:t>Concept</w:t>
        </w:r>
        <w:r w:rsidR="009B7022">
          <w:rPr>
            <w:noProof/>
            <w:webHidden/>
          </w:rPr>
          <w:tab/>
        </w:r>
        <w:r w:rsidR="009B7022">
          <w:rPr>
            <w:noProof/>
            <w:webHidden/>
          </w:rPr>
          <w:fldChar w:fldCharType="begin"/>
        </w:r>
        <w:r w:rsidR="009B7022">
          <w:rPr>
            <w:noProof/>
            <w:webHidden/>
          </w:rPr>
          <w:instrText xml:space="preserve"> PAGEREF _Toc43962707 \h </w:instrText>
        </w:r>
        <w:r w:rsidR="009B7022">
          <w:rPr>
            <w:noProof/>
            <w:webHidden/>
          </w:rPr>
        </w:r>
        <w:r w:rsidR="009B7022">
          <w:rPr>
            <w:noProof/>
            <w:webHidden/>
          </w:rPr>
          <w:fldChar w:fldCharType="separate"/>
        </w:r>
        <w:r w:rsidR="009B7022">
          <w:rPr>
            <w:noProof/>
            <w:webHidden/>
          </w:rPr>
          <w:t>5-20</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708" w:history="1">
        <w:r w:rsidR="009B7022" w:rsidRPr="00CC3D52">
          <w:rPr>
            <w:rStyle w:val="Hyperlink"/>
            <w:noProof/>
          </w:rPr>
          <w:t>5.2</w:t>
        </w:r>
        <w:r w:rsidR="009B7022">
          <w:rPr>
            <w:rFonts w:asciiTheme="minorHAnsi" w:eastAsiaTheme="minorEastAsia" w:hAnsiTheme="minorHAnsi" w:cstheme="minorBidi"/>
            <w:caps w:val="0"/>
            <w:noProof/>
            <w:sz w:val="22"/>
            <w:szCs w:val="22"/>
          </w:rPr>
          <w:tab/>
        </w:r>
        <w:r w:rsidR="009B7022" w:rsidRPr="00CC3D52">
          <w:rPr>
            <w:rStyle w:val="Hyperlink"/>
            <w:noProof/>
          </w:rPr>
          <w:t>NASA Time Correlation methods</w:t>
        </w:r>
        <w:r w:rsidR="009B7022">
          <w:rPr>
            <w:noProof/>
            <w:webHidden/>
          </w:rPr>
          <w:tab/>
        </w:r>
        <w:r w:rsidR="009B7022">
          <w:rPr>
            <w:noProof/>
            <w:webHidden/>
          </w:rPr>
          <w:fldChar w:fldCharType="begin"/>
        </w:r>
        <w:r w:rsidR="009B7022">
          <w:rPr>
            <w:noProof/>
            <w:webHidden/>
          </w:rPr>
          <w:instrText xml:space="preserve"> PAGEREF _Toc43962708 \h </w:instrText>
        </w:r>
        <w:r w:rsidR="009B7022">
          <w:rPr>
            <w:noProof/>
            <w:webHidden/>
          </w:rPr>
        </w:r>
        <w:r w:rsidR="009B7022">
          <w:rPr>
            <w:noProof/>
            <w:webHidden/>
          </w:rPr>
          <w:fldChar w:fldCharType="separate"/>
        </w:r>
        <w:r w:rsidR="009B7022">
          <w:rPr>
            <w:noProof/>
            <w:webHidden/>
          </w:rPr>
          <w:t>5-22</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709" w:history="1">
        <w:r w:rsidR="009B7022" w:rsidRPr="00CC3D52">
          <w:rPr>
            <w:rStyle w:val="Hyperlink"/>
            <w:noProof/>
          </w:rPr>
          <w:t>5.2.1</w:t>
        </w:r>
        <w:r w:rsidR="009B7022">
          <w:rPr>
            <w:rFonts w:asciiTheme="minorHAnsi" w:eastAsiaTheme="minorEastAsia" w:hAnsiTheme="minorHAnsi" w:cstheme="minorBidi"/>
            <w:caps w:val="0"/>
            <w:noProof/>
            <w:sz w:val="22"/>
            <w:szCs w:val="22"/>
          </w:rPr>
          <w:tab/>
        </w:r>
        <w:r w:rsidR="009B7022" w:rsidRPr="00CC3D52">
          <w:rPr>
            <w:rStyle w:val="Hyperlink"/>
            <w:noProof/>
          </w:rPr>
          <w:t>User Spacecraft Clock Correlation System</w:t>
        </w:r>
        <w:r w:rsidR="009B7022">
          <w:rPr>
            <w:noProof/>
            <w:webHidden/>
          </w:rPr>
          <w:tab/>
        </w:r>
        <w:r w:rsidR="009B7022">
          <w:rPr>
            <w:noProof/>
            <w:webHidden/>
          </w:rPr>
          <w:fldChar w:fldCharType="begin"/>
        </w:r>
        <w:r w:rsidR="009B7022">
          <w:rPr>
            <w:noProof/>
            <w:webHidden/>
          </w:rPr>
          <w:instrText xml:space="preserve"> PAGEREF _Toc43962709 \h </w:instrText>
        </w:r>
        <w:r w:rsidR="009B7022">
          <w:rPr>
            <w:noProof/>
            <w:webHidden/>
          </w:rPr>
        </w:r>
        <w:r w:rsidR="009B7022">
          <w:rPr>
            <w:noProof/>
            <w:webHidden/>
          </w:rPr>
          <w:fldChar w:fldCharType="separate"/>
        </w:r>
        <w:r w:rsidR="009B7022">
          <w:rPr>
            <w:noProof/>
            <w:webHidden/>
          </w:rPr>
          <w:t>5-22</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710" w:history="1">
        <w:r w:rsidR="009B7022" w:rsidRPr="00CC3D52">
          <w:rPr>
            <w:rStyle w:val="Hyperlink"/>
            <w:noProof/>
          </w:rPr>
          <w:t>5.2.2</w:t>
        </w:r>
        <w:r w:rsidR="009B7022">
          <w:rPr>
            <w:rFonts w:asciiTheme="minorHAnsi" w:eastAsiaTheme="minorEastAsia" w:hAnsiTheme="minorHAnsi" w:cstheme="minorBidi"/>
            <w:caps w:val="0"/>
            <w:noProof/>
            <w:sz w:val="22"/>
            <w:szCs w:val="22"/>
          </w:rPr>
          <w:tab/>
        </w:r>
        <w:r w:rsidR="009B7022" w:rsidRPr="00CC3D52">
          <w:rPr>
            <w:rStyle w:val="Hyperlink"/>
            <w:noProof/>
          </w:rPr>
          <w:t>Mars science Laboratory example</w:t>
        </w:r>
        <w:r w:rsidR="009B7022">
          <w:rPr>
            <w:noProof/>
            <w:webHidden/>
          </w:rPr>
          <w:tab/>
        </w:r>
        <w:r w:rsidR="009B7022">
          <w:rPr>
            <w:noProof/>
            <w:webHidden/>
          </w:rPr>
          <w:fldChar w:fldCharType="begin"/>
        </w:r>
        <w:r w:rsidR="009B7022">
          <w:rPr>
            <w:noProof/>
            <w:webHidden/>
          </w:rPr>
          <w:instrText xml:space="preserve"> PAGEREF _Toc43962710 \h </w:instrText>
        </w:r>
        <w:r w:rsidR="009B7022">
          <w:rPr>
            <w:noProof/>
            <w:webHidden/>
          </w:rPr>
        </w:r>
        <w:r w:rsidR="009B7022">
          <w:rPr>
            <w:noProof/>
            <w:webHidden/>
          </w:rPr>
          <w:fldChar w:fldCharType="separate"/>
        </w:r>
        <w:r w:rsidR="009B7022">
          <w:rPr>
            <w:noProof/>
            <w:webHidden/>
          </w:rPr>
          <w:t>5-27</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711" w:history="1">
        <w:r w:rsidR="009B7022" w:rsidRPr="00CC3D52">
          <w:rPr>
            <w:rStyle w:val="Hyperlink"/>
            <w:noProof/>
          </w:rPr>
          <w:t>5.2.3</w:t>
        </w:r>
        <w:r w:rsidR="009B7022">
          <w:rPr>
            <w:rFonts w:asciiTheme="minorHAnsi" w:eastAsiaTheme="minorEastAsia" w:hAnsiTheme="minorHAnsi" w:cstheme="minorBidi"/>
            <w:caps w:val="0"/>
            <w:noProof/>
            <w:sz w:val="22"/>
            <w:szCs w:val="22"/>
          </w:rPr>
          <w:tab/>
        </w:r>
        <w:r w:rsidR="009B7022" w:rsidRPr="00CC3D52">
          <w:rPr>
            <w:rStyle w:val="Hyperlink"/>
            <w:noProof/>
          </w:rPr>
          <w:t>Mars Reconnaissance Orbiter example</w:t>
        </w:r>
        <w:r w:rsidR="009B7022">
          <w:rPr>
            <w:noProof/>
            <w:webHidden/>
          </w:rPr>
          <w:tab/>
        </w:r>
        <w:r w:rsidR="009B7022">
          <w:rPr>
            <w:noProof/>
            <w:webHidden/>
          </w:rPr>
          <w:fldChar w:fldCharType="begin"/>
        </w:r>
        <w:r w:rsidR="009B7022">
          <w:rPr>
            <w:noProof/>
            <w:webHidden/>
          </w:rPr>
          <w:instrText xml:space="preserve"> PAGEREF _Toc43962711 \h </w:instrText>
        </w:r>
        <w:r w:rsidR="009B7022">
          <w:rPr>
            <w:noProof/>
            <w:webHidden/>
          </w:rPr>
        </w:r>
        <w:r w:rsidR="009B7022">
          <w:rPr>
            <w:noProof/>
            <w:webHidden/>
          </w:rPr>
          <w:fldChar w:fldCharType="separate"/>
        </w:r>
        <w:r w:rsidR="009B7022">
          <w:rPr>
            <w:noProof/>
            <w:webHidden/>
          </w:rPr>
          <w:t>5-30</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712" w:history="1">
        <w:r w:rsidR="009B7022" w:rsidRPr="00CC3D52">
          <w:rPr>
            <w:rStyle w:val="Hyperlink"/>
            <w:noProof/>
          </w:rPr>
          <w:t>5.2.4</w:t>
        </w:r>
        <w:r w:rsidR="009B7022">
          <w:rPr>
            <w:rFonts w:asciiTheme="minorHAnsi" w:eastAsiaTheme="minorEastAsia" w:hAnsiTheme="minorHAnsi" w:cstheme="minorBidi"/>
            <w:caps w:val="0"/>
            <w:noProof/>
            <w:sz w:val="22"/>
            <w:szCs w:val="22"/>
          </w:rPr>
          <w:tab/>
        </w:r>
        <w:r w:rsidR="009B7022" w:rsidRPr="00CC3D52">
          <w:rPr>
            <w:rStyle w:val="Hyperlink"/>
            <w:noProof/>
          </w:rPr>
          <w:t>Time Correlation in the Advanced Multi-Mission Operations System (AMMOS)</w:t>
        </w:r>
        <w:r w:rsidR="009B7022">
          <w:rPr>
            <w:noProof/>
            <w:webHidden/>
          </w:rPr>
          <w:tab/>
        </w:r>
        <w:r w:rsidR="009B7022">
          <w:rPr>
            <w:noProof/>
            <w:webHidden/>
          </w:rPr>
          <w:fldChar w:fldCharType="begin"/>
        </w:r>
        <w:r w:rsidR="009B7022">
          <w:rPr>
            <w:noProof/>
            <w:webHidden/>
          </w:rPr>
          <w:instrText xml:space="preserve"> PAGEREF _Toc43962712 \h </w:instrText>
        </w:r>
        <w:r w:rsidR="009B7022">
          <w:rPr>
            <w:noProof/>
            <w:webHidden/>
          </w:rPr>
        </w:r>
        <w:r w:rsidR="009B7022">
          <w:rPr>
            <w:noProof/>
            <w:webHidden/>
          </w:rPr>
          <w:fldChar w:fldCharType="separate"/>
        </w:r>
        <w:r w:rsidR="009B7022">
          <w:rPr>
            <w:noProof/>
            <w:webHidden/>
          </w:rPr>
          <w:t>5-31</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713" w:history="1">
        <w:r w:rsidR="009B7022" w:rsidRPr="00CC3D52">
          <w:rPr>
            <w:rStyle w:val="Hyperlink"/>
            <w:noProof/>
          </w:rPr>
          <w:t>5.3</w:t>
        </w:r>
        <w:r w:rsidR="009B7022">
          <w:rPr>
            <w:rFonts w:asciiTheme="minorHAnsi" w:eastAsiaTheme="minorEastAsia" w:hAnsiTheme="minorHAnsi" w:cstheme="minorBidi"/>
            <w:caps w:val="0"/>
            <w:noProof/>
            <w:sz w:val="22"/>
            <w:szCs w:val="22"/>
          </w:rPr>
          <w:tab/>
        </w:r>
        <w:r w:rsidR="009B7022" w:rsidRPr="00CC3D52">
          <w:rPr>
            <w:rStyle w:val="Hyperlink"/>
            <w:noProof/>
          </w:rPr>
          <w:t>ESA Time Correlation methods</w:t>
        </w:r>
        <w:r w:rsidR="009B7022">
          <w:rPr>
            <w:noProof/>
            <w:webHidden/>
          </w:rPr>
          <w:tab/>
        </w:r>
        <w:r w:rsidR="009B7022">
          <w:rPr>
            <w:noProof/>
            <w:webHidden/>
          </w:rPr>
          <w:fldChar w:fldCharType="begin"/>
        </w:r>
        <w:r w:rsidR="009B7022">
          <w:rPr>
            <w:noProof/>
            <w:webHidden/>
          </w:rPr>
          <w:instrText xml:space="preserve"> PAGEREF _Toc43962713 \h </w:instrText>
        </w:r>
        <w:r w:rsidR="009B7022">
          <w:rPr>
            <w:noProof/>
            <w:webHidden/>
          </w:rPr>
        </w:r>
        <w:r w:rsidR="009B7022">
          <w:rPr>
            <w:noProof/>
            <w:webHidden/>
          </w:rPr>
          <w:fldChar w:fldCharType="separate"/>
        </w:r>
        <w:r w:rsidR="009B7022">
          <w:rPr>
            <w:noProof/>
            <w:webHidden/>
          </w:rPr>
          <w:t>5-34</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714" w:history="1">
        <w:r w:rsidR="009B7022" w:rsidRPr="00CC3D52">
          <w:rPr>
            <w:rStyle w:val="Hyperlink"/>
            <w:noProof/>
          </w:rPr>
          <w:t>5.3.1</w:t>
        </w:r>
        <w:r w:rsidR="009B7022">
          <w:rPr>
            <w:rFonts w:asciiTheme="minorHAnsi" w:eastAsiaTheme="minorEastAsia" w:hAnsiTheme="minorHAnsi" w:cstheme="minorBidi"/>
            <w:caps w:val="0"/>
            <w:noProof/>
            <w:sz w:val="22"/>
            <w:szCs w:val="22"/>
          </w:rPr>
          <w:tab/>
        </w:r>
        <w:r w:rsidR="009B7022" w:rsidRPr="00CC3D52">
          <w:rPr>
            <w:rStyle w:val="Hyperlink"/>
            <w:noProof/>
          </w:rPr>
          <w:t>Time Correlation for space application:</w:t>
        </w:r>
        <w:r w:rsidR="009B7022">
          <w:rPr>
            <w:noProof/>
            <w:webHidden/>
          </w:rPr>
          <w:tab/>
        </w:r>
        <w:r w:rsidR="009B7022">
          <w:rPr>
            <w:noProof/>
            <w:webHidden/>
          </w:rPr>
          <w:fldChar w:fldCharType="begin"/>
        </w:r>
        <w:r w:rsidR="009B7022">
          <w:rPr>
            <w:noProof/>
            <w:webHidden/>
          </w:rPr>
          <w:instrText xml:space="preserve"> PAGEREF _Toc43962714 \h </w:instrText>
        </w:r>
        <w:r w:rsidR="009B7022">
          <w:rPr>
            <w:noProof/>
            <w:webHidden/>
          </w:rPr>
        </w:r>
        <w:r w:rsidR="009B7022">
          <w:rPr>
            <w:noProof/>
            <w:webHidden/>
          </w:rPr>
          <w:fldChar w:fldCharType="separate"/>
        </w:r>
        <w:r w:rsidR="009B7022">
          <w:rPr>
            <w:noProof/>
            <w:webHidden/>
          </w:rPr>
          <w:t>5-34</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715" w:history="1">
        <w:r w:rsidR="009B7022" w:rsidRPr="00CC3D52">
          <w:rPr>
            <w:rStyle w:val="Hyperlink"/>
            <w:noProof/>
          </w:rPr>
          <w:t>5.4</w:t>
        </w:r>
        <w:r w:rsidR="009B7022">
          <w:rPr>
            <w:rFonts w:asciiTheme="minorHAnsi" w:eastAsiaTheme="minorEastAsia" w:hAnsiTheme="minorHAnsi" w:cstheme="minorBidi"/>
            <w:caps w:val="0"/>
            <w:noProof/>
            <w:sz w:val="22"/>
            <w:szCs w:val="22"/>
          </w:rPr>
          <w:tab/>
        </w:r>
        <w:r w:rsidR="009B7022" w:rsidRPr="00CC3D52">
          <w:rPr>
            <w:rStyle w:val="Hyperlink"/>
            <w:noProof/>
          </w:rPr>
          <w:t>DLR time Correlation methods</w:t>
        </w:r>
        <w:r w:rsidR="009B7022">
          <w:rPr>
            <w:noProof/>
            <w:webHidden/>
          </w:rPr>
          <w:tab/>
        </w:r>
        <w:r w:rsidR="009B7022">
          <w:rPr>
            <w:noProof/>
            <w:webHidden/>
          </w:rPr>
          <w:fldChar w:fldCharType="begin"/>
        </w:r>
        <w:r w:rsidR="009B7022">
          <w:rPr>
            <w:noProof/>
            <w:webHidden/>
          </w:rPr>
          <w:instrText xml:space="preserve"> PAGEREF _Toc43962715 \h </w:instrText>
        </w:r>
        <w:r w:rsidR="009B7022">
          <w:rPr>
            <w:noProof/>
            <w:webHidden/>
          </w:rPr>
        </w:r>
        <w:r w:rsidR="009B7022">
          <w:rPr>
            <w:noProof/>
            <w:webHidden/>
          </w:rPr>
          <w:fldChar w:fldCharType="separate"/>
        </w:r>
        <w:r w:rsidR="009B7022">
          <w:rPr>
            <w:noProof/>
            <w:webHidden/>
          </w:rPr>
          <w:t>5-39</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716" w:history="1">
        <w:r w:rsidR="009B7022" w:rsidRPr="00CC3D52">
          <w:rPr>
            <w:rStyle w:val="Hyperlink"/>
            <w:noProof/>
          </w:rPr>
          <w:t>5.4.1</w:t>
        </w:r>
        <w:r w:rsidR="009B7022">
          <w:rPr>
            <w:rFonts w:asciiTheme="minorHAnsi" w:eastAsiaTheme="minorEastAsia" w:hAnsiTheme="minorHAnsi" w:cstheme="minorBidi"/>
            <w:caps w:val="0"/>
            <w:noProof/>
            <w:sz w:val="22"/>
            <w:szCs w:val="22"/>
          </w:rPr>
          <w:tab/>
        </w:r>
        <w:r w:rsidR="009B7022" w:rsidRPr="00CC3D52">
          <w:rPr>
            <w:rStyle w:val="Hyperlink"/>
            <w:noProof/>
          </w:rPr>
          <w:t>Overview</w:t>
        </w:r>
        <w:r w:rsidR="009B7022">
          <w:rPr>
            <w:noProof/>
            <w:webHidden/>
          </w:rPr>
          <w:tab/>
        </w:r>
        <w:r w:rsidR="009B7022">
          <w:rPr>
            <w:noProof/>
            <w:webHidden/>
          </w:rPr>
          <w:fldChar w:fldCharType="begin"/>
        </w:r>
        <w:r w:rsidR="009B7022">
          <w:rPr>
            <w:noProof/>
            <w:webHidden/>
          </w:rPr>
          <w:instrText xml:space="preserve"> PAGEREF _Toc43962716 \h </w:instrText>
        </w:r>
        <w:r w:rsidR="009B7022">
          <w:rPr>
            <w:noProof/>
            <w:webHidden/>
          </w:rPr>
        </w:r>
        <w:r w:rsidR="009B7022">
          <w:rPr>
            <w:noProof/>
            <w:webHidden/>
          </w:rPr>
          <w:fldChar w:fldCharType="separate"/>
        </w:r>
        <w:r w:rsidR="009B7022">
          <w:rPr>
            <w:noProof/>
            <w:webHidden/>
          </w:rPr>
          <w:t>5-39</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717" w:history="1">
        <w:r w:rsidR="009B7022" w:rsidRPr="00CC3D52">
          <w:rPr>
            <w:rStyle w:val="Hyperlink"/>
            <w:noProof/>
          </w:rPr>
          <w:t>5.4.2</w:t>
        </w:r>
        <w:r w:rsidR="009B7022">
          <w:rPr>
            <w:rFonts w:asciiTheme="minorHAnsi" w:eastAsiaTheme="minorEastAsia" w:hAnsiTheme="minorHAnsi" w:cstheme="minorBidi"/>
            <w:caps w:val="0"/>
            <w:noProof/>
            <w:sz w:val="22"/>
            <w:szCs w:val="22"/>
          </w:rPr>
          <w:tab/>
        </w:r>
        <w:r w:rsidR="009B7022" w:rsidRPr="00CC3D52">
          <w:rPr>
            <w:rStyle w:val="Hyperlink"/>
            <w:noProof/>
          </w:rPr>
          <w:t>Example for synchronous reporting of on-board time data</w:t>
        </w:r>
        <w:r w:rsidR="009B7022">
          <w:rPr>
            <w:noProof/>
            <w:webHidden/>
          </w:rPr>
          <w:tab/>
        </w:r>
        <w:r w:rsidR="009B7022">
          <w:rPr>
            <w:noProof/>
            <w:webHidden/>
          </w:rPr>
          <w:fldChar w:fldCharType="begin"/>
        </w:r>
        <w:r w:rsidR="009B7022">
          <w:rPr>
            <w:noProof/>
            <w:webHidden/>
          </w:rPr>
          <w:instrText xml:space="preserve"> PAGEREF _Toc43962717 \h </w:instrText>
        </w:r>
        <w:r w:rsidR="009B7022">
          <w:rPr>
            <w:noProof/>
            <w:webHidden/>
          </w:rPr>
        </w:r>
        <w:r w:rsidR="009B7022">
          <w:rPr>
            <w:noProof/>
            <w:webHidden/>
          </w:rPr>
          <w:fldChar w:fldCharType="separate"/>
        </w:r>
        <w:r w:rsidR="009B7022">
          <w:rPr>
            <w:noProof/>
            <w:webHidden/>
          </w:rPr>
          <w:t>5-40</w:t>
        </w:r>
        <w:r w:rsidR="009B7022">
          <w:rPr>
            <w:noProof/>
            <w:webHidden/>
          </w:rPr>
          <w:fldChar w:fldCharType="end"/>
        </w:r>
      </w:hyperlink>
    </w:p>
    <w:p w:rsidR="009B7022" w:rsidRDefault="003878EC">
      <w:pPr>
        <w:pStyle w:val="TOC3"/>
        <w:tabs>
          <w:tab w:val="left" w:pos="1627"/>
        </w:tabs>
        <w:rPr>
          <w:rFonts w:asciiTheme="minorHAnsi" w:eastAsiaTheme="minorEastAsia" w:hAnsiTheme="minorHAnsi" w:cstheme="minorBidi"/>
          <w:caps w:val="0"/>
          <w:noProof/>
          <w:sz w:val="22"/>
          <w:szCs w:val="22"/>
        </w:rPr>
      </w:pPr>
      <w:hyperlink w:anchor="_Toc43962718" w:history="1">
        <w:r w:rsidR="009B7022" w:rsidRPr="00CC3D52">
          <w:rPr>
            <w:rStyle w:val="Hyperlink"/>
            <w:noProof/>
          </w:rPr>
          <w:t>5.4.3</w:t>
        </w:r>
        <w:r w:rsidR="009B7022">
          <w:rPr>
            <w:rFonts w:asciiTheme="minorHAnsi" w:eastAsiaTheme="minorEastAsia" w:hAnsiTheme="minorHAnsi" w:cstheme="minorBidi"/>
            <w:caps w:val="0"/>
            <w:noProof/>
            <w:sz w:val="22"/>
            <w:szCs w:val="22"/>
          </w:rPr>
          <w:tab/>
        </w:r>
        <w:r w:rsidR="009B7022" w:rsidRPr="00CC3D52">
          <w:rPr>
            <w:rStyle w:val="Hyperlink"/>
            <w:noProof/>
          </w:rPr>
          <w:t>Example for asynchronous reporting of on-board time Data (example ECSS packet utilization standard, EDRS-C)</w:t>
        </w:r>
        <w:r w:rsidR="009B7022">
          <w:rPr>
            <w:noProof/>
            <w:webHidden/>
          </w:rPr>
          <w:tab/>
        </w:r>
        <w:r w:rsidR="009B7022">
          <w:rPr>
            <w:noProof/>
            <w:webHidden/>
          </w:rPr>
          <w:fldChar w:fldCharType="begin"/>
        </w:r>
        <w:r w:rsidR="009B7022">
          <w:rPr>
            <w:noProof/>
            <w:webHidden/>
          </w:rPr>
          <w:instrText xml:space="preserve"> PAGEREF _Toc43962718 \h </w:instrText>
        </w:r>
        <w:r w:rsidR="009B7022">
          <w:rPr>
            <w:noProof/>
            <w:webHidden/>
          </w:rPr>
        </w:r>
        <w:r w:rsidR="009B7022">
          <w:rPr>
            <w:noProof/>
            <w:webHidden/>
          </w:rPr>
          <w:fldChar w:fldCharType="separate"/>
        </w:r>
        <w:r w:rsidR="009B7022">
          <w:rPr>
            <w:noProof/>
            <w:webHidden/>
          </w:rPr>
          <w:t>5-42</w:t>
        </w:r>
        <w:r w:rsidR="009B7022">
          <w:rPr>
            <w:noProof/>
            <w:webHidden/>
          </w:rPr>
          <w:fldChar w:fldCharType="end"/>
        </w:r>
      </w:hyperlink>
    </w:p>
    <w:p w:rsidR="009B7022" w:rsidRDefault="003878EC">
      <w:pPr>
        <w:pStyle w:val="TOC1"/>
        <w:rPr>
          <w:rFonts w:asciiTheme="minorHAnsi" w:eastAsiaTheme="minorEastAsia" w:hAnsiTheme="minorHAnsi" w:cstheme="minorBidi"/>
          <w:b w:val="0"/>
          <w:caps w:val="0"/>
          <w:noProof/>
          <w:sz w:val="22"/>
          <w:szCs w:val="22"/>
        </w:rPr>
      </w:pPr>
      <w:hyperlink w:anchor="_Toc43962719" w:history="1">
        <w:r w:rsidR="009B7022" w:rsidRPr="00CC3D52">
          <w:rPr>
            <w:rStyle w:val="Hyperlink"/>
            <w:noProof/>
          </w:rPr>
          <w:t>6</w:t>
        </w:r>
        <w:r w:rsidR="009B7022">
          <w:rPr>
            <w:rFonts w:asciiTheme="minorHAnsi" w:eastAsiaTheme="minorEastAsia" w:hAnsiTheme="minorHAnsi" w:cstheme="minorBidi"/>
            <w:b w:val="0"/>
            <w:caps w:val="0"/>
            <w:noProof/>
            <w:sz w:val="22"/>
            <w:szCs w:val="22"/>
          </w:rPr>
          <w:tab/>
        </w:r>
        <w:r w:rsidR="009B7022" w:rsidRPr="00CC3D52">
          <w:rPr>
            <w:rStyle w:val="Hyperlink"/>
            <w:noProof/>
          </w:rPr>
          <w:t>Time Synchronization</w:t>
        </w:r>
        <w:r w:rsidR="009B7022">
          <w:rPr>
            <w:noProof/>
            <w:webHidden/>
          </w:rPr>
          <w:tab/>
        </w:r>
        <w:r w:rsidR="009B7022">
          <w:rPr>
            <w:noProof/>
            <w:webHidden/>
          </w:rPr>
          <w:fldChar w:fldCharType="begin"/>
        </w:r>
        <w:r w:rsidR="009B7022">
          <w:rPr>
            <w:noProof/>
            <w:webHidden/>
          </w:rPr>
          <w:instrText xml:space="preserve"> PAGEREF _Toc43962719 \h </w:instrText>
        </w:r>
        <w:r w:rsidR="009B7022">
          <w:rPr>
            <w:noProof/>
            <w:webHidden/>
          </w:rPr>
        </w:r>
        <w:r w:rsidR="009B7022">
          <w:rPr>
            <w:noProof/>
            <w:webHidden/>
          </w:rPr>
          <w:fldChar w:fldCharType="separate"/>
        </w:r>
        <w:r w:rsidR="009B7022">
          <w:rPr>
            <w:noProof/>
            <w:webHidden/>
          </w:rPr>
          <w:t>6-45</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720" w:history="1">
        <w:r w:rsidR="009B7022" w:rsidRPr="00CC3D52">
          <w:rPr>
            <w:rStyle w:val="Hyperlink"/>
            <w:noProof/>
          </w:rPr>
          <w:t>6.1</w:t>
        </w:r>
        <w:r w:rsidR="009B7022">
          <w:rPr>
            <w:rFonts w:asciiTheme="minorHAnsi" w:eastAsiaTheme="minorEastAsia" w:hAnsiTheme="minorHAnsi" w:cstheme="minorBidi"/>
            <w:caps w:val="0"/>
            <w:noProof/>
            <w:sz w:val="22"/>
            <w:szCs w:val="22"/>
          </w:rPr>
          <w:tab/>
        </w:r>
        <w:r w:rsidR="009B7022" w:rsidRPr="00CC3D52">
          <w:rPr>
            <w:rStyle w:val="Hyperlink"/>
            <w:noProof/>
          </w:rPr>
          <w:t>CONCEPT</w:t>
        </w:r>
        <w:r w:rsidR="009B7022">
          <w:rPr>
            <w:noProof/>
            <w:webHidden/>
          </w:rPr>
          <w:tab/>
        </w:r>
        <w:r w:rsidR="009B7022">
          <w:rPr>
            <w:noProof/>
            <w:webHidden/>
          </w:rPr>
          <w:fldChar w:fldCharType="begin"/>
        </w:r>
        <w:r w:rsidR="009B7022">
          <w:rPr>
            <w:noProof/>
            <w:webHidden/>
          </w:rPr>
          <w:instrText xml:space="preserve"> PAGEREF _Toc43962720 \h </w:instrText>
        </w:r>
        <w:r w:rsidR="009B7022">
          <w:rPr>
            <w:noProof/>
            <w:webHidden/>
          </w:rPr>
        </w:r>
        <w:r w:rsidR="009B7022">
          <w:rPr>
            <w:noProof/>
            <w:webHidden/>
          </w:rPr>
          <w:fldChar w:fldCharType="separate"/>
        </w:r>
        <w:r w:rsidR="009B7022">
          <w:rPr>
            <w:noProof/>
            <w:webHidden/>
          </w:rPr>
          <w:t>6-45</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721" w:history="1">
        <w:r w:rsidR="009B7022" w:rsidRPr="00CC3D52">
          <w:rPr>
            <w:rStyle w:val="Hyperlink"/>
            <w:noProof/>
          </w:rPr>
          <w:t>6.2</w:t>
        </w:r>
        <w:r w:rsidR="009B7022">
          <w:rPr>
            <w:rFonts w:asciiTheme="minorHAnsi" w:eastAsiaTheme="minorEastAsia" w:hAnsiTheme="minorHAnsi" w:cstheme="minorBidi"/>
            <w:caps w:val="0"/>
            <w:noProof/>
            <w:sz w:val="22"/>
            <w:szCs w:val="22"/>
          </w:rPr>
          <w:tab/>
        </w:r>
        <w:r w:rsidR="009B7022" w:rsidRPr="00CC3D52">
          <w:rPr>
            <w:rStyle w:val="Hyperlink"/>
            <w:noProof/>
          </w:rPr>
          <w:t>NASA Time Synchronization methods</w:t>
        </w:r>
        <w:r w:rsidR="009B7022">
          <w:rPr>
            <w:noProof/>
            <w:webHidden/>
          </w:rPr>
          <w:tab/>
        </w:r>
        <w:r w:rsidR="009B7022">
          <w:rPr>
            <w:noProof/>
            <w:webHidden/>
          </w:rPr>
          <w:fldChar w:fldCharType="begin"/>
        </w:r>
        <w:r w:rsidR="009B7022">
          <w:rPr>
            <w:noProof/>
            <w:webHidden/>
          </w:rPr>
          <w:instrText xml:space="preserve"> PAGEREF _Toc43962721 \h </w:instrText>
        </w:r>
        <w:r w:rsidR="009B7022">
          <w:rPr>
            <w:noProof/>
            <w:webHidden/>
          </w:rPr>
        </w:r>
        <w:r w:rsidR="009B7022">
          <w:rPr>
            <w:noProof/>
            <w:webHidden/>
          </w:rPr>
          <w:fldChar w:fldCharType="separate"/>
        </w:r>
        <w:r w:rsidR="009B7022">
          <w:rPr>
            <w:noProof/>
            <w:webHidden/>
          </w:rPr>
          <w:t>6-45</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722" w:history="1">
        <w:r w:rsidR="009B7022" w:rsidRPr="00CC3D52">
          <w:rPr>
            <w:rStyle w:val="Hyperlink"/>
            <w:noProof/>
          </w:rPr>
          <w:t>6.3</w:t>
        </w:r>
        <w:r w:rsidR="009B7022">
          <w:rPr>
            <w:rFonts w:asciiTheme="minorHAnsi" w:eastAsiaTheme="minorEastAsia" w:hAnsiTheme="minorHAnsi" w:cstheme="minorBidi"/>
            <w:caps w:val="0"/>
            <w:noProof/>
            <w:sz w:val="22"/>
            <w:szCs w:val="22"/>
          </w:rPr>
          <w:tab/>
        </w:r>
        <w:r w:rsidR="009B7022" w:rsidRPr="00CC3D52">
          <w:rPr>
            <w:rStyle w:val="Hyperlink"/>
            <w:noProof/>
          </w:rPr>
          <w:t>ESA Time Synchronization methods</w:t>
        </w:r>
        <w:r w:rsidR="009B7022">
          <w:rPr>
            <w:noProof/>
            <w:webHidden/>
          </w:rPr>
          <w:tab/>
        </w:r>
        <w:r w:rsidR="009B7022">
          <w:rPr>
            <w:noProof/>
            <w:webHidden/>
          </w:rPr>
          <w:fldChar w:fldCharType="begin"/>
        </w:r>
        <w:r w:rsidR="009B7022">
          <w:rPr>
            <w:noProof/>
            <w:webHidden/>
          </w:rPr>
          <w:instrText xml:space="preserve"> PAGEREF _Toc43962722 \h </w:instrText>
        </w:r>
        <w:r w:rsidR="009B7022">
          <w:rPr>
            <w:noProof/>
            <w:webHidden/>
          </w:rPr>
        </w:r>
        <w:r w:rsidR="009B7022">
          <w:rPr>
            <w:noProof/>
            <w:webHidden/>
          </w:rPr>
          <w:fldChar w:fldCharType="separate"/>
        </w:r>
        <w:r w:rsidR="009B7022">
          <w:rPr>
            <w:noProof/>
            <w:webHidden/>
          </w:rPr>
          <w:t>6-45</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723" w:history="1">
        <w:r w:rsidR="009B7022" w:rsidRPr="00CC3D52">
          <w:rPr>
            <w:rStyle w:val="Hyperlink"/>
            <w:noProof/>
          </w:rPr>
          <w:t>6.4</w:t>
        </w:r>
        <w:r w:rsidR="009B7022">
          <w:rPr>
            <w:rFonts w:asciiTheme="minorHAnsi" w:eastAsiaTheme="minorEastAsia" w:hAnsiTheme="minorHAnsi" w:cstheme="minorBidi"/>
            <w:caps w:val="0"/>
            <w:noProof/>
            <w:sz w:val="22"/>
            <w:szCs w:val="22"/>
          </w:rPr>
          <w:tab/>
        </w:r>
        <w:r w:rsidR="009B7022" w:rsidRPr="00CC3D52">
          <w:rPr>
            <w:rStyle w:val="Hyperlink"/>
            <w:noProof/>
          </w:rPr>
          <w:t>DLR time synchronization methods</w:t>
        </w:r>
        <w:r w:rsidR="009B7022">
          <w:rPr>
            <w:noProof/>
            <w:webHidden/>
          </w:rPr>
          <w:tab/>
        </w:r>
        <w:r w:rsidR="009B7022">
          <w:rPr>
            <w:noProof/>
            <w:webHidden/>
          </w:rPr>
          <w:fldChar w:fldCharType="begin"/>
        </w:r>
        <w:r w:rsidR="009B7022">
          <w:rPr>
            <w:noProof/>
            <w:webHidden/>
          </w:rPr>
          <w:instrText xml:space="preserve"> PAGEREF _Toc43962723 \h </w:instrText>
        </w:r>
        <w:r w:rsidR="009B7022">
          <w:rPr>
            <w:noProof/>
            <w:webHidden/>
          </w:rPr>
        </w:r>
        <w:r w:rsidR="009B7022">
          <w:rPr>
            <w:noProof/>
            <w:webHidden/>
          </w:rPr>
          <w:fldChar w:fldCharType="separate"/>
        </w:r>
        <w:r w:rsidR="009B7022">
          <w:rPr>
            <w:noProof/>
            <w:webHidden/>
          </w:rPr>
          <w:t>6-45</w:t>
        </w:r>
        <w:r w:rsidR="009B7022">
          <w:rPr>
            <w:noProof/>
            <w:webHidden/>
          </w:rPr>
          <w:fldChar w:fldCharType="end"/>
        </w:r>
      </w:hyperlink>
    </w:p>
    <w:p w:rsidR="009B7022" w:rsidRDefault="003878EC">
      <w:pPr>
        <w:pStyle w:val="TOC1"/>
        <w:rPr>
          <w:rFonts w:asciiTheme="minorHAnsi" w:eastAsiaTheme="minorEastAsia" w:hAnsiTheme="minorHAnsi" w:cstheme="minorBidi"/>
          <w:b w:val="0"/>
          <w:caps w:val="0"/>
          <w:noProof/>
          <w:sz w:val="22"/>
          <w:szCs w:val="22"/>
        </w:rPr>
      </w:pPr>
      <w:hyperlink w:anchor="_Toc43962724" w:history="1">
        <w:r w:rsidR="009B7022" w:rsidRPr="00CC3D52">
          <w:rPr>
            <w:rStyle w:val="Hyperlink"/>
            <w:noProof/>
          </w:rPr>
          <w:t>7</w:t>
        </w:r>
        <w:r w:rsidR="009B7022">
          <w:rPr>
            <w:rFonts w:asciiTheme="minorHAnsi" w:eastAsiaTheme="minorEastAsia" w:hAnsiTheme="minorHAnsi" w:cstheme="minorBidi"/>
            <w:b w:val="0"/>
            <w:caps w:val="0"/>
            <w:noProof/>
            <w:sz w:val="22"/>
            <w:szCs w:val="22"/>
          </w:rPr>
          <w:tab/>
        </w:r>
        <w:r w:rsidR="009B7022" w:rsidRPr="00CC3D52">
          <w:rPr>
            <w:rStyle w:val="Hyperlink"/>
            <w:noProof/>
          </w:rPr>
          <w:t>Applications (draw on existing documentation)</w:t>
        </w:r>
        <w:r w:rsidR="009B7022">
          <w:rPr>
            <w:noProof/>
            <w:webHidden/>
          </w:rPr>
          <w:tab/>
        </w:r>
        <w:r w:rsidR="009B7022">
          <w:rPr>
            <w:noProof/>
            <w:webHidden/>
          </w:rPr>
          <w:fldChar w:fldCharType="begin"/>
        </w:r>
        <w:r w:rsidR="009B7022">
          <w:rPr>
            <w:noProof/>
            <w:webHidden/>
          </w:rPr>
          <w:instrText xml:space="preserve"> PAGEREF _Toc43962724 \h </w:instrText>
        </w:r>
        <w:r w:rsidR="009B7022">
          <w:rPr>
            <w:noProof/>
            <w:webHidden/>
          </w:rPr>
        </w:r>
        <w:r w:rsidR="009B7022">
          <w:rPr>
            <w:noProof/>
            <w:webHidden/>
          </w:rPr>
          <w:fldChar w:fldCharType="separate"/>
        </w:r>
        <w:r w:rsidR="009B7022">
          <w:rPr>
            <w:noProof/>
            <w:webHidden/>
          </w:rPr>
          <w:t>7-46</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725" w:history="1">
        <w:r w:rsidR="009B7022" w:rsidRPr="00CC3D52">
          <w:rPr>
            <w:rStyle w:val="Hyperlink"/>
            <w:noProof/>
          </w:rPr>
          <w:t>7.1</w:t>
        </w:r>
        <w:r w:rsidR="009B7022">
          <w:rPr>
            <w:rFonts w:asciiTheme="minorHAnsi" w:eastAsiaTheme="minorEastAsia" w:hAnsiTheme="minorHAnsi" w:cstheme="minorBidi"/>
            <w:caps w:val="0"/>
            <w:noProof/>
            <w:sz w:val="22"/>
            <w:szCs w:val="22"/>
          </w:rPr>
          <w:tab/>
        </w:r>
        <w:r w:rsidR="009B7022" w:rsidRPr="00CC3D52">
          <w:rPr>
            <w:rStyle w:val="Hyperlink"/>
            <w:noProof/>
          </w:rPr>
          <w:t>Science activities</w:t>
        </w:r>
        <w:r w:rsidR="009B7022">
          <w:rPr>
            <w:noProof/>
            <w:webHidden/>
          </w:rPr>
          <w:tab/>
        </w:r>
        <w:r w:rsidR="009B7022">
          <w:rPr>
            <w:noProof/>
            <w:webHidden/>
          </w:rPr>
          <w:fldChar w:fldCharType="begin"/>
        </w:r>
        <w:r w:rsidR="009B7022">
          <w:rPr>
            <w:noProof/>
            <w:webHidden/>
          </w:rPr>
          <w:instrText xml:space="preserve"> PAGEREF _Toc43962725 \h </w:instrText>
        </w:r>
        <w:r w:rsidR="009B7022">
          <w:rPr>
            <w:noProof/>
            <w:webHidden/>
          </w:rPr>
        </w:r>
        <w:r w:rsidR="009B7022">
          <w:rPr>
            <w:noProof/>
            <w:webHidden/>
          </w:rPr>
          <w:fldChar w:fldCharType="separate"/>
        </w:r>
        <w:r w:rsidR="009B7022">
          <w:rPr>
            <w:noProof/>
            <w:webHidden/>
          </w:rPr>
          <w:t>7-46</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726" w:history="1">
        <w:r w:rsidR="009B7022" w:rsidRPr="00CC3D52">
          <w:rPr>
            <w:rStyle w:val="Hyperlink"/>
            <w:noProof/>
          </w:rPr>
          <w:t>7.2</w:t>
        </w:r>
        <w:r w:rsidR="009B7022">
          <w:rPr>
            <w:rFonts w:asciiTheme="minorHAnsi" w:eastAsiaTheme="minorEastAsia" w:hAnsiTheme="minorHAnsi" w:cstheme="minorBidi"/>
            <w:caps w:val="0"/>
            <w:noProof/>
            <w:sz w:val="22"/>
            <w:szCs w:val="22"/>
          </w:rPr>
          <w:tab/>
        </w:r>
        <w:r w:rsidR="009B7022" w:rsidRPr="00CC3D52">
          <w:rPr>
            <w:rStyle w:val="Hyperlink"/>
            <w:noProof/>
          </w:rPr>
          <w:t>Ranging / Doppler</w:t>
        </w:r>
        <w:r w:rsidR="009B7022">
          <w:rPr>
            <w:noProof/>
            <w:webHidden/>
          </w:rPr>
          <w:tab/>
        </w:r>
        <w:r w:rsidR="009B7022">
          <w:rPr>
            <w:noProof/>
            <w:webHidden/>
          </w:rPr>
          <w:fldChar w:fldCharType="begin"/>
        </w:r>
        <w:r w:rsidR="009B7022">
          <w:rPr>
            <w:noProof/>
            <w:webHidden/>
          </w:rPr>
          <w:instrText xml:space="preserve"> PAGEREF _Toc43962726 \h </w:instrText>
        </w:r>
        <w:r w:rsidR="009B7022">
          <w:rPr>
            <w:noProof/>
            <w:webHidden/>
          </w:rPr>
        </w:r>
        <w:r w:rsidR="009B7022">
          <w:rPr>
            <w:noProof/>
            <w:webHidden/>
          </w:rPr>
          <w:fldChar w:fldCharType="separate"/>
        </w:r>
        <w:r w:rsidR="009B7022">
          <w:rPr>
            <w:noProof/>
            <w:webHidden/>
          </w:rPr>
          <w:t>7-46</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727" w:history="1">
        <w:r w:rsidR="009B7022" w:rsidRPr="00CC3D52">
          <w:rPr>
            <w:rStyle w:val="Hyperlink"/>
            <w:noProof/>
          </w:rPr>
          <w:t>7.3</w:t>
        </w:r>
        <w:r w:rsidR="009B7022">
          <w:rPr>
            <w:rFonts w:asciiTheme="minorHAnsi" w:eastAsiaTheme="minorEastAsia" w:hAnsiTheme="minorHAnsi" w:cstheme="minorBidi"/>
            <w:caps w:val="0"/>
            <w:noProof/>
            <w:sz w:val="22"/>
            <w:szCs w:val="22"/>
          </w:rPr>
          <w:tab/>
        </w:r>
        <w:r w:rsidR="009B7022" w:rsidRPr="00CC3D52">
          <w:rPr>
            <w:rStyle w:val="Hyperlink"/>
            <w:noProof/>
          </w:rPr>
          <w:t>Spacecraft maneuvers</w:t>
        </w:r>
        <w:r w:rsidR="009B7022">
          <w:rPr>
            <w:noProof/>
            <w:webHidden/>
          </w:rPr>
          <w:tab/>
        </w:r>
        <w:r w:rsidR="009B7022">
          <w:rPr>
            <w:noProof/>
            <w:webHidden/>
          </w:rPr>
          <w:fldChar w:fldCharType="begin"/>
        </w:r>
        <w:r w:rsidR="009B7022">
          <w:rPr>
            <w:noProof/>
            <w:webHidden/>
          </w:rPr>
          <w:instrText xml:space="preserve"> PAGEREF _Toc43962727 \h </w:instrText>
        </w:r>
        <w:r w:rsidR="009B7022">
          <w:rPr>
            <w:noProof/>
            <w:webHidden/>
          </w:rPr>
        </w:r>
        <w:r w:rsidR="009B7022">
          <w:rPr>
            <w:noProof/>
            <w:webHidden/>
          </w:rPr>
          <w:fldChar w:fldCharType="separate"/>
        </w:r>
        <w:r w:rsidR="009B7022">
          <w:rPr>
            <w:noProof/>
            <w:webHidden/>
          </w:rPr>
          <w:t>7-47</w:t>
        </w:r>
        <w:r w:rsidR="009B7022">
          <w:rPr>
            <w:noProof/>
            <w:webHidden/>
          </w:rPr>
          <w:fldChar w:fldCharType="end"/>
        </w:r>
      </w:hyperlink>
    </w:p>
    <w:p w:rsidR="009B7022" w:rsidRDefault="003878EC">
      <w:pPr>
        <w:pStyle w:val="TOC2"/>
        <w:tabs>
          <w:tab w:val="left" w:pos="907"/>
        </w:tabs>
        <w:rPr>
          <w:rFonts w:asciiTheme="minorHAnsi" w:eastAsiaTheme="minorEastAsia" w:hAnsiTheme="minorHAnsi" w:cstheme="minorBidi"/>
          <w:caps w:val="0"/>
          <w:noProof/>
          <w:sz w:val="22"/>
          <w:szCs w:val="22"/>
        </w:rPr>
      </w:pPr>
      <w:hyperlink w:anchor="_Toc43962728" w:history="1">
        <w:r w:rsidR="009B7022" w:rsidRPr="00CC3D52">
          <w:rPr>
            <w:rStyle w:val="Hyperlink"/>
            <w:noProof/>
          </w:rPr>
          <w:t>7.4</w:t>
        </w:r>
        <w:r w:rsidR="009B7022">
          <w:rPr>
            <w:rFonts w:asciiTheme="minorHAnsi" w:eastAsiaTheme="minorEastAsia" w:hAnsiTheme="minorHAnsi" w:cstheme="minorBidi"/>
            <w:caps w:val="0"/>
            <w:noProof/>
            <w:sz w:val="22"/>
            <w:szCs w:val="22"/>
          </w:rPr>
          <w:tab/>
        </w:r>
        <w:r w:rsidR="009B7022" w:rsidRPr="00CC3D52">
          <w:rPr>
            <w:rStyle w:val="Hyperlink"/>
            <w:noProof/>
          </w:rPr>
          <w:t>Multiple spacecraft coordination</w:t>
        </w:r>
        <w:r w:rsidR="009B7022">
          <w:rPr>
            <w:noProof/>
            <w:webHidden/>
          </w:rPr>
          <w:tab/>
        </w:r>
        <w:r w:rsidR="009B7022">
          <w:rPr>
            <w:noProof/>
            <w:webHidden/>
          </w:rPr>
          <w:fldChar w:fldCharType="begin"/>
        </w:r>
        <w:r w:rsidR="009B7022">
          <w:rPr>
            <w:noProof/>
            <w:webHidden/>
          </w:rPr>
          <w:instrText xml:space="preserve"> PAGEREF _Toc43962728 \h </w:instrText>
        </w:r>
        <w:r w:rsidR="009B7022">
          <w:rPr>
            <w:noProof/>
            <w:webHidden/>
          </w:rPr>
        </w:r>
        <w:r w:rsidR="009B7022">
          <w:rPr>
            <w:noProof/>
            <w:webHidden/>
          </w:rPr>
          <w:fldChar w:fldCharType="separate"/>
        </w:r>
        <w:r w:rsidR="009B7022">
          <w:rPr>
            <w:noProof/>
            <w:webHidden/>
          </w:rPr>
          <w:t>7-47</w:t>
        </w:r>
        <w:r w:rsidR="009B7022">
          <w:rPr>
            <w:noProof/>
            <w:webHidden/>
          </w:rPr>
          <w:fldChar w:fldCharType="end"/>
        </w:r>
      </w:hyperlink>
    </w:p>
    <w:p w:rsidR="004E655B" w:rsidRDefault="004E655B" w:rsidP="004E655B">
      <w:pPr>
        <w:spacing w:before="0" w:line="240" w:lineRule="auto"/>
        <w:rPr>
          <w:noProof/>
        </w:rPr>
      </w:pPr>
      <w:r>
        <w:rPr>
          <w:b/>
          <w:caps/>
        </w:rPr>
        <w:fldChar w:fldCharType="end"/>
      </w:r>
      <w:r>
        <w:fldChar w:fldCharType="begin"/>
      </w:r>
      <w:r>
        <w:instrText xml:space="preserve"> TOC \o "8-8" \h \* MERGEFORMAT </w:instrText>
      </w:r>
      <w:r>
        <w:fldChar w:fldCharType="separate"/>
      </w:r>
    </w:p>
    <w:p w:rsidR="004E655B" w:rsidRPr="004E2B3D" w:rsidRDefault="004E655B" w:rsidP="004E2B3D">
      <w:pPr>
        <w:pStyle w:val="toccolumnheadings"/>
        <w:spacing w:before="480"/>
        <w:jc w:val="center"/>
        <w:rPr>
          <w:b/>
          <w:sz w:val="28"/>
          <w:u w:val="none"/>
        </w:rPr>
      </w:pPr>
      <w:r>
        <w:fldChar w:fldCharType="end"/>
      </w:r>
      <w:r w:rsidR="004E2B3D" w:rsidRPr="004E2B3D">
        <w:rPr>
          <w:b/>
          <w:sz w:val="28"/>
          <w:u w:val="none"/>
        </w:rPr>
        <w:t>L</w:t>
      </w:r>
      <w:r w:rsidR="004E2B3D">
        <w:rPr>
          <w:b/>
          <w:sz w:val="28"/>
          <w:u w:val="none"/>
        </w:rPr>
        <w:t>IST OF FIGURES</w:t>
      </w:r>
    </w:p>
    <w:p w:rsidR="005C515F" w:rsidRDefault="004E2B3D">
      <w:pPr>
        <w:pStyle w:val="TableofFigures"/>
        <w:tabs>
          <w:tab w:val="right" w:leader="dot" w:pos="899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3972737" w:history="1">
        <w:r w:rsidR="005C515F" w:rsidRPr="009104DF">
          <w:rPr>
            <w:rStyle w:val="Hyperlink"/>
            <w:noProof/>
          </w:rPr>
          <w:t>Figure 3</w:t>
        </w:r>
        <w:r w:rsidR="005C515F" w:rsidRPr="009104DF">
          <w:rPr>
            <w:rStyle w:val="Hyperlink"/>
            <w:noProof/>
          </w:rPr>
          <w:noBreakHyphen/>
          <w:t>1: Principal of atomic clock operation</w:t>
        </w:r>
        <w:r w:rsidR="005C515F">
          <w:rPr>
            <w:noProof/>
            <w:webHidden/>
          </w:rPr>
          <w:tab/>
        </w:r>
        <w:r w:rsidR="005C515F">
          <w:rPr>
            <w:noProof/>
            <w:webHidden/>
          </w:rPr>
          <w:fldChar w:fldCharType="begin"/>
        </w:r>
        <w:r w:rsidR="005C515F">
          <w:rPr>
            <w:noProof/>
            <w:webHidden/>
          </w:rPr>
          <w:instrText xml:space="preserve"> PAGEREF _Toc43972737 \h </w:instrText>
        </w:r>
        <w:r w:rsidR="005C515F">
          <w:rPr>
            <w:noProof/>
            <w:webHidden/>
          </w:rPr>
        </w:r>
        <w:r w:rsidR="005C515F">
          <w:rPr>
            <w:noProof/>
            <w:webHidden/>
          </w:rPr>
          <w:fldChar w:fldCharType="separate"/>
        </w:r>
        <w:r w:rsidR="005C515F">
          <w:rPr>
            <w:noProof/>
            <w:webHidden/>
          </w:rPr>
          <w:t>3-1</w:t>
        </w:r>
        <w:r w:rsidR="005C515F">
          <w:rPr>
            <w:noProof/>
            <w:webHidden/>
          </w:rPr>
          <w:fldChar w:fldCharType="end"/>
        </w:r>
      </w:hyperlink>
    </w:p>
    <w:p w:rsidR="005C515F" w:rsidRDefault="003878EC">
      <w:pPr>
        <w:pStyle w:val="TableofFigures"/>
        <w:tabs>
          <w:tab w:val="right" w:leader="dot" w:pos="8990"/>
        </w:tabs>
        <w:rPr>
          <w:rFonts w:asciiTheme="minorHAnsi" w:eastAsiaTheme="minorEastAsia" w:hAnsiTheme="minorHAnsi" w:cstheme="minorBidi"/>
          <w:noProof/>
          <w:sz w:val="22"/>
          <w:szCs w:val="22"/>
        </w:rPr>
      </w:pPr>
      <w:hyperlink w:anchor="_Toc43972738" w:history="1">
        <w:r w:rsidR="005C515F" w:rsidRPr="009104DF">
          <w:rPr>
            <w:rStyle w:val="Hyperlink"/>
            <w:noProof/>
          </w:rPr>
          <w:t>Figure 3</w:t>
        </w:r>
        <w:r w:rsidR="005C515F" w:rsidRPr="009104DF">
          <w:rPr>
            <w:rStyle w:val="Hyperlink"/>
            <w:noProof/>
          </w:rPr>
          <w:noBreakHyphen/>
          <w:t>2: Illustration of accuracy and Stability of a frequency</w:t>
        </w:r>
        <w:r w:rsidR="005C515F">
          <w:rPr>
            <w:noProof/>
            <w:webHidden/>
          </w:rPr>
          <w:tab/>
        </w:r>
        <w:r w:rsidR="005C515F">
          <w:rPr>
            <w:noProof/>
            <w:webHidden/>
          </w:rPr>
          <w:fldChar w:fldCharType="begin"/>
        </w:r>
        <w:r w:rsidR="005C515F">
          <w:rPr>
            <w:noProof/>
            <w:webHidden/>
          </w:rPr>
          <w:instrText xml:space="preserve"> PAGEREF _Toc43972738 \h </w:instrText>
        </w:r>
        <w:r w:rsidR="005C515F">
          <w:rPr>
            <w:noProof/>
            <w:webHidden/>
          </w:rPr>
        </w:r>
        <w:r w:rsidR="005C515F">
          <w:rPr>
            <w:noProof/>
            <w:webHidden/>
          </w:rPr>
          <w:fldChar w:fldCharType="separate"/>
        </w:r>
        <w:r w:rsidR="005C515F">
          <w:rPr>
            <w:noProof/>
            <w:webHidden/>
          </w:rPr>
          <w:t>3-2</w:t>
        </w:r>
        <w:r w:rsidR="005C515F">
          <w:rPr>
            <w:noProof/>
            <w:webHidden/>
          </w:rPr>
          <w:fldChar w:fldCharType="end"/>
        </w:r>
      </w:hyperlink>
    </w:p>
    <w:p w:rsidR="005C515F" w:rsidRDefault="003878EC">
      <w:pPr>
        <w:pStyle w:val="TableofFigures"/>
        <w:tabs>
          <w:tab w:val="right" w:leader="dot" w:pos="8990"/>
        </w:tabs>
        <w:rPr>
          <w:rFonts w:asciiTheme="minorHAnsi" w:eastAsiaTheme="minorEastAsia" w:hAnsiTheme="minorHAnsi" w:cstheme="minorBidi"/>
          <w:noProof/>
          <w:sz w:val="22"/>
          <w:szCs w:val="22"/>
        </w:rPr>
      </w:pPr>
      <w:hyperlink w:anchor="_Toc43972739" w:history="1">
        <w:r w:rsidR="005C515F" w:rsidRPr="009104DF">
          <w:rPr>
            <w:rStyle w:val="Hyperlink"/>
            <w:noProof/>
          </w:rPr>
          <w:t>Figure 3</w:t>
        </w:r>
        <w:r w:rsidR="005C515F" w:rsidRPr="009104DF">
          <w:rPr>
            <w:rStyle w:val="Hyperlink"/>
            <w:noProof/>
          </w:rPr>
          <w:noBreakHyphen/>
          <w:t>3: Typical atomic fountain clock</w:t>
        </w:r>
        <w:r w:rsidR="005C515F">
          <w:rPr>
            <w:noProof/>
            <w:webHidden/>
          </w:rPr>
          <w:tab/>
        </w:r>
        <w:r w:rsidR="005C515F">
          <w:rPr>
            <w:noProof/>
            <w:webHidden/>
          </w:rPr>
          <w:fldChar w:fldCharType="begin"/>
        </w:r>
        <w:r w:rsidR="005C515F">
          <w:rPr>
            <w:noProof/>
            <w:webHidden/>
          </w:rPr>
          <w:instrText xml:space="preserve"> PAGEREF _Toc43972739 \h </w:instrText>
        </w:r>
        <w:r w:rsidR="005C515F">
          <w:rPr>
            <w:noProof/>
            <w:webHidden/>
          </w:rPr>
        </w:r>
        <w:r w:rsidR="005C515F">
          <w:rPr>
            <w:noProof/>
            <w:webHidden/>
          </w:rPr>
          <w:fldChar w:fldCharType="separate"/>
        </w:r>
        <w:r w:rsidR="005C515F">
          <w:rPr>
            <w:noProof/>
            <w:webHidden/>
          </w:rPr>
          <w:t>3-3</w:t>
        </w:r>
        <w:r w:rsidR="005C515F">
          <w:rPr>
            <w:noProof/>
            <w:webHidden/>
          </w:rPr>
          <w:fldChar w:fldCharType="end"/>
        </w:r>
      </w:hyperlink>
    </w:p>
    <w:p w:rsidR="005C515F" w:rsidRDefault="003878EC">
      <w:pPr>
        <w:pStyle w:val="TableofFigures"/>
        <w:tabs>
          <w:tab w:val="right" w:leader="dot" w:pos="8990"/>
        </w:tabs>
        <w:rPr>
          <w:rFonts w:asciiTheme="minorHAnsi" w:eastAsiaTheme="minorEastAsia" w:hAnsiTheme="minorHAnsi" w:cstheme="minorBidi"/>
          <w:noProof/>
          <w:sz w:val="22"/>
          <w:szCs w:val="22"/>
        </w:rPr>
      </w:pPr>
      <w:hyperlink w:anchor="_Toc43972740" w:history="1">
        <w:r w:rsidR="005C515F" w:rsidRPr="009104DF">
          <w:rPr>
            <w:rStyle w:val="Hyperlink"/>
            <w:noProof/>
          </w:rPr>
          <w:t>Figure 3</w:t>
        </w:r>
        <w:r w:rsidR="005C515F" w:rsidRPr="009104DF">
          <w:rPr>
            <w:rStyle w:val="Hyperlink"/>
            <w:noProof/>
          </w:rPr>
          <w:noBreakHyphen/>
          <w:t>4: Ion trap used for ion clocks</w:t>
        </w:r>
        <w:r w:rsidR="005C515F">
          <w:rPr>
            <w:noProof/>
            <w:webHidden/>
          </w:rPr>
          <w:tab/>
        </w:r>
        <w:r w:rsidR="005C515F">
          <w:rPr>
            <w:noProof/>
            <w:webHidden/>
          </w:rPr>
          <w:fldChar w:fldCharType="begin"/>
        </w:r>
        <w:r w:rsidR="005C515F">
          <w:rPr>
            <w:noProof/>
            <w:webHidden/>
          </w:rPr>
          <w:instrText xml:space="preserve"> PAGEREF _Toc43972740 \h </w:instrText>
        </w:r>
        <w:r w:rsidR="005C515F">
          <w:rPr>
            <w:noProof/>
            <w:webHidden/>
          </w:rPr>
        </w:r>
        <w:r w:rsidR="005C515F">
          <w:rPr>
            <w:noProof/>
            <w:webHidden/>
          </w:rPr>
          <w:fldChar w:fldCharType="separate"/>
        </w:r>
        <w:r w:rsidR="005C515F">
          <w:rPr>
            <w:noProof/>
            <w:webHidden/>
          </w:rPr>
          <w:t>3-4</w:t>
        </w:r>
        <w:r w:rsidR="005C515F">
          <w:rPr>
            <w:noProof/>
            <w:webHidden/>
          </w:rPr>
          <w:fldChar w:fldCharType="end"/>
        </w:r>
      </w:hyperlink>
      <w:bookmarkStart w:id="11" w:name="_GoBack"/>
      <w:bookmarkEnd w:id="11"/>
    </w:p>
    <w:p w:rsidR="005C515F" w:rsidRDefault="003878EC">
      <w:pPr>
        <w:pStyle w:val="TableofFigures"/>
        <w:tabs>
          <w:tab w:val="right" w:leader="dot" w:pos="8990"/>
        </w:tabs>
        <w:rPr>
          <w:rFonts w:asciiTheme="minorHAnsi" w:eastAsiaTheme="minorEastAsia" w:hAnsiTheme="minorHAnsi" w:cstheme="minorBidi"/>
          <w:noProof/>
          <w:sz w:val="22"/>
          <w:szCs w:val="22"/>
        </w:rPr>
      </w:pPr>
      <w:hyperlink w:anchor="_Toc43972741" w:history="1">
        <w:r w:rsidR="005C515F" w:rsidRPr="009104DF">
          <w:rPr>
            <w:rStyle w:val="Hyperlink"/>
            <w:noProof/>
          </w:rPr>
          <w:t>Figure 3</w:t>
        </w:r>
        <w:r w:rsidR="005C515F" w:rsidRPr="009104DF">
          <w:rPr>
            <w:rStyle w:val="Hyperlink"/>
            <w:noProof/>
          </w:rPr>
          <w:noBreakHyphen/>
          <w:t>5: Optical Lattice clock: 1D dipole trap</w:t>
        </w:r>
        <w:r w:rsidR="005C515F">
          <w:rPr>
            <w:noProof/>
            <w:webHidden/>
          </w:rPr>
          <w:tab/>
        </w:r>
        <w:r w:rsidR="005C515F">
          <w:rPr>
            <w:noProof/>
            <w:webHidden/>
          </w:rPr>
          <w:fldChar w:fldCharType="begin"/>
        </w:r>
        <w:r w:rsidR="005C515F">
          <w:rPr>
            <w:noProof/>
            <w:webHidden/>
          </w:rPr>
          <w:instrText xml:space="preserve"> PAGEREF _Toc43972741 \h </w:instrText>
        </w:r>
        <w:r w:rsidR="005C515F">
          <w:rPr>
            <w:noProof/>
            <w:webHidden/>
          </w:rPr>
        </w:r>
        <w:r w:rsidR="005C515F">
          <w:rPr>
            <w:noProof/>
            <w:webHidden/>
          </w:rPr>
          <w:fldChar w:fldCharType="separate"/>
        </w:r>
        <w:r w:rsidR="005C515F">
          <w:rPr>
            <w:noProof/>
            <w:webHidden/>
          </w:rPr>
          <w:t>3-5</w:t>
        </w:r>
        <w:r w:rsidR="005C515F">
          <w:rPr>
            <w:noProof/>
            <w:webHidden/>
          </w:rPr>
          <w:fldChar w:fldCharType="end"/>
        </w:r>
      </w:hyperlink>
    </w:p>
    <w:p w:rsidR="005C515F" w:rsidRDefault="003878EC">
      <w:pPr>
        <w:pStyle w:val="TableofFigures"/>
        <w:tabs>
          <w:tab w:val="right" w:leader="dot" w:pos="8990"/>
        </w:tabs>
        <w:rPr>
          <w:rFonts w:asciiTheme="minorHAnsi" w:eastAsiaTheme="minorEastAsia" w:hAnsiTheme="minorHAnsi" w:cstheme="minorBidi"/>
          <w:noProof/>
          <w:sz w:val="22"/>
          <w:szCs w:val="22"/>
        </w:rPr>
      </w:pPr>
      <w:hyperlink w:anchor="_Toc43972742" w:history="1">
        <w:r w:rsidR="005C515F" w:rsidRPr="009104DF">
          <w:rPr>
            <w:rStyle w:val="Hyperlink"/>
            <w:noProof/>
          </w:rPr>
          <w:t>Figure 3</w:t>
        </w:r>
        <w:r w:rsidR="005C515F" w:rsidRPr="009104DF">
          <w:rPr>
            <w:rStyle w:val="Hyperlink"/>
            <w:noProof/>
          </w:rPr>
          <w:noBreakHyphen/>
          <w:t>6:  Evolution of the fractional systematic uncertainty of atomic clocks over years [14]</w:t>
        </w:r>
        <w:r w:rsidR="005C515F">
          <w:rPr>
            <w:noProof/>
            <w:webHidden/>
          </w:rPr>
          <w:tab/>
        </w:r>
        <w:r w:rsidR="005C515F">
          <w:rPr>
            <w:noProof/>
            <w:webHidden/>
          </w:rPr>
          <w:fldChar w:fldCharType="begin"/>
        </w:r>
        <w:r w:rsidR="005C515F">
          <w:rPr>
            <w:noProof/>
            <w:webHidden/>
          </w:rPr>
          <w:instrText xml:space="preserve"> PAGEREF _Toc43972742 \h </w:instrText>
        </w:r>
        <w:r w:rsidR="005C515F">
          <w:rPr>
            <w:noProof/>
            <w:webHidden/>
          </w:rPr>
        </w:r>
        <w:r w:rsidR="005C515F">
          <w:rPr>
            <w:noProof/>
            <w:webHidden/>
          </w:rPr>
          <w:fldChar w:fldCharType="separate"/>
        </w:r>
        <w:r w:rsidR="005C515F">
          <w:rPr>
            <w:noProof/>
            <w:webHidden/>
          </w:rPr>
          <w:t>3-6</w:t>
        </w:r>
        <w:r w:rsidR="005C515F">
          <w:rPr>
            <w:noProof/>
            <w:webHidden/>
          </w:rPr>
          <w:fldChar w:fldCharType="end"/>
        </w:r>
      </w:hyperlink>
    </w:p>
    <w:p w:rsidR="005C515F" w:rsidRDefault="003878EC">
      <w:pPr>
        <w:pStyle w:val="TableofFigures"/>
        <w:tabs>
          <w:tab w:val="right" w:leader="dot" w:pos="8990"/>
        </w:tabs>
        <w:rPr>
          <w:rFonts w:asciiTheme="minorHAnsi" w:eastAsiaTheme="minorEastAsia" w:hAnsiTheme="minorHAnsi" w:cstheme="minorBidi"/>
          <w:noProof/>
          <w:sz w:val="22"/>
          <w:szCs w:val="22"/>
        </w:rPr>
      </w:pPr>
      <w:hyperlink w:anchor="_Toc43972743" w:history="1">
        <w:r w:rsidR="005C515F" w:rsidRPr="009104DF">
          <w:rPr>
            <w:rStyle w:val="Hyperlink"/>
            <w:noProof/>
          </w:rPr>
          <w:t>Figure 3</w:t>
        </w:r>
        <w:r w:rsidR="005C515F" w:rsidRPr="009104DF">
          <w:rPr>
            <w:rStyle w:val="Hyperlink"/>
            <w:noProof/>
          </w:rPr>
          <w:noBreakHyphen/>
          <w:t>7: Schematic of the clock comparison between PTB and LNE-SYRTE [17]</w:t>
        </w:r>
        <w:r w:rsidR="005C515F">
          <w:rPr>
            <w:noProof/>
            <w:webHidden/>
          </w:rPr>
          <w:tab/>
        </w:r>
        <w:r w:rsidR="005C515F">
          <w:rPr>
            <w:noProof/>
            <w:webHidden/>
          </w:rPr>
          <w:fldChar w:fldCharType="begin"/>
        </w:r>
        <w:r w:rsidR="005C515F">
          <w:rPr>
            <w:noProof/>
            <w:webHidden/>
          </w:rPr>
          <w:instrText xml:space="preserve"> PAGEREF _Toc43972743 \h </w:instrText>
        </w:r>
        <w:r w:rsidR="005C515F">
          <w:rPr>
            <w:noProof/>
            <w:webHidden/>
          </w:rPr>
        </w:r>
        <w:r w:rsidR="005C515F">
          <w:rPr>
            <w:noProof/>
            <w:webHidden/>
          </w:rPr>
          <w:fldChar w:fldCharType="separate"/>
        </w:r>
        <w:r w:rsidR="005C515F">
          <w:rPr>
            <w:noProof/>
            <w:webHidden/>
          </w:rPr>
          <w:t>3-7</w:t>
        </w:r>
        <w:r w:rsidR="005C515F">
          <w:rPr>
            <w:noProof/>
            <w:webHidden/>
          </w:rPr>
          <w:fldChar w:fldCharType="end"/>
        </w:r>
      </w:hyperlink>
    </w:p>
    <w:p w:rsidR="005C515F" w:rsidRDefault="003878EC">
      <w:pPr>
        <w:pStyle w:val="TableofFigures"/>
        <w:tabs>
          <w:tab w:val="right" w:leader="dot" w:pos="8990"/>
        </w:tabs>
        <w:rPr>
          <w:rFonts w:asciiTheme="minorHAnsi" w:eastAsiaTheme="minorEastAsia" w:hAnsiTheme="minorHAnsi" w:cstheme="minorBidi"/>
          <w:noProof/>
          <w:sz w:val="22"/>
          <w:szCs w:val="22"/>
        </w:rPr>
      </w:pPr>
      <w:hyperlink w:anchor="_Toc43972744" w:history="1">
        <w:r w:rsidR="005C515F" w:rsidRPr="009104DF">
          <w:rPr>
            <w:rStyle w:val="Hyperlink"/>
            <w:noProof/>
          </w:rPr>
          <w:t>Figure 5</w:t>
        </w:r>
        <w:r w:rsidR="005C515F" w:rsidRPr="009104DF">
          <w:rPr>
            <w:rStyle w:val="Hyperlink"/>
            <w:noProof/>
          </w:rPr>
          <w:noBreakHyphen/>
          <w:t>1: Block diagram of typical One-Way Light Time processing for estimating the Offset between SCLT and SCET, in the UTC time-frame</w:t>
        </w:r>
        <w:r w:rsidR="005C515F">
          <w:rPr>
            <w:noProof/>
            <w:webHidden/>
          </w:rPr>
          <w:tab/>
        </w:r>
        <w:r w:rsidR="005C515F">
          <w:rPr>
            <w:noProof/>
            <w:webHidden/>
          </w:rPr>
          <w:fldChar w:fldCharType="begin"/>
        </w:r>
        <w:r w:rsidR="005C515F">
          <w:rPr>
            <w:noProof/>
            <w:webHidden/>
          </w:rPr>
          <w:instrText xml:space="preserve"> PAGEREF _Toc43972744 \h </w:instrText>
        </w:r>
        <w:r w:rsidR="005C515F">
          <w:rPr>
            <w:noProof/>
            <w:webHidden/>
          </w:rPr>
        </w:r>
        <w:r w:rsidR="005C515F">
          <w:rPr>
            <w:noProof/>
            <w:webHidden/>
          </w:rPr>
          <w:fldChar w:fldCharType="separate"/>
        </w:r>
        <w:r w:rsidR="005C515F">
          <w:rPr>
            <w:noProof/>
            <w:webHidden/>
          </w:rPr>
          <w:t>5-2</w:t>
        </w:r>
        <w:r w:rsidR="005C515F">
          <w:rPr>
            <w:noProof/>
            <w:webHidden/>
          </w:rPr>
          <w:fldChar w:fldCharType="end"/>
        </w:r>
      </w:hyperlink>
    </w:p>
    <w:p w:rsidR="005C515F" w:rsidRDefault="003878EC">
      <w:pPr>
        <w:pStyle w:val="TableofFigures"/>
        <w:tabs>
          <w:tab w:val="right" w:leader="dot" w:pos="8990"/>
        </w:tabs>
        <w:rPr>
          <w:rFonts w:asciiTheme="minorHAnsi" w:eastAsiaTheme="minorEastAsia" w:hAnsiTheme="minorHAnsi" w:cstheme="minorBidi"/>
          <w:noProof/>
          <w:sz w:val="22"/>
          <w:szCs w:val="22"/>
        </w:rPr>
      </w:pPr>
      <w:hyperlink w:anchor="_Toc43972745" w:history="1">
        <w:r w:rsidR="005C515F" w:rsidRPr="009104DF">
          <w:rPr>
            <w:rStyle w:val="Hyperlink"/>
            <w:noProof/>
          </w:rPr>
          <w:t>Figure 5</w:t>
        </w:r>
        <w:r w:rsidR="005C515F" w:rsidRPr="009104DF">
          <w:rPr>
            <w:rStyle w:val="Hyperlink"/>
            <w:noProof/>
          </w:rPr>
          <w:noBreakHyphen/>
          <w:t xml:space="preserve">2: </w:t>
        </w:r>
        <w:r w:rsidR="005C515F" w:rsidRPr="009104DF">
          <w:rPr>
            <w:rStyle w:val="Hyperlink"/>
            <w:iCs/>
            <w:noProof/>
          </w:rPr>
          <w:t>Block Diagram of Time Transfer Signal and Data Flow</w:t>
        </w:r>
        <w:r w:rsidR="005C515F">
          <w:rPr>
            <w:noProof/>
            <w:webHidden/>
          </w:rPr>
          <w:tab/>
        </w:r>
        <w:r w:rsidR="005C515F">
          <w:rPr>
            <w:noProof/>
            <w:webHidden/>
          </w:rPr>
          <w:fldChar w:fldCharType="begin"/>
        </w:r>
        <w:r w:rsidR="005C515F">
          <w:rPr>
            <w:noProof/>
            <w:webHidden/>
          </w:rPr>
          <w:instrText xml:space="preserve"> PAGEREF _Toc43972745 \h </w:instrText>
        </w:r>
        <w:r w:rsidR="005C515F">
          <w:rPr>
            <w:noProof/>
            <w:webHidden/>
          </w:rPr>
        </w:r>
        <w:r w:rsidR="005C515F">
          <w:rPr>
            <w:noProof/>
            <w:webHidden/>
          </w:rPr>
          <w:fldChar w:fldCharType="separate"/>
        </w:r>
        <w:r w:rsidR="005C515F">
          <w:rPr>
            <w:noProof/>
            <w:webHidden/>
          </w:rPr>
          <w:t>5-4</w:t>
        </w:r>
        <w:r w:rsidR="005C515F">
          <w:rPr>
            <w:noProof/>
            <w:webHidden/>
          </w:rPr>
          <w:fldChar w:fldCharType="end"/>
        </w:r>
      </w:hyperlink>
    </w:p>
    <w:p w:rsidR="005C515F" w:rsidRDefault="003878EC">
      <w:pPr>
        <w:pStyle w:val="TableofFigures"/>
        <w:tabs>
          <w:tab w:val="right" w:leader="dot" w:pos="8990"/>
        </w:tabs>
        <w:rPr>
          <w:rFonts w:asciiTheme="minorHAnsi" w:eastAsiaTheme="minorEastAsia" w:hAnsiTheme="minorHAnsi" w:cstheme="minorBidi"/>
          <w:noProof/>
          <w:sz w:val="22"/>
          <w:szCs w:val="22"/>
        </w:rPr>
      </w:pPr>
      <w:hyperlink w:anchor="_Toc43972746" w:history="1">
        <w:r w:rsidR="005C515F" w:rsidRPr="009104DF">
          <w:rPr>
            <w:rStyle w:val="Hyperlink"/>
            <w:noProof/>
          </w:rPr>
          <w:t>Figure 5</w:t>
        </w:r>
        <w:r w:rsidR="005C515F" w:rsidRPr="009104DF">
          <w:rPr>
            <w:rStyle w:val="Hyperlink"/>
            <w:noProof/>
          </w:rPr>
          <w:noBreakHyphen/>
          <w:t xml:space="preserve">3: </w:t>
        </w:r>
        <w:r w:rsidR="005C515F" w:rsidRPr="009104DF">
          <w:rPr>
            <w:rStyle w:val="Hyperlink"/>
            <w:iCs/>
            <w:noProof/>
          </w:rPr>
          <w:t>Block Diagram of Time Transfer Signal and Data Flow</w:t>
        </w:r>
        <w:r w:rsidR="005C515F">
          <w:rPr>
            <w:noProof/>
            <w:webHidden/>
          </w:rPr>
          <w:tab/>
        </w:r>
        <w:r w:rsidR="005C515F">
          <w:rPr>
            <w:noProof/>
            <w:webHidden/>
          </w:rPr>
          <w:fldChar w:fldCharType="begin"/>
        </w:r>
        <w:r w:rsidR="005C515F">
          <w:rPr>
            <w:noProof/>
            <w:webHidden/>
          </w:rPr>
          <w:instrText xml:space="preserve"> PAGEREF _Toc43972746 \h </w:instrText>
        </w:r>
        <w:r w:rsidR="005C515F">
          <w:rPr>
            <w:noProof/>
            <w:webHidden/>
          </w:rPr>
        </w:r>
        <w:r w:rsidR="005C515F">
          <w:rPr>
            <w:noProof/>
            <w:webHidden/>
          </w:rPr>
          <w:fldChar w:fldCharType="separate"/>
        </w:r>
        <w:r w:rsidR="005C515F">
          <w:rPr>
            <w:noProof/>
            <w:webHidden/>
          </w:rPr>
          <w:t>5-5</w:t>
        </w:r>
        <w:r w:rsidR="005C515F">
          <w:rPr>
            <w:noProof/>
            <w:webHidden/>
          </w:rPr>
          <w:fldChar w:fldCharType="end"/>
        </w:r>
      </w:hyperlink>
    </w:p>
    <w:p w:rsidR="005C515F" w:rsidRDefault="003878EC">
      <w:pPr>
        <w:pStyle w:val="TableofFigures"/>
        <w:tabs>
          <w:tab w:val="right" w:leader="dot" w:pos="8990"/>
        </w:tabs>
        <w:rPr>
          <w:rFonts w:asciiTheme="minorHAnsi" w:eastAsiaTheme="minorEastAsia" w:hAnsiTheme="minorHAnsi" w:cstheme="minorBidi"/>
          <w:noProof/>
          <w:sz w:val="22"/>
          <w:szCs w:val="22"/>
        </w:rPr>
      </w:pPr>
      <w:hyperlink w:anchor="_Toc43972747" w:history="1">
        <w:r w:rsidR="005C515F" w:rsidRPr="009104DF">
          <w:rPr>
            <w:rStyle w:val="Hyperlink"/>
            <w:noProof/>
          </w:rPr>
          <w:t>Figure 5</w:t>
        </w:r>
        <w:r w:rsidR="005C515F" w:rsidRPr="009104DF">
          <w:rPr>
            <w:rStyle w:val="Hyperlink"/>
            <w:noProof/>
          </w:rPr>
          <w:noBreakHyphen/>
          <w:t>4: Downtrack Error SCLK-SCET Error</w:t>
        </w:r>
        <w:r w:rsidR="005C515F">
          <w:rPr>
            <w:noProof/>
            <w:webHidden/>
          </w:rPr>
          <w:tab/>
        </w:r>
        <w:r w:rsidR="005C515F">
          <w:rPr>
            <w:noProof/>
            <w:webHidden/>
          </w:rPr>
          <w:fldChar w:fldCharType="begin"/>
        </w:r>
        <w:r w:rsidR="005C515F">
          <w:rPr>
            <w:noProof/>
            <w:webHidden/>
          </w:rPr>
          <w:instrText xml:space="preserve"> PAGEREF _Toc43972747 \h </w:instrText>
        </w:r>
        <w:r w:rsidR="005C515F">
          <w:rPr>
            <w:noProof/>
            <w:webHidden/>
          </w:rPr>
        </w:r>
        <w:r w:rsidR="005C515F">
          <w:rPr>
            <w:noProof/>
            <w:webHidden/>
          </w:rPr>
          <w:fldChar w:fldCharType="separate"/>
        </w:r>
        <w:r w:rsidR="005C515F">
          <w:rPr>
            <w:noProof/>
            <w:webHidden/>
          </w:rPr>
          <w:t>5-8</w:t>
        </w:r>
        <w:r w:rsidR="005C515F">
          <w:rPr>
            <w:noProof/>
            <w:webHidden/>
          </w:rPr>
          <w:fldChar w:fldCharType="end"/>
        </w:r>
      </w:hyperlink>
    </w:p>
    <w:p w:rsidR="005C515F" w:rsidRDefault="003878EC">
      <w:pPr>
        <w:pStyle w:val="TableofFigures"/>
        <w:tabs>
          <w:tab w:val="right" w:leader="dot" w:pos="8990"/>
        </w:tabs>
        <w:rPr>
          <w:rFonts w:asciiTheme="minorHAnsi" w:eastAsiaTheme="minorEastAsia" w:hAnsiTheme="minorHAnsi" w:cstheme="minorBidi"/>
          <w:noProof/>
          <w:sz w:val="22"/>
          <w:szCs w:val="22"/>
        </w:rPr>
      </w:pPr>
      <w:hyperlink w:anchor="_Toc43972748" w:history="1">
        <w:r w:rsidR="005C515F" w:rsidRPr="009104DF">
          <w:rPr>
            <w:rStyle w:val="Hyperlink"/>
            <w:noProof/>
          </w:rPr>
          <w:t>Figure 5</w:t>
        </w:r>
        <w:r w:rsidR="005C515F" w:rsidRPr="009104DF">
          <w:rPr>
            <w:rStyle w:val="Hyperlink"/>
            <w:noProof/>
          </w:rPr>
          <w:noBreakHyphen/>
          <w:t>5: Flight SCLK-SCET Calibration Configuration</w:t>
        </w:r>
        <w:r w:rsidR="005C515F">
          <w:rPr>
            <w:noProof/>
            <w:webHidden/>
          </w:rPr>
          <w:tab/>
        </w:r>
        <w:r w:rsidR="005C515F">
          <w:rPr>
            <w:noProof/>
            <w:webHidden/>
          </w:rPr>
          <w:fldChar w:fldCharType="begin"/>
        </w:r>
        <w:r w:rsidR="005C515F">
          <w:rPr>
            <w:noProof/>
            <w:webHidden/>
          </w:rPr>
          <w:instrText xml:space="preserve"> PAGEREF _Toc43972748 \h </w:instrText>
        </w:r>
        <w:r w:rsidR="005C515F">
          <w:rPr>
            <w:noProof/>
            <w:webHidden/>
          </w:rPr>
        </w:r>
        <w:r w:rsidR="005C515F">
          <w:rPr>
            <w:noProof/>
            <w:webHidden/>
          </w:rPr>
          <w:fldChar w:fldCharType="separate"/>
        </w:r>
        <w:r w:rsidR="005C515F">
          <w:rPr>
            <w:noProof/>
            <w:webHidden/>
          </w:rPr>
          <w:t>5-10</w:t>
        </w:r>
        <w:r w:rsidR="005C515F">
          <w:rPr>
            <w:noProof/>
            <w:webHidden/>
          </w:rPr>
          <w:fldChar w:fldCharType="end"/>
        </w:r>
      </w:hyperlink>
    </w:p>
    <w:p w:rsidR="005C515F" w:rsidRDefault="003878EC">
      <w:pPr>
        <w:pStyle w:val="TableofFigures"/>
        <w:tabs>
          <w:tab w:val="right" w:leader="dot" w:pos="8990"/>
        </w:tabs>
        <w:rPr>
          <w:rFonts w:asciiTheme="minorHAnsi" w:eastAsiaTheme="minorEastAsia" w:hAnsiTheme="minorHAnsi" w:cstheme="minorBidi"/>
          <w:noProof/>
          <w:sz w:val="22"/>
          <w:szCs w:val="22"/>
        </w:rPr>
      </w:pPr>
      <w:hyperlink w:anchor="_Toc43972749" w:history="1">
        <w:r w:rsidR="005C515F" w:rsidRPr="009104DF">
          <w:rPr>
            <w:rStyle w:val="Hyperlink"/>
            <w:noProof/>
          </w:rPr>
          <w:t>Figure 5</w:t>
        </w:r>
        <w:r w:rsidR="005C515F" w:rsidRPr="009104DF">
          <w:rPr>
            <w:rStyle w:val="Hyperlink"/>
            <w:noProof/>
          </w:rPr>
          <w:noBreakHyphen/>
          <w:t>6: Electra clock offset determination with the Spacecraft Clock in the Loop</w:t>
        </w:r>
        <w:r w:rsidR="005C515F">
          <w:rPr>
            <w:noProof/>
            <w:webHidden/>
          </w:rPr>
          <w:tab/>
        </w:r>
        <w:r w:rsidR="005C515F">
          <w:rPr>
            <w:noProof/>
            <w:webHidden/>
          </w:rPr>
          <w:fldChar w:fldCharType="begin"/>
        </w:r>
        <w:r w:rsidR="005C515F">
          <w:rPr>
            <w:noProof/>
            <w:webHidden/>
          </w:rPr>
          <w:instrText xml:space="preserve"> PAGEREF _Toc43972749 \h </w:instrText>
        </w:r>
        <w:r w:rsidR="005C515F">
          <w:rPr>
            <w:noProof/>
            <w:webHidden/>
          </w:rPr>
        </w:r>
        <w:r w:rsidR="005C515F">
          <w:rPr>
            <w:noProof/>
            <w:webHidden/>
          </w:rPr>
          <w:fldChar w:fldCharType="separate"/>
        </w:r>
        <w:r w:rsidR="005C515F">
          <w:rPr>
            <w:noProof/>
            <w:webHidden/>
          </w:rPr>
          <w:t>5-11</w:t>
        </w:r>
        <w:r w:rsidR="005C515F">
          <w:rPr>
            <w:noProof/>
            <w:webHidden/>
          </w:rPr>
          <w:fldChar w:fldCharType="end"/>
        </w:r>
      </w:hyperlink>
    </w:p>
    <w:p w:rsidR="005C515F" w:rsidRDefault="003878EC">
      <w:pPr>
        <w:pStyle w:val="TableofFigures"/>
        <w:tabs>
          <w:tab w:val="right" w:leader="dot" w:pos="8990"/>
        </w:tabs>
        <w:rPr>
          <w:rFonts w:asciiTheme="minorHAnsi" w:eastAsiaTheme="minorEastAsia" w:hAnsiTheme="minorHAnsi" w:cstheme="minorBidi"/>
          <w:noProof/>
          <w:sz w:val="22"/>
          <w:szCs w:val="22"/>
        </w:rPr>
      </w:pPr>
      <w:hyperlink w:anchor="_Toc43972750" w:history="1">
        <w:r w:rsidR="005C515F" w:rsidRPr="009104DF">
          <w:rPr>
            <w:rStyle w:val="Hyperlink"/>
            <w:noProof/>
          </w:rPr>
          <w:t>Figure 5</w:t>
        </w:r>
        <w:r w:rsidR="005C515F" w:rsidRPr="009104DF">
          <w:rPr>
            <w:rStyle w:val="Hyperlink"/>
            <w:noProof/>
          </w:rPr>
          <w:noBreakHyphen/>
          <w:t>7: Proposed scheme to remove MRO clock and interface from Electra Clock Offset relative to UTC</w:t>
        </w:r>
        <w:r w:rsidR="005C515F">
          <w:rPr>
            <w:noProof/>
            <w:webHidden/>
          </w:rPr>
          <w:tab/>
        </w:r>
        <w:r w:rsidR="005C515F">
          <w:rPr>
            <w:noProof/>
            <w:webHidden/>
          </w:rPr>
          <w:fldChar w:fldCharType="begin"/>
        </w:r>
        <w:r w:rsidR="005C515F">
          <w:rPr>
            <w:noProof/>
            <w:webHidden/>
          </w:rPr>
          <w:instrText xml:space="preserve"> PAGEREF _Toc43972750 \h </w:instrText>
        </w:r>
        <w:r w:rsidR="005C515F">
          <w:rPr>
            <w:noProof/>
            <w:webHidden/>
          </w:rPr>
        </w:r>
        <w:r w:rsidR="005C515F">
          <w:rPr>
            <w:noProof/>
            <w:webHidden/>
          </w:rPr>
          <w:fldChar w:fldCharType="separate"/>
        </w:r>
        <w:r w:rsidR="005C515F">
          <w:rPr>
            <w:noProof/>
            <w:webHidden/>
          </w:rPr>
          <w:t>5-12</w:t>
        </w:r>
        <w:r w:rsidR="005C515F">
          <w:rPr>
            <w:noProof/>
            <w:webHidden/>
          </w:rPr>
          <w:fldChar w:fldCharType="end"/>
        </w:r>
      </w:hyperlink>
    </w:p>
    <w:p w:rsidR="005C515F" w:rsidRDefault="003878EC">
      <w:pPr>
        <w:pStyle w:val="TableofFigures"/>
        <w:tabs>
          <w:tab w:val="right" w:leader="dot" w:pos="8990"/>
        </w:tabs>
        <w:rPr>
          <w:rFonts w:asciiTheme="minorHAnsi" w:eastAsiaTheme="minorEastAsia" w:hAnsiTheme="minorHAnsi" w:cstheme="minorBidi"/>
          <w:noProof/>
          <w:sz w:val="22"/>
          <w:szCs w:val="22"/>
        </w:rPr>
      </w:pPr>
      <w:hyperlink w:anchor="_Toc43972751" w:history="1">
        <w:r w:rsidR="005C515F" w:rsidRPr="009104DF">
          <w:rPr>
            <w:rStyle w:val="Hyperlink"/>
            <w:noProof/>
          </w:rPr>
          <w:t>Figure 5</w:t>
        </w:r>
        <w:r w:rsidR="005C515F" w:rsidRPr="009104DF">
          <w:rPr>
            <w:rStyle w:val="Hyperlink"/>
            <w:noProof/>
          </w:rPr>
          <w:noBreakHyphen/>
          <w:t>8: GAIA mission launch and operations requirement for the timing of GAIA</w:t>
        </w:r>
        <w:r w:rsidR="005C515F">
          <w:rPr>
            <w:noProof/>
            <w:webHidden/>
          </w:rPr>
          <w:tab/>
        </w:r>
        <w:r w:rsidR="005C515F">
          <w:rPr>
            <w:noProof/>
            <w:webHidden/>
          </w:rPr>
          <w:fldChar w:fldCharType="begin"/>
        </w:r>
        <w:r w:rsidR="005C515F">
          <w:rPr>
            <w:noProof/>
            <w:webHidden/>
          </w:rPr>
          <w:instrText xml:space="preserve"> PAGEREF _Toc43972751 \h </w:instrText>
        </w:r>
        <w:r w:rsidR="005C515F">
          <w:rPr>
            <w:noProof/>
            <w:webHidden/>
          </w:rPr>
        </w:r>
        <w:r w:rsidR="005C515F">
          <w:rPr>
            <w:noProof/>
            <w:webHidden/>
          </w:rPr>
          <w:fldChar w:fldCharType="separate"/>
        </w:r>
        <w:r w:rsidR="005C515F">
          <w:rPr>
            <w:noProof/>
            <w:webHidden/>
          </w:rPr>
          <w:t>5-16</w:t>
        </w:r>
        <w:r w:rsidR="005C515F">
          <w:rPr>
            <w:noProof/>
            <w:webHidden/>
          </w:rPr>
          <w:fldChar w:fldCharType="end"/>
        </w:r>
      </w:hyperlink>
    </w:p>
    <w:p w:rsidR="005C515F" w:rsidRDefault="003878EC">
      <w:pPr>
        <w:pStyle w:val="TableofFigures"/>
        <w:tabs>
          <w:tab w:val="right" w:leader="dot" w:pos="8990"/>
        </w:tabs>
        <w:rPr>
          <w:rFonts w:asciiTheme="minorHAnsi" w:eastAsiaTheme="minorEastAsia" w:hAnsiTheme="minorHAnsi" w:cstheme="minorBidi"/>
          <w:noProof/>
          <w:sz w:val="22"/>
          <w:szCs w:val="22"/>
        </w:rPr>
      </w:pPr>
      <w:hyperlink w:anchor="_Toc43972752" w:history="1">
        <w:r w:rsidR="005C515F" w:rsidRPr="009104DF">
          <w:rPr>
            <w:rStyle w:val="Hyperlink"/>
            <w:noProof/>
          </w:rPr>
          <w:t>Figure 5</w:t>
        </w:r>
        <w:r w:rsidR="005C515F" w:rsidRPr="009104DF">
          <w:rPr>
            <w:rStyle w:val="Hyperlink"/>
            <w:noProof/>
          </w:rPr>
          <w:noBreakHyphen/>
          <w:t>9: Frequency stability of the GAIA RAFS represented by its Allan deviation from a test campaign before launch</w:t>
        </w:r>
        <w:r w:rsidR="005C515F">
          <w:rPr>
            <w:noProof/>
            <w:webHidden/>
          </w:rPr>
          <w:tab/>
        </w:r>
        <w:r w:rsidR="005C515F">
          <w:rPr>
            <w:noProof/>
            <w:webHidden/>
          </w:rPr>
          <w:fldChar w:fldCharType="begin"/>
        </w:r>
        <w:r w:rsidR="005C515F">
          <w:rPr>
            <w:noProof/>
            <w:webHidden/>
          </w:rPr>
          <w:instrText xml:space="preserve"> PAGEREF _Toc43972752 \h </w:instrText>
        </w:r>
        <w:r w:rsidR="005C515F">
          <w:rPr>
            <w:noProof/>
            <w:webHidden/>
          </w:rPr>
        </w:r>
        <w:r w:rsidR="005C515F">
          <w:rPr>
            <w:noProof/>
            <w:webHidden/>
          </w:rPr>
          <w:fldChar w:fldCharType="separate"/>
        </w:r>
        <w:r w:rsidR="005C515F">
          <w:rPr>
            <w:noProof/>
            <w:webHidden/>
          </w:rPr>
          <w:t>5-17</w:t>
        </w:r>
        <w:r w:rsidR="005C515F">
          <w:rPr>
            <w:noProof/>
            <w:webHidden/>
          </w:rPr>
          <w:fldChar w:fldCharType="end"/>
        </w:r>
      </w:hyperlink>
    </w:p>
    <w:p w:rsidR="005C515F" w:rsidRDefault="003878EC">
      <w:pPr>
        <w:pStyle w:val="TableofFigures"/>
        <w:tabs>
          <w:tab w:val="right" w:leader="dot" w:pos="8990"/>
        </w:tabs>
        <w:rPr>
          <w:rFonts w:asciiTheme="minorHAnsi" w:eastAsiaTheme="minorEastAsia" w:hAnsiTheme="minorHAnsi" w:cstheme="minorBidi"/>
          <w:noProof/>
          <w:sz w:val="22"/>
          <w:szCs w:val="22"/>
        </w:rPr>
      </w:pPr>
      <w:hyperlink w:anchor="_Toc43972753" w:history="1">
        <w:r w:rsidR="005C515F" w:rsidRPr="009104DF">
          <w:rPr>
            <w:rStyle w:val="Hyperlink"/>
            <w:noProof/>
          </w:rPr>
          <w:t>Figure 5</w:t>
        </w:r>
        <w:r w:rsidR="005C515F" w:rsidRPr="009104DF">
          <w:rPr>
            <w:rStyle w:val="Hyperlink"/>
            <w:noProof/>
          </w:rPr>
          <w:noBreakHyphen/>
          <w:t>10: Schematic view of the one-way clock synchronization</w:t>
        </w:r>
        <w:r w:rsidR="005C515F">
          <w:rPr>
            <w:noProof/>
            <w:webHidden/>
          </w:rPr>
          <w:tab/>
        </w:r>
        <w:r w:rsidR="005C515F">
          <w:rPr>
            <w:noProof/>
            <w:webHidden/>
          </w:rPr>
          <w:fldChar w:fldCharType="begin"/>
        </w:r>
        <w:r w:rsidR="005C515F">
          <w:rPr>
            <w:noProof/>
            <w:webHidden/>
          </w:rPr>
          <w:instrText xml:space="preserve"> PAGEREF _Toc43972753 \h </w:instrText>
        </w:r>
        <w:r w:rsidR="005C515F">
          <w:rPr>
            <w:noProof/>
            <w:webHidden/>
          </w:rPr>
        </w:r>
        <w:r w:rsidR="005C515F">
          <w:rPr>
            <w:noProof/>
            <w:webHidden/>
          </w:rPr>
          <w:fldChar w:fldCharType="separate"/>
        </w:r>
        <w:r w:rsidR="005C515F">
          <w:rPr>
            <w:noProof/>
            <w:webHidden/>
          </w:rPr>
          <w:t>5-18</w:t>
        </w:r>
        <w:r w:rsidR="005C515F">
          <w:rPr>
            <w:noProof/>
            <w:webHidden/>
          </w:rPr>
          <w:fldChar w:fldCharType="end"/>
        </w:r>
      </w:hyperlink>
    </w:p>
    <w:p w:rsidR="005C515F" w:rsidRDefault="003878EC">
      <w:pPr>
        <w:pStyle w:val="TableofFigures"/>
        <w:tabs>
          <w:tab w:val="right" w:leader="dot" w:pos="8990"/>
        </w:tabs>
        <w:rPr>
          <w:rFonts w:asciiTheme="minorHAnsi" w:eastAsiaTheme="minorEastAsia" w:hAnsiTheme="minorHAnsi" w:cstheme="minorBidi"/>
          <w:noProof/>
          <w:sz w:val="22"/>
          <w:szCs w:val="22"/>
        </w:rPr>
      </w:pPr>
      <w:hyperlink w:anchor="_Toc43972754" w:history="1">
        <w:r w:rsidR="005C515F" w:rsidRPr="009104DF">
          <w:rPr>
            <w:rStyle w:val="Hyperlink"/>
            <w:noProof/>
          </w:rPr>
          <w:t>Figure 5</w:t>
        </w:r>
        <w:r w:rsidR="005C515F" w:rsidRPr="009104DF">
          <w:rPr>
            <w:rStyle w:val="Hyperlink"/>
            <w:noProof/>
          </w:rPr>
          <w:noBreakHyphen/>
          <w:t>11: Time Transfer Model for GAIA: modelling scheme</w:t>
        </w:r>
        <w:r w:rsidR="005C515F">
          <w:rPr>
            <w:noProof/>
            <w:webHidden/>
          </w:rPr>
          <w:tab/>
        </w:r>
        <w:r w:rsidR="005C515F">
          <w:rPr>
            <w:noProof/>
            <w:webHidden/>
          </w:rPr>
          <w:fldChar w:fldCharType="begin"/>
        </w:r>
        <w:r w:rsidR="005C515F">
          <w:rPr>
            <w:noProof/>
            <w:webHidden/>
          </w:rPr>
          <w:instrText xml:space="preserve"> PAGEREF _Toc43972754 \h </w:instrText>
        </w:r>
        <w:r w:rsidR="005C515F">
          <w:rPr>
            <w:noProof/>
            <w:webHidden/>
          </w:rPr>
        </w:r>
        <w:r w:rsidR="005C515F">
          <w:rPr>
            <w:noProof/>
            <w:webHidden/>
          </w:rPr>
          <w:fldChar w:fldCharType="separate"/>
        </w:r>
        <w:r w:rsidR="005C515F">
          <w:rPr>
            <w:noProof/>
            <w:webHidden/>
          </w:rPr>
          <w:t>5-20</w:t>
        </w:r>
        <w:r w:rsidR="005C515F">
          <w:rPr>
            <w:noProof/>
            <w:webHidden/>
          </w:rPr>
          <w:fldChar w:fldCharType="end"/>
        </w:r>
      </w:hyperlink>
    </w:p>
    <w:p w:rsidR="005C515F" w:rsidRDefault="003878EC">
      <w:pPr>
        <w:pStyle w:val="TableofFigures"/>
        <w:tabs>
          <w:tab w:val="right" w:leader="dot" w:pos="8990"/>
        </w:tabs>
        <w:rPr>
          <w:rFonts w:asciiTheme="minorHAnsi" w:eastAsiaTheme="minorEastAsia" w:hAnsiTheme="minorHAnsi" w:cstheme="minorBidi"/>
          <w:noProof/>
          <w:sz w:val="22"/>
          <w:szCs w:val="22"/>
        </w:rPr>
      </w:pPr>
      <w:hyperlink w:anchor="_Toc43972755" w:history="1">
        <w:r w:rsidR="005C515F" w:rsidRPr="009104DF">
          <w:rPr>
            <w:rStyle w:val="Hyperlink"/>
            <w:noProof/>
          </w:rPr>
          <w:t>Figure 5</w:t>
        </w:r>
        <w:r w:rsidR="005C515F" w:rsidRPr="009104DF">
          <w:rPr>
            <w:rStyle w:val="Hyperlink"/>
            <w:noProof/>
          </w:rPr>
          <w:noBreakHyphen/>
          <w:t>12: The fixed allocation of the on-board time report within the frame allows an alignment in time during recording on ground to provide a correlation-pair</w:t>
        </w:r>
        <w:r w:rsidR="005C515F">
          <w:rPr>
            <w:noProof/>
            <w:webHidden/>
          </w:rPr>
          <w:tab/>
        </w:r>
        <w:r w:rsidR="005C515F">
          <w:rPr>
            <w:noProof/>
            <w:webHidden/>
          </w:rPr>
          <w:fldChar w:fldCharType="begin"/>
        </w:r>
        <w:r w:rsidR="005C515F">
          <w:rPr>
            <w:noProof/>
            <w:webHidden/>
          </w:rPr>
          <w:instrText xml:space="preserve"> PAGEREF _Toc43972755 \h </w:instrText>
        </w:r>
        <w:r w:rsidR="005C515F">
          <w:rPr>
            <w:noProof/>
            <w:webHidden/>
          </w:rPr>
        </w:r>
        <w:r w:rsidR="005C515F">
          <w:rPr>
            <w:noProof/>
            <w:webHidden/>
          </w:rPr>
          <w:fldChar w:fldCharType="separate"/>
        </w:r>
        <w:r w:rsidR="005C515F">
          <w:rPr>
            <w:noProof/>
            <w:webHidden/>
          </w:rPr>
          <w:t>5-21</w:t>
        </w:r>
        <w:r w:rsidR="005C515F">
          <w:rPr>
            <w:noProof/>
            <w:webHidden/>
          </w:rPr>
          <w:fldChar w:fldCharType="end"/>
        </w:r>
      </w:hyperlink>
    </w:p>
    <w:p w:rsidR="005C515F" w:rsidRDefault="003878EC">
      <w:pPr>
        <w:pStyle w:val="TableofFigures"/>
        <w:tabs>
          <w:tab w:val="right" w:leader="dot" w:pos="8990"/>
        </w:tabs>
        <w:rPr>
          <w:rFonts w:asciiTheme="minorHAnsi" w:eastAsiaTheme="minorEastAsia" w:hAnsiTheme="minorHAnsi" w:cstheme="minorBidi"/>
          <w:noProof/>
          <w:sz w:val="22"/>
          <w:szCs w:val="22"/>
        </w:rPr>
      </w:pPr>
      <w:hyperlink w:anchor="_Toc43972756" w:history="1">
        <w:r w:rsidR="005C515F" w:rsidRPr="009104DF">
          <w:rPr>
            <w:rStyle w:val="Hyperlink"/>
            <w:noProof/>
          </w:rPr>
          <w:t>Figure 5</w:t>
        </w:r>
        <w:r w:rsidR="005C515F" w:rsidRPr="009104DF">
          <w:rPr>
            <w:rStyle w:val="Hyperlink"/>
            <w:noProof/>
          </w:rPr>
          <w:noBreakHyphen/>
          <w:t>13: The Time Report Packet, TM (9,2), can be associated with a corresponding virtual channel frame recording on ground to provide a time correlation pair</w:t>
        </w:r>
        <w:r w:rsidR="005C515F">
          <w:rPr>
            <w:noProof/>
            <w:webHidden/>
          </w:rPr>
          <w:tab/>
        </w:r>
        <w:r w:rsidR="005C515F">
          <w:rPr>
            <w:noProof/>
            <w:webHidden/>
          </w:rPr>
          <w:fldChar w:fldCharType="begin"/>
        </w:r>
        <w:r w:rsidR="005C515F">
          <w:rPr>
            <w:noProof/>
            <w:webHidden/>
          </w:rPr>
          <w:instrText xml:space="preserve"> PAGEREF _Toc43972756 \h </w:instrText>
        </w:r>
        <w:r w:rsidR="005C515F">
          <w:rPr>
            <w:noProof/>
            <w:webHidden/>
          </w:rPr>
        </w:r>
        <w:r w:rsidR="005C515F">
          <w:rPr>
            <w:noProof/>
            <w:webHidden/>
          </w:rPr>
          <w:fldChar w:fldCharType="separate"/>
        </w:r>
        <w:r w:rsidR="005C515F">
          <w:rPr>
            <w:noProof/>
            <w:webHidden/>
          </w:rPr>
          <w:t>5-25</w:t>
        </w:r>
        <w:r w:rsidR="005C515F">
          <w:rPr>
            <w:noProof/>
            <w:webHidden/>
          </w:rPr>
          <w:fldChar w:fldCharType="end"/>
        </w:r>
      </w:hyperlink>
    </w:p>
    <w:p w:rsidR="00172202" w:rsidRDefault="004E2B3D" w:rsidP="004E655B">
      <w:pPr>
        <w:pStyle w:val="TOCF"/>
      </w:pPr>
      <w:r>
        <w:fldChar w:fldCharType="end"/>
      </w:r>
    </w:p>
    <w:p w:rsidR="004E2B3D" w:rsidRPr="004E2B3D" w:rsidRDefault="004E2B3D" w:rsidP="004E2B3D">
      <w:pPr>
        <w:pStyle w:val="toccolumnheadings"/>
        <w:spacing w:before="480"/>
        <w:jc w:val="center"/>
        <w:rPr>
          <w:b/>
          <w:sz w:val="28"/>
          <w:u w:val="none"/>
        </w:rPr>
      </w:pPr>
      <w:r w:rsidRPr="004E2B3D">
        <w:rPr>
          <w:b/>
          <w:sz w:val="28"/>
          <w:u w:val="none"/>
        </w:rPr>
        <w:t>L</w:t>
      </w:r>
      <w:r>
        <w:rPr>
          <w:b/>
          <w:sz w:val="28"/>
          <w:u w:val="none"/>
        </w:rPr>
        <w:t>IST OF TABLES</w:t>
      </w:r>
    </w:p>
    <w:p w:rsidR="000732F1" w:rsidRDefault="004E2B3D">
      <w:pPr>
        <w:pStyle w:val="TableofFigures"/>
        <w:tabs>
          <w:tab w:val="right" w:leader="dot" w:pos="899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3973056" w:history="1">
        <w:r w:rsidR="000732F1" w:rsidRPr="00CB2AD5">
          <w:rPr>
            <w:rStyle w:val="Hyperlink"/>
            <w:noProof/>
          </w:rPr>
          <w:t>Table 4</w:t>
        </w:r>
        <w:r w:rsidR="000732F1" w:rsidRPr="00CB2AD5">
          <w:rPr>
            <w:rStyle w:val="Hyperlink"/>
            <w:noProof/>
          </w:rPr>
          <w:noBreakHyphen/>
          <w:t>1: Equation (1) Variables</w:t>
        </w:r>
        <w:r w:rsidR="000732F1">
          <w:rPr>
            <w:noProof/>
            <w:webHidden/>
          </w:rPr>
          <w:tab/>
        </w:r>
        <w:r w:rsidR="000732F1">
          <w:rPr>
            <w:noProof/>
            <w:webHidden/>
          </w:rPr>
          <w:fldChar w:fldCharType="begin"/>
        </w:r>
        <w:r w:rsidR="000732F1">
          <w:rPr>
            <w:noProof/>
            <w:webHidden/>
          </w:rPr>
          <w:instrText xml:space="preserve"> PAGEREF _Toc43973056 \h </w:instrText>
        </w:r>
        <w:r w:rsidR="000732F1">
          <w:rPr>
            <w:noProof/>
            <w:webHidden/>
          </w:rPr>
        </w:r>
        <w:r w:rsidR="000732F1">
          <w:rPr>
            <w:noProof/>
            <w:webHidden/>
          </w:rPr>
          <w:fldChar w:fldCharType="separate"/>
        </w:r>
        <w:r w:rsidR="000732F1">
          <w:rPr>
            <w:noProof/>
            <w:webHidden/>
          </w:rPr>
          <w:t>4-1</w:t>
        </w:r>
        <w:r w:rsidR="000732F1">
          <w:rPr>
            <w:noProof/>
            <w:webHidden/>
          </w:rPr>
          <w:fldChar w:fldCharType="end"/>
        </w:r>
      </w:hyperlink>
    </w:p>
    <w:p w:rsidR="000732F1" w:rsidRDefault="003878EC">
      <w:pPr>
        <w:pStyle w:val="TableofFigures"/>
        <w:tabs>
          <w:tab w:val="right" w:leader="dot" w:pos="8990"/>
        </w:tabs>
        <w:rPr>
          <w:rFonts w:asciiTheme="minorHAnsi" w:eastAsiaTheme="minorEastAsia" w:hAnsiTheme="minorHAnsi" w:cstheme="minorBidi"/>
          <w:noProof/>
          <w:sz w:val="22"/>
          <w:szCs w:val="22"/>
        </w:rPr>
      </w:pPr>
      <w:hyperlink w:anchor="_Toc43973057" w:history="1">
        <w:r w:rsidR="000732F1" w:rsidRPr="00CB2AD5">
          <w:rPr>
            <w:rStyle w:val="Hyperlink"/>
            <w:noProof/>
          </w:rPr>
          <w:t>Table 5</w:t>
        </w:r>
        <w:r w:rsidR="000732F1" w:rsidRPr="00CB2AD5">
          <w:rPr>
            <w:rStyle w:val="Hyperlink"/>
            <w:noProof/>
          </w:rPr>
          <w:noBreakHyphen/>
          <w:t>1: SCLK-SCET Table</w:t>
        </w:r>
        <w:r w:rsidR="000732F1">
          <w:rPr>
            <w:noProof/>
            <w:webHidden/>
          </w:rPr>
          <w:tab/>
        </w:r>
        <w:r w:rsidR="000732F1">
          <w:rPr>
            <w:noProof/>
            <w:webHidden/>
          </w:rPr>
          <w:fldChar w:fldCharType="begin"/>
        </w:r>
        <w:r w:rsidR="000732F1">
          <w:rPr>
            <w:noProof/>
            <w:webHidden/>
          </w:rPr>
          <w:instrText xml:space="preserve"> PAGEREF _Toc43973057 \h </w:instrText>
        </w:r>
        <w:r w:rsidR="000732F1">
          <w:rPr>
            <w:noProof/>
            <w:webHidden/>
          </w:rPr>
        </w:r>
        <w:r w:rsidR="000732F1">
          <w:rPr>
            <w:noProof/>
            <w:webHidden/>
          </w:rPr>
          <w:fldChar w:fldCharType="separate"/>
        </w:r>
        <w:r w:rsidR="000732F1">
          <w:rPr>
            <w:noProof/>
            <w:webHidden/>
          </w:rPr>
          <w:t>5-9</w:t>
        </w:r>
        <w:r w:rsidR="000732F1">
          <w:rPr>
            <w:noProof/>
            <w:webHidden/>
          </w:rPr>
          <w:fldChar w:fldCharType="end"/>
        </w:r>
      </w:hyperlink>
    </w:p>
    <w:p w:rsidR="004E655B" w:rsidRDefault="004E2B3D" w:rsidP="004E655B">
      <w:pPr>
        <w:sectPr w:rsidR="004E655B" w:rsidSect="00972233">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547" w:footer="547" w:gutter="360"/>
          <w:pgNumType w:fmt="lowerRoman" w:start="1"/>
          <w:cols w:space="720"/>
          <w:docGrid w:linePitch="360"/>
        </w:sectPr>
      </w:pPr>
      <w:r>
        <w:fldChar w:fldCharType="end"/>
      </w:r>
    </w:p>
    <w:p w:rsidR="004E655B" w:rsidRDefault="004E655B" w:rsidP="000B08D5">
      <w:pPr>
        <w:pStyle w:val="Heading1"/>
      </w:pPr>
      <w:bookmarkStart w:id="12" w:name="_Toc43962662"/>
      <w:r w:rsidRPr="00574832">
        <w:lastRenderedPageBreak/>
        <w:t>Introduction</w:t>
      </w:r>
      <w:bookmarkEnd w:id="0"/>
      <w:bookmarkEnd w:id="1"/>
      <w:bookmarkEnd w:id="2"/>
      <w:bookmarkEnd w:id="3"/>
      <w:bookmarkEnd w:id="4"/>
      <w:bookmarkEnd w:id="5"/>
      <w:bookmarkEnd w:id="6"/>
      <w:bookmarkEnd w:id="7"/>
      <w:bookmarkEnd w:id="8"/>
      <w:bookmarkEnd w:id="12"/>
    </w:p>
    <w:p w:rsidR="005B40B8" w:rsidRPr="005B40B8" w:rsidRDefault="009B7022" w:rsidP="005B40B8">
      <w:pPr>
        <w:rPr>
          <w:color w:val="FF0000"/>
        </w:rPr>
      </w:pPr>
      <w:r>
        <w:rPr>
          <w:color w:val="FF0000"/>
        </w:rPr>
        <w:t>[</w:t>
      </w:r>
      <w:r w:rsidR="005B40B8" w:rsidRPr="005B40B8">
        <w:rPr>
          <w:color w:val="FF0000"/>
        </w:rPr>
        <w:t xml:space="preserve">Need volunteer for writing </w:t>
      </w:r>
      <w:r w:rsidR="005B40B8">
        <w:rPr>
          <w:color w:val="FF0000"/>
        </w:rPr>
        <w:t xml:space="preserve">sections </w:t>
      </w:r>
      <w:r w:rsidR="005B40B8" w:rsidRPr="005B40B8">
        <w:rPr>
          <w:color w:val="FF0000"/>
        </w:rPr>
        <w:t>1.1, 1.2, 1.3, and 1.4, following the pattern of other CCSDS books.</w:t>
      </w:r>
      <w:r>
        <w:rPr>
          <w:color w:val="FF0000"/>
        </w:rPr>
        <w:t>]</w:t>
      </w:r>
    </w:p>
    <w:p w:rsidR="005B40B8" w:rsidRPr="005B40B8" w:rsidRDefault="004E655B" w:rsidP="005B40B8">
      <w:pPr>
        <w:pStyle w:val="Heading2"/>
      </w:pPr>
      <w:bookmarkStart w:id="13" w:name="_Toc454813328"/>
      <w:bookmarkStart w:id="14" w:name="_Toc482175583"/>
      <w:bookmarkStart w:id="15" w:name="_Toc482176381"/>
      <w:bookmarkStart w:id="16" w:name="_Toc482176421"/>
      <w:bookmarkStart w:id="17" w:name="_Toc497693732"/>
      <w:bookmarkStart w:id="18" w:name="_Toc511147376"/>
      <w:bookmarkStart w:id="19" w:name="_Toc382568303"/>
      <w:bookmarkStart w:id="20" w:name="_Toc259296419"/>
      <w:bookmarkStart w:id="21" w:name="_Toc406666518"/>
      <w:bookmarkStart w:id="22" w:name="_Toc43962663"/>
      <w:bookmarkStart w:id="23" w:name="_Toc417131156"/>
      <w:bookmarkStart w:id="24" w:name="_Toc128466841"/>
      <w:r w:rsidRPr="00976370">
        <w:t>Purpose</w:t>
      </w:r>
      <w:bookmarkEnd w:id="13"/>
      <w:bookmarkEnd w:id="14"/>
      <w:bookmarkEnd w:id="15"/>
      <w:bookmarkEnd w:id="16"/>
      <w:bookmarkEnd w:id="17"/>
      <w:bookmarkEnd w:id="18"/>
      <w:bookmarkEnd w:id="19"/>
      <w:bookmarkEnd w:id="20"/>
      <w:bookmarkEnd w:id="21"/>
      <w:bookmarkEnd w:id="22"/>
    </w:p>
    <w:p w:rsidR="004E655B" w:rsidRPr="00574832" w:rsidRDefault="004E655B" w:rsidP="000B08D5">
      <w:pPr>
        <w:pStyle w:val="Heading2"/>
      </w:pPr>
      <w:bookmarkStart w:id="25" w:name="_Toc454813329"/>
      <w:bookmarkStart w:id="26" w:name="_Toc482175584"/>
      <w:bookmarkStart w:id="27" w:name="_Toc482176382"/>
      <w:bookmarkStart w:id="28" w:name="_Toc482176422"/>
      <w:bookmarkStart w:id="29" w:name="_Toc497693733"/>
      <w:bookmarkStart w:id="30" w:name="_Toc511147377"/>
      <w:bookmarkStart w:id="31" w:name="_Toc43962664"/>
      <w:r w:rsidRPr="00574832">
        <w:t>Scope</w:t>
      </w:r>
      <w:bookmarkEnd w:id="25"/>
      <w:bookmarkEnd w:id="26"/>
      <w:bookmarkEnd w:id="27"/>
      <w:bookmarkEnd w:id="28"/>
      <w:bookmarkEnd w:id="29"/>
      <w:bookmarkEnd w:id="30"/>
      <w:bookmarkEnd w:id="31"/>
    </w:p>
    <w:p w:rsidR="004E655B" w:rsidRPr="00574832" w:rsidRDefault="004E655B" w:rsidP="000B08D5">
      <w:pPr>
        <w:pStyle w:val="Heading2"/>
      </w:pPr>
      <w:bookmarkStart w:id="32" w:name="_Toc454813331"/>
      <w:bookmarkStart w:id="33" w:name="_Toc482175586"/>
      <w:bookmarkStart w:id="34" w:name="_Toc482176384"/>
      <w:bookmarkStart w:id="35" w:name="_Toc482176424"/>
      <w:bookmarkStart w:id="36" w:name="_Toc497693735"/>
      <w:bookmarkStart w:id="37" w:name="_Toc511147379"/>
      <w:bookmarkStart w:id="38" w:name="_Toc43962665"/>
      <w:r w:rsidRPr="00574832">
        <w:t>Rationale</w:t>
      </w:r>
      <w:bookmarkEnd w:id="32"/>
      <w:bookmarkEnd w:id="33"/>
      <w:bookmarkEnd w:id="34"/>
      <w:bookmarkEnd w:id="35"/>
      <w:bookmarkEnd w:id="36"/>
      <w:bookmarkEnd w:id="37"/>
      <w:bookmarkEnd w:id="38"/>
    </w:p>
    <w:p w:rsidR="004E655B" w:rsidRPr="00574832" w:rsidRDefault="004E655B" w:rsidP="000B08D5">
      <w:pPr>
        <w:pStyle w:val="Heading2"/>
      </w:pPr>
      <w:bookmarkStart w:id="39" w:name="_Toc482175587"/>
      <w:bookmarkStart w:id="40" w:name="_Toc482176385"/>
      <w:bookmarkStart w:id="41" w:name="_Toc482176425"/>
      <w:bookmarkStart w:id="42" w:name="_Toc497693736"/>
      <w:bookmarkStart w:id="43" w:name="_Toc511147380"/>
      <w:bookmarkStart w:id="44" w:name="_Toc43962666"/>
      <w:r>
        <w:t>Organization of this report</w:t>
      </w:r>
      <w:bookmarkEnd w:id="39"/>
      <w:bookmarkEnd w:id="40"/>
      <w:bookmarkEnd w:id="41"/>
      <w:bookmarkEnd w:id="42"/>
      <w:bookmarkEnd w:id="43"/>
      <w:bookmarkEnd w:id="44"/>
    </w:p>
    <w:p w:rsidR="004E655B" w:rsidRDefault="004E655B" w:rsidP="000B08D5">
      <w:pPr>
        <w:pStyle w:val="Heading2"/>
      </w:pPr>
      <w:bookmarkStart w:id="45" w:name="_Toc497693738"/>
      <w:bookmarkStart w:id="46" w:name="_Toc511147381"/>
      <w:bookmarkStart w:id="47" w:name="_Toc382568304"/>
      <w:bookmarkStart w:id="48" w:name="_Toc259296420"/>
      <w:bookmarkStart w:id="49" w:name="_Toc406666519"/>
      <w:bookmarkStart w:id="50" w:name="_Toc454813332"/>
      <w:bookmarkStart w:id="51" w:name="_Toc482176427"/>
      <w:bookmarkStart w:id="52" w:name="_Ref128291871"/>
      <w:bookmarkStart w:id="53" w:name="_Toc128466843"/>
      <w:bookmarkStart w:id="54" w:name="_Ref129069786"/>
      <w:bookmarkStart w:id="55" w:name="_Toc43962667"/>
      <w:bookmarkEnd w:id="23"/>
      <w:bookmarkEnd w:id="24"/>
      <w:r>
        <w:t>References</w:t>
      </w:r>
      <w:bookmarkEnd w:id="45"/>
      <w:bookmarkEnd w:id="46"/>
      <w:bookmarkEnd w:id="47"/>
      <w:bookmarkEnd w:id="48"/>
      <w:bookmarkEnd w:id="49"/>
      <w:bookmarkEnd w:id="50"/>
      <w:bookmarkEnd w:id="51"/>
      <w:bookmarkEnd w:id="52"/>
      <w:bookmarkEnd w:id="53"/>
      <w:bookmarkEnd w:id="54"/>
      <w:bookmarkEnd w:id="55"/>
    </w:p>
    <w:p w:rsidR="00EA6060" w:rsidRDefault="004E655B" w:rsidP="00EA6060">
      <w:pPr>
        <w:numPr>
          <w:ilvl w:val="0"/>
          <w:numId w:val="37"/>
        </w:numPr>
      </w:pPr>
      <w:bookmarkStart w:id="56" w:name="_Ref43897991"/>
      <w:bookmarkStart w:id="57" w:name="_Ref43916367"/>
      <w:r w:rsidRPr="00736FF5">
        <w:t>NIS</w:t>
      </w:r>
      <w:r>
        <w:t xml:space="preserve">T Time and Frequency Services. Retrieved June 24, 2020, from  </w:t>
      </w:r>
      <w:hyperlink r:id="rId15" w:history="1">
        <w:r w:rsidRPr="00736FF5">
          <w:rPr>
            <w:rStyle w:val="Hyperlink"/>
          </w:rPr>
          <w:t>https://www.nist.gov/pml/time-and-frequency-division/popular-links/time-frequency-z/time-and-frequency-z-z-index</w:t>
        </w:r>
      </w:hyperlink>
      <w:bookmarkEnd w:id="56"/>
      <w:r>
        <w:t>.</w:t>
      </w:r>
      <w:bookmarkStart w:id="58" w:name="_Ref43898293"/>
      <w:bookmarkStart w:id="59" w:name="_Ref43916404"/>
      <w:bookmarkEnd w:id="57"/>
    </w:p>
    <w:p w:rsidR="00EA6060" w:rsidRDefault="004E655B" w:rsidP="00EA6060">
      <w:pPr>
        <w:numPr>
          <w:ilvl w:val="0"/>
          <w:numId w:val="37"/>
        </w:numPr>
      </w:pPr>
      <w:r w:rsidRPr="00EA6060">
        <w:rPr>
          <w:color w:val="000000"/>
        </w:rPr>
        <w:t>International Bureau of Weights and Measures (BIPM)</w:t>
      </w:r>
      <w:r w:rsidRPr="00EA6060">
        <w:rPr>
          <w:u w:val="single"/>
        </w:rPr>
        <w:t xml:space="preserve">. </w:t>
      </w:r>
      <w:r w:rsidRPr="00EA6060">
        <w:rPr>
          <w:color w:val="000000"/>
        </w:rPr>
        <w:t xml:space="preserve">Retrieved June 24, 2020, from </w:t>
      </w:r>
      <w:hyperlink r:id="rId16" w:history="1">
        <w:r w:rsidRPr="00D56FF7">
          <w:rPr>
            <w:rStyle w:val="Hyperlink"/>
          </w:rPr>
          <w:t>https://www.bipm.org/en/bipm-services/timescales</w:t>
        </w:r>
      </w:hyperlink>
      <w:bookmarkEnd w:id="58"/>
      <w:r>
        <w:t>.</w:t>
      </w:r>
      <w:bookmarkStart w:id="60" w:name="_Ref43906470"/>
      <w:bookmarkEnd w:id="59"/>
    </w:p>
    <w:p w:rsidR="00EA6060" w:rsidRDefault="004E655B" w:rsidP="00EA6060">
      <w:pPr>
        <w:numPr>
          <w:ilvl w:val="0"/>
          <w:numId w:val="37"/>
        </w:numPr>
      </w:pPr>
      <w:r>
        <w:t xml:space="preserve">Larry Felton, Lee Pitts, and Frank </w:t>
      </w:r>
      <w:proofErr w:type="spellStart"/>
      <w:r>
        <w:t>VanLandingham</w:t>
      </w:r>
      <w:proofErr w:type="spellEnd"/>
      <w:r>
        <w:t>, “</w:t>
      </w:r>
      <w:r w:rsidRPr="00736FF5">
        <w:t>NASA Architecture for Solar System Time Synchronization and Dissemination: Concept of Operations,</w:t>
      </w:r>
      <w:r>
        <w:t>”</w:t>
      </w:r>
      <w:r w:rsidRPr="00736FF5">
        <w:t xml:space="preserve"> </w:t>
      </w:r>
      <w:proofErr w:type="spellStart"/>
      <w:r w:rsidRPr="00736FF5">
        <w:t>SpaceOps</w:t>
      </w:r>
      <w:proofErr w:type="spellEnd"/>
      <w:r w:rsidRPr="00736FF5">
        <w:t xml:space="preserve"> </w:t>
      </w:r>
      <w:r w:rsidR="00C67908">
        <w:t xml:space="preserve">Conference, </w:t>
      </w:r>
      <w:r w:rsidRPr="00736FF5">
        <w:t xml:space="preserve"> 2008</w:t>
      </w:r>
      <w:r w:rsidR="00C67908">
        <w:t>.  Retrieved June 24, 2020 from</w:t>
      </w:r>
      <w:r>
        <w:t xml:space="preserve"> </w:t>
      </w:r>
      <w:hyperlink r:id="rId17" w:history="1">
        <w:r w:rsidRPr="00736FF5">
          <w:rPr>
            <w:rStyle w:val="Hyperlink"/>
          </w:rPr>
          <w:t>https://</w:t>
        </w:r>
      </w:hyperlink>
      <w:hyperlink r:id="rId18" w:history="1">
        <w:r w:rsidRPr="00736FF5">
          <w:rPr>
            <w:rStyle w:val="Hyperlink"/>
          </w:rPr>
          <w:t>arc.aiaa.org/</w:t>
        </w:r>
      </w:hyperlink>
      <w:hyperlink r:id="rId19" w:history="1">
        <w:r w:rsidRPr="00736FF5">
          <w:rPr>
            <w:rStyle w:val="Hyperlink"/>
          </w:rPr>
          <w:t>doi</w:t>
        </w:r>
      </w:hyperlink>
      <w:hyperlink r:id="rId20" w:history="1">
        <w:r w:rsidRPr="00736FF5">
          <w:rPr>
            <w:rStyle w:val="Hyperlink"/>
          </w:rPr>
          <w:t>/10.2514/6.2008-3229</w:t>
        </w:r>
      </w:hyperlink>
      <w:r>
        <w:t>.</w:t>
      </w:r>
      <w:bookmarkStart w:id="61" w:name="_Ref43917298"/>
      <w:bookmarkEnd w:id="60"/>
    </w:p>
    <w:p w:rsidR="00972233" w:rsidRPr="00EA6060" w:rsidRDefault="00972233" w:rsidP="00EA6060">
      <w:pPr>
        <w:numPr>
          <w:ilvl w:val="0"/>
          <w:numId w:val="37"/>
        </w:numPr>
      </w:pPr>
      <w:r>
        <w:t xml:space="preserve">John R. </w:t>
      </w:r>
      <w:proofErr w:type="spellStart"/>
      <w:r>
        <w:t>Vig</w:t>
      </w:r>
      <w:proofErr w:type="spellEnd"/>
      <w:r>
        <w:t xml:space="preserve">, </w:t>
      </w:r>
      <w:r w:rsidR="00C67908">
        <w:t>“</w:t>
      </w:r>
      <w:r>
        <w:t>Frequ</w:t>
      </w:r>
      <w:r w:rsidR="00C67908">
        <w:t>e</w:t>
      </w:r>
      <w:r>
        <w:t>ncy and Control and Timing Application Tutorial</w:t>
      </w:r>
      <w:r w:rsidR="00C67908">
        <w:t xml:space="preserve">,” </w:t>
      </w:r>
      <w:r>
        <w:t>2007</w:t>
      </w:r>
      <w:bookmarkEnd w:id="61"/>
      <w:r w:rsidR="00C67908">
        <w:t xml:space="preserve">.  </w:t>
      </w:r>
      <w:r w:rsidR="00C67908" w:rsidRPr="00EA6060">
        <w:rPr>
          <w:color w:val="FF0000"/>
        </w:rPr>
        <w:t>[</w:t>
      </w:r>
      <w:proofErr w:type="spellStart"/>
      <w:r w:rsidR="00C67908" w:rsidRPr="00EA6060">
        <w:rPr>
          <w:color w:val="FF0000"/>
        </w:rPr>
        <w:t>Sinda</w:t>
      </w:r>
      <w:proofErr w:type="spellEnd"/>
      <w:r w:rsidR="00C67908" w:rsidRPr="00EA6060">
        <w:rPr>
          <w:color w:val="FF0000"/>
        </w:rPr>
        <w:t xml:space="preserve"> to update – is this publicly available?]</w:t>
      </w:r>
    </w:p>
    <w:p w:rsidR="00972233" w:rsidRDefault="00C67908" w:rsidP="00972233">
      <w:pPr>
        <w:numPr>
          <w:ilvl w:val="0"/>
          <w:numId w:val="37"/>
        </w:numPr>
        <w:jc w:val="left"/>
      </w:pPr>
      <w:r>
        <w:t xml:space="preserve">Jacques </w:t>
      </w:r>
      <w:r w:rsidR="00972233">
        <w:t>V</w:t>
      </w:r>
      <w:r>
        <w:t xml:space="preserve">anier and Claude </w:t>
      </w:r>
      <w:proofErr w:type="spellStart"/>
      <w:r>
        <w:t>Audoin</w:t>
      </w:r>
      <w:proofErr w:type="spellEnd"/>
      <w:r>
        <w:t>, “</w:t>
      </w:r>
      <w:r w:rsidR="009B7022">
        <w:t>The Quantum Physic</w:t>
      </w:r>
      <w:r w:rsidR="00972233">
        <w:t>s of Atomic Standards,</w:t>
      </w:r>
      <w:r>
        <w:t>” IOP publishing, 1989.</w:t>
      </w:r>
    </w:p>
    <w:p w:rsidR="00972233" w:rsidRDefault="00972233" w:rsidP="00972233">
      <w:pPr>
        <w:numPr>
          <w:ilvl w:val="0"/>
          <w:numId w:val="37"/>
        </w:numPr>
        <w:jc w:val="left"/>
      </w:pPr>
      <w:bookmarkStart w:id="62" w:name="_Ref43917374"/>
      <w:r>
        <w:t>J.D</w:t>
      </w:r>
      <w:r w:rsidR="00C67908">
        <w:t>.</w:t>
      </w:r>
      <w:r>
        <w:t xml:space="preserve"> </w:t>
      </w:r>
      <w:proofErr w:type="spellStart"/>
      <w:r>
        <w:t>Presta</w:t>
      </w:r>
      <w:r w:rsidR="00C67908">
        <w:t>ge</w:t>
      </w:r>
      <w:proofErr w:type="spellEnd"/>
      <w:r w:rsidR="00C67908">
        <w:t xml:space="preserve">, G. J. Dick, L. </w:t>
      </w:r>
      <w:proofErr w:type="spellStart"/>
      <w:r w:rsidR="00C67908">
        <w:t>Maleki</w:t>
      </w:r>
      <w:proofErr w:type="spellEnd"/>
      <w:r w:rsidR="00C67908">
        <w:t>, Forty-</w:t>
      </w:r>
      <w:r>
        <w:t>Fourth Annual Symposium on Frequency control</w:t>
      </w:r>
      <w:r w:rsidR="00C67908">
        <w:t xml:space="preserve">, </w:t>
      </w:r>
      <w:bookmarkEnd w:id="62"/>
      <w:r w:rsidR="00C67908">
        <w:t xml:space="preserve">1990.  </w:t>
      </w:r>
      <w:r w:rsidR="00C67908" w:rsidRPr="00C67908">
        <w:rPr>
          <w:color w:val="FF0000"/>
        </w:rPr>
        <w:t>[</w:t>
      </w:r>
      <w:proofErr w:type="spellStart"/>
      <w:r w:rsidR="00C67908" w:rsidRPr="00C67908">
        <w:rPr>
          <w:color w:val="FF0000"/>
        </w:rPr>
        <w:t>Sinda</w:t>
      </w:r>
      <w:proofErr w:type="spellEnd"/>
      <w:r w:rsidR="00C67908" w:rsidRPr="00C67908">
        <w:rPr>
          <w:color w:val="FF0000"/>
        </w:rPr>
        <w:t>: title of paper?]</w:t>
      </w:r>
    </w:p>
    <w:p w:rsidR="00972233" w:rsidRDefault="00972233" w:rsidP="00972233">
      <w:pPr>
        <w:numPr>
          <w:ilvl w:val="0"/>
          <w:numId w:val="37"/>
        </w:numPr>
        <w:jc w:val="left"/>
      </w:pPr>
      <w:bookmarkStart w:id="63" w:name="_Ref43917351"/>
      <w:proofErr w:type="spellStart"/>
      <w:r>
        <w:t>Clairon</w:t>
      </w:r>
      <w:proofErr w:type="spellEnd"/>
      <w:r>
        <w:t xml:space="preserve">, A., Salomon, C., </w:t>
      </w:r>
      <w:proofErr w:type="spellStart"/>
      <w:r>
        <w:t>Guellati</w:t>
      </w:r>
      <w:proofErr w:type="spellEnd"/>
      <w:r>
        <w:t xml:space="preserve">, </w:t>
      </w:r>
      <w:r w:rsidR="00CA4E3B">
        <w:t>S., and Phillips, W. D., “</w:t>
      </w:r>
      <w:r>
        <w:t>Ramsey resonance</w:t>
      </w:r>
      <w:r w:rsidR="00CA4E3B">
        <w:t xml:space="preserve"> in a </w:t>
      </w:r>
      <w:proofErr w:type="spellStart"/>
      <w:r w:rsidR="00CA4E3B">
        <w:t>zacharias</w:t>
      </w:r>
      <w:proofErr w:type="spellEnd"/>
      <w:r w:rsidR="00CA4E3B">
        <w:t xml:space="preserve"> fountain,” </w:t>
      </w:r>
      <w:proofErr w:type="spellStart"/>
      <w:r>
        <w:t>Europhysics</w:t>
      </w:r>
      <w:proofErr w:type="spellEnd"/>
      <w:r>
        <w:t xml:space="preserve"> Letters, 16(2):165{170)</w:t>
      </w:r>
      <w:bookmarkEnd w:id="63"/>
      <w:r w:rsidR="00CA4E3B">
        <w:t>, 1991.</w:t>
      </w:r>
    </w:p>
    <w:p w:rsidR="00972233" w:rsidRDefault="00CA4E3B" w:rsidP="00972233">
      <w:pPr>
        <w:numPr>
          <w:ilvl w:val="0"/>
          <w:numId w:val="37"/>
        </w:numPr>
        <w:jc w:val="left"/>
      </w:pPr>
      <w:bookmarkStart w:id="64" w:name="_Ref43917356"/>
      <w:r>
        <w:t xml:space="preserve">Andreas </w:t>
      </w:r>
      <w:proofErr w:type="spellStart"/>
      <w:r w:rsidR="008D02CD">
        <w:t>B</w:t>
      </w:r>
      <w:r>
        <w:t>auch</w:t>
      </w:r>
      <w:proofErr w:type="spellEnd"/>
      <w:r>
        <w:t>, A., “</w:t>
      </w:r>
      <w:r w:rsidR="00972233">
        <w:t xml:space="preserve">The </w:t>
      </w:r>
      <w:r>
        <w:t xml:space="preserve">PTB </w:t>
      </w:r>
      <w:r w:rsidR="00972233">
        <w:t xml:space="preserve">primary clocks </w:t>
      </w:r>
      <w:r>
        <w:t>CS1 and CS2,”</w:t>
      </w:r>
      <w:r w:rsidR="00972233">
        <w:t xml:space="preserve"> </w:t>
      </w:r>
      <w:proofErr w:type="spellStart"/>
      <w:r w:rsidR="00972233">
        <w:t>Metrologia</w:t>
      </w:r>
      <w:proofErr w:type="spellEnd"/>
      <w:r w:rsidR="00972233">
        <w:t>, 42</w:t>
      </w:r>
      <w:bookmarkEnd w:id="64"/>
      <w:r>
        <w:t xml:space="preserve"> S43, 2005.</w:t>
      </w:r>
    </w:p>
    <w:p w:rsidR="00972233" w:rsidRDefault="00972233" w:rsidP="00972233">
      <w:pPr>
        <w:numPr>
          <w:ilvl w:val="0"/>
          <w:numId w:val="37"/>
        </w:numPr>
        <w:jc w:val="left"/>
      </w:pPr>
      <w:bookmarkStart w:id="65" w:name="_Ref43917358"/>
      <w:proofErr w:type="spellStart"/>
      <w:r>
        <w:t>Jefferts</w:t>
      </w:r>
      <w:proofErr w:type="spellEnd"/>
      <w:r>
        <w:t xml:space="preserve">, S. R., </w:t>
      </w:r>
      <w:proofErr w:type="spellStart"/>
      <w:r>
        <w:t>Heavner</w:t>
      </w:r>
      <w:proofErr w:type="spellEnd"/>
      <w:r>
        <w:t>, T. P., Parker, T. E.,</w:t>
      </w:r>
      <w:r w:rsidR="00CA4E3B">
        <w:t xml:space="preserve"> and Shirley, J. H., “NIST</w:t>
      </w:r>
      <w:r>
        <w:t xml:space="preserve"> cesium fountains - current status and </w:t>
      </w:r>
      <w:r w:rsidR="00CA4E3B">
        <w:t xml:space="preserve">future prospects,” </w:t>
      </w:r>
      <w:r>
        <w:t>Proceedings of 2007 SPIE Conference, 6673:9</w:t>
      </w:r>
      <w:bookmarkEnd w:id="65"/>
      <w:r w:rsidR="00CA4E3B">
        <w:t>, 2007.</w:t>
      </w:r>
    </w:p>
    <w:p w:rsidR="00972233" w:rsidRDefault="00972233" w:rsidP="00972233">
      <w:pPr>
        <w:numPr>
          <w:ilvl w:val="0"/>
          <w:numId w:val="37"/>
        </w:numPr>
        <w:jc w:val="left"/>
      </w:pPr>
      <w:bookmarkStart w:id="66" w:name="_Ref43917429"/>
      <w:r>
        <w:t>H. Schatz and al, Phys. Rev. Lett., 76:18-21</w:t>
      </w:r>
      <w:r w:rsidR="00CA4E3B">
        <w:t>,</w:t>
      </w:r>
      <w:r>
        <w:t xml:space="preserve"> Jan 1996</w:t>
      </w:r>
      <w:bookmarkEnd w:id="66"/>
      <w:r w:rsidR="00CA4E3B">
        <w:t>.</w:t>
      </w:r>
    </w:p>
    <w:p w:rsidR="00972233" w:rsidRDefault="00972233" w:rsidP="00972233">
      <w:pPr>
        <w:numPr>
          <w:ilvl w:val="0"/>
          <w:numId w:val="37"/>
        </w:numPr>
        <w:jc w:val="left"/>
      </w:pPr>
      <w:bookmarkStart w:id="67" w:name="_Ref43917453"/>
      <w:r>
        <w:lastRenderedPageBreak/>
        <w:t xml:space="preserve">Theodore W. </w:t>
      </w:r>
      <w:proofErr w:type="spellStart"/>
      <w:r>
        <w:t>Hansch</w:t>
      </w:r>
      <w:proofErr w:type="spellEnd"/>
      <w:r>
        <w:t xml:space="preserve">, Nobel lecture: Passion for precision. Rev. Mod. </w:t>
      </w:r>
      <w:proofErr w:type="spellStart"/>
      <w:r>
        <w:t>Phys</w:t>
      </w:r>
      <w:proofErr w:type="spellEnd"/>
      <w:r>
        <w:t>, 78:1297-1309, Nov 2006</w:t>
      </w:r>
      <w:bookmarkEnd w:id="67"/>
      <w:r w:rsidR="00CA4E3B">
        <w:t>.</w:t>
      </w:r>
    </w:p>
    <w:p w:rsidR="00972233" w:rsidRDefault="00972233" w:rsidP="00972233">
      <w:pPr>
        <w:numPr>
          <w:ilvl w:val="0"/>
          <w:numId w:val="37"/>
        </w:numPr>
        <w:jc w:val="left"/>
      </w:pPr>
      <w:bookmarkStart w:id="68" w:name="_Ref43917470"/>
      <w:r>
        <w:t>John L. Hall, Nobel Lecture: Defining and measuring optical frequencies. Rev Mod. Phys., 78:1279-1295, Nov 2006.</w:t>
      </w:r>
      <w:bookmarkEnd w:id="68"/>
    </w:p>
    <w:p w:rsidR="00972233" w:rsidRDefault="00972233" w:rsidP="00972233">
      <w:pPr>
        <w:numPr>
          <w:ilvl w:val="0"/>
          <w:numId w:val="37"/>
        </w:numPr>
        <w:jc w:val="left"/>
      </w:pPr>
      <w:bookmarkStart w:id="69" w:name="_Ref43917403"/>
      <w:proofErr w:type="spellStart"/>
      <w:r>
        <w:t>Katori</w:t>
      </w:r>
      <w:proofErr w:type="spellEnd"/>
      <w:r>
        <w:t>, H (2002) Spectroscopy of strontium atoms in the lamb-</w:t>
      </w:r>
      <w:proofErr w:type="spellStart"/>
      <w:r>
        <w:t>dicke</w:t>
      </w:r>
      <w:proofErr w:type="spellEnd"/>
      <w:r>
        <w:t xml:space="preserve"> confinement. Proceedings of the 6th Symposium on Frequency Standards and Metrology, 2001, pages 323{330. Edited by P. Gill</w:t>
      </w:r>
      <w:bookmarkEnd w:id="69"/>
      <w:r w:rsidR="00EA6060">
        <w:t>.</w:t>
      </w:r>
    </w:p>
    <w:p w:rsidR="00972233" w:rsidRDefault="00EA6060" w:rsidP="00972233">
      <w:pPr>
        <w:numPr>
          <w:ilvl w:val="0"/>
          <w:numId w:val="37"/>
        </w:numPr>
        <w:jc w:val="left"/>
      </w:pPr>
      <w:proofErr w:type="spellStart"/>
      <w:r>
        <w:t>T.L.Nicholson</w:t>
      </w:r>
      <w:proofErr w:type="spellEnd"/>
      <w:r>
        <w:t xml:space="preserve"> et</w:t>
      </w:r>
      <w:r w:rsidR="00972233">
        <w:t xml:space="preserve"> al</w:t>
      </w:r>
      <w:r>
        <w:t>.</w:t>
      </w:r>
      <w:r w:rsidR="00972233">
        <w:t>, Nature Communications, 6, (6896), 2016</w:t>
      </w:r>
    </w:p>
    <w:p w:rsidR="00972233" w:rsidRDefault="00972233" w:rsidP="00972233">
      <w:pPr>
        <w:numPr>
          <w:ilvl w:val="0"/>
          <w:numId w:val="37"/>
        </w:numPr>
        <w:jc w:val="left"/>
      </w:pPr>
      <w:r>
        <w:t xml:space="preserve">J. </w:t>
      </w:r>
      <w:proofErr w:type="spellStart"/>
      <w:r>
        <w:t>Azoubib</w:t>
      </w:r>
      <w:proofErr w:type="spellEnd"/>
      <w:r>
        <w:t xml:space="preserve">, M </w:t>
      </w:r>
      <w:proofErr w:type="spellStart"/>
      <w:r>
        <w:t>Granveaud</w:t>
      </w:r>
      <w:proofErr w:type="spellEnd"/>
      <w:r>
        <w:t xml:space="preserve"> and B. </w:t>
      </w:r>
      <w:proofErr w:type="spellStart"/>
      <w:r>
        <w:t>Guinot</w:t>
      </w:r>
      <w:proofErr w:type="spellEnd"/>
      <w:r>
        <w:t xml:space="preserve">, </w:t>
      </w:r>
      <w:proofErr w:type="spellStart"/>
      <w:r>
        <w:t>Metrologia</w:t>
      </w:r>
      <w:proofErr w:type="spellEnd"/>
      <w:r>
        <w:t>, 13, 87, 1977</w:t>
      </w:r>
    </w:p>
    <w:p w:rsidR="00972233" w:rsidRDefault="00EA6060" w:rsidP="00972233">
      <w:pPr>
        <w:numPr>
          <w:ilvl w:val="0"/>
          <w:numId w:val="37"/>
        </w:numPr>
        <w:jc w:val="left"/>
      </w:pPr>
      <w:bookmarkStart w:id="70" w:name="_Ref43917499"/>
      <w:r>
        <w:t xml:space="preserve">C. </w:t>
      </w:r>
      <w:proofErr w:type="spellStart"/>
      <w:r>
        <w:t>Lisdat</w:t>
      </w:r>
      <w:proofErr w:type="spellEnd"/>
      <w:r>
        <w:t xml:space="preserve"> et </w:t>
      </w:r>
      <w:r w:rsidR="00972233">
        <w:t>al</w:t>
      </w:r>
      <w:r>
        <w:t>.</w:t>
      </w:r>
      <w:r w:rsidR="00972233">
        <w:t xml:space="preserve">, </w:t>
      </w:r>
      <w:r>
        <w:t>“</w:t>
      </w:r>
      <w:r w:rsidR="00972233">
        <w:t>A clock network for geodesy and fundamental science,</w:t>
      </w:r>
      <w:r>
        <w:t>”</w:t>
      </w:r>
      <w:r w:rsidR="00972233">
        <w:t xml:space="preserve"> Nature Communica</w:t>
      </w:r>
      <w:r>
        <w:t xml:space="preserve">tions 7, Article number: 12443, </w:t>
      </w:r>
      <w:r w:rsidR="00972233">
        <w:t>2016</w:t>
      </w:r>
      <w:bookmarkEnd w:id="70"/>
      <w:r>
        <w:t>.</w:t>
      </w:r>
    </w:p>
    <w:p w:rsidR="00843E59" w:rsidRDefault="00843E59" w:rsidP="00972233">
      <w:pPr>
        <w:numPr>
          <w:ilvl w:val="0"/>
          <w:numId w:val="37"/>
        </w:numPr>
        <w:jc w:val="left"/>
      </w:pPr>
      <w:bookmarkStart w:id="71" w:name="_Ref43917764"/>
      <w:proofErr w:type="spellStart"/>
      <w:r>
        <w:t>Klioner</w:t>
      </w:r>
      <w:proofErr w:type="spellEnd"/>
      <w:r>
        <w:t>, 1992.</w:t>
      </w:r>
      <w:bookmarkEnd w:id="71"/>
      <w:r w:rsidR="00EA6060">
        <w:t xml:space="preserve">  </w:t>
      </w:r>
      <w:r w:rsidR="00EA6060" w:rsidRPr="00EA6060">
        <w:rPr>
          <w:color w:val="FF0000"/>
        </w:rPr>
        <w:t>[</w:t>
      </w:r>
      <w:proofErr w:type="spellStart"/>
      <w:r w:rsidR="00EA6060" w:rsidRPr="00EA6060">
        <w:rPr>
          <w:color w:val="FF0000"/>
        </w:rPr>
        <w:t>Sinda</w:t>
      </w:r>
      <w:proofErr w:type="spellEnd"/>
      <w:r w:rsidR="00EA6060" w:rsidRPr="00EA6060">
        <w:rPr>
          <w:color w:val="FF0000"/>
        </w:rPr>
        <w:t>: produce full citation.]</w:t>
      </w:r>
    </w:p>
    <w:p w:rsidR="00843E59" w:rsidRDefault="00843E59" w:rsidP="00972233">
      <w:pPr>
        <w:numPr>
          <w:ilvl w:val="0"/>
          <w:numId w:val="37"/>
        </w:numPr>
        <w:jc w:val="left"/>
      </w:pPr>
      <w:bookmarkStart w:id="72" w:name="_Ref43917784"/>
      <w:proofErr w:type="spellStart"/>
      <w:r>
        <w:t>Klioner</w:t>
      </w:r>
      <w:proofErr w:type="spellEnd"/>
      <w:r>
        <w:t>, 2010.</w:t>
      </w:r>
      <w:bookmarkEnd w:id="72"/>
      <w:r w:rsidR="00EA6060">
        <w:t xml:space="preserve">  </w:t>
      </w:r>
      <w:r w:rsidR="00EA6060" w:rsidRPr="00EA6060">
        <w:rPr>
          <w:color w:val="FF0000"/>
        </w:rPr>
        <w:t>[</w:t>
      </w:r>
      <w:proofErr w:type="spellStart"/>
      <w:r w:rsidR="00EA6060" w:rsidRPr="00EA6060">
        <w:rPr>
          <w:color w:val="FF0000"/>
        </w:rPr>
        <w:t>Sinda</w:t>
      </w:r>
      <w:proofErr w:type="spellEnd"/>
      <w:r w:rsidR="00EA6060" w:rsidRPr="00EA6060">
        <w:rPr>
          <w:color w:val="FF0000"/>
        </w:rPr>
        <w:t>: produce full citation.]</w:t>
      </w:r>
      <w:r w:rsidR="00EA6060">
        <w:t xml:space="preserve">  </w:t>
      </w:r>
    </w:p>
    <w:p w:rsidR="00843E59" w:rsidRDefault="00843E59" w:rsidP="00972233">
      <w:pPr>
        <w:numPr>
          <w:ilvl w:val="0"/>
          <w:numId w:val="37"/>
        </w:numPr>
        <w:jc w:val="left"/>
      </w:pPr>
      <w:bookmarkStart w:id="73" w:name="_Ref43917790"/>
      <w:proofErr w:type="spellStart"/>
      <w:r>
        <w:t>Klioner</w:t>
      </w:r>
      <w:proofErr w:type="spellEnd"/>
      <w:r>
        <w:t>, 2015.</w:t>
      </w:r>
      <w:bookmarkEnd w:id="73"/>
      <w:r w:rsidR="00EA6060">
        <w:t xml:space="preserve">  </w:t>
      </w:r>
      <w:r w:rsidR="00EA6060" w:rsidRPr="00EA6060">
        <w:rPr>
          <w:color w:val="FF0000"/>
        </w:rPr>
        <w:t>[</w:t>
      </w:r>
      <w:proofErr w:type="spellStart"/>
      <w:r w:rsidR="00EA6060" w:rsidRPr="00EA6060">
        <w:rPr>
          <w:color w:val="FF0000"/>
        </w:rPr>
        <w:t>Sinda</w:t>
      </w:r>
      <w:proofErr w:type="spellEnd"/>
      <w:r w:rsidR="00EA6060" w:rsidRPr="00EA6060">
        <w:rPr>
          <w:color w:val="FF0000"/>
        </w:rPr>
        <w:t>: produce full citation.]</w:t>
      </w:r>
    </w:p>
    <w:p w:rsidR="00402500" w:rsidRDefault="00402500" w:rsidP="00972233">
      <w:pPr>
        <w:numPr>
          <w:ilvl w:val="0"/>
          <w:numId w:val="37"/>
        </w:numPr>
        <w:jc w:val="left"/>
      </w:pPr>
      <w:bookmarkStart w:id="74" w:name="_Ref43918752"/>
      <w:r>
        <w:t>[REFERENCE ECSS-E-ST-70-41]</w:t>
      </w:r>
      <w:bookmarkEnd w:id="74"/>
      <w:r w:rsidR="008D02CD">
        <w:t xml:space="preserve">  </w:t>
      </w:r>
      <w:r w:rsidR="008D02CD" w:rsidRPr="008D02CD">
        <w:rPr>
          <w:color w:val="FF0000"/>
        </w:rPr>
        <w:t>[Christian: produce full citation.]</w:t>
      </w:r>
    </w:p>
    <w:p w:rsidR="00402500" w:rsidRDefault="00402500" w:rsidP="00972233">
      <w:pPr>
        <w:numPr>
          <w:ilvl w:val="0"/>
          <w:numId w:val="37"/>
        </w:numPr>
        <w:jc w:val="left"/>
      </w:pPr>
      <w:bookmarkStart w:id="75" w:name="_Ref43919120"/>
      <w:r>
        <w:t>[REFERENCE ECSS-E-70-41A]</w:t>
      </w:r>
      <w:bookmarkEnd w:id="75"/>
      <w:r w:rsidR="008D02CD">
        <w:t xml:space="preserve"> </w:t>
      </w:r>
      <w:r w:rsidR="008D02CD" w:rsidRPr="008D02CD">
        <w:rPr>
          <w:color w:val="FF0000"/>
        </w:rPr>
        <w:t>[Christian: produce full citation.]</w:t>
      </w:r>
    </w:p>
    <w:p w:rsidR="00402500" w:rsidRDefault="00402500" w:rsidP="00972233">
      <w:pPr>
        <w:numPr>
          <w:ilvl w:val="0"/>
          <w:numId w:val="37"/>
        </w:numPr>
        <w:jc w:val="left"/>
      </w:pPr>
      <w:bookmarkStart w:id="76" w:name="_Ref43918796"/>
      <w:r>
        <w:t>[REFERENCE CCSDS 301.0-B-2]</w:t>
      </w:r>
      <w:bookmarkEnd w:id="76"/>
      <w:r w:rsidR="008D02CD">
        <w:t xml:space="preserve">  </w:t>
      </w:r>
      <w:r w:rsidR="008D02CD" w:rsidRPr="008D02CD">
        <w:rPr>
          <w:color w:val="FF0000"/>
        </w:rPr>
        <w:t>[Christian: produce full citation.]</w:t>
      </w:r>
    </w:p>
    <w:p w:rsidR="004E655B" w:rsidRPr="008D02CD" w:rsidRDefault="004E655B" w:rsidP="004E655B">
      <w:pPr>
        <w:numPr>
          <w:ilvl w:val="0"/>
          <w:numId w:val="37"/>
        </w:numPr>
        <w:jc w:val="left"/>
        <w:rPr>
          <w:color w:val="FF0000"/>
        </w:rPr>
      </w:pPr>
      <w:bookmarkStart w:id="77" w:name="_Ref43898918"/>
      <w:bookmarkStart w:id="78" w:name="_Ref43923637"/>
      <w:r w:rsidRPr="008D02CD">
        <w:t>GNSS_section_v3 – Lee Pitts</w:t>
      </w:r>
      <w:bookmarkEnd w:id="77"/>
      <w:r w:rsidR="008D02CD">
        <w:t xml:space="preserve">  </w:t>
      </w:r>
      <w:r w:rsidR="008D02CD" w:rsidRPr="008D02CD">
        <w:rPr>
          <w:color w:val="FF0000"/>
        </w:rPr>
        <w:t>[Beau/Eric: produce full citation.]</w:t>
      </w:r>
      <w:bookmarkEnd w:id="78"/>
    </w:p>
    <w:p w:rsidR="004E655B" w:rsidRDefault="004E655B" w:rsidP="004E655B">
      <w:pPr>
        <w:numPr>
          <w:ilvl w:val="0"/>
          <w:numId w:val="37"/>
        </w:numPr>
        <w:jc w:val="left"/>
      </w:pPr>
      <w:bookmarkStart w:id="79" w:name="_Ref43898959"/>
      <w:r w:rsidRPr="008624F8">
        <w:t>William</w:t>
      </w:r>
      <w:r>
        <w:t xml:space="preserve"> </w:t>
      </w:r>
      <w:proofErr w:type="spellStart"/>
      <w:r>
        <w:t>H.Guier</w:t>
      </w:r>
      <w:proofErr w:type="spellEnd"/>
      <w:r>
        <w:t xml:space="preserve"> and George C. </w:t>
      </w:r>
      <w:proofErr w:type="spellStart"/>
      <w:r>
        <w:t>Weiffenbach</w:t>
      </w:r>
      <w:proofErr w:type="spellEnd"/>
      <w:r>
        <w:t>, “</w:t>
      </w:r>
      <w:r w:rsidRPr="008624F8">
        <w:t xml:space="preserve">Genesis of </w:t>
      </w:r>
      <w:proofErr w:type="spellStart"/>
      <w:r w:rsidRPr="008624F8">
        <w:t>Sattelite</w:t>
      </w:r>
      <w:proofErr w:type="spellEnd"/>
      <w:r w:rsidRPr="008624F8">
        <w:t xml:space="preserve"> Navigation</w:t>
      </w:r>
      <w:r>
        <w:t xml:space="preserve">.”  Retrieved on June 24, 2020 from </w:t>
      </w:r>
      <w:hyperlink r:id="rId21" w:history="1">
        <w:r w:rsidRPr="001B7965">
          <w:rPr>
            <w:rStyle w:val="Hyperlink"/>
            <w:szCs w:val="24"/>
          </w:rPr>
          <w:t>https://web.archive.org/web/20120512002742/http://www.jhuapl.edu/techdigest/td/td1901/guier.pdf</w:t>
        </w:r>
      </w:hyperlink>
      <w:r>
        <w:rPr>
          <w:rStyle w:val="Hyperlink"/>
          <w:szCs w:val="24"/>
        </w:rPr>
        <w:t>.</w:t>
      </w:r>
      <w:bookmarkEnd w:id="79"/>
    </w:p>
    <w:p w:rsidR="004E655B" w:rsidRPr="001B7965" w:rsidRDefault="004E655B" w:rsidP="004E655B">
      <w:pPr>
        <w:numPr>
          <w:ilvl w:val="0"/>
          <w:numId w:val="37"/>
        </w:numPr>
        <w:jc w:val="left"/>
      </w:pPr>
      <w:bookmarkStart w:id="80" w:name="_Ref43923698"/>
      <w:r>
        <w:t>“</w:t>
      </w:r>
      <w:r w:rsidRPr="008624F8">
        <w:t>Global Positioning Systems History</w:t>
      </w:r>
      <w:r>
        <w:t xml:space="preserve">.”  Retrieved on June 24, 2020 from  </w:t>
      </w:r>
      <w:hyperlink r:id="rId22" w:history="1">
        <w:r w:rsidRPr="001B7965">
          <w:rPr>
            <w:rStyle w:val="Hyperlink"/>
            <w:szCs w:val="24"/>
          </w:rPr>
          <w:t>https://www.nps.gov/gis/gps/history.html</w:t>
        </w:r>
      </w:hyperlink>
      <w:r>
        <w:rPr>
          <w:rStyle w:val="Hyperlink"/>
          <w:szCs w:val="24"/>
        </w:rPr>
        <w:t>.</w:t>
      </w:r>
      <w:bookmarkEnd w:id="80"/>
    </w:p>
    <w:p w:rsidR="004E655B" w:rsidRPr="001B7965" w:rsidRDefault="00D53159" w:rsidP="004E655B">
      <w:pPr>
        <w:numPr>
          <w:ilvl w:val="0"/>
          <w:numId w:val="37"/>
        </w:numPr>
        <w:jc w:val="left"/>
      </w:pPr>
      <w:bookmarkStart w:id="81" w:name="_Ref43898984"/>
      <w:r>
        <w:t>“</w:t>
      </w:r>
      <w:r w:rsidR="004E655B" w:rsidRPr="008624F8">
        <w:t>Global Positioning System Standard Positioning Service Performance Standard,</w:t>
      </w:r>
      <w:r>
        <w:t>”</w:t>
      </w:r>
      <w:r w:rsidR="004E655B" w:rsidRPr="008624F8">
        <w:t xml:space="preserve"> 4</w:t>
      </w:r>
      <w:r w:rsidR="004E655B" w:rsidRPr="001B7965">
        <w:rPr>
          <w:vertAlign w:val="superscript"/>
        </w:rPr>
        <w:t>th</w:t>
      </w:r>
      <w:r w:rsidR="004E655B" w:rsidRPr="008624F8">
        <w:t xml:space="preserve"> edition</w:t>
      </w:r>
      <w:r w:rsidR="004E655B">
        <w:t xml:space="preserve">, September 2008.  Retrieved on June 24, 2020 from   </w:t>
      </w:r>
      <w:hyperlink r:id="rId23" w:history="1">
        <w:r w:rsidR="004E655B" w:rsidRPr="001B7965">
          <w:rPr>
            <w:rStyle w:val="Hyperlink"/>
            <w:szCs w:val="24"/>
          </w:rPr>
          <w:t>https://www.gps.gov/technical/ps/2008-SPS-performance-standard.pdf</w:t>
        </w:r>
      </w:hyperlink>
      <w:bookmarkEnd w:id="81"/>
    </w:p>
    <w:p w:rsidR="004E655B" w:rsidRDefault="004E655B" w:rsidP="004E655B">
      <w:pPr>
        <w:numPr>
          <w:ilvl w:val="0"/>
          <w:numId w:val="37"/>
        </w:numPr>
        <w:jc w:val="left"/>
        <w:rPr>
          <w:rStyle w:val="Hyperlink"/>
          <w:color w:val="auto"/>
          <w:u w:val="none"/>
        </w:rPr>
      </w:pPr>
      <w:bookmarkStart w:id="82" w:name="_Ref43898988"/>
      <w:r>
        <w:t>“</w:t>
      </w:r>
      <w:r w:rsidRPr="008624F8">
        <w:t>Space Segment</w:t>
      </w:r>
      <w:r>
        <w:t>.”  Retrieve</w:t>
      </w:r>
      <w:r w:rsidR="00D53159">
        <w:t>d</w:t>
      </w:r>
      <w:r>
        <w:t xml:space="preserve"> on June 24, 2020 from  </w:t>
      </w:r>
      <w:hyperlink r:id="rId24" w:history="1">
        <w:r w:rsidRPr="001B7965">
          <w:rPr>
            <w:rStyle w:val="Hyperlink"/>
            <w:szCs w:val="24"/>
          </w:rPr>
          <w:t>https://www.gps.gov/systems/gps/space/</w:t>
        </w:r>
      </w:hyperlink>
      <w:r>
        <w:rPr>
          <w:rStyle w:val="Hyperlink"/>
          <w:szCs w:val="24"/>
        </w:rPr>
        <w:t>.</w:t>
      </w:r>
      <w:bookmarkEnd w:id="82"/>
    </w:p>
    <w:p w:rsidR="004E655B" w:rsidRPr="001B7965" w:rsidRDefault="004E655B" w:rsidP="004E655B">
      <w:pPr>
        <w:numPr>
          <w:ilvl w:val="0"/>
          <w:numId w:val="37"/>
        </w:numPr>
        <w:jc w:val="left"/>
        <w:rPr>
          <w:rStyle w:val="Hyperlink"/>
          <w:color w:val="auto"/>
          <w:u w:val="none"/>
        </w:rPr>
      </w:pPr>
      <w:bookmarkStart w:id="83" w:name="_Ref43898989"/>
      <w:r>
        <w:t>“</w:t>
      </w:r>
      <w:r w:rsidRPr="008624F8">
        <w:t>GPS History, Chronology, and Budgets</w:t>
      </w:r>
      <w:r>
        <w:t xml:space="preserve">.”  Retrieved on June 24, 2020 from  </w:t>
      </w:r>
      <w:hyperlink r:id="rId25" w:history="1">
        <w:r w:rsidRPr="00D56FF7">
          <w:rPr>
            <w:rStyle w:val="Hyperlink"/>
            <w:szCs w:val="24"/>
          </w:rPr>
          <w:t>https://www.cs.cmu.edu/~sensing-sensors/readings/GPS_History-MR614.appb.pdf</w:t>
        </w:r>
      </w:hyperlink>
      <w:r>
        <w:rPr>
          <w:szCs w:val="24"/>
        </w:rPr>
        <w:t>.</w:t>
      </w:r>
      <w:bookmarkEnd w:id="83"/>
    </w:p>
    <w:p w:rsidR="004E655B" w:rsidRDefault="004E655B" w:rsidP="004E655B">
      <w:pPr>
        <w:numPr>
          <w:ilvl w:val="0"/>
          <w:numId w:val="37"/>
        </w:numPr>
        <w:jc w:val="left"/>
        <w:rPr>
          <w:rStyle w:val="Hyperlink"/>
          <w:color w:val="auto"/>
          <w:u w:val="none"/>
        </w:rPr>
      </w:pPr>
      <w:bookmarkStart w:id="84" w:name="_Ref43899078"/>
      <w:r w:rsidRPr="008624F8">
        <w:lastRenderedPageBreak/>
        <w:t>Magellan “NAV 1000” Hand-Held GPS Receiver</w:t>
      </w:r>
      <w:r>
        <w:t xml:space="preserve">.  </w:t>
      </w:r>
      <w:r w:rsidR="00D53159">
        <w:t xml:space="preserve">Retrieved on June 24, 2020 from </w:t>
      </w:r>
      <w:hyperlink r:id="rId26" w:history="1">
        <w:r w:rsidRPr="001B7965">
          <w:rPr>
            <w:rStyle w:val="Hyperlink"/>
            <w:szCs w:val="24"/>
          </w:rPr>
          <w:t>https://americanhistory.si.edu/collections/search/object/nmah_1405613</w:t>
        </w:r>
      </w:hyperlink>
      <w:r>
        <w:rPr>
          <w:rStyle w:val="Hyperlink"/>
          <w:szCs w:val="24"/>
        </w:rPr>
        <w:t>.</w:t>
      </w:r>
      <w:bookmarkEnd w:id="84"/>
    </w:p>
    <w:p w:rsidR="004E655B" w:rsidRPr="003E777E" w:rsidRDefault="004E655B" w:rsidP="004E655B">
      <w:pPr>
        <w:numPr>
          <w:ilvl w:val="0"/>
          <w:numId w:val="37"/>
        </w:numPr>
        <w:jc w:val="left"/>
        <w:rPr>
          <w:rStyle w:val="Hyperlink"/>
          <w:color w:val="auto"/>
          <w:u w:val="none"/>
        </w:rPr>
      </w:pPr>
      <w:bookmarkStart w:id="85" w:name="_Ref43899086"/>
      <w:r w:rsidRPr="00AA2E99">
        <w:rPr>
          <w:rStyle w:val="Hyperlink"/>
          <w:color w:val="000000" w:themeColor="text1"/>
          <w:szCs w:val="24"/>
          <w:u w:val="none"/>
        </w:rPr>
        <w:t>“Timing.”  Retrieve</w:t>
      </w:r>
      <w:r w:rsidR="00D53159">
        <w:rPr>
          <w:rStyle w:val="Hyperlink"/>
          <w:color w:val="000000" w:themeColor="text1"/>
          <w:szCs w:val="24"/>
          <w:u w:val="none"/>
        </w:rPr>
        <w:t>d</w:t>
      </w:r>
      <w:r w:rsidRPr="00AA2E99">
        <w:rPr>
          <w:rStyle w:val="Hyperlink"/>
          <w:color w:val="000000" w:themeColor="text1"/>
          <w:szCs w:val="24"/>
          <w:u w:val="none"/>
        </w:rPr>
        <w:t xml:space="preserve"> on June 24, 2020 from</w:t>
      </w:r>
      <w:r>
        <w:rPr>
          <w:rStyle w:val="Hyperlink"/>
          <w:color w:val="000000" w:themeColor="text1"/>
          <w:szCs w:val="24"/>
        </w:rPr>
        <w:t xml:space="preserve"> </w:t>
      </w:r>
      <w:hyperlink r:id="rId27" w:history="1">
        <w:r w:rsidRPr="001B7965">
          <w:rPr>
            <w:rStyle w:val="Hyperlink"/>
            <w:szCs w:val="24"/>
          </w:rPr>
          <w:t>https://www.gps.gov/applications/timing/</w:t>
        </w:r>
      </w:hyperlink>
      <w:r>
        <w:rPr>
          <w:rStyle w:val="Hyperlink"/>
          <w:szCs w:val="24"/>
        </w:rPr>
        <w:t>.</w:t>
      </w:r>
      <w:bookmarkEnd w:id="85"/>
    </w:p>
    <w:p w:rsidR="004E655B" w:rsidRDefault="004E655B" w:rsidP="004E655B">
      <w:pPr>
        <w:numPr>
          <w:ilvl w:val="0"/>
          <w:numId w:val="37"/>
        </w:numPr>
        <w:jc w:val="left"/>
        <w:rPr>
          <w:rStyle w:val="Hyperlink"/>
          <w:color w:val="auto"/>
          <w:u w:val="none"/>
        </w:rPr>
      </w:pPr>
      <w:bookmarkStart w:id="86" w:name="_Ref43899066"/>
      <w:proofErr w:type="spellStart"/>
      <w:r w:rsidRPr="00AA2E99">
        <w:rPr>
          <w:rStyle w:val="Hyperlink"/>
          <w:color w:val="000000" w:themeColor="text1"/>
          <w:szCs w:val="24"/>
          <w:u w:val="none"/>
        </w:rPr>
        <w:t>Munthe</w:t>
      </w:r>
      <w:r>
        <w:rPr>
          <w:rStyle w:val="Hyperlink"/>
          <w:color w:val="000000" w:themeColor="text1"/>
          <w:szCs w:val="24"/>
          <w:u w:val="none"/>
        </w:rPr>
        <w:t>r</w:t>
      </w:r>
      <w:proofErr w:type="spellEnd"/>
      <w:r w:rsidRPr="00AA2E99">
        <w:rPr>
          <w:rStyle w:val="Hyperlink"/>
          <w:color w:val="000000" w:themeColor="text1"/>
          <w:szCs w:val="24"/>
          <w:u w:val="none"/>
        </w:rPr>
        <w:t xml:space="preserve"> A. </w:t>
      </w:r>
      <w:proofErr w:type="spellStart"/>
      <w:r w:rsidRPr="00AA2E99">
        <w:rPr>
          <w:rStyle w:val="Hyperlink"/>
          <w:color w:val="000000" w:themeColor="text1"/>
          <w:szCs w:val="24"/>
          <w:u w:val="none"/>
        </w:rPr>
        <w:t>Hassouneh</w:t>
      </w:r>
      <w:proofErr w:type="spellEnd"/>
      <w:r w:rsidRPr="00AA2E99">
        <w:rPr>
          <w:rStyle w:val="Hyperlink"/>
          <w:color w:val="000000" w:themeColor="text1"/>
          <w:szCs w:val="24"/>
          <w:u w:val="none"/>
        </w:rPr>
        <w:t xml:space="preserve">, Jason W. Mitchell, and Luke B. </w:t>
      </w:r>
      <w:proofErr w:type="spellStart"/>
      <w:r w:rsidRPr="00AA2E99">
        <w:rPr>
          <w:rStyle w:val="Hyperlink"/>
          <w:color w:val="000000" w:themeColor="text1"/>
          <w:szCs w:val="24"/>
          <w:u w:val="none"/>
        </w:rPr>
        <w:t>Winternitz</w:t>
      </w:r>
      <w:proofErr w:type="spellEnd"/>
      <w:r w:rsidRPr="00AA2E99">
        <w:rPr>
          <w:rStyle w:val="Hyperlink"/>
          <w:color w:val="000000" w:themeColor="text1"/>
          <w:szCs w:val="24"/>
          <w:u w:val="none"/>
        </w:rPr>
        <w:t>, “GPS on the Moon,” Cutting Edge, Goddard’s Emerging Technologies</w:t>
      </w:r>
      <w:r>
        <w:rPr>
          <w:rStyle w:val="Hyperlink"/>
          <w:color w:val="000000" w:themeColor="text1"/>
          <w:szCs w:val="24"/>
          <w:u w:val="none"/>
        </w:rPr>
        <w:t>, Volume 13, Issue 3, Spring 2019</w:t>
      </w:r>
      <w:r w:rsidRPr="00AA2E99">
        <w:rPr>
          <w:rStyle w:val="Hyperlink"/>
          <w:color w:val="000000" w:themeColor="text1"/>
          <w:szCs w:val="24"/>
          <w:u w:val="none"/>
        </w:rPr>
        <w:t xml:space="preserve">. Retrieved on June 24, 2020 from </w:t>
      </w:r>
      <w:hyperlink r:id="rId28" w:history="1">
        <w:r w:rsidRPr="001B7965">
          <w:rPr>
            <w:rStyle w:val="Hyperlink"/>
            <w:szCs w:val="24"/>
          </w:rPr>
          <w:t>https://www.nasa.gov/sites/default/files/atoms/files/spring_2019_final_web_version.pdf</w:t>
        </w:r>
      </w:hyperlink>
      <w:r w:rsidRPr="001B7965">
        <w:rPr>
          <w:rStyle w:val="Hyperlink"/>
          <w:szCs w:val="24"/>
        </w:rPr>
        <w:t>.</w:t>
      </w:r>
      <w:bookmarkEnd w:id="86"/>
    </w:p>
    <w:p w:rsidR="004E655B" w:rsidRDefault="004E655B" w:rsidP="004E655B">
      <w:pPr>
        <w:numPr>
          <w:ilvl w:val="0"/>
          <w:numId w:val="37"/>
        </w:numPr>
        <w:jc w:val="left"/>
        <w:rPr>
          <w:rStyle w:val="Hyperlink"/>
          <w:color w:val="auto"/>
          <w:u w:val="none"/>
        </w:rPr>
      </w:pPr>
      <w:bookmarkStart w:id="87" w:name="_Ref43899098"/>
      <w:r>
        <w:t xml:space="preserve">D. W. Hanson, </w:t>
      </w:r>
      <w:r w:rsidRPr="008624F8">
        <w:t>“Fundamentals of Two-Way Tim</w:t>
      </w:r>
      <w:r>
        <w:t>e Transfer by Satellite,” 43</w:t>
      </w:r>
      <w:r w:rsidRPr="00F1463D">
        <w:rPr>
          <w:vertAlign w:val="superscript"/>
        </w:rPr>
        <w:t>rd</w:t>
      </w:r>
      <w:r>
        <w:t xml:space="preserve"> Annual Symposium on Frequency Control, 1989.  Retrieved on June 24, 2020 from  </w:t>
      </w:r>
      <w:hyperlink r:id="rId29" w:history="1">
        <w:r w:rsidRPr="001B7965">
          <w:rPr>
            <w:rStyle w:val="Hyperlink"/>
            <w:szCs w:val="24"/>
          </w:rPr>
          <w:t>https://tf.nist.gov/general/pdf/836.pdf</w:t>
        </w:r>
      </w:hyperlink>
      <w:r>
        <w:rPr>
          <w:rStyle w:val="Hyperlink"/>
          <w:szCs w:val="24"/>
        </w:rPr>
        <w:t>.</w:t>
      </w:r>
      <w:bookmarkEnd w:id="87"/>
    </w:p>
    <w:p w:rsidR="004E655B" w:rsidRPr="001B7965" w:rsidRDefault="00D53159" w:rsidP="004E655B">
      <w:pPr>
        <w:numPr>
          <w:ilvl w:val="0"/>
          <w:numId w:val="37"/>
        </w:numPr>
        <w:jc w:val="left"/>
        <w:rPr>
          <w:rStyle w:val="Hyperlink"/>
          <w:color w:val="auto"/>
          <w:u w:val="none"/>
        </w:rPr>
      </w:pPr>
      <w:bookmarkStart w:id="88" w:name="_Ref43899142"/>
      <w:r w:rsidRPr="00D53159">
        <w:rPr>
          <w:rStyle w:val="Hyperlink"/>
          <w:color w:val="auto"/>
          <w:szCs w:val="24"/>
          <w:u w:val="none"/>
        </w:rPr>
        <w:t xml:space="preserve">Katherine </w:t>
      </w:r>
      <w:proofErr w:type="spellStart"/>
      <w:r w:rsidRPr="00D53159">
        <w:rPr>
          <w:rStyle w:val="Hyperlink"/>
          <w:color w:val="auto"/>
          <w:szCs w:val="24"/>
          <w:u w:val="none"/>
        </w:rPr>
        <w:t>Schauer</w:t>
      </w:r>
      <w:proofErr w:type="spellEnd"/>
      <w:r w:rsidRPr="00D53159">
        <w:rPr>
          <w:rStyle w:val="Hyperlink"/>
          <w:color w:val="auto"/>
          <w:szCs w:val="24"/>
          <w:u w:val="none"/>
        </w:rPr>
        <w:t>, “</w:t>
      </w:r>
      <w:proofErr w:type="spellStart"/>
      <w:r w:rsidR="004E655B" w:rsidRPr="00D53159">
        <w:rPr>
          <w:rStyle w:val="Hyperlink"/>
          <w:color w:val="auto"/>
          <w:szCs w:val="24"/>
          <w:u w:val="none"/>
        </w:rPr>
        <w:t>LunaNet</w:t>
      </w:r>
      <w:proofErr w:type="spellEnd"/>
      <w:r w:rsidR="004E655B" w:rsidRPr="00D53159">
        <w:rPr>
          <w:rStyle w:val="Hyperlink"/>
          <w:color w:val="auto"/>
          <w:szCs w:val="24"/>
          <w:u w:val="none"/>
        </w:rPr>
        <w:t xml:space="preserve"> Concept</w:t>
      </w:r>
      <w:r>
        <w:rPr>
          <w:rStyle w:val="Hyperlink"/>
          <w:color w:val="auto"/>
          <w:u w:val="none"/>
        </w:rPr>
        <w:t xml:space="preserve">,” September 12, 2019.  Retrieved on June 24, 2020 from </w:t>
      </w:r>
      <w:hyperlink r:id="rId30" w:history="1">
        <w:r w:rsidR="004E655B" w:rsidRPr="00D56FF7">
          <w:rPr>
            <w:rStyle w:val="Hyperlink"/>
            <w:szCs w:val="24"/>
          </w:rPr>
          <w:t>https://esc.gsfc.nasa.gov/news/_LunaNetConcept</w:t>
        </w:r>
      </w:hyperlink>
      <w:r w:rsidR="004E655B">
        <w:rPr>
          <w:rStyle w:val="Hyperlink"/>
          <w:szCs w:val="24"/>
        </w:rPr>
        <w:t>.</w:t>
      </w:r>
      <w:bookmarkEnd w:id="88"/>
    </w:p>
    <w:p w:rsidR="004E655B" w:rsidRPr="001B7965" w:rsidRDefault="00D53159" w:rsidP="004E655B">
      <w:pPr>
        <w:numPr>
          <w:ilvl w:val="0"/>
          <w:numId w:val="37"/>
        </w:numPr>
        <w:jc w:val="left"/>
        <w:rPr>
          <w:rStyle w:val="Hyperlink"/>
          <w:color w:val="auto"/>
          <w:u w:val="none"/>
        </w:rPr>
      </w:pPr>
      <w:bookmarkStart w:id="89" w:name="_Ref43899151"/>
      <w:r>
        <w:t xml:space="preserve">Adam </w:t>
      </w:r>
      <w:proofErr w:type="spellStart"/>
      <w:r>
        <w:t>Steltzner</w:t>
      </w:r>
      <w:proofErr w:type="spellEnd"/>
      <w:r>
        <w:t xml:space="preserve">, </w:t>
      </w:r>
      <w:r w:rsidR="004E655B" w:rsidRPr="008624F8">
        <w:t>“Challenges of Getting to Mars: Curiosity’s Seven Minutes of Terror</w:t>
      </w:r>
      <w:r>
        <w:t>,</w:t>
      </w:r>
      <w:r w:rsidR="004E655B" w:rsidRPr="008624F8">
        <w:t xml:space="preserve">” </w:t>
      </w:r>
      <w:r>
        <w:t xml:space="preserve">June 12, 2012.  Retrieved on June 24, 2020 from </w:t>
      </w:r>
      <w:r w:rsidR="004E655B">
        <w:t xml:space="preserve"> </w:t>
      </w:r>
      <w:hyperlink r:id="rId31" w:history="1">
        <w:r w:rsidR="004E655B" w:rsidRPr="001B7965">
          <w:rPr>
            <w:rStyle w:val="Hyperlink"/>
            <w:szCs w:val="24"/>
          </w:rPr>
          <w:t>https://mars.nasa.gov/resources/20049/challenges-of-getting-to-mars-curiositys-seven-minutes-of-terror/</w:t>
        </w:r>
      </w:hyperlink>
      <w:r w:rsidR="004E655B">
        <w:rPr>
          <w:rStyle w:val="Hyperlink"/>
          <w:szCs w:val="24"/>
        </w:rPr>
        <w:t>.</w:t>
      </w:r>
      <w:bookmarkEnd w:id="89"/>
    </w:p>
    <w:p w:rsidR="00723FA1" w:rsidRDefault="004E655B" w:rsidP="00723FA1">
      <w:pPr>
        <w:numPr>
          <w:ilvl w:val="0"/>
          <w:numId w:val="37"/>
        </w:numPr>
        <w:jc w:val="left"/>
      </w:pPr>
      <w:bookmarkStart w:id="90" w:name="_Ref43899118"/>
      <w:r w:rsidRPr="008624F8">
        <w:t>“Engineering Webb Space Telescope</w:t>
      </w:r>
      <w:r w:rsidR="00D53159">
        <w:t>,</w:t>
      </w:r>
      <w:r w:rsidRPr="008624F8">
        <w:t>”</w:t>
      </w:r>
      <w:r w:rsidR="00D53159">
        <w:t xml:space="preserve"> </w:t>
      </w:r>
      <w:r w:rsidRPr="008624F8">
        <w:t>Goddard Space Flight Center</w:t>
      </w:r>
      <w:r>
        <w:t xml:space="preserve">.  </w:t>
      </w:r>
      <w:r w:rsidR="00D53159">
        <w:t xml:space="preserve">Retrieved on June 24, 2020 from </w:t>
      </w:r>
      <w:hyperlink r:id="rId32" w:history="1">
        <w:r w:rsidRPr="001B7965">
          <w:rPr>
            <w:rStyle w:val="Hyperlink"/>
            <w:szCs w:val="24"/>
          </w:rPr>
          <w:t>https://www.jwst.nasa.gov/</w:t>
        </w:r>
      </w:hyperlink>
      <w:bookmarkEnd w:id="90"/>
      <w:r w:rsidR="00723FA1">
        <w:t>.</w:t>
      </w:r>
    </w:p>
    <w:p w:rsidR="00723FA1" w:rsidRDefault="00D53159" w:rsidP="00EA6060">
      <w:pPr>
        <w:numPr>
          <w:ilvl w:val="0"/>
          <w:numId w:val="37"/>
        </w:numPr>
        <w:jc w:val="left"/>
      </w:pPr>
      <w:bookmarkStart w:id="91" w:name="_Ref43921037"/>
      <w:r>
        <w:t>“</w:t>
      </w:r>
      <w:r w:rsidR="00C002BD">
        <w:t>IS-GPS-200K,” March 4, 2</w:t>
      </w:r>
      <w:r w:rsidR="00723FA1">
        <w:t xml:space="preserve">019. </w:t>
      </w:r>
      <w:r w:rsidR="00C002BD">
        <w:t xml:space="preserve">Retrieved on June 24, 2020 from </w:t>
      </w:r>
      <w:hyperlink r:id="rId33" w:history="1">
        <w:r w:rsidRPr="00981839">
          <w:rPr>
            <w:rStyle w:val="Hyperlink"/>
          </w:rPr>
          <w:t>https://www.gps.gov/technical/icwg/IS-GPS-200K.pdf</w:t>
        </w:r>
      </w:hyperlink>
      <w:bookmarkEnd w:id="91"/>
      <w:r w:rsidR="00C002BD">
        <w:t>.</w:t>
      </w:r>
    </w:p>
    <w:p w:rsidR="00723FA1" w:rsidRDefault="00C002BD" w:rsidP="00EA6060">
      <w:pPr>
        <w:numPr>
          <w:ilvl w:val="0"/>
          <w:numId w:val="37"/>
        </w:numPr>
        <w:jc w:val="left"/>
      </w:pPr>
      <w:bookmarkStart w:id="92" w:name="_Ref43920984"/>
      <w:r>
        <w:t>“</w:t>
      </w:r>
      <w:r w:rsidR="00723FA1">
        <w:t>G</w:t>
      </w:r>
      <w:r>
        <w:t xml:space="preserve">lobal Positioning System Standard Positioning Service Performance Standard,” </w:t>
      </w:r>
      <w:r w:rsidR="00723FA1">
        <w:t>4th Ed</w:t>
      </w:r>
      <w:r>
        <w:t xml:space="preserve">ition, September </w:t>
      </w:r>
      <w:r w:rsidR="00723FA1">
        <w:t xml:space="preserve">2008. </w:t>
      </w:r>
      <w:r>
        <w:t xml:space="preserve">Retrieved on June 24, 2020 from </w:t>
      </w:r>
      <w:hyperlink r:id="rId34" w:history="1">
        <w:r w:rsidRPr="00981839">
          <w:rPr>
            <w:rStyle w:val="Hyperlink"/>
          </w:rPr>
          <w:t>https://www.gps.gov/technical/ps/2008-SPS-performance-standard.pdf</w:t>
        </w:r>
      </w:hyperlink>
      <w:bookmarkEnd w:id="92"/>
      <w:r>
        <w:t xml:space="preserve">. </w:t>
      </w:r>
    </w:p>
    <w:p w:rsidR="00723FA1" w:rsidRDefault="00C002BD" w:rsidP="00EA6060">
      <w:pPr>
        <w:numPr>
          <w:ilvl w:val="0"/>
          <w:numId w:val="37"/>
        </w:numPr>
        <w:jc w:val="left"/>
      </w:pPr>
      <w:bookmarkStart w:id="93" w:name="_Ref43921022"/>
      <w:r>
        <w:t xml:space="preserve">“2017 </w:t>
      </w:r>
      <w:r w:rsidR="00723FA1">
        <w:t xml:space="preserve">Federal </w:t>
      </w:r>
      <w:proofErr w:type="spellStart"/>
      <w:r w:rsidR="00723FA1">
        <w:t>Radio</w:t>
      </w:r>
      <w:r>
        <w:t>n</w:t>
      </w:r>
      <w:r w:rsidR="00723FA1">
        <w:t>avigation</w:t>
      </w:r>
      <w:proofErr w:type="spellEnd"/>
      <w:r w:rsidR="00723FA1">
        <w:t xml:space="preserve"> Plan</w:t>
      </w:r>
      <w:r>
        <w:t xml:space="preserve">,” </w:t>
      </w:r>
      <w:proofErr w:type="spellStart"/>
      <w:r>
        <w:t>Sepetember</w:t>
      </w:r>
      <w:proofErr w:type="spellEnd"/>
      <w:r>
        <w:t xml:space="preserve"> </w:t>
      </w:r>
      <w:r w:rsidR="00723FA1">
        <w:t xml:space="preserve">2017. </w:t>
      </w:r>
      <w:r>
        <w:t xml:space="preserve">Retrieved on June 24, 2020 from </w:t>
      </w:r>
      <w:hyperlink r:id="rId35" w:history="1">
        <w:r w:rsidRPr="00981839">
          <w:rPr>
            <w:rStyle w:val="Hyperlink"/>
          </w:rPr>
          <w:t>https://www.navcen.uscg.gov/pdf/FederalRadioNavigationPlan2017.pdf</w:t>
        </w:r>
      </w:hyperlink>
      <w:bookmarkEnd w:id="93"/>
      <w:r>
        <w:t xml:space="preserve">. </w:t>
      </w:r>
    </w:p>
    <w:p w:rsidR="00723FA1" w:rsidRDefault="00C002BD" w:rsidP="00723FA1">
      <w:pPr>
        <w:numPr>
          <w:ilvl w:val="0"/>
          <w:numId w:val="37"/>
        </w:numPr>
        <w:jc w:val="left"/>
      </w:pPr>
      <w:bookmarkStart w:id="94" w:name="_Ref43921086"/>
      <w:r>
        <w:t>“</w:t>
      </w:r>
      <w:r w:rsidR="00723FA1">
        <w:t>IS-GPS705F</w:t>
      </w:r>
      <w:r>
        <w:t>,”</w:t>
      </w:r>
      <w:r w:rsidR="00723FA1">
        <w:t xml:space="preserve"> March 2019. </w:t>
      </w:r>
      <w:r>
        <w:t xml:space="preserve">Retrieved on June 24, 2020 from </w:t>
      </w:r>
      <w:hyperlink r:id="rId36" w:history="1">
        <w:r w:rsidRPr="00981839">
          <w:rPr>
            <w:rStyle w:val="Hyperlink"/>
          </w:rPr>
          <w:t>https://www.gps.gov/technical/icwg/IS-GPS-705F.pdf</w:t>
        </w:r>
      </w:hyperlink>
      <w:bookmarkEnd w:id="94"/>
      <w:r>
        <w:t>.</w:t>
      </w:r>
    </w:p>
    <w:p w:rsidR="00723FA1" w:rsidRDefault="00723FA1" w:rsidP="00723FA1">
      <w:pPr>
        <w:jc w:val="left"/>
      </w:pPr>
    </w:p>
    <w:p w:rsidR="00723FA1" w:rsidRPr="00574832" w:rsidRDefault="00723FA1" w:rsidP="00723FA1">
      <w:pPr>
        <w:jc w:val="left"/>
        <w:sectPr w:rsidR="00723FA1" w:rsidRPr="00574832" w:rsidSect="00972233">
          <w:type w:val="continuous"/>
          <w:pgSz w:w="12240" w:h="15840"/>
          <w:pgMar w:top="1440" w:right="1440" w:bottom="1440" w:left="1440" w:header="547" w:footer="547" w:gutter="360"/>
          <w:pgNumType w:start="1" w:chapStyle="1"/>
          <w:cols w:space="720"/>
          <w:docGrid w:linePitch="360"/>
        </w:sectPr>
      </w:pPr>
    </w:p>
    <w:p w:rsidR="004E655B" w:rsidRPr="00574832" w:rsidRDefault="004E655B" w:rsidP="000B08D5">
      <w:pPr>
        <w:pStyle w:val="Heading1"/>
      </w:pPr>
      <w:bookmarkStart w:id="95" w:name="_Toc382568312"/>
      <w:bookmarkStart w:id="96" w:name="_Toc259296428"/>
      <w:bookmarkStart w:id="97" w:name="_Toc406666527"/>
      <w:bookmarkStart w:id="98" w:name="_Toc454813336"/>
      <w:bookmarkStart w:id="99" w:name="_Toc482175590"/>
      <w:bookmarkStart w:id="100" w:name="_Toc482176388"/>
      <w:bookmarkStart w:id="101" w:name="_Toc482176430"/>
      <w:bookmarkStart w:id="102" w:name="_Toc497693743"/>
      <w:bookmarkStart w:id="103" w:name="_Toc511147385"/>
      <w:bookmarkStart w:id="104" w:name="_Toc43962668"/>
      <w:r w:rsidRPr="00574832">
        <w:lastRenderedPageBreak/>
        <w:t>Overview</w:t>
      </w:r>
      <w:bookmarkEnd w:id="95"/>
      <w:bookmarkEnd w:id="96"/>
      <w:bookmarkEnd w:id="97"/>
      <w:bookmarkEnd w:id="98"/>
      <w:bookmarkEnd w:id="99"/>
      <w:bookmarkEnd w:id="100"/>
      <w:bookmarkEnd w:id="101"/>
      <w:bookmarkEnd w:id="102"/>
      <w:bookmarkEnd w:id="103"/>
      <w:bookmarkEnd w:id="104"/>
    </w:p>
    <w:p w:rsidR="004E655B" w:rsidRDefault="004E655B" w:rsidP="000B08D5">
      <w:pPr>
        <w:pStyle w:val="Heading2"/>
      </w:pPr>
      <w:bookmarkStart w:id="105" w:name="_Toc43962669"/>
      <w:r w:rsidRPr="00976370">
        <w:t>Time</w:t>
      </w:r>
      <w:r>
        <w:t xml:space="preserve"> management concepts</w:t>
      </w:r>
      <w:bookmarkEnd w:id="105"/>
    </w:p>
    <w:p w:rsidR="004E655B" w:rsidRDefault="004E655B" w:rsidP="000B08D5">
      <w:pPr>
        <w:pStyle w:val="Heading2"/>
      </w:pPr>
      <w:bookmarkStart w:id="106" w:name="_Toc43962670"/>
      <w:r>
        <w:t>Definitions</w:t>
      </w:r>
      <w:bookmarkEnd w:id="106"/>
    </w:p>
    <w:p w:rsidR="004E655B" w:rsidRPr="00563222" w:rsidRDefault="004E655B" w:rsidP="004E655B">
      <w:pPr>
        <w:rPr>
          <w:bCs/>
          <w:color w:val="FF0000"/>
        </w:rPr>
      </w:pPr>
      <w:r w:rsidRPr="00563222">
        <w:rPr>
          <w:bCs/>
          <w:color w:val="FF0000"/>
        </w:rPr>
        <w:t xml:space="preserve">[Point of contact for this section: Vic </w:t>
      </w:r>
      <w:proofErr w:type="spellStart"/>
      <w:r w:rsidRPr="00563222">
        <w:rPr>
          <w:bCs/>
          <w:color w:val="FF0000"/>
        </w:rPr>
        <w:t>Vilnrotter</w:t>
      </w:r>
      <w:proofErr w:type="spellEnd"/>
      <w:r w:rsidRPr="00563222">
        <w:rPr>
          <w:bCs/>
          <w:color w:val="FF0000"/>
        </w:rPr>
        <w:t>]</w:t>
      </w:r>
    </w:p>
    <w:p w:rsidR="004E655B" w:rsidRDefault="004E655B" w:rsidP="004E655B">
      <w:pPr>
        <w:rPr>
          <w:b/>
          <w:bCs/>
        </w:rPr>
      </w:pPr>
      <w:r>
        <w:rPr>
          <w:b/>
          <w:bCs/>
        </w:rPr>
        <w:t xml:space="preserve">Accuracy: </w:t>
      </w:r>
      <w:r>
        <w:t xml:space="preserve">The degree of conformity of a measured or calculated value to its definition, related to the offset from an ideal value. </w:t>
      </w:r>
      <w:r w:rsidRPr="00F84865">
        <w:t>In the time and frequency community, accuracy refers to the time offset or frequency offset of a device</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F84865">
        <w:t>.</w:t>
      </w:r>
    </w:p>
    <w:p w:rsidR="004E655B" w:rsidRPr="00793C65" w:rsidRDefault="004E655B" w:rsidP="004E655B">
      <w:pPr>
        <w:rPr>
          <w:szCs w:val="24"/>
        </w:rPr>
      </w:pPr>
      <w:r w:rsidRPr="002128FA">
        <w:rPr>
          <w:b/>
          <w:szCs w:val="24"/>
        </w:rPr>
        <w:t>Clock:</w:t>
      </w:r>
      <w:r w:rsidRPr="002128FA">
        <w:rPr>
          <w:szCs w:val="24"/>
        </w:rPr>
        <w:t xml:space="preserve">  </w:t>
      </w:r>
      <w:r w:rsidRPr="00793C65">
        <w:rPr>
          <w:szCs w:val="24"/>
        </w:rPr>
        <w:t xml:space="preserve">A device that generates periodic, accurately spaced signals for local timekeeping applications. </w:t>
      </w:r>
      <w:r w:rsidRPr="00F84865">
        <w:t>A clock consists of at least three parts: an oscillator, a device that counts the oscillations and converts them to units of time interval (such as seconds, minutes, hours, and days), and a means of displaying or recording the results</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F84865">
        <w:t>.</w:t>
      </w:r>
    </w:p>
    <w:p w:rsidR="004E655B" w:rsidRDefault="00E377B2" w:rsidP="004E655B">
      <w:pPr>
        <w:rPr>
          <w:szCs w:val="24"/>
        </w:rPr>
      </w:pPr>
      <w:r>
        <w:rPr>
          <w:b/>
          <w:bCs/>
          <w:szCs w:val="24"/>
        </w:rPr>
        <w:t>Clock-e</w:t>
      </w:r>
      <w:r w:rsidR="004E655B">
        <w:rPr>
          <w:b/>
          <w:bCs/>
          <w:szCs w:val="24"/>
        </w:rPr>
        <w:t>nsemble:</w:t>
      </w:r>
      <w:r w:rsidR="004E655B" w:rsidRPr="00EB61BC">
        <w:rPr>
          <w:szCs w:val="24"/>
        </w:rPr>
        <w:t xml:space="preserve"> </w:t>
      </w:r>
      <w:r w:rsidR="004E655B" w:rsidRPr="00793C65">
        <w:rPr>
          <w:szCs w:val="24"/>
        </w:rPr>
        <w:t xml:space="preserve">A group of clocks or oscillators whose outputs are averaged to create a time scale. </w:t>
      </w:r>
      <w:r w:rsidR="004E655B" w:rsidRPr="00F84865">
        <w:t>Typically, the relative value of each clock is weighted, so that the best clocks contribute the most to the average</w:t>
      </w:r>
      <w:r w:rsidR="004E655B">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004E655B" w:rsidRPr="00F84865">
        <w:t>.</w:t>
      </w:r>
    </w:p>
    <w:p w:rsidR="004E655B" w:rsidRPr="00793C65" w:rsidRDefault="004E655B" w:rsidP="004E655B">
      <w:pPr>
        <w:rPr>
          <w:szCs w:val="24"/>
        </w:rPr>
      </w:pPr>
      <w:r w:rsidRPr="00301963">
        <w:rPr>
          <w:b/>
          <w:szCs w:val="24"/>
        </w:rPr>
        <w:t>Coordinated Universal Time (UTC)</w:t>
      </w:r>
      <w:r w:rsidRPr="00301963">
        <w:rPr>
          <w:szCs w:val="24"/>
        </w:rPr>
        <w:t xml:space="preserve"> – An atomic time scale that forms the basis for the coordinated dissemination of standard frequencies and time signals</w:t>
      </w:r>
      <w:r w:rsidRPr="00F84865">
        <w:rPr>
          <w:szCs w:val="24"/>
        </w:rPr>
        <w:t xml:space="preserve">. </w:t>
      </w:r>
      <w:r w:rsidRPr="00F84865">
        <w:t>The hours, minutes, and seconds expressed by UTC represent the time-of-day at the Earth's prime meridian (0° longitude) located near Greenwich, England</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t xml:space="preserve">, </w:t>
      </w:r>
      <w:r w:rsidR="00972233">
        <w:fldChar w:fldCharType="begin"/>
      </w:r>
      <w:r w:rsidR="00972233">
        <w:instrText xml:space="preserve"> REF _Ref43916404 \r \h </w:instrText>
      </w:r>
      <w:r w:rsidR="00972233">
        <w:fldChar w:fldCharType="separate"/>
      </w:r>
      <w:r w:rsidR="00972233">
        <w:t>[2]</w:t>
      </w:r>
      <w:r w:rsidR="00972233">
        <w:fldChar w:fldCharType="end"/>
      </w:r>
      <w:r w:rsidRPr="00F84865">
        <w:t>.</w:t>
      </w:r>
    </w:p>
    <w:p w:rsidR="004E655B" w:rsidRDefault="004E655B" w:rsidP="004E655B">
      <w:pPr>
        <w:rPr>
          <w:szCs w:val="24"/>
        </w:rPr>
      </w:pPr>
      <w:r w:rsidRPr="00786870">
        <w:rPr>
          <w:b/>
          <w:bCs/>
          <w:szCs w:val="24"/>
        </w:rPr>
        <w:t>GNSS</w:t>
      </w:r>
      <w:r>
        <w:rPr>
          <w:b/>
          <w:bCs/>
          <w:szCs w:val="24"/>
        </w:rPr>
        <w:t xml:space="preserve"> (Global Navigation Satellite Systems)</w:t>
      </w:r>
      <w:r>
        <w:rPr>
          <w:szCs w:val="24"/>
        </w:rPr>
        <w:t>:</w:t>
      </w:r>
      <w:r w:rsidRPr="00786870">
        <w:rPr>
          <w:szCs w:val="24"/>
        </w:rPr>
        <w:t xml:space="preserve"> </w:t>
      </w:r>
      <w:r w:rsidRPr="00793C65">
        <w:rPr>
          <w:szCs w:val="24"/>
        </w:rPr>
        <w:t>A satellite system that can be used to locate a user’s receiver anywhere in the world</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Pr>
          <w:szCs w:val="24"/>
        </w:rPr>
        <w:t xml:space="preserve">.  </w:t>
      </w:r>
      <w:r>
        <w:t>The system simultaneously determines the four parameters of position and time.</w:t>
      </w:r>
    </w:p>
    <w:p w:rsidR="004E655B" w:rsidRDefault="004E655B" w:rsidP="004E655B">
      <w:pPr>
        <w:rPr>
          <w:szCs w:val="24"/>
        </w:rPr>
      </w:pPr>
      <w:r w:rsidRPr="00E100B6">
        <w:rPr>
          <w:b/>
          <w:bCs/>
          <w:szCs w:val="24"/>
        </w:rPr>
        <w:t>Gravitational Time Delay</w:t>
      </w:r>
      <w:r w:rsidRPr="00E100B6">
        <w:rPr>
          <w:szCs w:val="24"/>
        </w:rPr>
        <w:t>: Gravitational time delay increases transit time and imparts a Doppler Shift to a signal passing near a massive object. Also know</w:t>
      </w:r>
      <w:r>
        <w:rPr>
          <w:szCs w:val="24"/>
        </w:rPr>
        <w:t>n</w:t>
      </w:r>
      <w:r w:rsidRPr="00E100B6">
        <w:rPr>
          <w:szCs w:val="24"/>
        </w:rPr>
        <w:t xml:space="preserve"> as the Shapiro effect. </w:t>
      </w:r>
      <w:r w:rsidR="00972233">
        <w:rPr>
          <w:szCs w:val="24"/>
        </w:rPr>
        <w:fldChar w:fldCharType="begin"/>
      </w:r>
      <w:r w:rsidR="00972233">
        <w:rPr>
          <w:szCs w:val="24"/>
        </w:rPr>
        <w:instrText xml:space="preserve"> REF _Ref43906470 \r \h </w:instrText>
      </w:r>
      <w:r w:rsidR="00972233">
        <w:rPr>
          <w:szCs w:val="24"/>
        </w:rPr>
      </w:r>
      <w:r w:rsidR="00972233">
        <w:rPr>
          <w:szCs w:val="24"/>
        </w:rPr>
        <w:fldChar w:fldCharType="separate"/>
      </w:r>
      <w:r w:rsidR="00972233">
        <w:rPr>
          <w:szCs w:val="24"/>
        </w:rPr>
        <w:t>[3]</w:t>
      </w:r>
      <w:r w:rsidR="00972233">
        <w:rPr>
          <w:szCs w:val="24"/>
        </w:rPr>
        <w:fldChar w:fldCharType="end"/>
      </w:r>
      <w:r>
        <w:rPr>
          <w:szCs w:val="24"/>
        </w:rPr>
        <w:t xml:space="preserve"> </w:t>
      </w:r>
      <w:r w:rsidRPr="00EB6079">
        <w:rPr>
          <w:color w:val="FF0000"/>
          <w:szCs w:val="24"/>
        </w:rPr>
        <w:t>IAS reference</w:t>
      </w:r>
    </w:p>
    <w:p w:rsidR="004E655B" w:rsidRPr="00E100B6" w:rsidRDefault="004E655B" w:rsidP="004E655B">
      <w:pPr>
        <w:rPr>
          <w:szCs w:val="24"/>
        </w:rPr>
      </w:pPr>
      <w:r w:rsidRPr="00301963">
        <w:rPr>
          <w:b/>
          <w:szCs w:val="24"/>
        </w:rPr>
        <w:t>International Atomic Time (TAI)</w:t>
      </w:r>
      <w:r w:rsidRPr="00301963">
        <w:rPr>
          <w:szCs w:val="24"/>
        </w:rPr>
        <w:t xml:space="preserve"> - A time scale </w:t>
      </w:r>
      <w:r w:rsidRPr="00301963">
        <w:rPr>
          <w:b/>
          <w:bCs/>
          <w:i/>
          <w:iCs/>
          <w:szCs w:val="24"/>
        </w:rPr>
        <w:t xml:space="preserve">maintained internally </w:t>
      </w:r>
      <w:r w:rsidRPr="00301963">
        <w:rPr>
          <w:szCs w:val="24"/>
        </w:rPr>
        <w:t>by the BIPM</w:t>
      </w:r>
      <w:r>
        <w:rPr>
          <w:szCs w:val="24"/>
        </w:rPr>
        <w:t xml:space="preserve"> calculated using data from more than 450</w:t>
      </w:r>
      <w:r w:rsidRPr="00301963">
        <w:rPr>
          <w:szCs w:val="24"/>
        </w:rPr>
        <w:t xml:space="preserve"> atomic clocks in over eighty national laboratories. </w:t>
      </w:r>
      <w:r w:rsidRPr="00EB6079">
        <w:t>TAI realizes the SI second as closely as possible, and runs at the same frequency as Coordinated Universal Time (UTC).  However, TAI differs from UTC by an integral number of seconds. This difference is related to leap seconds, and increases whenever a leap second occurs</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t xml:space="preserve">, </w:t>
      </w:r>
      <w:r w:rsidR="00972233">
        <w:fldChar w:fldCharType="begin"/>
      </w:r>
      <w:r w:rsidR="00972233">
        <w:instrText xml:space="preserve"> REF _Ref43916404 \r \h </w:instrText>
      </w:r>
      <w:r w:rsidR="00972233">
        <w:fldChar w:fldCharType="separate"/>
      </w:r>
      <w:r w:rsidR="00972233">
        <w:t>[2]</w:t>
      </w:r>
      <w:r w:rsidR="00972233">
        <w:fldChar w:fldCharType="end"/>
      </w:r>
      <w:r w:rsidRPr="00EB6079">
        <w:t>.</w:t>
      </w:r>
    </w:p>
    <w:p w:rsidR="004E655B" w:rsidRPr="00E100B6" w:rsidRDefault="004E655B" w:rsidP="004E655B">
      <w:pPr>
        <w:rPr>
          <w:szCs w:val="24"/>
        </w:rPr>
      </w:pPr>
      <w:r w:rsidRPr="00E100B6">
        <w:rPr>
          <w:b/>
          <w:bCs/>
          <w:szCs w:val="24"/>
        </w:rPr>
        <w:t>Mission Domain</w:t>
      </w:r>
      <w:r w:rsidRPr="00E100B6">
        <w:rPr>
          <w:szCs w:val="24"/>
        </w:rPr>
        <w:t xml:space="preserve"> (MD): The spatial domain in which a mission operates. Missions may transit multiple domains during launch, orbital transfer, orbital insertion and landing</w:t>
      </w:r>
      <w:r w:rsidR="00972233">
        <w:rPr>
          <w:szCs w:val="24"/>
        </w:rPr>
        <w:t xml:space="preserve"> </w:t>
      </w:r>
      <w:r w:rsidR="00972233">
        <w:rPr>
          <w:szCs w:val="24"/>
        </w:rPr>
        <w:fldChar w:fldCharType="begin"/>
      </w:r>
      <w:r w:rsidR="00972233">
        <w:rPr>
          <w:szCs w:val="24"/>
        </w:rPr>
        <w:instrText xml:space="preserve"> REF _Ref43906470 \r \h </w:instrText>
      </w:r>
      <w:r w:rsidR="00972233">
        <w:rPr>
          <w:szCs w:val="24"/>
        </w:rPr>
      </w:r>
      <w:r w:rsidR="00972233">
        <w:rPr>
          <w:szCs w:val="24"/>
        </w:rPr>
        <w:fldChar w:fldCharType="separate"/>
      </w:r>
      <w:r w:rsidR="00972233">
        <w:rPr>
          <w:szCs w:val="24"/>
        </w:rPr>
        <w:t>[3]</w:t>
      </w:r>
      <w:r w:rsidR="00972233">
        <w:rPr>
          <w:szCs w:val="24"/>
        </w:rPr>
        <w:fldChar w:fldCharType="end"/>
      </w:r>
      <w:r w:rsidR="00972233">
        <w:rPr>
          <w:szCs w:val="24"/>
        </w:rPr>
        <w:t>.</w:t>
      </w:r>
      <w:r w:rsidRPr="00E100B6">
        <w:rPr>
          <w:szCs w:val="24"/>
        </w:rPr>
        <w:t xml:space="preserve"> </w:t>
      </w:r>
    </w:p>
    <w:p w:rsidR="004E655B" w:rsidRDefault="004E655B" w:rsidP="004E655B">
      <w:pPr>
        <w:rPr>
          <w:szCs w:val="24"/>
        </w:rPr>
      </w:pPr>
      <w:r w:rsidRPr="00E100B6">
        <w:rPr>
          <w:b/>
          <w:bCs/>
          <w:szCs w:val="24"/>
        </w:rPr>
        <w:t>Navigation</w:t>
      </w:r>
      <w:r w:rsidRPr="00E100B6">
        <w:rPr>
          <w:szCs w:val="24"/>
        </w:rPr>
        <w:t xml:space="preserve">: The ability to determine current and desired position, and apply corrections to course, orientation, and speed to </w:t>
      </w:r>
      <w:r w:rsidR="00972233">
        <w:rPr>
          <w:szCs w:val="24"/>
        </w:rPr>
        <w:t xml:space="preserve">attain a desired position </w:t>
      </w:r>
      <w:r w:rsidR="00972233">
        <w:rPr>
          <w:szCs w:val="24"/>
        </w:rPr>
        <w:fldChar w:fldCharType="begin"/>
      </w:r>
      <w:r w:rsidR="00972233">
        <w:rPr>
          <w:szCs w:val="24"/>
        </w:rPr>
        <w:instrText xml:space="preserve"> REF _Ref43906470 \r \h </w:instrText>
      </w:r>
      <w:r w:rsidR="00972233">
        <w:rPr>
          <w:szCs w:val="24"/>
        </w:rPr>
      </w:r>
      <w:r w:rsidR="00972233">
        <w:rPr>
          <w:szCs w:val="24"/>
        </w:rPr>
        <w:fldChar w:fldCharType="separate"/>
      </w:r>
      <w:r w:rsidR="00972233">
        <w:rPr>
          <w:szCs w:val="24"/>
        </w:rPr>
        <w:t>[3]</w:t>
      </w:r>
      <w:r w:rsidR="00972233">
        <w:rPr>
          <w:szCs w:val="24"/>
        </w:rPr>
        <w:fldChar w:fldCharType="end"/>
      </w:r>
      <w:r w:rsidR="00972233">
        <w:rPr>
          <w:szCs w:val="24"/>
        </w:rPr>
        <w:t>.</w:t>
      </w:r>
      <w:r>
        <w:rPr>
          <w:szCs w:val="24"/>
        </w:rPr>
        <w:t xml:space="preserve"> </w:t>
      </w:r>
      <w:r w:rsidRPr="00EB6079">
        <w:rPr>
          <w:color w:val="FF0000"/>
          <w:szCs w:val="24"/>
        </w:rPr>
        <w:t>CCSDS definition</w:t>
      </w:r>
    </w:p>
    <w:p w:rsidR="004E655B" w:rsidRPr="00C64BE8" w:rsidRDefault="004E655B" w:rsidP="004E655B">
      <w:r>
        <w:rPr>
          <w:rStyle w:val="Strong"/>
        </w:rPr>
        <w:lastRenderedPageBreak/>
        <w:t xml:space="preserve">Network Time Protocol (NTP): </w:t>
      </w:r>
      <w:r>
        <w:t>A standard protocol used to send a time code over packet-switched networks, such as the public Internet</w:t>
      </w:r>
      <w:r w:rsidRPr="008F40BE">
        <w:rPr>
          <w:color w:val="0000FF"/>
        </w:rPr>
        <w:t xml:space="preserve">. </w:t>
      </w:r>
      <w:r w:rsidRPr="00EB6079">
        <w:t>The NTP packet includes three 64-bit time stamps and contains the time in UTC seconds since January 1, 1900</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EB6079">
        <w:t>.</w:t>
      </w:r>
      <w:r w:rsidRPr="008F40BE">
        <w:rPr>
          <w:color w:val="0000FF"/>
        </w:rPr>
        <w:t xml:space="preserve">  </w:t>
      </w:r>
      <w:r w:rsidRPr="00EB6079">
        <w:rPr>
          <w:color w:val="FF0000"/>
        </w:rPr>
        <w:t>Explain in Green Book</w:t>
      </w:r>
    </w:p>
    <w:p w:rsidR="004E655B" w:rsidRPr="00BA63CB" w:rsidRDefault="004E655B" w:rsidP="004E655B">
      <w:pPr>
        <w:rPr>
          <w:b/>
          <w:szCs w:val="24"/>
        </w:rPr>
      </w:pPr>
      <w:r w:rsidRPr="00BA63CB">
        <w:rPr>
          <w:b/>
          <w:szCs w:val="24"/>
        </w:rPr>
        <w:t>Precision:</w:t>
      </w:r>
      <w:r>
        <w:rPr>
          <w:b/>
          <w:szCs w:val="24"/>
        </w:rPr>
        <w:t xml:space="preserve"> </w:t>
      </w:r>
      <w:r w:rsidRPr="00EB6079">
        <w:rPr>
          <w:szCs w:val="24"/>
        </w:rPr>
        <w:t>T</w:t>
      </w:r>
      <w:r w:rsidRPr="00EB6079">
        <w:t>he degree of mutual agreement among a series of individual measurements, values, or results.</w:t>
      </w:r>
      <w:r>
        <w:rPr>
          <w:rFonts w:ascii="Helvetica" w:hAnsi="Helvetica" w:cs="Helvetica"/>
          <w:color w:val="000000"/>
        </w:rPr>
        <w:t> </w:t>
      </w:r>
      <w:r w:rsidRPr="00C670EC">
        <w:rPr>
          <w:szCs w:val="24"/>
        </w:rPr>
        <w:t xml:space="preserve"> </w:t>
      </w:r>
      <w:r w:rsidRPr="00823FAA">
        <w:rPr>
          <w:szCs w:val="24"/>
        </w:rPr>
        <w:t>Alternately, t</w:t>
      </w:r>
      <w:r w:rsidRPr="00823FAA">
        <w:t>he ability of a device to produce, repeatedly and without adjustments, the same value or result, given the same input conditions and operating in the same environment</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823FAA">
        <w:t>.</w:t>
      </w:r>
      <w:r w:rsidRPr="00EB6079">
        <w:rPr>
          <w:color w:val="0000FF"/>
        </w:rPr>
        <w:t xml:space="preserve"> </w:t>
      </w:r>
      <w:r>
        <w:rPr>
          <w:color w:val="FF0000"/>
        </w:rPr>
        <w:t>S</w:t>
      </w:r>
      <w:r w:rsidRPr="00EB6079">
        <w:rPr>
          <w:color w:val="FF0000"/>
        </w:rPr>
        <w:t>tatement on accuracy</w:t>
      </w:r>
      <w:r>
        <w:rPr>
          <w:color w:val="FF0000"/>
        </w:rPr>
        <w:t xml:space="preserve"> vs precision in Green Book?</w:t>
      </w:r>
    </w:p>
    <w:p w:rsidR="004E655B" w:rsidRDefault="004E655B" w:rsidP="004E655B">
      <w:pPr>
        <w:rPr>
          <w:szCs w:val="24"/>
        </w:rPr>
      </w:pPr>
      <w:r w:rsidRPr="0086044E">
        <w:rPr>
          <w:b/>
          <w:bCs/>
          <w:szCs w:val="24"/>
        </w:rPr>
        <w:t>Resolution</w:t>
      </w:r>
      <w:r w:rsidRPr="0086044E">
        <w:rPr>
          <w:szCs w:val="24"/>
        </w:rPr>
        <w:t xml:space="preserve"> </w:t>
      </w:r>
      <w:r>
        <w:rPr>
          <w:szCs w:val="24"/>
        </w:rPr>
        <w:t>–</w:t>
      </w:r>
      <w:r w:rsidRPr="0086044E">
        <w:rPr>
          <w:szCs w:val="24"/>
        </w:rPr>
        <w:t xml:space="preserve"> </w:t>
      </w:r>
      <w:r>
        <w:rPr>
          <w:szCs w:val="24"/>
        </w:rPr>
        <w:t>The degree to which a measurement can be determined</w:t>
      </w:r>
      <w:r w:rsidRPr="00823FAA">
        <w:rPr>
          <w:szCs w:val="24"/>
        </w:rPr>
        <w:t xml:space="preserve">. </w:t>
      </w:r>
      <w:r w:rsidRPr="00823FAA">
        <w:t>For example, if a time interval counter has a resolution of 10 ns, it can produce a reading of 3340 ns or 3350 ns, but not a reading of 3345 ns</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823FAA">
        <w:t>.</w:t>
      </w:r>
    </w:p>
    <w:p w:rsidR="004E655B" w:rsidRPr="00EF4D90" w:rsidRDefault="00E377B2" w:rsidP="004E655B">
      <w:pPr>
        <w:rPr>
          <w:szCs w:val="24"/>
        </w:rPr>
      </w:pPr>
      <w:r>
        <w:rPr>
          <w:b/>
          <w:bCs/>
          <w:szCs w:val="24"/>
        </w:rPr>
        <w:t>Stratum c</w:t>
      </w:r>
      <w:r w:rsidR="004E655B" w:rsidRPr="00EF4D90">
        <w:rPr>
          <w:b/>
          <w:bCs/>
          <w:szCs w:val="24"/>
        </w:rPr>
        <w:t>lock:</w:t>
      </w:r>
      <w:r w:rsidR="004E655B" w:rsidRPr="00EF4D90">
        <w:rPr>
          <w:szCs w:val="24"/>
        </w:rPr>
        <w:t xml:space="preserve"> A clock in a telecommunications system or network that is assigned a number that indicates its quality and position in the timing hierarchy</w:t>
      </w:r>
      <w:r w:rsidR="004E655B">
        <w:rPr>
          <w:szCs w:val="24"/>
        </w:rPr>
        <w:t xml:space="preserve">. </w:t>
      </w:r>
      <w:r w:rsidR="004E655B" w:rsidRPr="00823FAA">
        <w:t>Only stratum 1 clocks may operate independently; other clocks are synchronized directly or indirectly to a stratum 1 clock</w:t>
      </w:r>
      <w:r w:rsidR="004E655B">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004E655B" w:rsidRPr="00823FAA">
        <w:t>.</w:t>
      </w:r>
    </w:p>
    <w:p w:rsidR="004E655B" w:rsidRPr="00823FAA" w:rsidRDefault="004E655B" w:rsidP="004E655B">
      <w:pPr>
        <w:rPr>
          <w:color w:val="FF0000"/>
          <w:szCs w:val="24"/>
        </w:rPr>
      </w:pPr>
      <w:r w:rsidRPr="00301963">
        <w:rPr>
          <w:b/>
          <w:bCs/>
          <w:szCs w:val="24"/>
        </w:rPr>
        <w:t>Time unit:</w:t>
      </w:r>
      <w:r w:rsidRPr="00301963">
        <w:rPr>
          <w:szCs w:val="24"/>
        </w:rPr>
        <w:t xml:space="preserve"> The reference</w:t>
      </w:r>
      <w:r>
        <w:rPr>
          <w:szCs w:val="24"/>
        </w:rPr>
        <w:t xml:space="preserve"> t</w:t>
      </w:r>
      <w:r w:rsidRPr="00301963">
        <w:rPr>
          <w:szCs w:val="24"/>
        </w:rPr>
        <w:t>ime unit is a second, which is defined as the duration of 9 192 631 770 periods of the radiation corresponding to the transition between the two hyperfine levels of the ground state of the cesium 133 atom</w:t>
      </w:r>
      <w:r>
        <w:t xml:space="preserve"> </w:t>
      </w:r>
      <w:r w:rsidR="00972233">
        <w:fldChar w:fldCharType="begin"/>
      </w:r>
      <w:r w:rsidR="00972233">
        <w:instrText xml:space="preserve"> REF _Ref43916404 \r \h </w:instrText>
      </w:r>
      <w:r w:rsidR="00972233">
        <w:fldChar w:fldCharType="separate"/>
      </w:r>
      <w:r w:rsidR="00972233">
        <w:t>[2]</w:t>
      </w:r>
      <w:r w:rsidR="00972233">
        <w:fldChar w:fldCharType="end"/>
      </w:r>
      <w:r w:rsidRPr="00301963">
        <w:rPr>
          <w:szCs w:val="24"/>
        </w:rPr>
        <w:t>.</w:t>
      </w:r>
      <w:r>
        <w:rPr>
          <w:szCs w:val="24"/>
        </w:rPr>
        <w:t xml:space="preserve"> </w:t>
      </w:r>
      <w:r>
        <w:rPr>
          <w:color w:val="FF0000"/>
          <w:szCs w:val="24"/>
        </w:rPr>
        <w:t>SI unit</w:t>
      </w:r>
      <w:r w:rsidRPr="00823FAA">
        <w:rPr>
          <w:color w:val="FF0000"/>
          <w:szCs w:val="24"/>
        </w:rPr>
        <w:t>, gravitational effects</w:t>
      </w:r>
      <w:r>
        <w:rPr>
          <w:color w:val="FF0000"/>
          <w:szCs w:val="24"/>
        </w:rPr>
        <w:t>, relativistic correction</w:t>
      </w:r>
    </w:p>
    <w:p w:rsidR="004E655B" w:rsidRDefault="00E377B2" w:rsidP="004E655B">
      <w:pPr>
        <w:rPr>
          <w:szCs w:val="24"/>
        </w:rPr>
      </w:pPr>
      <w:r>
        <w:rPr>
          <w:b/>
          <w:bCs/>
          <w:szCs w:val="24"/>
        </w:rPr>
        <w:t>Time s</w:t>
      </w:r>
      <w:r w:rsidR="004E655B">
        <w:rPr>
          <w:b/>
          <w:bCs/>
          <w:szCs w:val="24"/>
        </w:rPr>
        <w:t>cale</w:t>
      </w:r>
      <w:r w:rsidR="004E655B" w:rsidRPr="00BA63CB">
        <w:rPr>
          <w:b/>
          <w:bCs/>
          <w:szCs w:val="24"/>
        </w:rPr>
        <w:t>:</w:t>
      </w:r>
      <w:r w:rsidR="004E655B" w:rsidRPr="00BA63CB">
        <w:rPr>
          <w:szCs w:val="24"/>
        </w:rPr>
        <w:t xml:space="preserve"> </w:t>
      </w:r>
      <w:r w:rsidR="004E655B">
        <w:rPr>
          <w:szCs w:val="24"/>
        </w:rPr>
        <w:t>An agreed upon system for keeping time</w:t>
      </w:r>
      <w:r w:rsidR="004E655B" w:rsidRPr="00BA63CB">
        <w:rPr>
          <w:szCs w:val="24"/>
        </w:rPr>
        <w:t xml:space="preserve">. </w:t>
      </w:r>
      <w:r w:rsidR="004E655B">
        <w:rPr>
          <w:rFonts w:ascii="Helvetica" w:hAnsi="Helvetica" w:cs="Helvetica"/>
          <w:color w:val="000000"/>
        </w:rPr>
        <w:t> </w:t>
      </w:r>
      <w:r w:rsidR="004E655B" w:rsidRPr="00546057">
        <w:t>All time scales use a frequency source to define the length of the second, which is the standard unit of time interval. Seconds are then counted to measure longer units of time interval, su</w:t>
      </w:r>
      <w:r w:rsidR="004E655B">
        <w:t xml:space="preserve">ch as minutes, hours, and days </w:t>
      </w:r>
      <w:r w:rsidR="00972233">
        <w:fldChar w:fldCharType="begin"/>
      </w:r>
      <w:r w:rsidR="00972233">
        <w:instrText xml:space="preserve"> REF _Ref43916367 \r \h </w:instrText>
      </w:r>
      <w:r w:rsidR="00972233">
        <w:fldChar w:fldCharType="separate"/>
      </w:r>
      <w:r w:rsidR="00972233">
        <w:t>[1]</w:t>
      </w:r>
      <w:r w:rsidR="00972233">
        <w:fldChar w:fldCharType="end"/>
      </w:r>
      <w:r w:rsidR="004E655B">
        <w:t>.</w:t>
      </w:r>
    </w:p>
    <w:p w:rsidR="004E655B" w:rsidRPr="0091285A" w:rsidRDefault="004E655B" w:rsidP="004E655B">
      <w:pPr>
        <w:rPr>
          <w:color w:val="0033CC"/>
          <w:szCs w:val="24"/>
        </w:rPr>
      </w:pPr>
      <w:r>
        <w:rPr>
          <w:rStyle w:val="Strong"/>
        </w:rPr>
        <w:t xml:space="preserve">Terrestrial Time (TT): </w:t>
      </w:r>
      <w:r>
        <w:t xml:space="preserve">An astronomical time scale which equals TAI + 32.184 s. </w:t>
      </w:r>
      <w:r w:rsidRPr="00546057">
        <w:t xml:space="preserve">The uncertainty of TT is ±10 microseconds. It </w:t>
      </w:r>
      <w:r>
        <w:t xml:space="preserve">is one of the time scales that replaced the </w:t>
      </w:r>
      <w:r w:rsidRPr="00546057">
        <w:t>now obsolete Ephemeris Time scale in 1984</w:t>
      </w:r>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546057">
        <w:t>.</w:t>
      </w:r>
    </w:p>
    <w:p w:rsidR="004E655B" w:rsidRPr="00D41D06" w:rsidRDefault="004E655B" w:rsidP="004E655B">
      <w:r w:rsidRPr="00D41D06">
        <w:rPr>
          <w:b/>
          <w:bCs/>
        </w:rPr>
        <w:t>Time:</w:t>
      </w:r>
      <w:r>
        <w:rPr>
          <w:b/>
          <w:bCs/>
        </w:rPr>
        <w:t xml:space="preserve"> </w:t>
      </w:r>
      <w:r>
        <w:t xml:space="preserve">The designation of an instant on a selected </w:t>
      </w:r>
      <w:hyperlink r:id="rId37" w:anchor="timescale" w:history="1">
        <w:r w:rsidRPr="00D41D06">
          <w:rPr>
            <w:rStyle w:val="Hyperlink"/>
            <w:color w:val="auto"/>
            <w:u w:val="none"/>
          </w:rPr>
          <w:t>time scale</w:t>
        </w:r>
      </w:hyperlink>
      <w:r>
        <w:t xml:space="preserve">, used in the sense of </w:t>
      </w:r>
      <w:hyperlink r:id="rId38" w:anchor="timeofday" w:history="1">
        <w:r w:rsidRPr="00D41D06">
          <w:rPr>
            <w:rStyle w:val="Hyperlink"/>
            <w:color w:val="auto"/>
            <w:u w:val="none"/>
          </w:rPr>
          <w:t>time of day</w:t>
        </w:r>
      </w:hyperlink>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D41D06">
        <w:t>.</w:t>
      </w:r>
    </w:p>
    <w:p w:rsidR="004E655B" w:rsidRDefault="004E655B" w:rsidP="004E655B">
      <w:pPr>
        <w:rPr>
          <w:szCs w:val="24"/>
        </w:rPr>
      </w:pPr>
      <w:r>
        <w:rPr>
          <w:b/>
          <w:bCs/>
          <w:szCs w:val="24"/>
        </w:rPr>
        <w:t>Time interval:</w:t>
      </w:r>
      <w:r w:rsidRPr="00EB61BC">
        <w:rPr>
          <w:szCs w:val="24"/>
        </w:rPr>
        <w:t xml:space="preserve"> </w:t>
      </w:r>
      <w:r w:rsidRPr="0091285A">
        <w:rPr>
          <w:szCs w:val="24"/>
        </w:rPr>
        <w:t xml:space="preserve">The elapsed time between two events. </w:t>
      </w:r>
      <w:r w:rsidRPr="00233423">
        <w:t>In time and frequency metrology, time interval is usually measured in small fractions of a </w:t>
      </w:r>
      <w:hyperlink r:id="rId39" w:anchor="second" w:history="1">
        <w:r w:rsidRPr="00233423">
          <w:rPr>
            <w:rStyle w:val="Hyperlink"/>
            <w:color w:val="auto"/>
          </w:rPr>
          <w:t>second</w:t>
        </w:r>
      </w:hyperlink>
      <w:r w:rsidRPr="00233423">
        <w:t>, such as </w:t>
      </w:r>
      <w:hyperlink r:id="rId40" w:anchor="millisecond" w:history="1">
        <w:r w:rsidRPr="00233423">
          <w:rPr>
            <w:rStyle w:val="Hyperlink"/>
            <w:color w:val="auto"/>
          </w:rPr>
          <w:t>milliseconds</w:t>
        </w:r>
      </w:hyperlink>
      <w:r w:rsidRPr="00233423">
        <w:t>, </w:t>
      </w:r>
      <w:hyperlink r:id="rId41" w:anchor="microsecond" w:history="1">
        <w:r w:rsidRPr="00233423">
          <w:rPr>
            <w:rStyle w:val="Hyperlink"/>
            <w:color w:val="auto"/>
          </w:rPr>
          <w:t>microseconds</w:t>
        </w:r>
      </w:hyperlink>
      <w:r w:rsidRPr="00233423">
        <w:t>, or </w:t>
      </w:r>
      <w:hyperlink r:id="rId42" w:anchor="nanosecond" w:history="1">
        <w:r w:rsidRPr="00233423">
          <w:rPr>
            <w:rStyle w:val="Hyperlink"/>
            <w:color w:val="auto"/>
          </w:rPr>
          <w:t>nanoseconds</w:t>
        </w:r>
      </w:hyperlink>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233423">
        <w:t>.</w:t>
      </w:r>
      <w:r>
        <w:rPr>
          <w:szCs w:val="24"/>
        </w:rPr>
        <w:t xml:space="preserve"> </w:t>
      </w:r>
      <w:r w:rsidRPr="00EB61BC">
        <w:rPr>
          <w:szCs w:val="24"/>
        </w:rPr>
        <w:t xml:space="preserve"> </w:t>
      </w:r>
    </w:p>
    <w:p w:rsidR="004E655B" w:rsidRPr="0091285A" w:rsidRDefault="00E377B2" w:rsidP="004E655B">
      <w:pPr>
        <w:rPr>
          <w:color w:val="0033CC"/>
          <w:szCs w:val="24"/>
        </w:rPr>
      </w:pPr>
      <w:r>
        <w:rPr>
          <w:b/>
          <w:bCs/>
          <w:szCs w:val="24"/>
        </w:rPr>
        <w:t>Time t</w:t>
      </w:r>
      <w:r w:rsidR="004E655B" w:rsidRPr="00EB61BC">
        <w:rPr>
          <w:b/>
          <w:bCs/>
          <w:szCs w:val="24"/>
        </w:rPr>
        <w:t>ransfer</w:t>
      </w:r>
      <w:r w:rsidR="004E655B">
        <w:rPr>
          <w:szCs w:val="24"/>
        </w:rPr>
        <w:t xml:space="preserve">: </w:t>
      </w:r>
      <w:r w:rsidR="004E655B" w:rsidRPr="00D41D06">
        <w:t>A measurement technique used to send a reference time or frequency from a source to a remote location</w:t>
      </w:r>
      <w:r w:rsidR="004E655B">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004E655B" w:rsidRPr="00D41D06">
        <w:t>.</w:t>
      </w:r>
      <w:r w:rsidR="004E655B">
        <w:t xml:space="preserve"> </w:t>
      </w:r>
      <w:r w:rsidR="004E655B" w:rsidRPr="00EB61BC">
        <w:rPr>
          <w:szCs w:val="24"/>
        </w:rPr>
        <w:t xml:space="preserve"> </w:t>
      </w:r>
    </w:p>
    <w:p w:rsidR="004E655B" w:rsidRPr="00233423" w:rsidRDefault="00E377B2" w:rsidP="004E655B">
      <w:pPr>
        <w:rPr>
          <w:color w:val="FF0000"/>
          <w:szCs w:val="24"/>
        </w:rPr>
      </w:pPr>
      <w:r w:rsidRPr="00FE3F7A">
        <w:rPr>
          <w:b/>
          <w:bCs/>
          <w:szCs w:val="24"/>
        </w:rPr>
        <w:t>Time c</w:t>
      </w:r>
      <w:r w:rsidR="004E655B" w:rsidRPr="00FE3F7A">
        <w:rPr>
          <w:b/>
          <w:bCs/>
          <w:szCs w:val="24"/>
        </w:rPr>
        <w:t>orrelation:</w:t>
      </w:r>
      <w:r w:rsidR="004E655B" w:rsidRPr="00FE3F7A">
        <w:rPr>
          <w:szCs w:val="24"/>
        </w:rPr>
        <w:t xml:space="preserve"> The determination of the time offset between two continuous time</w:t>
      </w:r>
      <w:r w:rsidR="00FE3F7A" w:rsidRPr="00FE3F7A">
        <w:rPr>
          <w:szCs w:val="24"/>
        </w:rPr>
        <w:t xml:space="preserve"> </w:t>
      </w:r>
      <w:r w:rsidR="004E655B" w:rsidRPr="00FE3F7A">
        <w:rPr>
          <w:szCs w:val="24"/>
        </w:rPr>
        <w:t>scales provided by a master clock and a local (</w:t>
      </w:r>
      <w:proofErr w:type="spellStart"/>
      <w:r w:rsidR="004E655B" w:rsidRPr="00FE3F7A">
        <w:rPr>
          <w:szCs w:val="24"/>
        </w:rPr>
        <w:t>spaceborne</w:t>
      </w:r>
      <w:proofErr w:type="spellEnd"/>
      <w:r w:rsidR="004E655B" w:rsidRPr="00FE3F7A">
        <w:rPr>
          <w:szCs w:val="24"/>
        </w:rPr>
        <w:t xml:space="preserve">) clock. This procedure requires knowledge of clock parameters and propagation delay of the time transfer.  </w:t>
      </w:r>
      <w:r w:rsidR="004E655B" w:rsidRPr="00233423">
        <w:rPr>
          <w:color w:val="FF0000"/>
          <w:szCs w:val="24"/>
        </w:rPr>
        <w:t>Reference?</w:t>
      </w:r>
    </w:p>
    <w:p w:rsidR="004E655B" w:rsidRPr="006A4D7B" w:rsidRDefault="004E655B" w:rsidP="004E655B">
      <w:pPr>
        <w:rPr>
          <w:color w:val="FF0000"/>
          <w:szCs w:val="24"/>
        </w:rPr>
      </w:pPr>
      <w:r>
        <w:rPr>
          <w:b/>
          <w:bCs/>
          <w:szCs w:val="24"/>
        </w:rPr>
        <w:lastRenderedPageBreak/>
        <w:t>Time</w:t>
      </w:r>
      <w:r w:rsidRPr="00FB4985">
        <w:rPr>
          <w:b/>
          <w:bCs/>
          <w:szCs w:val="24"/>
        </w:rPr>
        <w:t xml:space="preserve"> </w:t>
      </w:r>
      <w:r w:rsidR="00E377B2">
        <w:rPr>
          <w:b/>
          <w:bCs/>
          <w:szCs w:val="24"/>
        </w:rPr>
        <w:t>s</w:t>
      </w:r>
      <w:r w:rsidRPr="00FB4985">
        <w:rPr>
          <w:b/>
          <w:bCs/>
          <w:szCs w:val="24"/>
        </w:rPr>
        <w:t>ynchronization:</w:t>
      </w:r>
      <w:r>
        <w:rPr>
          <w:b/>
          <w:bCs/>
          <w:color w:val="FF0000"/>
          <w:szCs w:val="24"/>
        </w:rPr>
        <w:t xml:space="preserve">  </w:t>
      </w:r>
      <w:r>
        <w:t xml:space="preserve">The process of setting two or more </w:t>
      </w:r>
      <w:hyperlink r:id="rId43" w:anchor="clock" w:history="1">
        <w:r w:rsidRPr="00FB4985">
          <w:rPr>
            <w:rStyle w:val="Hyperlink"/>
            <w:color w:val="auto"/>
            <w:u w:val="none"/>
          </w:rPr>
          <w:t>clocks</w:t>
        </w:r>
      </w:hyperlink>
      <w:r w:rsidRPr="00FB4985">
        <w:t xml:space="preserve"> </w:t>
      </w:r>
      <w:r>
        <w:t xml:space="preserve">to the same </w:t>
      </w:r>
      <w:hyperlink r:id="rId44" w:anchor="time" w:history="1">
        <w:r w:rsidRPr="00FB4985">
          <w:rPr>
            <w:rStyle w:val="Hyperlink"/>
            <w:color w:val="auto"/>
            <w:u w:val="none"/>
          </w:rPr>
          <w:t>time</w:t>
        </w:r>
      </w:hyperlink>
      <w:r>
        <w:t xml:space="preserve"> </w:t>
      </w:r>
      <w:r w:rsidR="00972233">
        <w:fldChar w:fldCharType="begin"/>
      </w:r>
      <w:r w:rsidR="00972233">
        <w:instrText xml:space="preserve"> REF _Ref43916367 \r \h </w:instrText>
      </w:r>
      <w:r w:rsidR="00972233">
        <w:fldChar w:fldCharType="separate"/>
      </w:r>
      <w:r w:rsidR="00972233">
        <w:t>[1]</w:t>
      </w:r>
      <w:r w:rsidR="00972233">
        <w:fldChar w:fldCharType="end"/>
      </w:r>
      <w:r w:rsidRPr="00FB4985">
        <w:t>.</w:t>
      </w:r>
    </w:p>
    <w:p w:rsidR="00172202" w:rsidRDefault="00172202" w:rsidP="000B08D5">
      <w:pPr>
        <w:pStyle w:val="Heading1"/>
        <w:sectPr w:rsidR="00172202" w:rsidSect="00172202">
          <w:type w:val="continuous"/>
          <w:pgSz w:w="12240" w:h="15840" w:code="1"/>
          <w:pgMar w:top="1440" w:right="1440" w:bottom="1440" w:left="1714" w:header="547" w:footer="547" w:gutter="360"/>
          <w:pgNumType w:start="1" w:chapStyle="1"/>
          <w:cols w:space="720"/>
          <w:docGrid w:linePitch="360"/>
        </w:sectPr>
      </w:pPr>
      <w:bookmarkStart w:id="107" w:name="_Toc43962671"/>
    </w:p>
    <w:p w:rsidR="004E655B" w:rsidRPr="007A176E" w:rsidRDefault="004E655B" w:rsidP="000B08D5">
      <w:pPr>
        <w:pStyle w:val="Heading1"/>
      </w:pPr>
      <w:r w:rsidRPr="00976370">
        <w:lastRenderedPageBreak/>
        <w:t>Frequency</w:t>
      </w:r>
      <w:r w:rsidRPr="007A176E">
        <w:t xml:space="preserve"> </w:t>
      </w:r>
      <w:r w:rsidR="00EA6060">
        <w:t xml:space="preserve">and timing </w:t>
      </w:r>
      <w:r w:rsidRPr="007A176E">
        <w:t>standards</w:t>
      </w:r>
      <w:bookmarkEnd w:id="107"/>
    </w:p>
    <w:p w:rsidR="004E655B" w:rsidRDefault="004E655B" w:rsidP="00734770">
      <w:pPr>
        <w:pStyle w:val="Heading2"/>
      </w:pPr>
      <w:bookmarkStart w:id="108" w:name="_Toc43962672"/>
      <w:r w:rsidRPr="0097733B">
        <w:t>Frequency</w:t>
      </w:r>
      <w:r w:rsidRPr="00DE56A0">
        <w:t xml:space="preserve"> standard</w:t>
      </w:r>
      <w:r w:rsidR="00734770">
        <w:t>S</w:t>
      </w:r>
      <w:r w:rsidRPr="00DE56A0">
        <w:t xml:space="preserve">  and Clocks</w:t>
      </w:r>
      <w:bookmarkEnd w:id="108"/>
    </w:p>
    <w:p w:rsidR="00595DB7" w:rsidRPr="00595DB7" w:rsidRDefault="00595DB7" w:rsidP="00595DB7">
      <w:r>
        <w:rPr>
          <w:color w:val="FF0000"/>
        </w:rPr>
        <w:t>[</w:t>
      </w:r>
      <w:r w:rsidRPr="00563222">
        <w:rPr>
          <w:color w:val="FF0000"/>
        </w:rPr>
        <w:t xml:space="preserve">Point of contact for this section: </w:t>
      </w:r>
      <w:proofErr w:type="spellStart"/>
      <w:r w:rsidRPr="00563222">
        <w:rPr>
          <w:color w:val="FF0000"/>
        </w:rPr>
        <w:t>Sinda</w:t>
      </w:r>
      <w:proofErr w:type="spellEnd"/>
      <w:r w:rsidRPr="00563222">
        <w:rPr>
          <w:color w:val="FF0000"/>
        </w:rPr>
        <w:t xml:space="preserve"> </w:t>
      </w:r>
      <w:proofErr w:type="spellStart"/>
      <w:r w:rsidRPr="00563222">
        <w:rPr>
          <w:color w:val="FF0000"/>
        </w:rPr>
        <w:t>Mejri</w:t>
      </w:r>
      <w:proofErr w:type="spellEnd"/>
      <w:r>
        <w:rPr>
          <w:color w:val="FF0000"/>
        </w:rPr>
        <w:t>]</w:t>
      </w:r>
    </w:p>
    <w:p w:rsidR="004E655B" w:rsidRPr="003948BF" w:rsidRDefault="004E655B" w:rsidP="004E655B">
      <w:r w:rsidRPr="003948BF">
        <w:t xml:space="preserve">Frequency standards are devices producing stable and precise frequencies with a given accuracy. Frequency standards can be used as a clock if the frequency is suitably divided in a clockwork device and displayed </w:t>
      </w:r>
      <w:r w:rsidR="00843E59">
        <w:fldChar w:fldCharType="begin"/>
      </w:r>
      <w:r w:rsidR="00843E59">
        <w:instrText xml:space="preserve"> REF _Ref43917298 \r \h </w:instrText>
      </w:r>
      <w:r w:rsidR="00843E59">
        <w:fldChar w:fldCharType="separate"/>
      </w:r>
      <w:r w:rsidR="00843E59">
        <w:t>[4]</w:t>
      </w:r>
      <w:r w:rsidR="00843E59">
        <w:fldChar w:fldCharType="end"/>
      </w:r>
      <w:r w:rsidRPr="003948BF">
        <w:t xml:space="preserve">. </w:t>
      </w:r>
    </w:p>
    <w:p w:rsidR="004E655B" w:rsidRPr="003948BF" w:rsidRDefault="004E655B" w:rsidP="004E655B">
      <w:r w:rsidRPr="003948BF">
        <w:t xml:space="preserve">A clock consists of an oscillator and a counter. One of the simplest clocks we can think of is the Earth oscillating by revolving around its own axis and humans counting the revolutions as days and years, which is the type of clock that led to the 1960 definition of the second. The 1967 definition of the second leads to the need of involving well-controlled atoms in the construction of a precise clock. </w:t>
      </w:r>
    </w:p>
    <w:p w:rsidR="004E655B" w:rsidRPr="003948BF" w:rsidRDefault="004E655B" w:rsidP="004E655B">
      <w:pPr>
        <w:rPr>
          <w:color w:val="0000FF"/>
          <w:szCs w:val="24"/>
        </w:rPr>
      </w:pPr>
      <w:r w:rsidRPr="00B127F8">
        <w:t xml:space="preserve">The principle of the operation of an atomic clock is shown in </w:t>
      </w:r>
      <w:r w:rsidR="00F842E4">
        <w:fldChar w:fldCharType="begin"/>
      </w:r>
      <w:r w:rsidR="00F842E4">
        <w:instrText xml:space="preserve"> REF _Ref43973580 \h </w:instrText>
      </w:r>
      <w:r w:rsidR="00F842E4">
        <w:fldChar w:fldCharType="separate"/>
      </w:r>
      <w:r w:rsidR="00F842E4">
        <w:t xml:space="preserve">Figure </w:t>
      </w:r>
      <w:r w:rsidR="00F842E4">
        <w:rPr>
          <w:noProof/>
        </w:rPr>
        <w:t>3</w:t>
      </w:r>
      <w:r w:rsidR="00F842E4">
        <w:noBreakHyphen/>
      </w:r>
      <w:r w:rsidR="00F842E4">
        <w:rPr>
          <w:noProof/>
        </w:rPr>
        <w:t>1</w:t>
      </w:r>
      <w:r w:rsidR="00F842E4">
        <w:fldChar w:fldCharType="end"/>
      </w:r>
      <w:r w:rsidRPr="00B127F8">
        <w:t>. Coherent radiation is created by a radiation source. The radiation is shined upon an atomic sample, and the transition probability is detected. The fraction of atoms that is excited will depend on the oscillator frequency (radiation source), the intensity of the interrogation field, the duration of the pulse and the atomic properties. From the transition probability one can deduce how far the oscillator is from the reference frequency (the atomic transition) and a correction is subsequently applied to steer the oscillator towards the correct frequency.</w:t>
      </w:r>
    </w:p>
    <w:p w:rsidR="00172202" w:rsidRDefault="004E655B" w:rsidP="00172202">
      <w:pPr>
        <w:pStyle w:val="ListParagraph"/>
        <w:keepNext/>
        <w:spacing w:before="100" w:beforeAutospacing="1" w:after="100" w:afterAutospacing="1" w:line="240" w:lineRule="auto"/>
        <w:ind w:left="0"/>
      </w:pPr>
      <w:r w:rsidRPr="003948BF">
        <w:rPr>
          <w:noProof/>
          <w:color w:val="0000FF"/>
          <w:szCs w:val="24"/>
        </w:rPr>
        <w:drawing>
          <wp:inline distT="0" distB="0" distL="0" distR="0" wp14:anchorId="123B943B" wp14:editId="12B24E8A">
            <wp:extent cx="5724525" cy="2755900"/>
            <wp:effectExtent l="0" t="0" r="0" b="0"/>
            <wp:docPr id="16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2755900"/>
                    </a:xfrm>
                    <a:prstGeom prst="rect">
                      <a:avLst/>
                    </a:prstGeom>
                    <a:noFill/>
                    <a:ln>
                      <a:noFill/>
                    </a:ln>
                  </pic:spPr>
                </pic:pic>
              </a:graphicData>
            </a:graphic>
          </wp:inline>
        </w:drawing>
      </w:r>
    </w:p>
    <w:p w:rsidR="004E655B" w:rsidRPr="004E2B3D" w:rsidRDefault="00172202" w:rsidP="00462D84">
      <w:pPr>
        <w:pStyle w:val="Caption"/>
        <w:rPr>
          <w:color w:val="0000FF"/>
        </w:rPr>
      </w:pPr>
      <w:bookmarkStart w:id="109" w:name="_Toc43972737"/>
      <w:bookmarkStart w:id="110" w:name="_Ref43973580"/>
      <w:r>
        <w:t xml:space="preserve">Figure </w:t>
      </w:r>
      <w:r w:rsidR="003878EC">
        <w:fldChar w:fldCharType="begin"/>
      </w:r>
      <w:r w:rsidR="003878EC">
        <w:instrText xml:space="preserve"> STYLEREF 1 \s </w:instrText>
      </w:r>
      <w:r w:rsidR="003878EC">
        <w:fldChar w:fldCharType="separate"/>
      </w:r>
      <w:r w:rsidR="00C17F52">
        <w:rPr>
          <w:noProof/>
        </w:rPr>
        <w:t>3</w:t>
      </w:r>
      <w:r w:rsidR="003878EC">
        <w:rPr>
          <w:noProof/>
        </w:rPr>
        <w:fldChar w:fldCharType="end"/>
      </w:r>
      <w:r w:rsidR="00C17F52">
        <w:noBreakHyphen/>
      </w:r>
      <w:r w:rsidR="003878EC">
        <w:fldChar w:fldCharType="begin"/>
      </w:r>
      <w:r w:rsidR="003878EC">
        <w:instrText xml:space="preserve"> SEQ Figure \* ARABIC \s 1 </w:instrText>
      </w:r>
      <w:r w:rsidR="003878EC">
        <w:fldChar w:fldCharType="separate"/>
      </w:r>
      <w:r w:rsidR="00C17F52">
        <w:rPr>
          <w:noProof/>
        </w:rPr>
        <w:t>1</w:t>
      </w:r>
      <w:r w:rsidR="003878EC">
        <w:rPr>
          <w:noProof/>
        </w:rPr>
        <w:fldChar w:fldCharType="end"/>
      </w:r>
      <w:bookmarkEnd w:id="110"/>
      <w:r w:rsidR="004E2B3D">
        <w:t xml:space="preserve">: </w:t>
      </w:r>
      <w:r>
        <w:rPr>
          <w:noProof/>
        </w:rPr>
        <w:t>Principal of atomic clock operation</w:t>
      </w:r>
      <w:bookmarkEnd w:id="109"/>
    </w:p>
    <w:p w:rsidR="004E655B" w:rsidRPr="003948BF" w:rsidRDefault="004E655B" w:rsidP="004E655B">
      <w:r w:rsidRPr="003948BF">
        <w:t xml:space="preserve">The two most commonly used figures of merit for atomic frequency standards are accuracy and stability. The accuracy of a clock denotes how close the measured frequency is to the correct frequency and is usually determined by the ability to precisely evaluate systematic shifts of the clock frequency. The instability characterizes how much the frequency changes </w:t>
      </w:r>
      <w:r w:rsidRPr="003948BF">
        <w:lastRenderedPageBreak/>
        <w:t xml:space="preserve">over time. Those terms are nicely visualized in </w:t>
      </w:r>
      <w:r w:rsidR="00F842E4">
        <w:fldChar w:fldCharType="begin"/>
      </w:r>
      <w:r w:rsidR="00F842E4">
        <w:instrText xml:space="preserve"> REF _Ref43973601 \h </w:instrText>
      </w:r>
      <w:r w:rsidR="00F842E4">
        <w:fldChar w:fldCharType="separate"/>
      </w:r>
      <w:r w:rsidR="00F842E4">
        <w:t xml:space="preserve">Figure </w:t>
      </w:r>
      <w:r w:rsidR="00F842E4">
        <w:rPr>
          <w:noProof/>
        </w:rPr>
        <w:t>3</w:t>
      </w:r>
      <w:r w:rsidR="00F842E4">
        <w:noBreakHyphen/>
      </w:r>
      <w:r w:rsidR="00F842E4">
        <w:rPr>
          <w:noProof/>
        </w:rPr>
        <w:t>2</w:t>
      </w:r>
      <w:r w:rsidR="00F842E4">
        <w:fldChar w:fldCharType="end"/>
      </w:r>
      <w:r w:rsidRPr="003948BF">
        <w:t xml:space="preserve"> </w:t>
      </w:r>
      <w:r w:rsidR="00843E59">
        <w:fldChar w:fldCharType="begin"/>
      </w:r>
      <w:r w:rsidR="00843E59">
        <w:instrText xml:space="preserve"> REF _Ref43917298 \r \h </w:instrText>
      </w:r>
      <w:r w:rsidR="00843E59">
        <w:fldChar w:fldCharType="separate"/>
      </w:r>
      <w:r w:rsidR="00843E59">
        <w:t>[4]</w:t>
      </w:r>
      <w:r w:rsidR="00843E59">
        <w:fldChar w:fldCharType="end"/>
      </w:r>
      <w:r w:rsidRPr="003948BF">
        <w:t xml:space="preserve"> comparing the temporal output of an oscillator with a marksman’s sequence of bullet holes on a target.</w:t>
      </w:r>
    </w:p>
    <w:p w:rsidR="004E655B" w:rsidRPr="003948BF" w:rsidRDefault="004E655B" w:rsidP="004E655B">
      <w:pPr>
        <w:pStyle w:val="ListParagraph"/>
        <w:spacing w:before="100" w:beforeAutospacing="1" w:after="100" w:afterAutospacing="1" w:line="240" w:lineRule="auto"/>
        <w:ind w:left="0"/>
        <w:rPr>
          <w:color w:val="0000FF"/>
          <w:szCs w:val="24"/>
        </w:rPr>
      </w:pPr>
    </w:p>
    <w:p w:rsidR="004E655B" w:rsidRPr="003948BF" w:rsidRDefault="004E655B" w:rsidP="004E655B">
      <w:pPr>
        <w:pStyle w:val="ListParagraph"/>
        <w:spacing w:before="100" w:beforeAutospacing="1" w:after="100" w:afterAutospacing="1" w:line="240" w:lineRule="auto"/>
        <w:ind w:left="360"/>
        <w:jc w:val="center"/>
        <w:rPr>
          <w:color w:val="0000FF"/>
          <w:szCs w:val="24"/>
        </w:rPr>
      </w:pPr>
      <w:r w:rsidRPr="003948BF">
        <w:rPr>
          <w:rFonts w:eastAsia="Times New Roman"/>
          <w:noProof/>
          <w:color w:val="0000FF"/>
          <w:szCs w:val="24"/>
        </w:rPr>
        <w:drawing>
          <wp:inline distT="0" distB="0" distL="0" distR="0" wp14:anchorId="5D7BB2F6" wp14:editId="6D8D755C">
            <wp:extent cx="3632835" cy="2354580"/>
            <wp:effectExtent l="0" t="0" r="0" b="0"/>
            <wp:docPr id="16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32835" cy="2354580"/>
                    </a:xfrm>
                    <a:prstGeom prst="rect">
                      <a:avLst/>
                    </a:prstGeom>
                    <a:noFill/>
                    <a:ln>
                      <a:noFill/>
                    </a:ln>
                  </pic:spPr>
                </pic:pic>
              </a:graphicData>
            </a:graphic>
          </wp:inline>
        </w:drawing>
      </w:r>
    </w:p>
    <w:p w:rsidR="004E655B" w:rsidRPr="009A3431" w:rsidRDefault="00462D84" w:rsidP="00462D84">
      <w:pPr>
        <w:pStyle w:val="Caption"/>
      </w:pPr>
      <w:bookmarkStart w:id="111" w:name="_Toc43972738"/>
      <w:bookmarkStart w:id="112" w:name="_Ref43973601"/>
      <w:r>
        <w:t xml:space="preserve">Figure </w:t>
      </w:r>
      <w:r w:rsidR="003878EC">
        <w:fldChar w:fldCharType="begin"/>
      </w:r>
      <w:r w:rsidR="003878EC">
        <w:instrText xml:space="preserve"> STYLEREF 1 \s </w:instrText>
      </w:r>
      <w:r w:rsidR="003878EC">
        <w:fldChar w:fldCharType="separate"/>
      </w:r>
      <w:r w:rsidR="00C17F52">
        <w:rPr>
          <w:noProof/>
        </w:rPr>
        <w:t>3</w:t>
      </w:r>
      <w:r w:rsidR="003878EC">
        <w:rPr>
          <w:noProof/>
        </w:rPr>
        <w:fldChar w:fldCharType="end"/>
      </w:r>
      <w:r w:rsidR="00C17F52">
        <w:noBreakHyphen/>
      </w:r>
      <w:r w:rsidR="003878EC">
        <w:fldChar w:fldCharType="begin"/>
      </w:r>
      <w:r w:rsidR="003878EC">
        <w:instrText xml:space="preserve"> SEQ Figure \* ARABIC \s 1 </w:instrText>
      </w:r>
      <w:r w:rsidR="003878EC">
        <w:fldChar w:fldCharType="separate"/>
      </w:r>
      <w:r w:rsidR="00C17F52">
        <w:rPr>
          <w:noProof/>
        </w:rPr>
        <w:t>2</w:t>
      </w:r>
      <w:r w:rsidR="003878EC">
        <w:rPr>
          <w:noProof/>
        </w:rPr>
        <w:fldChar w:fldCharType="end"/>
      </w:r>
      <w:bookmarkEnd w:id="112"/>
      <w:r>
        <w:t>:</w:t>
      </w:r>
      <w:r w:rsidR="004E655B" w:rsidRPr="009A3431">
        <w:t xml:space="preserve"> Illustration of accuracy and Stability of a frequency</w:t>
      </w:r>
      <w:bookmarkEnd w:id="111"/>
    </w:p>
    <w:p w:rsidR="004E655B" w:rsidRPr="003948BF" w:rsidRDefault="004E655B" w:rsidP="004E655B">
      <w:pPr>
        <w:rPr>
          <w:color w:val="0000FF"/>
          <w:szCs w:val="24"/>
        </w:rPr>
      </w:pPr>
    </w:p>
    <w:p w:rsidR="004E655B" w:rsidRPr="009A3431" w:rsidRDefault="004E655B" w:rsidP="004E655B">
      <w:r w:rsidRPr="009A3431">
        <w:t>The frequency of an oscillator can be written:</w:t>
      </w:r>
    </w:p>
    <w:p w:rsidR="004E655B" w:rsidRPr="009A3431" w:rsidRDefault="004E655B" w:rsidP="004E655B">
      <w:r w:rsidRPr="009A3431">
        <w:t xml:space="preserve">      </w:t>
      </w:r>
      <m:oMath>
        <m:r>
          <m:rPr>
            <m:sty m:val="p"/>
          </m:rPr>
          <w:rPr>
            <w:rFonts w:ascii="Cambria Math" w:hAnsi="Cambria Math"/>
            <w:szCs w:val="28"/>
          </w:rPr>
          <m:t>νosc</m:t>
        </m:r>
        <m:d>
          <m:dPr>
            <m:ctrlPr>
              <w:rPr>
                <w:rFonts w:ascii="Cambria Math" w:hAnsi="Cambria Math"/>
                <w:szCs w:val="28"/>
              </w:rPr>
            </m:ctrlPr>
          </m:dPr>
          <m:e>
            <m:r>
              <m:rPr>
                <m:sty m:val="p"/>
              </m:rPr>
              <w:rPr>
                <w:rFonts w:ascii="Cambria Math" w:hAnsi="Cambria Math"/>
                <w:szCs w:val="28"/>
              </w:rPr>
              <m:t>t</m:t>
            </m:r>
          </m:e>
        </m:d>
        <m:r>
          <m:rPr>
            <m:sty m:val="p"/>
          </m:rPr>
          <w:rPr>
            <w:rFonts w:ascii="Cambria Math" w:hAnsi="Cambria Math"/>
            <w:szCs w:val="28"/>
          </w:rPr>
          <m:t>=</m:t>
        </m:r>
        <m:r>
          <m:rPr>
            <m:sty m:val="p"/>
          </m:rPr>
          <w:rPr>
            <w:rFonts w:ascii="Cambria Math" w:hAnsi="Cambria Math"/>
            <w:sz w:val="28"/>
            <w:szCs w:val="28"/>
          </w:rPr>
          <m:t>ν0(1+ε+y(t))</m:t>
        </m:r>
      </m:oMath>
    </w:p>
    <w:p w:rsidR="004E655B" w:rsidRPr="009A3431" w:rsidRDefault="004E655B" w:rsidP="004E655B">
      <w:r w:rsidRPr="009A3431">
        <w:t xml:space="preserve">Here, </w:t>
      </w:r>
      <m:oMath>
        <m:r>
          <m:rPr>
            <m:sty m:val="p"/>
          </m:rPr>
          <w:rPr>
            <w:rFonts w:ascii="Cambria Math" w:hAnsi="Cambria Math"/>
            <w:sz w:val="28"/>
            <w:szCs w:val="28"/>
          </w:rPr>
          <m:t>ν0</m:t>
        </m:r>
      </m:oMath>
      <w:r w:rsidRPr="009A3431">
        <w:t xml:space="preserve"> is the reference frequency, ε is the offset of the mean oscillator frequency with respect to </w:t>
      </w:r>
      <m:oMath>
        <m:r>
          <m:rPr>
            <m:sty m:val="p"/>
          </m:rPr>
          <w:rPr>
            <w:rFonts w:ascii="Cambria Math" w:hAnsi="Cambria Math"/>
            <w:sz w:val="28"/>
            <w:szCs w:val="28"/>
          </w:rPr>
          <m:t>ν0</m:t>
        </m:r>
      </m:oMath>
      <w:r w:rsidRPr="009A3431">
        <w:t>, caused by the environmental perturbation of the atom’s energy levels, and y(t) is the frequency noise of the oscillator. In the frequency metrology community, the uncertainty that we have on the knowledge of ε is called the uncertainty of the frequency standard, and y(t) is called the frequency instability, characterized using the Allan variance [5] which describes the statistical uncertainty of the frequency measurement.</w:t>
      </w:r>
    </w:p>
    <w:p w:rsidR="004E655B" w:rsidRPr="009A3431" w:rsidRDefault="004E655B" w:rsidP="004E655B">
      <w:r w:rsidRPr="009A3431">
        <w:t>Another key parameter governing the performances of any frequency discriminator is its quality factor:</w:t>
      </w:r>
    </w:p>
    <w:p w:rsidR="004E655B" w:rsidRPr="0074762B" w:rsidRDefault="004E655B" w:rsidP="004E655B">
      <m:oMathPara>
        <m:oMath>
          <m:r>
            <w:rPr>
              <w:rFonts w:ascii="Cambria Math" w:hAnsi="Cambria Math"/>
              <w:sz w:val="28"/>
              <w:szCs w:val="28"/>
            </w:rPr>
            <m:t>Qat=</m:t>
          </m:r>
          <m:r>
            <m:rPr>
              <m:sty m:val="p"/>
            </m:rPr>
            <w:rPr>
              <w:rFonts w:ascii="Cambria Math" w:hAnsi="Cambria Math"/>
              <w:sz w:val="28"/>
              <w:szCs w:val="28"/>
            </w:rPr>
            <m:t>ν</m:t>
          </m:r>
          <m:r>
            <w:rPr>
              <w:rFonts w:ascii="Cambria Math" w:hAnsi="Cambria Math"/>
              <w:sz w:val="28"/>
              <w:szCs w:val="28"/>
            </w:rPr>
            <m:t>0/∆</m:t>
          </m:r>
          <m:r>
            <m:rPr>
              <m:sty m:val="p"/>
            </m:rPr>
            <w:rPr>
              <w:rFonts w:ascii="Cambria Math" w:hAnsi="Cambria Math"/>
              <w:sz w:val="28"/>
              <w:szCs w:val="28"/>
            </w:rPr>
            <m:t>ν</m:t>
          </m:r>
        </m:oMath>
      </m:oMathPara>
    </w:p>
    <w:p w:rsidR="004E655B" w:rsidRPr="009A3431" w:rsidRDefault="004E655B" w:rsidP="004E655B">
      <w:r w:rsidRPr="009A3431">
        <w:t>Where ν</w:t>
      </w:r>
      <w:r w:rsidRPr="009A3431">
        <w:rPr>
          <w:vertAlign w:val="subscript"/>
        </w:rPr>
        <w:t>0</w:t>
      </w:r>
      <w:r w:rsidRPr="009A3431">
        <w:t xml:space="preserve"> is the reference frequency of the oscillator and </w:t>
      </w:r>
      <m:oMath>
        <m:r>
          <w:rPr>
            <w:rFonts w:ascii="Cambria Math" w:hAnsi="Cambria Math"/>
            <w:sz w:val="28"/>
            <w:szCs w:val="28"/>
          </w:rPr>
          <m:t>∆</m:t>
        </m:r>
        <m:r>
          <m:rPr>
            <m:sty m:val="p"/>
          </m:rPr>
          <w:rPr>
            <w:rFonts w:ascii="Cambria Math" w:hAnsi="Cambria Math"/>
            <w:sz w:val="28"/>
            <w:szCs w:val="28"/>
          </w:rPr>
          <m:t>ν</m:t>
        </m:r>
      </m:oMath>
      <w:r w:rsidRPr="009A3431">
        <w:t xml:space="preserve"> is the linewidth.</w:t>
      </w:r>
    </w:p>
    <w:p w:rsidR="004E655B" w:rsidRPr="009A3431" w:rsidRDefault="004E655B" w:rsidP="004E655B">
      <w:r w:rsidRPr="009A3431">
        <w:t xml:space="preserve">The fractional frequency instability of an oscillator locked to an atomic transition with a quality factor </w:t>
      </w:r>
      <w:proofErr w:type="spellStart"/>
      <w:r w:rsidRPr="009A3431">
        <w:t>Q</w:t>
      </w:r>
      <w:r w:rsidRPr="009A3431">
        <w:rPr>
          <w:vertAlign w:val="subscript"/>
        </w:rPr>
        <w:t>at</w:t>
      </w:r>
      <w:proofErr w:type="spellEnd"/>
      <w:r w:rsidRPr="009A3431">
        <w:t xml:space="preserve"> often shows white frequency noise </w:t>
      </w:r>
      <w:proofErr w:type="spellStart"/>
      <w:r w:rsidRPr="009A3431">
        <w:t>behaviour</w:t>
      </w:r>
      <w:proofErr w:type="spellEnd"/>
      <w:r w:rsidRPr="009A3431">
        <w:t>, and we can write it as:</w:t>
      </w:r>
    </w:p>
    <w:p w:rsidR="004E655B" w:rsidRPr="0074762B" w:rsidRDefault="004E655B" w:rsidP="004E655B">
      <w:pPr>
        <w:rPr>
          <w:szCs w:val="24"/>
        </w:rPr>
      </w:pPr>
      <m:oMathPara>
        <m:oMath>
          <m:r>
            <w:rPr>
              <w:rFonts w:ascii="Cambria Math" w:hAnsi="Cambria Math"/>
            </w:rPr>
            <m:t>σ</m:t>
          </m:r>
          <m:d>
            <m:dPr>
              <m:ctrlPr>
                <w:rPr>
                  <w:rFonts w:ascii="Cambria Math" w:hAnsi="Cambria Math"/>
                </w:rPr>
              </m:ctrlPr>
            </m:dPr>
            <m:e>
              <m:r>
                <w:rPr>
                  <w:rFonts w:ascii="Cambria Math" w:hAnsi="Cambria Math"/>
                </w:rPr>
                <m:t>τ</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Qosc</m:t>
              </m:r>
            </m:den>
          </m:f>
          <m:f>
            <m:fPr>
              <m:ctrlPr>
                <w:rPr>
                  <w:rFonts w:ascii="Cambria Math" w:hAnsi="Cambria Math"/>
                </w:rPr>
              </m:ctrlPr>
            </m:fPr>
            <m:num>
              <m:r>
                <m:rPr>
                  <m:sty m:val="p"/>
                </m:rPr>
                <w:rPr>
                  <w:rFonts w:ascii="Cambria Math" w:hAnsi="Cambria Math"/>
                </w:rPr>
                <m:t>1</m:t>
              </m:r>
            </m:num>
            <m:den>
              <m:f>
                <m:fPr>
                  <m:ctrlPr>
                    <w:rPr>
                      <w:rFonts w:ascii="Cambria Math" w:hAnsi="Cambria Math"/>
                    </w:rPr>
                  </m:ctrlPr>
                </m:fPr>
                <m:num>
                  <m:r>
                    <w:rPr>
                      <w:rFonts w:ascii="Cambria Math" w:hAnsi="Cambria Math"/>
                    </w:rPr>
                    <m:t>S</m:t>
                  </m:r>
                </m:num>
                <m:den>
                  <m:r>
                    <w:rPr>
                      <w:rFonts w:ascii="Cambria Math" w:hAnsi="Cambria Math"/>
                    </w:rPr>
                    <m:t>N</m:t>
                  </m:r>
                </m:den>
              </m:f>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w:rPr>
                      <w:rFonts w:ascii="Cambria Math" w:hAnsi="Cambria Math"/>
                    </w:rPr>
                    <m:t>τ</m:t>
                  </m:r>
                </m:den>
              </m:f>
            </m:e>
          </m:rad>
        </m:oMath>
      </m:oMathPara>
    </w:p>
    <w:p w:rsidR="004E655B" w:rsidRPr="009A3431" w:rsidRDefault="004E655B" w:rsidP="004E655B">
      <w:pPr>
        <w:rPr>
          <w:szCs w:val="24"/>
        </w:rPr>
      </w:pPr>
      <w:r w:rsidRPr="009A3431">
        <w:rPr>
          <w:szCs w:val="24"/>
        </w:rPr>
        <w:lastRenderedPageBreak/>
        <w:t>where S/N is the signal to noise ratio of the spectroscopic signal, and τ is the integration time.</w:t>
      </w:r>
    </w:p>
    <w:p w:rsidR="004E655B" w:rsidRDefault="004E655B" w:rsidP="00734770">
      <w:pPr>
        <w:pStyle w:val="Heading2"/>
      </w:pPr>
      <w:bookmarkStart w:id="113" w:name="_Toc43962673"/>
      <w:r w:rsidRPr="009A3431">
        <w:t xml:space="preserve">Important types of frequency </w:t>
      </w:r>
      <w:r w:rsidR="00734770">
        <w:t>References</w:t>
      </w:r>
      <w:bookmarkEnd w:id="113"/>
    </w:p>
    <w:p w:rsidR="00595DB7" w:rsidRPr="00595DB7" w:rsidRDefault="00595DB7" w:rsidP="00595DB7">
      <w:r>
        <w:rPr>
          <w:color w:val="FF0000"/>
        </w:rPr>
        <w:t>[</w:t>
      </w:r>
      <w:r w:rsidRPr="00563222">
        <w:rPr>
          <w:color w:val="FF0000"/>
        </w:rPr>
        <w:t xml:space="preserve">Point of contact for this section: </w:t>
      </w:r>
      <w:proofErr w:type="spellStart"/>
      <w:r w:rsidRPr="00563222">
        <w:rPr>
          <w:color w:val="FF0000"/>
        </w:rPr>
        <w:t>Sinda</w:t>
      </w:r>
      <w:proofErr w:type="spellEnd"/>
      <w:r w:rsidRPr="00563222">
        <w:rPr>
          <w:color w:val="FF0000"/>
        </w:rPr>
        <w:t xml:space="preserve"> </w:t>
      </w:r>
      <w:proofErr w:type="spellStart"/>
      <w:r w:rsidRPr="00563222">
        <w:rPr>
          <w:color w:val="FF0000"/>
        </w:rPr>
        <w:t>Mejri</w:t>
      </w:r>
      <w:proofErr w:type="spellEnd"/>
      <w:r>
        <w:rPr>
          <w:color w:val="FF0000"/>
        </w:rPr>
        <w:t>]</w:t>
      </w:r>
    </w:p>
    <w:p w:rsidR="004E655B" w:rsidRPr="009A3431" w:rsidRDefault="004E655B" w:rsidP="00734770">
      <w:pPr>
        <w:pStyle w:val="Heading3"/>
      </w:pPr>
      <w:bookmarkStart w:id="114" w:name="_Toc43962674"/>
      <w:r w:rsidRPr="009A3431">
        <w:t>Atomic Fountain</w:t>
      </w:r>
      <w:bookmarkEnd w:id="114"/>
      <w:r w:rsidRPr="009A3431">
        <w:t xml:space="preserve"> </w:t>
      </w:r>
    </w:p>
    <w:p w:rsidR="004E655B" w:rsidRPr="009A3431" w:rsidRDefault="004E655B" w:rsidP="004E655B">
      <w:r w:rsidRPr="009A3431">
        <w:t xml:space="preserve">Today most primary standard atomic clocks are fountain clocks based on the same principle as the atomic beam clocks with the atoms being laser-cooled to extend the interaction time. Since gravitational acceleration and thermal expansion of an atomic beam can limit the distance or rather the interaction time between the interaction zones, the atoms in a fountain clock are first prepared in a magneto-optical trap (MOT) or optical molasses which cools down the atoms to the level of few micro-kelvin and decreases thermal expansion. The trapped atoms are released and shot up vertically through a single interaction region which then is used a second time when the atom falls down again, effectively using the Ramsey method of separated fields with a single field. The atomic state is then detected before reaching the bottom of the chamber. </w:t>
      </w:r>
    </w:p>
    <w:p w:rsidR="004E655B" w:rsidRPr="009A3431" w:rsidRDefault="004E655B" w:rsidP="004E655B">
      <w:pPr>
        <w:keepNext/>
        <w:spacing w:before="100" w:beforeAutospacing="1" w:after="100" w:afterAutospacing="1" w:line="240" w:lineRule="auto"/>
        <w:ind w:left="360"/>
        <w:jc w:val="center"/>
        <w:rPr>
          <w:szCs w:val="24"/>
        </w:rPr>
      </w:pPr>
      <w:r w:rsidRPr="009A3431">
        <w:rPr>
          <w:noProof/>
          <w:szCs w:val="24"/>
        </w:rPr>
        <w:drawing>
          <wp:inline distT="0" distB="0" distL="0" distR="0" wp14:anchorId="66DC3D23" wp14:editId="2A224527">
            <wp:extent cx="2354580" cy="2592705"/>
            <wp:effectExtent l="0" t="0" r="0" b="0"/>
            <wp:docPr id="16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4580" cy="2592705"/>
                    </a:xfrm>
                    <a:prstGeom prst="rect">
                      <a:avLst/>
                    </a:prstGeom>
                    <a:noFill/>
                    <a:ln>
                      <a:noFill/>
                    </a:ln>
                  </pic:spPr>
                </pic:pic>
              </a:graphicData>
            </a:graphic>
          </wp:inline>
        </w:drawing>
      </w:r>
    </w:p>
    <w:p w:rsidR="004E655B" w:rsidRPr="009A3431" w:rsidRDefault="004E655B" w:rsidP="00462D84">
      <w:pPr>
        <w:pStyle w:val="Caption"/>
      </w:pPr>
      <w:bookmarkStart w:id="115" w:name="_Toc43972739"/>
      <w:r w:rsidRPr="009A3431">
        <w:t xml:space="preserve">Figure </w:t>
      </w:r>
      <w:r w:rsidR="003878EC">
        <w:fldChar w:fldCharType="begin"/>
      </w:r>
      <w:r w:rsidR="003878EC">
        <w:instrText xml:space="preserve"> STYLEREF 1 \s </w:instrText>
      </w:r>
      <w:r w:rsidR="003878EC">
        <w:fldChar w:fldCharType="separate"/>
      </w:r>
      <w:r w:rsidR="00C17F52">
        <w:rPr>
          <w:noProof/>
        </w:rPr>
        <w:t>3</w:t>
      </w:r>
      <w:r w:rsidR="003878EC">
        <w:rPr>
          <w:noProof/>
        </w:rPr>
        <w:fldChar w:fldCharType="end"/>
      </w:r>
      <w:r w:rsidR="00C17F52">
        <w:noBreakHyphen/>
      </w:r>
      <w:r w:rsidR="003878EC">
        <w:fldChar w:fldCharType="begin"/>
      </w:r>
      <w:r w:rsidR="003878EC">
        <w:instrText xml:space="preserve"> SEQ Figure \* ARABIC \s 1 </w:instrText>
      </w:r>
      <w:r w:rsidR="003878EC">
        <w:fldChar w:fldCharType="separate"/>
      </w:r>
      <w:r w:rsidR="00C17F52">
        <w:rPr>
          <w:noProof/>
        </w:rPr>
        <w:t>3</w:t>
      </w:r>
      <w:r w:rsidR="003878EC">
        <w:rPr>
          <w:noProof/>
        </w:rPr>
        <w:fldChar w:fldCharType="end"/>
      </w:r>
      <w:r w:rsidR="00462D84">
        <w:t>:</w:t>
      </w:r>
      <w:r w:rsidRPr="009A3431">
        <w:t xml:space="preserve"> Typical atomic fountain clock</w:t>
      </w:r>
      <w:bookmarkEnd w:id="115"/>
    </w:p>
    <w:p w:rsidR="004E655B" w:rsidRPr="009A3431" w:rsidRDefault="004E655B" w:rsidP="004E655B">
      <w:r w:rsidRPr="009A3431">
        <w:t>The key point of this method is to have atoms that expand much less and travel slower through the probing region while not falling out of the probing region due to gravity.</w:t>
      </w:r>
    </w:p>
    <w:p w:rsidR="004E655B" w:rsidRPr="009A3431" w:rsidRDefault="004E655B" w:rsidP="004E655B">
      <w:r w:rsidRPr="009A3431">
        <w:t xml:space="preserve">These types of clocks remains some of the best and most common primary standard clocks in the world </w:t>
      </w:r>
      <w:r w:rsidR="00843E59">
        <w:fldChar w:fldCharType="begin"/>
      </w:r>
      <w:r w:rsidR="00843E59">
        <w:instrText xml:space="preserve"> REF _Ref43917351 \r \h </w:instrText>
      </w:r>
      <w:r w:rsidR="00843E59">
        <w:fldChar w:fldCharType="separate"/>
      </w:r>
      <w:r w:rsidR="00843E59">
        <w:t>[7]</w:t>
      </w:r>
      <w:r w:rsidR="00843E59">
        <w:fldChar w:fldCharType="end"/>
      </w:r>
      <w:r w:rsidR="00843E59">
        <w:fldChar w:fldCharType="begin"/>
      </w:r>
      <w:r w:rsidR="00843E59">
        <w:instrText xml:space="preserve"> REF _Ref43917356 \r \h </w:instrText>
      </w:r>
      <w:r w:rsidR="00843E59">
        <w:fldChar w:fldCharType="separate"/>
      </w:r>
      <w:r w:rsidR="00843E59">
        <w:t>[8]</w:t>
      </w:r>
      <w:r w:rsidR="00843E59">
        <w:fldChar w:fldCharType="end"/>
      </w:r>
      <w:r w:rsidR="00843E59">
        <w:fldChar w:fldCharType="begin"/>
      </w:r>
      <w:r w:rsidR="00843E59">
        <w:instrText xml:space="preserve"> REF _Ref43917358 \r \h </w:instrText>
      </w:r>
      <w:r w:rsidR="00843E59">
        <w:fldChar w:fldCharType="separate"/>
      </w:r>
      <w:r w:rsidR="00843E59">
        <w:t>[9]</w:t>
      </w:r>
      <w:r w:rsidR="00843E59">
        <w:fldChar w:fldCharType="end"/>
      </w:r>
      <w:r w:rsidRPr="009A3431">
        <w:t xml:space="preserve">. </w:t>
      </w:r>
    </w:p>
    <w:p w:rsidR="004E655B" w:rsidRPr="009A3431" w:rsidRDefault="004E655B" w:rsidP="00734770">
      <w:pPr>
        <w:pStyle w:val="Heading3"/>
      </w:pPr>
      <w:bookmarkStart w:id="116" w:name="_Toc43962675"/>
      <w:r w:rsidRPr="009A3431">
        <w:lastRenderedPageBreak/>
        <w:t>Ion Clocks</w:t>
      </w:r>
      <w:bookmarkEnd w:id="116"/>
    </w:p>
    <w:p w:rsidR="004E655B" w:rsidRPr="009A3431" w:rsidRDefault="004E655B" w:rsidP="004E655B">
      <w:r w:rsidRPr="009A3431">
        <w:t xml:space="preserve">Conventional Paul trap for ions provide a very good technic to control the atomic motion </w:t>
      </w:r>
      <w:r w:rsidR="00843E59">
        <w:fldChar w:fldCharType="begin"/>
      </w:r>
      <w:r w:rsidR="00843E59">
        <w:instrText xml:space="preserve"> REF _Ref43917374 \r \h </w:instrText>
      </w:r>
      <w:r w:rsidR="00843E59">
        <w:fldChar w:fldCharType="separate"/>
      </w:r>
      <w:r w:rsidR="00843E59">
        <w:t>[6]</w:t>
      </w:r>
      <w:r w:rsidR="00843E59">
        <w:fldChar w:fldCharType="end"/>
      </w:r>
      <w:r w:rsidRPr="009A3431">
        <w:t xml:space="preserve">.  Thanks to the large confinement and trap depth attainable in an ions traps, an ion can be trapped for several days, up to months or even years providing long interrogation times. Up until a couple of years ago, optical ion clocks have held the record for atomic clock accuracy. However due to the strong Coulomb interaction between ions, using simultaneously several ions and interrogate them has proven very challenging which affect greatly the achievable clock stability.   </w:t>
      </w:r>
    </w:p>
    <w:p w:rsidR="004E655B" w:rsidRPr="009A3431" w:rsidRDefault="004E655B" w:rsidP="004E655B">
      <w:pPr>
        <w:keepNext/>
        <w:spacing w:before="100" w:beforeAutospacing="1" w:after="100" w:afterAutospacing="1" w:line="240" w:lineRule="auto"/>
        <w:ind w:left="360"/>
        <w:jc w:val="center"/>
        <w:rPr>
          <w:noProof/>
          <w:szCs w:val="24"/>
        </w:rPr>
      </w:pPr>
      <w:r w:rsidRPr="009A3431">
        <w:rPr>
          <w:noProof/>
          <w:szCs w:val="24"/>
        </w:rPr>
        <w:drawing>
          <wp:inline distT="0" distB="0" distL="0" distR="0" wp14:anchorId="7FC3B00C" wp14:editId="1145B61F">
            <wp:extent cx="2492375" cy="2354580"/>
            <wp:effectExtent l="0" t="0" r="0" b="0"/>
            <wp:docPr id="16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92375" cy="2354580"/>
                    </a:xfrm>
                    <a:prstGeom prst="rect">
                      <a:avLst/>
                    </a:prstGeom>
                    <a:noFill/>
                    <a:ln>
                      <a:noFill/>
                    </a:ln>
                  </pic:spPr>
                </pic:pic>
              </a:graphicData>
            </a:graphic>
          </wp:inline>
        </w:drawing>
      </w:r>
    </w:p>
    <w:p w:rsidR="004E655B" w:rsidRPr="009A3431" w:rsidRDefault="004E655B" w:rsidP="00462D84">
      <w:pPr>
        <w:pStyle w:val="Caption"/>
      </w:pPr>
      <w:bookmarkStart w:id="117" w:name="_Toc43972740"/>
      <w:r w:rsidRPr="009A3431">
        <w:t xml:space="preserve">Figure </w:t>
      </w:r>
      <w:r w:rsidR="003878EC">
        <w:fldChar w:fldCharType="begin"/>
      </w:r>
      <w:r w:rsidR="003878EC">
        <w:instrText xml:space="preserve"> STYLEREF 1 \s </w:instrText>
      </w:r>
      <w:r w:rsidR="003878EC">
        <w:fldChar w:fldCharType="separate"/>
      </w:r>
      <w:r w:rsidR="00C17F52">
        <w:rPr>
          <w:noProof/>
        </w:rPr>
        <w:t>3</w:t>
      </w:r>
      <w:r w:rsidR="003878EC">
        <w:rPr>
          <w:noProof/>
        </w:rPr>
        <w:fldChar w:fldCharType="end"/>
      </w:r>
      <w:r w:rsidR="00C17F52">
        <w:noBreakHyphen/>
      </w:r>
      <w:r w:rsidR="003878EC">
        <w:fldChar w:fldCharType="begin"/>
      </w:r>
      <w:r w:rsidR="003878EC">
        <w:instrText xml:space="preserve"> SEQ Figure \* ARABIC \s 1 </w:instrText>
      </w:r>
      <w:r w:rsidR="003878EC">
        <w:fldChar w:fldCharType="separate"/>
      </w:r>
      <w:r w:rsidR="00C17F52">
        <w:rPr>
          <w:noProof/>
        </w:rPr>
        <w:t>4</w:t>
      </w:r>
      <w:r w:rsidR="003878EC">
        <w:rPr>
          <w:noProof/>
        </w:rPr>
        <w:fldChar w:fldCharType="end"/>
      </w:r>
      <w:r w:rsidR="00462D84">
        <w:t>:</w:t>
      </w:r>
      <w:r w:rsidRPr="009A3431">
        <w:t xml:space="preserve"> Ion trap used for ion clocks</w:t>
      </w:r>
      <w:bookmarkEnd w:id="117"/>
    </w:p>
    <w:p w:rsidR="004E655B" w:rsidRPr="009A3431" w:rsidRDefault="004E655B" w:rsidP="00734770">
      <w:pPr>
        <w:pStyle w:val="Heading3"/>
      </w:pPr>
      <w:bookmarkStart w:id="118" w:name="_Toc43962676"/>
      <w:r w:rsidRPr="009A3431">
        <w:t>Optical lattice clocks</w:t>
      </w:r>
      <w:bookmarkEnd w:id="118"/>
    </w:p>
    <w:p w:rsidR="004E655B" w:rsidRPr="009A3431" w:rsidRDefault="004E655B" w:rsidP="004E655B">
      <w:r w:rsidRPr="009A3431">
        <w:t xml:space="preserve">Optical lattice clocks combine the high signal-to-noise of fountain clocks and the confinement of ion clocks where the motional effects are suppressed. A high number of neutral atom is trapped in a dipole trap using a focalized high power laser. The simplest version of the dipole trap is a 1D-lattice obtained by having a focused standing wave. Around the focus point there are interference fringes (effectively potential wells) in which, if the light intensity is high enough, it is possible to trap a number of atoms in each well. The large light shift from the dipole trap that the atoms experience is cancelled to first order at the magic wavelength </w:t>
      </w:r>
      <w:r w:rsidR="00843E59">
        <w:fldChar w:fldCharType="begin"/>
      </w:r>
      <w:r w:rsidR="00843E59">
        <w:instrText xml:space="preserve"> REF _Ref43917403 \r \h </w:instrText>
      </w:r>
      <w:r w:rsidR="00843E59">
        <w:fldChar w:fldCharType="separate"/>
      </w:r>
      <w:r w:rsidR="00843E59">
        <w:t>[13]</w:t>
      </w:r>
      <w:r w:rsidR="00843E59">
        <w:fldChar w:fldCharType="end"/>
      </w:r>
      <w:r w:rsidRPr="009A3431">
        <w:t xml:space="preserve">, where the two clock states experience exactly the same shift. </w:t>
      </w:r>
    </w:p>
    <w:p w:rsidR="004E655B" w:rsidRPr="009A3431" w:rsidRDefault="004E655B" w:rsidP="004E655B">
      <w:pPr>
        <w:keepNext/>
        <w:spacing w:before="100" w:beforeAutospacing="1" w:after="100" w:afterAutospacing="1" w:line="240" w:lineRule="auto"/>
        <w:ind w:left="360"/>
        <w:rPr>
          <w:szCs w:val="24"/>
        </w:rPr>
      </w:pPr>
      <w:r w:rsidRPr="009A3431">
        <w:rPr>
          <w:noProof/>
          <w:szCs w:val="24"/>
          <w:lang w:eastAsia="en-GB"/>
        </w:rPr>
        <w:lastRenderedPageBreak/>
        <w:t xml:space="preserve"> </w:t>
      </w:r>
      <w:r w:rsidRPr="009A3431">
        <w:rPr>
          <w:noProof/>
          <w:szCs w:val="24"/>
        </w:rPr>
        <w:drawing>
          <wp:inline distT="0" distB="0" distL="0" distR="0" wp14:anchorId="3A687D2F" wp14:editId="55973735">
            <wp:extent cx="4221480" cy="2041525"/>
            <wp:effectExtent l="0" t="0" r="0" b="0"/>
            <wp:docPr id="16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21480" cy="2041525"/>
                    </a:xfrm>
                    <a:prstGeom prst="rect">
                      <a:avLst/>
                    </a:prstGeom>
                    <a:noFill/>
                    <a:ln>
                      <a:noFill/>
                    </a:ln>
                  </pic:spPr>
                </pic:pic>
              </a:graphicData>
            </a:graphic>
          </wp:inline>
        </w:drawing>
      </w:r>
    </w:p>
    <w:p w:rsidR="004E655B" w:rsidRPr="009A3431" w:rsidRDefault="004E655B" w:rsidP="00462D84">
      <w:pPr>
        <w:pStyle w:val="Caption"/>
      </w:pPr>
      <w:bookmarkStart w:id="119" w:name="_Toc43972741"/>
      <w:r w:rsidRPr="009A3431">
        <w:t xml:space="preserve">Figure </w:t>
      </w:r>
      <w:r w:rsidR="003878EC">
        <w:fldChar w:fldCharType="begin"/>
      </w:r>
      <w:r w:rsidR="003878EC">
        <w:instrText xml:space="preserve"> STYLEREF 1 \s </w:instrText>
      </w:r>
      <w:r w:rsidR="003878EC">
        <w:fldChar w:fldCharType="separate"/>
      </w:r>
      <w:r w:rsidR="00C17F52">
        <w:rPr>
          <w:noProof/>
        </w:rPr>
        <w:t>3</w:t>
      </w:r>
      <w:r w:rsidR="003878EC">
        <w:rPr>
          <w:noProof/>
        </w:rPr>
        <w:fldChar w:fldCharType="end"/>
      </w:r>
      <w:r w:rsidR="00C17F52">
        <w:noBreakHyphen/>
      </w:r>
      <w:r w:rsidR="003878EC">
        <w:fldChar w:fldCharType="begin"/>
      </w:r>
      <w:r w:rsidR="003878EC">
        <w:instrText xml:space="preserve"> SEQ Figure \* ARABIC \s 1 </w:instrText>
      </w:r>
      <w:r w:rsidR="003878EC">
        <w:fldChar w:fldCharType="separate"/>
      </w:r>
      <w:r w:rsidR="00C17F52">
        <w:rPr>
          <w:noProof/>
        </w:rPr>
        <w:t>5</w:t>
      </w:r>
      <w:r w:rsidR="003878EC">
        <w:rPr>
          <w:noProof/>
        </w:rPr>
        <w:fldChar w:fldCharType="end"/>
      </w:r>
      <w:r w:rsidR="00462D84">
        <w:t>:</w:t>
      </w:r>
      <w:r w:rsidRPr="009A3431">
        <w:t xml:space="preserve"> Optical Lattice clock: 1D dipole trap</w:t>
      </w:r>
      <w:bookmarkEnd w:id="119"/>
    </w:p>
    <w:p w:rsidR="004E655B" w:rsidRDefault="004E655B" w:rsidP="00734770">
      <w:pPr>
        <w:pStyle w:val="Heading2"/>
      </w:pPr>
      <w:bookmarkStart w:id="120" w:name="_Toc43962677"/>
      <w:r w:rsidRPr="009A3431">
        <w:t>Evolution of atomic clock stability</w:t>
      </w:r>
      <w:bookmarkEnd w:id="120"/>
    </w:p>
    <w:p w:rsidR="00595DB7" w:rsidRPr="00595DB7" w:rsidRDefault="00595DB7" w:rsidP="00595DB7">
      <w:r>
        <w:rPr>
          <w:color w:val="FF0000"/>
        </w:rPr>
        <w:t>[</w:t>
      </w:r>
      <w:r w:rsidRPr="00563222">
        <w:rPr>
          <w:color w:val="FF0000"/>
        </w:rPr>
        <w:t xml:space="preserve">Point of contact for this section: </w:t>
      </w:r>
      <w:proofErr w:type="spellStart"/>
      <w:r w:rsidRPr="00563222">
        <w:rPr>
          <w:color w:val="FF0000"/>
        </w:rPr>
        <w:t>Sinda</w:t>
      </w:r>
      <w:proofErr w:type="spellEnd"/>
      <w:r w:rsidRPr="00563222">
        <w:rPr>
          <w:color w:val="FF0000"/>
        </w:rPr>
        <w:t xml:space="preserve"> </w:t>
      </w:r>
      <w:proofErr w:type="spellStart"/>
      <w:r w:rsidRPr="00563222">
        <w:rPr>
          <w:color w:val="FF0000"/>
        </w:rPr>
        <w:t>Mejri</w:t>
      </w:r>
      <w:proofErr w:type="spellEnd"/>
      <w:r>
        <w:rPr>
          <w:color w:val="FF0000"/>
        </w:rPr>
        <w:t>]</w:t>
      </w:r>
    </w:p>
    <w:p w:rsidR="004E655B" w:rsidRPr="009A3431" w:rsidRDefault="004E655B" w:rsidP="004E655B">
      <w:r w:rsidRPr="009A3431">
        <w:t>After more than 50 years of development and experience, microwave clock which use a cloud of laser-cooled atoms have achieved their state-of-the-art performances with an accuracy at the 10</w:t>
      </w:r>
      <w:r w:rsidRPr="009A3431">
        <w:rPr>
          <w:vertAlign w:val="superscript"/>
        </w:rPr>
        <w:t>−16</w:t>
      </w:r>
      <w:r w:rsidRPr="009A3431">
        <w:t xml:space="preserve"> level and a frequency stability at 1</w:t>
      </w:r>
      <w:r w:rsidRPr="009A3431">
        <w:rPr>
          <w:i/>
          <w:iCs/>
        </w:rPr>
        <w:t>.</w:t>
      </w:r>
      <w:r w:rsidRPr="009A3431">
        <w:t>6 × 10−14 at 1 s limited by quantum projection noise limit.</w:t>
      </w:r>
    </w:p>
    <w:p w:rsidR="004E655B" w:rsidRPr="009A3431" w:rsidRDefault="004E655B" w:rsidP="004E655B">
      <w:r w:rsidRPr="009A3431">
        <w:t xml:space="preserve">The development of new standards based on optical transitions with frequencies higher than several hundreds of gigahertz was blocked by the inability to measure optical frequencies with electronic devices. Measurement techniques using multiple doublings of a coherent microwave signal, were inefficient and complicated </w:t>
      </w:r>
      <w:r w:rsidR="00843E59">
        <w:fldChar w:fldCharType="begin"/>
      </w:r>
      <w:r w:rsidR="00843E59">
        <w:instrText xml:space="preserve"> REF _Ref43917429 \r \h </w:instrText>
      </w:r>
      <w:r w:rsidR="00843E59">
        <w:fldChar w:fldCharType="separate"/>
      </w:r>
      <w:r w:rsidR="00843E59">
        <w:t>[10]</w:t>
      </w:r>
      <w:r w:rsidR="00843E59">
        <w:fldChar w:fldCharType="end"/>
      </w:r>
      <w:r w:rsidRPr="009A3431">
        <w:t xml:space="preserve">. The real revolution in the optical standards has begun with the optical frequency comb, which allows for a simple transfer of optical frequencies to the optical and microwave domains, and, more importantly, maintaining a high stability of the optical signal </w:t>
      </w:r>
      <w:r w:rsidR="00843E59">
        <w:fldChar w:fldCharType="begin"/>
      </w:r>
      <w:r w:rsidR="00843E59">
        <w:instrText xml:space="preserve"> REF _Ref43917453 \r \h </w:instrText>
      </w:r>
      <w:r w:rsidR="00843E59">
        <w:fldChar w:fldCharType="separate"/>
      </w:r>
      <w:r w:rsidR="00843E59">
        <w:t>[11]</w:t>
      </w:r>
      <w:r w:rsidR="00843E59">
        <w:fldChar w:fldCharType="end"/>
      </w:r>
      <w:r w:rsidR="00843E59">
        <w:fldChar w:fldCharType="begin"/>
      </w:r>
      <w:r w:rsidR="00843E59">
        <w:instrText xml:space="preserve"> REF _Ref43917470 \r \h </w:instrText>
      </w:r>
      <w:r w:rsidR="00843E59">
        <w:fldChar w:fldCharType="separate"/>
      </w:r>
      <w:r w:rsidR="00843E59">
        <w:t>[12]</w:t>
      </w:r>
      <w:r w:rsidR="00843E59">
        <w:fldChar w:fldCharType="end"/>
      </w:r>
      <w:r w:rsidRPr="009A3431">
        <w:t>. Since that moment, a strong acceleration in the development of optical frequency standards has been observed.</w:t>
      </w:r>
    </w:p>
    <w:p w:rsidR="004E655B" w:rsidRPr="009A3431" w:rsidRDefault="004E655B" w:rsidP="004E655B">
      <w:pPr>
        <w:keepNext/>
        <w:spacing w:before="100" w:beforeAutospacing="1" w:after="100" w:afterAutospacing="1" w:line="240" w:lineRule="auto"/>
        <w:ind w:left="360"/>
        <w:rPr>
          <w:szCs w:val="24"/>
        </w:rPr>
      </w:pPr>
      <w:r w:rsidRPr="009A3431">
        <w:rPr>
          <w:b/>
          <w:noProof/>
          <w:szCs w:val="24"/>
        </w:rPr>
        <w:lastRenderedPageBreak/>
        <w:drawing>
          <wp:inline distT="0" distB="0" distL="0" distR="0" wp14:anchorId="252DE2DE" wp14:editId="6C6526BA">
            <wp:extent cx="5724525" cy="3532505"/>
            <wp:effectExtent l="0" t="0" r="0" b="0"/>
            <wp:docPr id="16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3532505"/>
                    </a:xfrm>
                    <a:prstGeom prst="rect">
                      <a:avLst/>
                    </a:prstGeom>
                    <a:noFill/>
                    <a:ln>
                      <a:noFill/>
                    </a:ln>
                  </pic:spPr>
                </pic:pic>
              </a:graphicData>
            </a:graphic>
          </wp:inline>
        </w:drawing>
      </w:r>
    </w:p>
    <w:p w:rsidR="004E655B" w:rsidRPr="009A3431" w:rsidRDefault="004E655B" w:rsidP="00462D84">
      <w:pPr>
        <w:pStyle w:val="Caption"/>
      </w:pPr>
      <w:bookmarkStart w:id="121" w:name="_Toc43972742"/>
      <w:r w:rsidRPr="009A3431">
        <w:t xml:space="preserve">Figure </w:t>
      </w:r>
      <w:r w:rsidR="003878EC">
        <w:fldChar w:fldCharType="begin"/>
      </w:r>
      <w:r w:rsidR="003878EC">
        <w:instrText xml:space="preserve"> STYLEREF 1 \s </w:instrText>
      </w:r>
      <w:r w:rsidR="003878EC">
        <w:fldChar w:fldCharType="separate"/>
      </w:r>
      <w:r w:rsidR="00C17F52">
        <w:rPr>
          <w:noProof/>
        </w:rPr>
        <w:t>3</w:t>
      </w:r>
      <w:r w:rsidR="003878EC">
        <w:rPr>
          <w:noProof/>
        </w:rPr>
        <w:fldChar w:fldCharType="end"/>
      </w:r>
      <w:r w:rsidR="00C17F52">
        <w:noBreakHyphen/>
      </w:r>
      <w:r w:rsidR="003878EC">
        <w:fldChar w:fldCharType="begin"/>
      </w:r>
      <w:r w:rsidR="003878EC">
        <w:instrText xml:space="preserve"> SEQ Figure \* ARABIC \s 1 </w:instrText>
      </w:r>
      <w:r w:rsidR="003878EC">
        <w:fldChar w:fldCharType="separate"/>
      </w:r>
      <w:r w:rsidR="00C17F52">
        <w:rPr>
          <w:noProof/>
        </w:rPr>
        <w:t>6</w:t>
      </w:r>
      <w:r w:rsidR="003878EC">
        <w:rPr>
          <w:noProof/>
        </w:rPr>
        <w:fldChar w:fldCharType="end"/>
      </w:r>
      <w:r w:rsidR="00462D84">
        <w:t>:</w:t>
      </w:r>
      <w:r w:rsidRPr="009A3431">
        <w:rPr>
          <w:noProof/>
        </w:rPr>
        <w:t xml:space="preserve">  </w:t>
      </w:r>
      <w:r w:rsidRPr="009A3431">
        <w:t>Evolution of the fractional systematic uncertainty of atomic clocks over years [14]</w:t>
      </w:r>
      <w:bookmarkEnd w:id="121"/>
    </w:p>
    <w:p w:rsidR="004E655B" w:rsidRPr="009A3431" w:rsidRDefault="004E655B" w:rsidP="00462D84">
      <w:pPr>
        <w:pStyle w:val="Caption"/>
      </w:pPr>
    </w:p>
    <w:p w:rsidR="004E655B" w:rsidRDefault="004E655B" w:rsidP="00734770">
      <w:pPr>
        <w:pStyle w:val="Heading2"/>
      </w:pPr>
      <w:bookmarkStart w:id="122" w:name="_Toc43962678"/>
      <w:r w:rsidRPr="009A3431">
        <w:t>Redefinition of the second</w:t>
      </w:r>
      <w:bookmarkEnd w:id="122"/>
    </w:p>
    <w:p w:rsidR="00595DB7" w:rsidRPr="00595DB7" w:rsidRDefault="00595DB7" w:rsidP="00595DB7">
      <w:r>
        <w:rPr>
          <w:color w:val="FF0000"/>
        </w:rPr>
        <w:t>[</w:t>
      </w:r>
      <w:r w:rsidRPr="00563222">
        <w:rPr>
          <w:color w:val="FF0000"/>
        </w:rPr>
        <w:t xml:space="preserve">Point of contact for this section: </w:t>
      </w:r>
      <w:proofErr w:type="spellStart"/>
      <w:r w:rsidRPr="00563222">
        <w:rPr>
          <w:color w:val="FF0000"/>
        </w:rPr>
        <w:t>Sinda</w:t>
      </w:r>
      <w:proofErr w:type="spellEnd"/>
      <w:r w:rsidRPr="00563222">
        <w:rPr>
          <w:color w:val="FF0000"/>
        </w:rPr>
        <w:t xml:space="preserve"> </w:t>
      </w:r>
      <w:proofErr w:type="spellStart"/>
      <w:r w:rsidRPr="00563222">
        <w:rPr>
          <w:color w:val="FF0000"/>
        </w:rPr>
        <w:t>Mejri</w:t>
      </w:r>
      <w:proofErr w:type="spellEnd"/>
      <w:r>
        <w:rPr>
          <w:color w:val="FF0000"/>
        </w:rPr>
        <w:t>]</w:t>
      </w:r>
    </w:p>
    <w:p w:rsidR="004E655B" w:rsidRPr="009A3431" w:rsidRDefault="004E655B" w:rsidP="004E655B">
      <w:pPr>
        <w:rPr>
          <w:i/>
        </w:rPr>
      </w:pPr>
      <w:r w:rsidRPr="009A3431">
        <w:t xml:space="preserve">Since 1967 microwave </w:t>
      </w:r>
      <w:proofErr w:type="spellStart"/>
      <w:r w:rsidRPr="009A3431">
        <w:t>caesium</w:t>
      </w:r>
      <w:proofErr w:type="spellEnd"/>
      <w:r w:rsidRPr="009A3431">
        <w:t xml:space="preserve"> atomic clock has been the reference of the SI second. Metrology laboratories developing primary frequency standards provide accuracy to the timescales generated by the Bureau International de </w:t>
      </w:r>
      <w:proofErr w:type="spellStart"/>
      <w:r w:rsidRPr="009A3431">
        <w:t>Poids</w:t>
      </w:r>
      <w:proofErr w:type="spellEnd"/>
      <w:r w:rsidRPr="009A3431">
        <w:t xml:space="preserve"> et </w:t>
      </w:r>
      <w:proofErr w:type="spellStart"/>
      <w:r w:rsidRPr="009A3431">
        <w:t>Mesures</w:t>
      </w:r>
      <w:proofErr w:type="spellEnd"/>
      <w:r w:rsidRPr="009A3431">
        <w:t xml:space="preserve"> (BIPM): International Atomic Time (TAI) which is basis of the world time reference UTC.</w:t>
      </w:r>
    </w:p>
    <w:p w:rsidR="004E655B" w:rsidRPr="009A3431" w:rsidRDefault="004E655B" w:rsidP="004E655B">
      <w:pPr>
        <w:rPr>
          <w:i/>
        </w:rPr>
      </w:pPr>
      <w:r w:rsidRPr="009A3431">
        <w:t xml:space="preserve">With the outstanding performances of the optical clocks over the last decade, surpassing the </w:t>
      </w:r>
      <w:proofErr w:type="spellStart"/>
      <w:r w:rsidRPr="009A3431">
        <w:t>caesium</w:t>
      </w:r>
      <w:proofErr w:type="spellEnd"/>
      <w:r w:rsidRPr="009A3431">
        <w:t xml:space="preserve"> fountain performance, the metrology community is more confident about the potential redefinition of the SI second in terms of an optical reference transition. </w:t>
      </w:r>
    </w:p>
    <w:p w:rsidR="004E655B" w:rsidRPr="009A3431" w:rsidRDefault="004E655B" w:rsidP="004E655B">
      <w:pPr>
        <w:rPr>
          <w:i/>
        </w:rPr>
      </w:pPr>
      <w:r w:rsidRPr="009A3431">
        <w:t>BIPM has devised a roadmap to accompany the process for the re-definition of the second. The main milestones on the roadmap towards the redefinition of the second can be summarized as the following:</w:t>
      </w:r>
    </w:p>
    <w:p w:rsidR="004E655B" w:rsidRPr="009A3431" w:rsidRDefault="004E655B" w:rsidP="004E655B">
      <w:pPr>
        <w:rPr>
          <w:szCs w:val="24"/>
        </w:rPr>
      </w:pPr>
      <w:r w:rsidRPr="009A3431">
        <w:rPr>
          <w:szCs w:val="24"/>
        </w:rPr>
        <w:t>Milestone 1: The existence of at least three different optical clocks using different atomic species  demonstrating improved uncertainties of about two orders of magnitude better than Cs fountains.</w:t>
      </w:r>
    </w:p>
    <w:p w:rsidR="004E655B" w:rsidRPr="00752CDD" w:rsidRDefault="004E655B" w:rsidP="004E655B">
      <w:pPr>
        <w:rPr>
          <w:szCs w:val="24"/>
        </w:rPr>
      </w:pPr>
      <w:r w:rsidRPr="009A3431">
        <w:rPr>
          <w:szCs w:val="24"/>
        </w:rPr>
        <w:lastRenderedPageBreak/>
        <w:t>Milestone 2:  Multiple (at least three) independent comparison between different metrology laboratories of at least one optical clock  verifying Milestone 1. This comparison can be done by using a transportable clock or an advanced links like optical fiber.</w:t>
      </w:r>
    </w:p>
    <w:p w:rsidR="004E655B" w:rsidRPr="00752CDD" w:rsidRDefault="004E655B" w:rsidP="004E655B">
      <w:r w:rsidRPr="00752CDD">
        <w:t>Milestone 3: The optical clocks shall be contributing regularly to TAI.</w:t>
      </w:r>
    </w:p>
    <w:p w:rsidR="004E655B" w:rsidRPr="00752CDD" w:rsidRDefault="004E655B" w:rsidP="004E655B">
      <w:r w:rsidRPr="00752CDD">
        <w:t>Milestone 4: Three independent measurements of an optical clock verifying Milestone 1 with three independent Cs primary standards. This measurement shall be limited essentially by the uncertainly and stability of the Cs fountains clock.</w:t>
      </w:r>
    </w:p>
    <w:p w:rsidR="004E655B" w:rsidRPr="00752CDD" w:rsidRDefault="004E655B" w:rsidP="004E655B">
      <w:r w:rsidRPr="00752CDD">
        <w:t>In order to cover the milestones of the BIPM roadmap, several laboratories in the world embarked in an international projects in order to enable the comparison between the potential optical clocks candidate for the redefinition of the second.</w:t>
      </w:r>
    </w:p>
    <w:p w:rsidR="004E655B" w:rsidRPr="00752CDD" w:rsidRDefault="004E655B" w:rsidP="004E655B">
      <w:r w:rsidRPr="00752CDD">
        <w:t xml:space="preserve">In Europe for instance, several metrology laboratories engaged in the realization of a large </w:t>
      </w:r>
      <w:proofErr w:type="spellStart"/>
      <w:r w:rsidRPr="00752CDD">
        <w:t>fibre</w:t>
      </w:r>
      <w:proofErr w:type="spellEnd"/>
      <w:r w:rsidRPr="00752CDD">
        <w:t xml:space="preserve"> network linking the different European entities using a dedicated dark </w:t>
      </w:r>
      <w:proofErr w:type="spellStart"/>
      <w:r w:rsidRPr="00752CDD">
        <w:t>fibre</w:t>
      </w:r>
      <w:proofErr w:type="spellEnd"/>
      <w:r w:rsidRPr="00752CDD">
        <w:t xml:space="preserve">. The most established one is the link between the German metrology laboratory </w:t>
      </w:r>
      <w:proofErr w:type="spellStart"/>
      <w:r w:rsidRPr="00752CDD">
        <w:t>Physikalisch-Technische</w:t>
      </w:r>
      <w:proofErr w:type="spellEnd"/>
      <w:r w:rsidRPr="00752CDD">
        <w:t xml:space="preserve"> </w:t>
      </w:r>
      <w:proofErr w:type="spellStart"/>
      <w:r w:rsidRPr="00752CDD">
        <w:t>Bundesanstalt</w:t>
      </w:r>
      <w:proofErr w:type="spellEnd"/>
      <w:r w:rsidRPr="00752CDD">
        <w:t xml:space="preserve"> (PTB) and the French Metrology laboratory </w:t>
      </w:r>
      <w:proofErr w:type="spellStart"/>
      <w:r w:rsidRPr="00752CDD">
        <w:t>Systèmes</w:t>
      </w:r>
      <w:proofErr w:type="spellEnd"/>
      <w:r w:rsidRPr="00752CDD">
        <w:t xml:space="preserve"> de </w:t>
      </w:r>
      <w:proofErr w:type="spellStart"/>
      <w:r w:rsidRPr="00752CDD">
        <w:t>Référence</w:t>
      </w:r>
      <w:proofErr w:type="spellEnd"/>
      <w:r w:rsidRPr="00752CDD">
        <w:t xml:space="preserve"> Temps-</w:t>
      </w:r>
      <w:proofErr w:type="spellStart"/>
      <w:r w:rsidRPr="00752CDD">
        <w:t>Espace</w:t>
      </w:r>
      <w:proofErr w:type="spellEnd"/>
      <w:r w:rsidRPr="00752CDD">
        <w:t xml:space="preserve"> (LNE-SYRTE). This link of 1400 km, demonstrated the first frequency comparison between two optical clock of its kind across national borders between fully independent clocks at the level of 10</w:t>
      </w:r>
      <w:r w:rsidRPr="00752CDD">
        <w:rPr>
          <w:vertAlign w:val="superscript"/>
        </w:rPr>
        <w:t>-17</w:t>
      </w:r>
      <w:r w:rsidRPr="00752CDD">
        <w:t xml:space="preserve"> </w:t>
      </w:r>
      <w:r w:rsidR="00843E59">
        <w:fldChar w:fldCharType="begin"/>
      </w:r>
      <w:r w:rsidR="00843E59">
        <w:instrText xml:space="preserve"> REF _Ref43917499 \r \h </w:instrText>
      </w:r>
      <w:r w:rsidR="00843E59">
        <w:fldChar w:fldCharType="separate"/>
      </w:r>
      <w:r w:rsidR="00843E59">
        <w:t>[17]</w:t>
      </w:r>
      <w:r w:rsidR="00843E59">
        <w:fldChar w:fldCharType="end"/>
      </w:r>
      <w:r w:rsidRPr="00752CDD">
        <w:t>.</w:t>
      </w:r>
    </w:p>
    <w:p w:rsidR="004E655B" w:rsidRPr="009A3431" w:rsidRDefault="004E655B" w:rsidP="004E655B">
      <w:pPr>
        <w:rPr>
          <w:szCs w:val="24"/>
        </w:rPr>
      </w:pPr>
    </w:p>
    <w:p w:rsidR="004E655B" w:rsidRPr="009A3431" w:rsidRDefault="004E655B" w:rsidP="004E655B">
      <w:pPr>
        <w:keepNext/>
        <w:jc w:val="center"/>
        <w:rPr>
          <w:szCs w:val="24"/>
        </w:rPr>
      </w:pPr>
      <w:r w:rsidRPr="009A3431">
        <w:rPr>
          <w:noProof/>
          <w:szCs w:val="24"/>
        </w:rPr>
        <w:drawing>
          <wp:inline distT="0" distB="0" distL="0" distR="0" wp14:anchorId="7F8BA3BB" wp14:editId="2B152802">
            <wp:extent cx="5311140" cy="3043555"/>
            <wp:effectExtent l="0" t="0" r="0" b="0"/>
            <wp:docPr id="1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11140" cy="3043555"/>
                    </a:xfrm>
                    <a:prstGeom prst="rect">
                      <a:avLst/>
                    </a:prstGeom>
                    <a:noFill/>
                    <a:ln>
                      <a:noFill/>
                    </a:ln>
                  </pic:spPr>
                </pic:pic>
              </a:graphicData>
            </a:graphic>
          </wp:inline>
        </w:drawing>
      </w:r>
    </w:p>
    <w:p w:rsidR="004E655B" w:rsidRPr="009A3431" w:rsidRDefault="004E655B" w:rsidP="00462D84">
      <w:pPr>
        <w:pStyle w:val="Caption"/>
      </w:pPr>
      <w:bookmarkStart w:id="123" w:name="_Toc43972743"/>
      <w:r w:rsidRPr="009A3431">
        <w:t xml:space="preserve">Figure </w:t>
      </w:r>
      <w:r w:rsidR="003878EC">
        <w:fldChar w:fldCharType="begin"/>
      </w:r>
      <w:r w:rsidR="003878EC">
        <w:instrText xml:space="preserve"> STYLEREF 1 \s </w:instrText>
      </w:r>
      <w:r w:rsidR="003878EC">
        <w:fldChar w:fldCharType="separate"/>
      </w:r>
      <w:r w:rsidR="00C17F52">
        <w:rPr>
          <w:noProof/>
        </w:rPr>
        <w:t>3</w:t>
      </w:r>
      <w:r w:rsidR="003878EC">
        <w:rPr>
          <w:noProof/>
        </w:rPr>
        <w:fldChar w:fldCharType="end"/>
      </w:r>
      <w:r w:rsidR="00C17F52">
        <w:noBreakHyphen/>
      </w:r>
      <w:r w:rsidR="003878EC">
        <w:fldChar w:fldCharType="begin"/>
      </w:r>
      <w:r w:rsidR="003878EC">
        <w:instrText xml:space="preserve"> SEQ Figure \* ARABIC \s 1 </w:instrText>
      </w:r>
      <w:r w:rsidR="003878EC">
        <w:fldChar w:fldCharType="separate"/>
      </w:r>
      <w:r w:rsidR="00C17F52">
        <w:rPr>
          <w:noProof/>
        </w:rPr>
        <w:t>7</w:t>
      </w:r>
      <w:r w:rsidR="003878EC">
        <w:rPr>
          <w:noProof/>
        </w:rPr>
        <w:fldChar w:fldCharType="end"/>
      </w:r>
      <w:r w:rsidR="005C515F">
        <w:t>:</w:t>
      </w:r>
      <w:r w:rsidRPr="009A3431">
        <w:t xml:space="preserve"> Schematic of the clock comparison between PTB and LNE-SYRTE [17]</w:t>
      </w:r>
      <w:bookmarkEnd w:id="123"/>
    </w:p>
    <w:p w:rsidR="004E655B" w:rsidRPr="009A3431" w:rsidRDefault="004E655B" w:rsidP="00462D84">
      <w:pPr>
        <w:pStyle w:val="Caption"/>
      </w:pPr>
    </w:p>
    <w:p w:rsidR="004E655B" w:rsidRDefault="004E655B" w:rsidP="00734770">
      <w:pPr>
        <w:pStyle w:val="Heading2"/>
      </w:pPr>
      <w:bookmarkStart w:id="124" w:name="_Toc43962679"/>
      <w:r w:rsidRPr="009A3431">
        <w:lastRenderedPageBreak/>
        <w:t>Time</w:t>
      </w:r>
      <w:r w:rsidR="00595DB7">
        <w:t xml:space="preserve"> </w:t>
      </w:r>
      <w:r w:rsidRPr="009A3431">
        <w:t>scale</w:t>
      </w:r>
      <w:r w:rsidR="00595DB7">
        <w:t>s</w:t>
      </w:r>
      <w:bookmarkEnd w:id="124"/>
    </w:p>
    <w:p w:rsidR="00595DB7" w:rsidRDefault="00595DB7" w:rsidP="00734770">
      <w:pPr>
        <w:rPr>
          <w:color w:val="FF0000"/>
        </w:rPr>
      </w:pPr>
      <w:r>
        <w:rPr>
          <w:color w:val="FF0000"/>
        </w:rPr>
        <w:t>[</w:t>
      </w:r>
      <w:r w:rsidRPr="00563222">
        <w:rPr>
          <w:color w:val="FF0000"/>
        </w:rPr>
        <w:t xml:space="preserve">Point of contact for this section: </w:t>
      </w:r>
      <w:proofErr w:type="spellStart"/>
      <w:r w:rsidRPr="00563222">
        <w:rPr>
          <w:color w:val="FF0000"/>
        </w:rPr>
        <w:t>Sinda</w:t>
      </w:r>
      <w:proofErr w:type="spellEnd"/>
      <w:r w:rsidRPr="00563222">
        <w:rPr>
          <w:color w:val="FF0000"/>
        </w:rPr>
        <w:t xml:space="preserve"> </w:t>
      </w:r>
      <w:proofErr w:type="spellStart"/>
      <w:r w:rsidRPr="00563222">
        <w:rPr>
          <w:color w:val="FF0000"/>
        </w:rPr>
        <w:t>Mejri</w:t>
      </w:r>
      <w:proofErr w:type="spellEnd"/>
      <w:r>
        <w:rPr>
          <w:color w:val="FF0000"/>
        </w:rPr>
        <w:t>]</w:t>
      </w:r>
    </w:p>
    <w:p w:rsidR="00264A8F" w:rsidRDefault="00264A8F" w:rsidP="00734770">
      <w:pPr>
        <w:rPr>
          <w:color w:val="FF0000"/>
        </w:rPr>
      </w:pPr>
      <w:r>
        <w:rPr>
          <w:color w:val="FF0000"/>
        </w:rPr>
        <w:t>Discussion of GMT, etc.</w:t>
      </w:r>
    </w:p>
    <w:p w:rsidR="004E655B" w:rsidRPr="00752CDD" w:rsidRDefault="004E655B" w:rsidP="00734770">
      <w:pPr>
        <w:pStyle w:val="Heading3"/>
      </w:pPr>
      <w:bookmarkStart w:id="125" w:name="_Toc43962680"/>
      <w:r w:rsidRPr="009A3431">
        <w:t>International Atomic Time</w:t>
      </w:r>
      <w:bookmarkEnd w:id="125"/>
    </w:p>
    <w:p w:rsidR="004E655B" w:rsidRPr="009A3431" w:rsidRDefault="00E377B2" w:rsidP="004E655B">
      <w:r>
        <w:t>I</w:t>
      </w:r>
      <w:r w:rsidR="004E655B" w:rsidRPr="009A3431">
        <w:t xml:space="preserve">nternational </w:t>
      </w:r>
      <w:r>
        <w:t xml:space="preserve">Atomic Time (TAI) is a high-precision atomic coordinated time standard based on the notional passage of proper time on Earth’s geoid.  TAI </w:t>
      </w:r>
      <w:r w:rsidR="00734770">
        <w:t>is</w:t>
      </w:r>
      <w:r w:rsidR="004E655B" w:rsidRPr="009A3431">
        <w:t xml:space="preserve"> calculated at the Bureau International des </w:t>
      </w:r>
      <w:proofErr w:type="spellStart"/>
      <w:r w:rsidR="004E655B" w:rsidRPr="009A3431">
        <w:t>Poids</w:t>
      </w:r>
      <w:proofErr w:type="spellEnd"/>
      <w:r w:rsidR="004E655B" w:rsidRPr="009A3431">
        <w:t xml:space="preserve"> et </w:t>
      </w:r>
      <w:proofErr w:type="spellStart"/>
      <w:r w:rsidR="004E655B" w:rsidRPr="009A3431">
        <w:t>Mesures</w:t>
      </w:r>
      <w:proofErr w:type="spellEnd"/>
      <w:r w:rsidR="004E655B" w:rsidRPr="009A3431">
        <w:t xml:space="preserve"> (BIPM) and it’s the coordinated result of</w:t>
      </w:r>
      <w:r w:rsidR="00734770">
        <w:t xml:space="preserve"> national metrology laboratories and</w:t>
      </w:r>
      <w:r w:rsidR="004E655B" w:rsidRPr="009A3431">
        <w:t xml:space="preserve"> astronomical observatories who develop and maintain primary frequency </w:t>
      </w:r>
      <w:r w:rsidR="00734770">
        <w:t>references</w:t>
      </w:r>
      <w:r w:rsidR="004E655B" w:rsidRPr="009A3431">
        <w:t xml:space="preserve"> worldwide.</w:t>
      </w:r>
    </w:p>
    <w:p w:rsidR="004E655B" w:rsidRPr="009A3431" w:rsidRDefault="00E377B2" w:rsidP="004E655B">
      <w:r>
        <w:t xml:space="preserve">TAI </w:t>
      </w:r>
      <w:r w:rsidR="004E655B" w:rsidRPr="009A3431">
        <w:t xml:space="preserve">was formally adopted in 1971, in the perspective of providing users with reliable, accurate and stable frequency. This realization is done by combining in the first step the data to create the timescale called </w:t>
      </w:r>
      <w:r>
        <w:t>“</w:t>
      </w:r>
      <w:r w:rsidR="004E655B" w:rsidRPr="009A3431">
        <w:t xml:space="preserve">Echelle </w:t>
      </w:r>
      <w:proofErr w:type="spellStart"/>
      <w:r w:rsidR="004E655B" w:rsidRPr="009A3431">
        <w:t>Atomique</w:t>
      </w:r>
      <w:proofErr w:type="spellEnd"/>
      <w:r w:rsidR="004E655B" w:rsidRPr="009A3431">
        <w:t xml:space="preserve"> </w:t>
      </w:r>
      <w:proofErr w:type="spellStart"/>
      <w:r w:rsidR="004E655B" w:rsidRPr="009A3431">
        <w:t>Libre</w:t>
      </w:r>
      <w:proofErr w:type="spellEnd"/>
      <w:r w:rsidR="004E655B" w:rsidRPr="009A3431">
        <w:t>’’ (EAL) translat</w:t>
      </w:r>
      <w:r>
        <w:t>ed into English as Free Atomic S</w:t>
      </w:r>
      <w:r w:rsidR="004E655B" w:rsidRPr="009A3431">
        <w:t xml:space="preserve">cale. The requirement for accuracy in timescale is met by steering the EAL frequency using data from primary and secondary frequency standards. These standards are maintained at a few metrology laboratories that realize the second with a very high accuracy. Currently LNE-SYRTE, PTB, NIST, NPL, NIM, IT are providing primary and secondary frequency standard data to the BIPM. The BIPM uses these data in an algorithm to produce the steering correction for the EAL [16].  The combination of the EAL with these corrections provides the final product TAI.   </w:t>
      </w:r>
    </w:p>
    <w:p w:rsidR="004E655B" w:rsidRPr="009A3431" w:rsidRDefault="00AD6C74" w:rsidP="00734770">
      <w:pPr>
        <w:pStyle w:val="Heading3"/>
      </w:pPr>
      <w:bookmarkStart w:id="126" w:name="_Toc43962681"/>
      <w:r>
        <w:t xml:space="preserve">Coordinated </w:t>
      </w:r>
      <w:r w:rsidR="004E655B" w:rsidRPr="009A3431">
        <w:t>Universal Time (UTC)</w:t>
      </w:r>
      <w:bookmarkEnd w:id="126"/>
      <w:r w:rsidR="004E655B" w:rsidRPr="009A3431">
        <w:t xml:space="preserve"> </w:t>
      </w:r>
    </w:p>
    <w:p w:rsidR="004E655B" w:rsidRDefault="004E655B" w:rsidP="004E655B">
      <w:r w:rsidRPr="009A3431">
        <w:t>Although TAI has been acknowledged as an atomic timescale, it’s not recognized as the international standard for timekeeping. That distinction is retained for Co</w:t>
      </w:r>
      <w:r>
        <w:t>ordinated universal Time (UTC).</w:t>
      </w:r>
    </w:p>
    <w:p w:rsidR="00E377B2" w:rsidRPr="00E377B2" w:rsidRDefault="00E377B2" w:rsidP="004E655B">
      <w:pPr>
        <w:rPr>
          <w:color w:val="FF0000"/>
        </w:rPr>
      </w:pPr>
      <w:r w:rsidRPr="00E377B2">
        <w:rPr>
          <w:color w:val="FF0000"/>
        </w:rPr>
        <w:t>[</w:t>
      </w:r>
      <w:proofErr w:type="spellStart"/>
      <w:r w:rsidR="00264A8F">
        <w:rPr>
          <w:color w:val="FF0000"/>
        </w:rPr>
        <w:t>Sinda</w:t>
      </w:r>
      <w:proofErr w:type="spellEnd"/>
      <w:r w:rsidR="00264A8F">
        <w:rPr>
          <w:color w:val="FF0000"/>
        </w:rPr>
        <w:t xml:space="preserve"> to </w:t>
      </w:r>
      <w:r w:rsidRPr="00E377B2">
        <w:rPr>
          <w:color w:val="FF0000"/>
        </w:rPr>
        <w:t xml:space="preserve">insert more detail about how UTC is computed, from TAI, </w:t>
      </w:r>
      <w:r w:rsidR="00264A8F">
        <w:rPr>
          <w:color w:val="FF0000"/>
        </w:rPr>
        <w:t xml:space="preserve">leap seconds, </w:t>
      </w:r>
      <w:r w:rsidRPr="00E377B2">
        <w:rPr>
          <w:color w:val="FF0000"/>
        </w:rPr>
        <w:t>etc.]</w:t>
      </w:r>
    </w:p>
    <w:p w:rsidR="00C1415D" w:rsidRDefault="00C1415D" w:rsidP="00C1415D">
      <w:pPr>
        <w:pStyle w:val="Heading2"/>
      </w:pPr>
      <w:bookmarkStart w:id="127" w:name="_Toc43962682"/>
      <w:r w:rsidRPr="007A176E">
        <w:t>Network considerations</w:t>
      </w:r>
      <w:bookmarkEnd w:id="127"/>
    </w:p>
    <w:p w:rsidR="00EA6060" w:rsidRDefault="00EA6060" w:rsidP="00EA6060">
      <w:pPr>
        <w:pStyle w:val="Heading3"/>
      </w:pPr>
      <w:bookmarkStart w:id="128" w:name="_Toc43962683"/>
      <w:r w:rsidRPr="007A176E">
        <w:t>NTP</w:t>
      </w:r>
      <w:bookmarkEnd w:id="128"/>
    </w:p>
    <w:p w:rsidR="00EA6060" w:rsidRPr="000D1A6A" w:rsidRDefault="000D1A6A" w:rsidP="00EA6060">
      <w:pPr>
        <w:rPr>
          <w:color w:val="FF0000"/>
        </w:rPr>
      </w:pPr>
      <w:r>
        <w:rPr>
          <w:color w:val="FF0000"/>
        </w:rPr>
        <w:t>[</w:t>
      </w:r>
      <w:r w:rsidRPr="000D1A6A">
        <w:rPr>
          <w:color w:val="FF0000"/>
        </w:rPr>
        <w:t>Need volunteer to write</w:t>
      </w:r>
      <w:r>
        <w:rPr>
          <w:color w:val="FF0000"/>
        </w:rPr>
        <w:t>]</w:t>
      </w:r>
    </w:p>
    <w:p w:rsidR="00EA6060" w:rsidRPr="00EA6060" w:rsidRDefault="00EA6060" w:rsidP="00EA6060">
      <w:pPr>
        <w:pStyle w:val="Heading3"/>
      </w:pPr>
      <w:bookmarkStart w:id="129" w:name="_Toc43962684"/>
      <w:r>
        <w:t>DTN</w:t>
      </w:r>
      <w:bookmarkEnd w:id="129"/>
    </w:p>
    <w:p w:rsidR="000D1A6A" w:rsidRDefault="00264A8F" w:rsidP="000D1A6A">
      <w:pPr>
        <w:rPr>
          <w:color w:val="FF0000"/>
        </w:rPr>
      </w:pPr>
      <w:r>
        <w:rPr>
          <w:color w:val="FF0000"/>
        </w:rPr>
        <w:t>[Point of contact for this section: Lee Pitts</w:t>
      </w:r>
      <w:r w:rsidR="000D1A6A">
        <w:rPr>
          <w:color w:val="FF0000"/>
        </w:rPr>
        <w:t>]</w:t>
      </w:r>
    </w:p>
    <w:p w:rsidR="00264A8F" w:rsidRPr="000D1A6A" w:rsidRDefault="00264A8F" w:rsidP="000D1A6A">
      <w:pPr>
        <w:rPr>
          <w:color w:val="FF0000"/>
        </w:rPr>
      </w:pPr>
    </w:p>
    <w:p w:rsidR="00EA6060" w:rsidRPr="00EA6060" w:rsidRDefault="00EA6060" w:rsidP="00EA6060"/>
    <w:p w:rsidR="00172202" w:rsidRDefault="00172202" w:rsidP="00C1415D">
      <w:pPr>
        <w:pStyle w:val="Heading1"/>
        <w:sectPr w:rsidR="00172202" w:rsidSect="00172202">
          <w:pgSz w:w="12240" w:h="15840" w:code="1"/>
          <w:pgMar w:top="1440" w:right="1440" w:bottom="1440" w:left="1714" w:header="547" w:footer="547" w:gutter="360"/>
          <w:pgNumType w:start="1" w:chapStyle="1"/>
          <w:cols w:space="720"/>
          <w:docGrid w:linePitch="360"/>
        </w:sectPr>
      </w:pPr>
      <w:bookmarkStart w:id="130" w:name="_Toc43962685"/>
    </w:p>
    <w:p w:rsidR="004E655B" w:rsidRDefault="004E655B" w:rsidP="00C1415D">
      <w:pPr>
        <w:pStyle w:val="Heading1"/>
      </w:pPr>
      <w:r w:rsidRPr="009A3431">
        <w:lastRenderedPageBreak/>
        <w:t>GNSS systems</w:t>
      </w:r>
      <w:bookmarkEnd w:id="130"/>
    </w:p>
    <w:p w:rsidR="00C1415D" w:rsidRPr="00563222" w:rsidRDefault="00C1415D" w:rsidP="00C1415D">
      <w:pPr>
        <w:rPr>
          <w:color w:val="FF0000"/>
        </w:rPr>
      </w:pPr>
      <w:r w:rsidRPr="00563222">
        <w:rPr>
          <w:color w:val="FF0000"/>
        </w:rPr>
        <w:t>[Point of contact for this section: Beau Blanding and Eric Pitts]</w:t>
      </w:r>
    </w:p>
    <w:p w:rsidR="00C1415D" w:rsidRPr="009A3431" w:rsidRDefault="00C1415D" w:rsidP="00C1415D">
      <w:r w:rsidRPr="009A3431">
        <w:t xml:space="preserve">The Global Navigation Satellite Systems (GNSS) are satellite constellations that provide timing data to GNSS receivers. This timing data is made available through radio frequency (RF) transmitters, precise atomic clocks, pseudorandom noise (PRN) spread data, and Doppler Effect application. Due to this capability provided by the GNSS satellites, institutions that require precise timing data can have the function of an atomic clock at the cost of an RF receiver. </w:t>
      </w:r>
    </w:p>
    <w:p w:rsidR="00C1415D" w:rsidRPr="009A3431" w:rsidRDefault="00C1415D" w:rsidP="00C1415D">
      <w:r w:rsidRPr="009A3431">
        <w:t>Four main GNSS exist, those being Galileo, Compass/</w:t>
      </w:r>
      <w:proofErr w:type="spellStart"/>
      <w:r w:rsidRPr="009A3431">
        <w:t>Beidou</w:t>
      </w:r>
      <w:proofErr w:type="spellEnd"/>
      <w:r w:rsidRPr="009A3431">
        <w:t xml:space="preserve">, The Global Positioning System (GPS), and </w:t>
      </w:r>
      <w:proofErr w:type="spellStart"/>
      <w:r w:rsidRPr="009A3431">
        <w:t>GLObal’naya</w:t>
      </w:r>
      <w:proofErr w:type="spellEnd"/>
      <w:r w:rsidRPr="009A3431">
        <w:t xml:space="preserve"> </w:t>
      </w:r>
      <w:proofErr w:type="spellStart"/>
      <w:r w:rsidRPr="009A3431">
        <w:t>Navigatsionnaya</w:t>
      </w:r>
      <w:proofErr w:type="spellEnd"/>
      <w:r w:rsidRPr="009A3431">
        <w:t xml:space="preserve"> </w:t>
      </w:r>
      <w:proofErr w:type="spellStart"/>
      <w:r w:rsidRPr="009A3431">
        <w:t>Sputnikovaya</w:t>
      </w:r>
      <w:proofErr w:type="spellEnd"/>
      <w:r w:rsidRPr="009A3431">
        <w:t xml:space="preserve"> Sistema (GLONASS). There also exist regional systems including The Indian Regional Navigational Satellite System (IRNSS), the Doppler </w:t>
      </w:r>
      <w:proofErr w:type="spellStart"/>
      <w:r w:rsidRPr="009A3431">
        <w:t>Orbitography</w:t>
      </w:r>
      <w:proofErr w:type="spellEnd"/>
      <w:r w:rsidRPr="009A3431">
        <w:t xml:space="preserve"> and Radio-positioning Integrated by Satellite (DORIS), and The Quasi-Zenith Satellite System (QZSS)</w:t>
      </w:r>
      <w:r w:rsidR="005B40B8">
        <w:t xml:space="preserve"> </w:t>
      </w:r>
      <w:r w:rsidR="005B40B8">
        <w:fldChar w:fldCharType="begin"/>
      </w:r>
      <w:r w:rsidR="005B40B8">
        <w:instrText xml:space="preserve"> REF _Ref43923637 \r \h </w:instrText>
      </w:r>
      <w:r w:rsidR="005B40B8">
        <w:fldChar w:fldCharType="separate"/>
      </w:r>
      <w:r w:rsidR="005B40B8">
        <w:t>[23]</w:t>
      </w:r>
      <w:r w:rsidR="005B40B8">
        <w:fldChar w:fldCharType="end"/>
      </w:r>
      <w:r w:rsidRPr="009A3431">
        <w:t>.</w:t>
      </w:r>
    </w:p>
    <w:p w:rsidR="00C1415D" w:rsidRPr="009A3431" w:rsidRDefault="00C1415D" w:rsidP="00C1415D">
      <w:pPr>
        <w:rPr>
          <w:szCs w:val="24"/>
        </w:rPr>
      </w:pPr>
      <w:r w:rsidRPr="009A3431">
        <w:rPr>
          <w:szCs w:val="24"/>
        </w:rPr>
        <w:t xml:space="preserve">The origin of GNSS technology stems from the radio transmission observations of Sputnik 1 (1957). William </w:t>
      </w:r>
      <w:proofErr w:type="spellStart"/>
      <w:r w:rsidRPr="009A3431">
        <w:rPr>
          <w:szCs w:val="24"/>
        </w:rPr>
        <w:t>Guier</w:t>
      </w:r>
      <w:proofErr w:type="spellEnd"/>
      <w:r w:rsidRPr="009A3431">
        <w:rPr>
          <w:szCs w:val="24"/>
        </w:rPr>
        <w:t xml:space="preserve"> and George </w:t>
      </w:r>
      <w:proofErr w:type="spellStart"/>
      <w:r w:rsidRPr="009A3431">
        <w:rPr>
          <w:szCs w:val="24"/>
        </w:rPr>
        <w:t>Weiffenbach</w:t>
      </w:r>
      <w:proofErr w:type="spellEnd"/>
      <w:r w:rsidRPr="009A3431">
        <w:rPr>
          <w:szCs w:val="24"/>
        </w:rPr>
        <w:t xml:space="preserve"> of Johns Hopkins University’s Applied Physics Laboratory (APL) found that they could track where in orbit Sputnik 1 was by observing the apparent alteration of radio frequencies emitted by the satellite (Doppler Effect). Frank McClure, deputy director of APL at the time, proposed investigation of the inverse problem: determining the user’s location based on the satellite’s position</w:t>
      </w:r>
      <w:r w:rsidR="005B40B8">
        <w:rPr>
          <w:szCs w:val="24"/>
        </w:rPr>
        <w:t xml:space="preserve"> </w:t>
      </w:r>
      <w:r w:rsidR="005B40B8">
        <w:rPr>
          <w:szCs w:val="24"/>
        </w:rPr>
        <w:fldChar w:fldCharType="begin"/>
      </w:r>
      <w:r w:rsidR="005B40B8">
        <w:rPr>
          <w:szCs w:val="24"/>
        </w:rPr>
        <w:instrText xml:space="preserve"> REF _Ref43898959 \r \h </w:instrText>
      </w:r>
      <w:r w:rsidR="005B40B8">
        <w:rPr>
          <w:szCs w:val="24"/>
        </w:rPr>
      </w:r>
      <w:r w:rsidR="005B40B8">
        <w:rPr>
          <w:szCs w:val="24"/>
        </w:rPr>
        <w:fldChar w:fldCharType="separate"/>
      </w:r>
      <w:r w:rsidR="005B40B8">
        <w:rPr>
          <w:szCs w:val="24"/>
        </w:rPr>
        <w:t>[24]</w:t>
      </w:r>
      <w:r w:rsidR="005B40B8">
        <w:rPr>
          <w:szCs w:val="24"/>
        </w:rPr>
        <w:fldChar w:fldCharType="end"/>
      </w:r>
      <w:r w:rsidRPr="009A3431">
        <w:rPr>
          <w:szCs w:val="24"/>
        </w:rPr>
        <w:t>.</w:t>
      </w:r>
    </w:p>
    <w:p w:rsidR="00C1415D" w:rsidRPr="009A3431" w:rsidRDefault="00C1415D" w:rsidP="00C1415D">
      <w:pPr>
        <w:rPr>
          <w:szCs w:val="24"/>
        </w:rPr>
      </w:pPr>
      <w:r w:rsidRPr="009A3431">
        <w:rPr>
          <w:szCs w:val="24"/>
        </w:rPr>
        <w:t>Precision timing data is attained by observing the atomic clock data and factoring in a T</w:t>
      </w:r>
      <w:r w:rsidRPr="009A3431">
        <w:rPr>
          <w:szCs w:val="24"/>
          <w:vertAlign w:val="subscript"/>
        </w:rPr>
        <w:t>C</w:t>
      </w:r>
      <w:r w:rsidRPr="009A3431">
        <w:rPr>
          <w:szCs w:val="24"/>
        </w:rPr>
        <w:t xml:space="preserve"> value. T</w:t>
      </w:r>
      <w:r w:rsidRPr="009A3431">
        <w:rPr>
          <w:szCs w:val="24"/>
          <w:vertAlign w:val="subscript"/>
        </w:rPr>
        <w:t>C</w:t>
      </w:r>
      <w:r w:rsidRPr="009A3431">
        <w:rPr>
          <w:szCs w:val="24"/>
        </w:rPr>
        <w:t xml:space="preserve"> accounts for a multitude of errors due to the signal not traveling in a vacuum environment. Physical distance, atmospheric effects, multipath errors, and ephemeris account for some of the errors that can occur between transmitter and receiver. </w:t>
      </w:r>
      <w:r w:rsidR="00380AC5">
        <w:rPr>
          <w:szCs w:val="24"/>
        </w:rPr>
        <w:t xml:space="preserve">Modern ephemeris comprises software that generates positions of bodies at virtually any time desired by the user, subject to accuracy limitations.  </w:t>
      </w:r>
      <w:r w:rsidRPr="009A3431">
        <w:rPr>
          <w:szCs w:val="24"/>
        </w:rPr>
        <w:t>Relativistic effects also contribute to the value of the time correction. This difference is currently accounted for in the receiver algorithm. The accuracy of the timing data is very important. To see how important, one only must look at the history of Global Positioning System (GPS) specs. GPS at its inception could reliably determine position within a range of a hundred meters</w:t>
      </w:r>
      <w:r w:rsidR="00380AC5">
        <w:rPr>
          <w:szCs w:val="24"/>
        </w:rPr>
        <w:t xml:space="preserve"> </w:t>
      </w:r>
      <w:r w:rsidR="00380AC5">
        <w:rPr>
          <w:szCs w:val="24"/>
        </w:rPr>
        <w:fldChar w:fldCharType="begin"/>
      </w:r>
      <w:r w:rsidR="00380AC5">
        <w:rPr>
          <w:szCs w:val="24"/>
        </w:rPr>
        <w:instrText xml:space="preserve"> REF _Ref43923698 \r \h </w:instrText>
      </w:r>
      <w:r w:rsidR="00380AC5">
        <w:rPr>
          <w:szCs w:val="24"/>
        </w:rPr>
      </w:r>
      <w:r w:rsidR="00380AC5">
        <w:rPr>
          <w:szCs w:val="24"/>
        </w:rPr>
        <w:fldChar w:fldCharType="separate"/>
      </w:r>
      <w:r w:rsidR="00380AC5">
        <w:rPr>
          <w:szCs w:val="24"/>
        </w:rPr>
        <w:t>[25]</w:t>
      </w:r>
      <w:r w:rsidR="00380AC5">
        <w:rPr>
          <w:szCs w:val="24"/>
        </w:rPr>
        <w:fldChar w:fldCharType="end"/>
      </w:r>
      <w:r w:rsidRPr="009A3431">
        <w:rPr>
          <w:szCs w:val="24"/>
        </w:rPr>
        <w:t>. Since 2007, GPS can determine position within a range of a few meters</w:t>
      </w:r>
      <w:r w:rsidR="00380AC5">
        <w:rPr>
          <w:szCs w:val="24"/>
        </w:rPr>
        <w:t xml:space="preserve"> </w:t>
      </w:r>
      <w:r w:rsidR="00380AC5">
        <w:rPr>
          <w:szCs w:val="24"/>
        </w:rPr>
        <w:fldChar w:fldCharType="begin"/>
      </w:r>
      <w:r w:rsidR="00380AC5">
        <w:rPr>
          <w:szCs w:val="24"/>
        </w:rPr>
        <w:instrText xml:space="preserve"> REF _Ref43898984 \r \h </w:instrText>
      </w:r>
      <w:r w:rsidR="00380AC5">
        <w:rPr>
          <w:szCs w:val="24"/>
        </w:rPr>
      </w:r>
      <w:r w:rsidR="00380AC5">
        <w:rPr>
          <w:szCs w:val="24"/>
        </w:rPr>
        <w:fldChar w:fldCharType="separate"/>
      </w:r>
      <w:r w:rsidR="00380AC5">
        <w:rPr>
          <w:szCs w:val="24"/>
        </w:rPr>
        <w:t>[26]</w:t>
      </w:r>
      <w:r w:rsidR="00380AC5">
        <w:rPr>
          <w:szCs w:val="24"/>
        </w:rPr>
        <w:fldChar w:fldCharType="end"/>
      </w:r>
      <w:r>
        <w:rPr>
          <w:szCs w:val="24"/>
        </w:rPr>
        <w:t>.</w:t>
      </w:r>
      <w:r w:rsidR="00380AC5">
        <w:rPr>
          <w:szCs w:val="24"/>
        </w:rPr>
        <w:t xml:space="preserve">  </w:t>
      </w:r>
      <w:r w:rsidRPr="009A3431">
        <w:rPr>
          <w:szCs w:val="24"/>
        </w:rPr>
        <w:t>Due to advancements in the understanding of how radio frequencies are affected by the aforementioned errors, drastic improvements to navigational accuracy have been made.</w:t>
      </w:r>
    </w:p>
    <w:p w:rsidR="00C1415D" w:rsidRPr="009A3431" w:rsidRDefault="00C1415D" w:rsidP="005B40B8">
      <w:r w:rsidRPr="009A3431">
        <w:t>Position data is calculated from equation 1.</w:t>
      </w:r>
    </w:p>
    <w:tbl>
      <w:tblPr>
        <w:tblW w:w="0" w:type="auto"/>
        <w:tblLook w:val="04A0" w:firstRow="1" w:lastRow="0" w:firstColumn="1" w:lastColumn="0" w:noHBand="0" w:noVBand="1"/>
      </w:tblPr>
      <w:tblGrid>
        <w:gridCol w:w="757"/>
        <w:gridCol w:w="7271"/>
        <w:gridCol w:w="698"/>
      </w:tblGrid>
      <w:tr w:rsidR="00C1415D" w:rsidRPr="009A3431" w:rsidTr="00EA6060">
        <w:tc>
          <w:tcPr>
            <w:tcW w:w="795" w:type="dxa"/>
            <w:shd w:val="clear" w:color="auto" w:fill="auto"/>
          </w:tcPr>
          <w:p w:rsidR="00C1415D" w:rsidRPr="009A3431" w:rsidRDefault="00C1415D" w:rsidP="00EA6060">
            <w:pPr>
              <w:rPr>
                <w:rFonts w:eastAsia="SimSun"/>
                <w:szCs w:val="24"/>
              </w:rPr>
            </w:pPr>
          </w:p>
        </w:tc>
        <w:tc>
          <w:tcPr>
            <w:tcW w:w="7709" w:type="dxa"/>
            <w:shd w:val="clear" w:color="auto" w:fill="auto"/>
          </w:tcPr>
          <w:p w:rsidR="00C1415D" w:rsidRPr="009A3431" w:rsidRDefault="00C1415D" w:rsidP="00EA6060">
            <w:pPr>
              <w:ind w:firstLine="720"/>
              <w:rPr>
                <w:rFonts w:eastAsia="SimSun"/>
                <w:szCs w:val="24"/>
              </w:rPr>
            </w:pPr>
            <w:r w:rsidRPr="009A3431">
              <w:rPr>
                <w:rFonts w:eastAsia="SimSun"/>
                <w:szCs w:val="24"/>
              </w:rPr>
              <w:t xml:space="preserve">  c(</w:t>
            </w:r>
            <w:proofErr w:type="spellStart"/>
            <w:r w:rsidRPr="009A3431">
              <w:rPr>
                <w:rFonts w:eastAsia="SimSun"/>
                <w:szCs w:val="24"/>
              </w:rPr>
              <w:t>T</w:t>
            </w:r>
            <w:r w:rsidRPr="009A3431">
              <w:rPr>
                <w:rFonts w:eastAsia="SimSun"/>
                <w:szCs w:val="24"/>
                <w:vertAlign w:val="subscript"/>
              </w:rPr>
              <w:t>n</w:t>
            </w:r>
            <w:proofErr w:type="spellEnd"/>
            <w:r w:rsidRPr="009A3431">
              <w:rPr>
                <w:rFonts w:eastAsia="SimSun"/>
                <w:szCs w:val="24"/>
              </w:rPr>
              <w:t xml:space="preserve"> – </w:t>
            </w:r>
            <w:proofErr w:type="spellStart"/>
            <w:r w:rsidRPr="009A3431">
              <w:rPr>
                <w:rFonts w:eastAsia="SimSun"/>
                <w:szCs w:val="24"/>
              </w:rPr>
              <w:t>T</w:t>
            </w:r>
            <w:r w:rsidRPr="009A3431">
              <w:rPr>
                <w:rFonts w:eastAsia="SimSun"/>
                <w:szCs w:val="24"/>
                <w:vertAlign w:val="subscript"/>
              </w:rPr>
              <w:t>rn</w:t>
            </w:r>
            <w:proofErr w:type="spellEnd"/>
            <w:r w:rsidRPr="009A3431">
              <w:rPr>
                <w:rFonts w:eastAsia="SimSun"/>
                <w:szCs w:val="24"/>
              </w:rPr>
              <w:t xml:space="preserve"> + T</w:t>
            </w:r>
            <w:r w:rsidRPr="009A3431">
              <w:rPr>
                <w:rFonts w:eastAsia="SimSun"/>
                <w:szCs w:val="24"/>
                <w:vertAlign w:val="subscript"/>
              </w:rPr>
              <w:t>c</w:t>
            </w:r>
            <w:r w:rsidRPr="009A3431">
              <w:rPr>
                <w:rFonts w:eastAsia="SimSun"/>
                <w:szCs w:val="24"/>
              </w:rPr>
              <w:t xml:space="preserve">) = </w:t>
            </w:r>
            <w:proofErr w:type="spellStart"/>
            <w:r w:rsidRPr="009A3431">
              <w:rPr>
                <w:rFonts w:eastAsia="SimSun"/>
                <w:szCs w:val="24"/>
              </w:rPr>
              <w:t>sqrt</w:t>
            </w:r>
            <w:proofErr w:type="spellEnd"/>
            <w:r w:rsidRPr="009A3431">
              <w:rPr>
                <w:rFonts w:eastAsia="SimSun"/>
                <w:szCs w:val="24"/>
              </w:rPr>
              <w:t>[(</w:t>
            </w:r>
            <w:proofErr w:type="spellStart"/>
            <w:r w:rsidRPr="009A3431">
              <w:rPr>
                <w:rFonts w:eastAsia="SimSun"/>
                <w:szCs w:val="24"/>
              </w:rPr>
              <w:t>X</w:t>
            </w:r>
            <w:r w:rsidRPr="009A3431">
              <w:rPr>
                <w:rFonts w:eastAsia="SimSun"/>
                <w:szCs w:val="24"/>
                <w:vertAlign w:val="subscript"/>
              </w:rPr>
              <w:t>n</w:t>
            </w:r>
            <w:proofErr w:type="spellEnd"/>
            <w:r w:rsidRPr="009A3431">
              <w:rPr>
                <w:rFonts w:eastAsia="SimSun"/>
                <w:szCs w:val="24"/>
              </w:rPr>
              <w:t xml:space="preserve"> – X)</w:t>
            </w:r>
            <w:r w:rsidRPr="009A3431">
              <w:rPr>
                <w:rFonts w:eastAsia="SimSun"/>
                <w:szCs w:val="24"/>
                <w:vertAlign w:val="superscript"/>
              </w:rPr>
              <w:t>2</w:t>
            </w:r>
            <w:r w:rsidRPr="009A3431">
              <w:rPr>
                <w:rFonts w:eastAsia="SimSun"/>
                <w:szCs w:val="24"/>
              </w:rPr>
              <w:t>+(</w:t>
            </w:r>
            <w:proofErr w:type="spellStart"/>
            <w:r w:rsidRPr="009A3431">
              <w:rPr>
                <w:rFonts w:eastAsia="SimSun"/>
                <w:szCs w:val="24"/>
              </w:rPr>
              <w:t>Y</w:t>
            </w:r>
            <w:r w:rsidRPr="009A3431">
              <w:rPr>
                <w:rFonts w:eastAsia="SimSun"/>
                <w:szCs w:val="24"/>
                <w:vertAlign w:val="subscript"/>
              </w:rPr>
              <w:t>n</w:t>
            </w:r>
            <w:proofErr w:type="spellEnd"/>
            <w:r w:rsidRPr="009A3431">
              <w:rPr>
                <w:rFonts w:eastAsia="SimSun"/>
                <w:szCs w:val="24"/>
              </w:rPr>
              <w:t xml:space="preserve"> – Y)</w:t>
            </w:r>
            <w:r w:rsidRPr="009A3431">
              <w:rPr>
                <w:rFonts w:eastAsia="SimSun"/>
                <w:szCs w:val="24"/>
                <w:vertAlign w:val="superscript"/>
              </w:rPr>
              <w:t>2</w:t>
            </w:r>
            <w:r w:rsidRPr="009A3431">
              <w:rPr>
                <w:rFonts w:eastAsia="SimSun"/>
                <w:szCs w:val="24"/>
              </w:rPr>
              <w:t>+(Z</w:t>
            </w:r>
            <w:r w:rsidRPr="009A3431">
              <w:rPr>
                <w:rFonts w:eastAsia="SimSun"/>
                <w:szCs w:val="24"/>
                <w:vertAlign w:val="subscript"/>
              </w:rPr>
              <w:t>n</w:t>
            </w:r>
            <w:r w:rsidRPr="009A3431">
              <w:rPr>
                <w:rFonts w:eastAsia="SimSun"/>
                <w:szCs w:val="24"/>
              </w:rPr>
              <w:t xml:space="preserve"> – Z)</w:t>
            </w:r>
            <w:r w:rsidRPr="009A3431">
              <w:rPr>
                <w:rFonts w:eastAsia="SimSun"/>
                <w:szCs w:val="24"/>
                <w:vertAlign w:val="superscript"/>
              </w:rPr>
              <w:t>2</w:t>
            </w:r>
            <w:r w:rsidRPr="009A3431">
              <w:rPr>
                <w:rFonts w:eastAsia="SimSun"/>
                <w:szCs w:val="24"/>
              </w:rPr>
              <w:t>]</w:t>
            </w:r>
          </w:p>
        </w:tc>
        <w:tc>
          <w:tcPr>
            <w:tcW w:w="712" w:type="dxa"/>
            <w:shd w:val="clear" w:color="auto" w:fill="auto"/>
          </w:tcPr>
          <w:p w:rsidR="00C1415D" w:rsidRPr="009A3431" w:rsidRDefault="00C1415D" w:rsidP="00EA6060">
            <w:pPr>
              <w:jc w:val="right"/>
              <w:rPr>
                <w:rFonts w:eastAsia="SimSun"/>
                <w:szCs w:val="24"/>
              </w:rPr>
            </w:pPr>
            <w:r w:rsidRPr="009A3431">
              <w:rPr>
                <w:rFonts w:eastAsia="SimSun"/>
                <w:szCs w:val="24"/>
              </w:rPr>
              <w:t>(1)</w:t>
            </w:r>
          </w:p>
        </w:tc>
      </w:tr>
      <w:tr w:rsidR="00C1415D" w:rsidRPr="009A3431" w:rsidTr="00EA6060">
        <w:tc>
          <w:tcPr>
            <w:tcW w:w="795" w:type="dxa"/>
            <w:shd w:val="clear" w:color="auto" w:fill="auto"/>
          </w:tcPr>
          <w:p w:rsidR="00C1415D" w:rsidRPr="009A3431" w:rsidRDefault="00C1415D" w:rsidP="00EA6060">
            <w:pPr>
              <w:rPr>
                <w:rFonts w:eastAsia="SimSun"/>
                <w:szCs w:val="24"/>
              </w:rPr>
            </w:pPr>
          </w:p>
        </w:tc>
        <w:tc>
          <w:tcPr>
            <w:tcW w:w="7709" w:type="dxa"/>
            <w:shd w:val="clear" w:color="auto" w:fill="auto"/>
          </w:tcPr>
          <w:p w:rsidR="00C1415D" w:rsidRPr="009A3431" w:rsidRDefault="00C1415D" w:rsidP="00EA6060">
            <w:pPr>
              <w:ind w:firstLine="720"/>
              <w:rPr>
                <w:rFonts w:eastAsia="SimSun"/>
                <w:szCs w:val="24"/>
              </w:rPr>
            </w:pPr>
          </w:p>
        </w:tc>
        <w:tc>
          <w:tcPr>
            <w:tcW w:w="712" w:type="dxa"/>
            <w:shd w:val="clear" w:color="auto" w:fill="auto"/>
          </w:tcPr>
          <w:p w:rsidR="00C1415D" w:rsidRPr="009A3431" w:rsidRDefault="00C1415D" w:rsidP="00EA6060">
            <w:pPr>
              <w:jc w:val="right"/>
              <w:rPr>
                <w:rFonts w:eastAsia="SimSun"/>
                <w:szCs w:val="24"/>
              </w:rPr>
            </w:pPr>
          </w:p>
        </w:tc>
      </w:tr>
    </w:tbl>
    <w:p w:rsidR="00C1415D" w:rsidRDefault="00C1415D" w:rsidP="00462D84">
      <w:pPr>
        <w:pStyle w:val="Caption"/>
      </w:pPr>
      <w:bookmarkStart w:id="131" w:name="_Toc43973056"/>
      <w:r w:rsidRPr="009A3431">
        <w:t xml:space="preserve">Table </w:t>
      </w:r>
      <w:r w:rsidR="003878EC">
        <w:fldChar w:fldCharType="begin"/>
      </w:r>
      <w:r w:rsidR="003878EC">
        <w:instrText xml:space="preserve"> STYLEREF 1 \s </w:instrText>
      </w:r>
      <w:r w:rsidR="003878EC">
        <w:fldChar w:fldCharType="separate"/>
      </w:r>
      <w:r w:rsidR="005C515F">
        <w:rPr>
          <w:noProof/>
        </w:rPr>
        <w:t>4</w:t>
      </w:r>
      <w:r w:rsidR="003878EC">
        <w:rPr>
          <w:noProof/>
        </w:rPr>
        <w:fldChar w:fldCharType="end"/>
      </w:r>
      <w:r w:rsidR="005C515F">
        <w:noBreakHyphen/>
      </w:r>
      <w:r w:rsidR="003878EC">
        <w:fldChar w:fldCharType="begin"/>
      </w:r>
      <w:r w:rsidR="003878EC">
        <w:instrText xml:space="preserve"> SEQ Table \* ARABIC \s 1 </w:instrText>
      </w:r>
      <w:r w:rsidR="003878EC">
        <w:fldChar w:fldCharType="separate"/>
      </w:r>
      <w:r w:rsidR="005C515F">
        <w:rPr>
          <w:noProof/>
        </w:rPr>
        <w:t>1</w:t>
      </w:r>
      <w:r w:rsidR="003878EC">
        <w:rPr>
          <w:noProof/>
        </w:rPr>
        <w:fldChar w:fldCharType="end"/>
      </w:r>
      <w:r w:rsidR="005C515F">
        <w:t>:</w:t>
      </w:r>
      <w:r w:rsidRPr="009A3431">
        <w:t xml:space="preserve"> Equation </w:t>
      </w:r>
      <w:r w:rsidR="005C515F">
        <w:t>(</w:t>
      </w:r>
      <w:r w:rsidRPr="009A3431">
        <w:t>1</w:t>
      </w:r>
      <w:r w:rsidR="005C515F">
        <w:t>)</w:t>
      </w:r>
      <w:r w:rsidRPr="009A3431">
        <w:t xml:space="preserve"> Variables</w:t>
      </w:r>
      <w:bookmarkEnd w:id="131"/>
    </w:p>
    <w:p w:rsidR="005C515F" w:rsidRPr="005C515F" w:rsidRDefault="005C515F" w:rsidP="005C515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6453"/>
      </w:tblGrid>
      <w:tr w:rsidR="00C1415D" w:rsidRPr="009A3431" w:rsidTr="00EA6060">
        <w:trPr>
          <w:jc w:val="center"/>
        </w:trPr>
        <w:tc>
          <w:tcPr>
            <w:tcW w:w="1215" w:type="dxa"/>
            <w:shd w:val="clear" w:color="auto" w:fill="auto"/>
          </w:tcPr>
          <w:p w:rsidR="00C1415D" w:rsidRPr="009A3431" w:rsidRDefault="00C1415D" w:rsidP="00EA6060">
            <w:pPr>
              <w:jc w:val="center"/>
              <w:rPr>
                <w:rFonts w:eastAsia="SimSun"/>
                <w:szCs w:val="24"/>
              </w:rPr>
            </w:pPr>
            <w:r w:rsidRPr="009A3431">
              <w:rPr>
                <w:rFonts w:eastAsia="SimSun"/>
                <w:szCs w:val="24"/>
              </w:rPr>
              <w:lastRenderedPageBreak/>
              <w:t>C</w:t>
            </w:r>
          </w:p>
        </w:tc>
        <w:tc>
          <w:tcPr>
            <w:tcW w:w="6453" w:type="dxa"/>
            <w:shd w:val="clear" w:color="auto" w:fill="auto"/>
          </w:tcPr>
          <w:p w:rsidR="00C1415D" w:rsidRPr="009A3431" w:rsidRDefault="00C1415D" w:rsidP="00EA6060">
            <w:pPr>
              <w:jc w:val="center"/>
              <w:rPr>
                <w:rFonts w:eastAsia="SimSun"/>
                <w:szCs w:val="24"/>
              </w:rPr>
            </w:pPr>
            <w:r w:rsidRPr="009A3431">
              <w:rPr>
                <w:rFonts w:eastAsia="SimSun"/>
                <w:szCs w:val="24"/>
              </w:rPr>
              <w:t>Speed of light (2.99792458 x 10</w:t>
            </w:r>
            <w:r w:rsidRPr="009A3431">
              <w:rPr>
                <w:rFonts w:eastAsia="SimSun"/>
                <w:szCs w:val="24"/>
                <w:vertAlign w:val="superscript"/>
              </w:rPr>
              <w:t>8</w:t>
            </w:r>
            <w:r w:rsidRPr="009A3431">
              <w:rPr>
                <w:rFonts w:eastAsia="SimSun"/>
                <w:szCs w:val="24"/>
              </w:rPr>
              <w:t xml:space="preserve"> meters per second)</w:t>
            </w:r>
          </w:p>
        </w:tc>
      </w:tr>
      <w:tr w:rsidR="00C1415D" w:rsidRPr="009A3431" w:rsidTr="00EA6060">
        <w:trPr>
          <w:jc w:val="center"/>
        </w:trPr>
        <w:tc>
          <w:tcPr>
            <w:tcW w:w="1215" w:type="dxa"/>
            <w:shd w:val="clear" w:color="auto" w:fill="auto"/>
          </w:tcPr>
          <w:p w:rsidR="00C1415D" w:rsidRPr="009A3431" w:rsidRDefault="00C1415D" w:rsidP="00EA6060">
            <w:pPr>
              <w:jc w:val="center"/>
              <w:rPr>
                <w:rFonts w:eastAsia="SimSun"/>
                <w:szCs w:val="24"/>
                <w:vertAlign w:val="subscript"/>
              </w:rPr>
            </w:pPr>
            <w:proofErr w:type="spellStart"/>
            <w:r w:rsidRPr="009A3431">
              <w:rPr>
                <w:rFonts w:eastAsia="SimSun"/>
                <w:szCs w:val="24"/>
              </w:rPr>
              <w:t>T</w:t>
            </w:r>
            <w:r w:rsidRPr="009A3431">
              <w:rPr>
                <w:rFonts w:eastAsia="SimSun"/>
                <w:szCs w:val="24"/>
                <w:vertAlign w:val="subscript"/>
              </w:rPr>
              <w:t>n</w:t>
            </w:r>
            <w:proofErr w:type="spellEnd"/>
          </w:p>
        </w:tc>
        <w:tc>
          <w:tcPr>
            <w:tcW w:w="6453" w:type="dxa"/>
            <w:shd w:val="clear" w:color="auto" w:fill="auto"/>
          </w:tcPr>
          <w:p w:rsidR="00C1415D" w:rsidRPr="009A3431" w:rsidRDefault="00C1415D" w:rsidP="00EA6060">
            <w:pPr>
              <w:jc w:val="center"/>
              <w:rPr>
                <w:rFonts w:eastAsia="SimSun"/>
                <w:szCs w:val="24"/>
              </w:rPr>
            </w:pPr>
            <w:r w:rsidRPr="009A3431">
              <w:rPr>
                <w:rFonts w:eastAsia="SimSun"/>
                <w:szCs w:val="24"/>
              </w:rPr>
              <w:t xml:space="preserve">Time signal from satellite </w:t>
            </w:r>
            <w:r w:rsidRPr="009A3431">
              <w:rPr>
                <w:rFonts w:eastAsia="SimSun"/>
                <w:i/>
                <w:szCs w:val="24"/>
              </w:rPr>
              <w:t>n</w:t>
            </w:r>
            <w:r w:rsidRPr="009A3431">
              <w:rPr>
                <w:rFonts w:eastAsia="SimSun"/>
                <w:szCs w:val="24"/>
              </w:rPr>
              <w:t xml:space="preserve"> was sent</w:t>
            </w:r>
          </w:p>
        </w:tc>
      </w:tr>
      <w:tr w:rsidR="00C1415D" w:rsidRPr="009A3431" w:rsidTr="00EA6060">
        <w:trPr>
          <w:jc w:val="center"/>
        </w:trPr>
        <w:tc>
          <w:tcPr>
            <w:tcW w:w="1215" w:type="dxa"/>
            <w:shd w:val="clear" w:color="auto" w:fill="auto"/>
          </w:tcPr>
          <w:p w:rsidR="00C1415D" w:rsidRPr="009A3431" w:rsidRDefault="00C1415D" w:rsidP="00EA6060">
            <w:pPr>
              <w:jc w:val="center"/>
              <w:rPr>
                <w:rFonts w:eastAsia="SimSun"/>
                <w:szCs w:val="24"/>
                <w:vertAlign w:val="subscript"/>
              </w:rPr>
            </w:pPr>
            <w:proofErr w:type="spellStart"/>
            <w:r w:rsidRPr="009A3431">
              <w:rPr>
                <w:rFonts w:eastAsia="SimSun"/>
                <w:szCs w:val="24"/>
              </w:rPr>
              <w:t>T</w:t>
            </w:r>
            <w:r w:rsidRPr="009A3431">
              <w:rPr>
                <w:rFonts w:eastAsia="SimSun"/>
                <w:szCs w:val="24"/>
                <w:vertAlign w:val="subscript"/>
              </w:rPr>
              <w:t>rn</w:t>
            </w:r>
            <w:proofErr w:type="spellEnd"/>
          </w:p>
        </w:tc>
        <w:tc>
          <w:tcPr>
            <w:tcW w:w="6453" w:type="dxa"/>
            <w:shd w:val="clear" w:color="auto" w:fill="auto"/>
          </w:tcPr>
          <w:p w:rsidR="00C1415D" w:rsidRPr="009A3431" w:rsidRDefault="00C1415D" w:rsidP="00EA6060">
            <w:pPr>
              <w:jc w:val="center"/>
              <w:rPr>
                <w:rFonts w:eastAsia="SimSun"/>
                <w:szCs w:val="24"/>
              </w:rPr>
            </w:pPr>
            <w:r w:rsidRPr="009A3431">
              <w:rPr>
                <w:rFonts w:eastAsia="SimSun"/>
                <w:szCs w:val="24"/>
              </w:rPr>
              <w:t>Time signal from satellite n was acquired by receiver</w:t>
            </w:r>
          </w:p>
        </w:tc>
      </w:tr>
      <w:tr w:rsidR="00C1415D" w:rsidRPr="009A3431" w:rsidTr="00EA6060">
        <w:trPr>
          <w:jc w:val="center"/>
        </w:trPr>
        <w:tc>
          <w:tcPr>
            <w:tcW w:w="1215" w:type="dxa"/>
            <w:shd w:val="clear" w:color="auto" w:fill="auto"/>
          </w:tcPr>
          <w:p w:rsidR="00C1415D" w:rsidRPr="009A3431" w:rsidRDefault="00C1415D" w:rsidP="00EA6060">
            <w:pPr>
              <w:jc w:val="center"/>
              <w:rPr>
                <w:rFonts w:eastAsia="SimSun"/>
                <w:szCs w:val="24"/>
                <w:vertAlign w:val="subscript"/>
              </w:rPr>
            </w:pPr>
            <w:r w:rsidRPr="009A3431">
              <w:rPr>
                <w:rFonts w:eastAsia="SimSun"/>
                <w:szCs w:val="24"/>
              </w:rPr>
              <w:t>T</w:t>
            </w:r>
            <w:r w:rsidRPr="009A3431">
              <w:rPr>
                <w:rFonts w:eastAsia="SimSun"/>
                <w:szCs w:val="24"/>
                <w:vertAlign w:val="subscript"/>
              </w:rPr>
              <w:t>c</w:t>
            </w:r>
          </w:p>
        </w:tc>
        <w:tc>
          <w:tcPr>
            <w:tcW w:w="6453" w:type="dxa"/>
            <w:shd w:val="clear" w:color="auto" w:fill="auto"/>
          </w:tcPr>
          <w:p w:rsidR="00C1415D" w:rsidRPr="009A3431" w:rsidRDefault="00C1415D" w:rsidP="00EA6060">
            <w:pPr>
              <w:jc w:val="center"/>
              <w:rPr>
                <w:rFonts w:eastAsia="SimSun"/>
                <w:szCs w:val="24"/>
              </w:rPr>
            </w:pPr>
            <w:r w:rsidRPr="009A3431">
              <w:rPr>
                <w:rFonts w:eastAsia="SimSun"/>
                <w:szCs w:val="24"/>
              </w:rPr>
              <w:t>Time correction value</w:t>
            </w:r>
          </w:p>
        </w:tc>
      </w:tr>
      <w:tr w:rsidR="00C1415D" w:rsidRPr="009A3431" w:rsidTr="00EA6060">
        <w:trPr>
          <w:jc w:val="center"/>
        </w:trPr>
        <w:tc>
          <w:tcPr>
            <w:tcW w:w="1215" w:type="dxa"/>
            <w:shd w:val="clear" w:color="auto" w:fill="auto"/>
          </w:tcPr>
          <w:p w:rsidR="00C1415D" w:rsidRPr="009A3431" w:rsidRDefault="00C1415D" w:rsidP="00EA6060">
            <w:pPr>
              <w:jc w:val="center"/>
              <w:rPr>
                <w:rFonts w:eastAsia="SimSun"/>
                <w:szCs w:val="24"/>
                <w:vertAlign w:val="subscript"/>
              </w:rPr>
            </w:pPr>
            <w:proofErr w:type="spellStart"/>
            <w:r w:rsidRPr="009A3431">
              <w:rPr>
                <w:rFonts w:eastAsia="SimSun"/>
                <w:szCs w:val="24"/>
              </w:rPr>
              <w:t>X</w:t>
            </w:r>
            <w:r w:rsidRPr="009A3431">
              <w:rPr>
                <w:rFonts w:eastAsia="SimSun"/>
                <w:szCs w:val="24"/>
                <w:vertAlign w:val="subscript"/>
              </w:rPr>
              <w:t>n</w:t>
            </w:r>
            <w:proofErr w:type="spellEnd"/>
            <w:r w:rsidRPr="009A3431">
              <w:rPr>
                <w:rFonts w:eastAsia="SimSun"/>
                <w:szCs w:val="24"/>
              </w:rPr>
              <w:t xml:space="preserve">, </w:t>
            </w:r>
            <w:proofErr w:type="spellStart"/>
            <w:r w:rsidRPr="009A3431">
              <w:rPr>
                <w:rFonts w:eastAsia="SimSun"/>
                <w:szCs w:val="24"/>
              </w:rPr>
              <w:t>Y</w:t>
            </w:r>
            <w:r w:rsidRPr="009A3431">
              <w:rPr>
                <w:rFonts w:eastAsia="SimSun"/>
                <w:szCs w:val="24"/>
                <w:vertAlign w:val="subscript"/>
              </w:rPr>
              <w:t>n</w:t>
            </w:r>
            <w:proofErr w:type="spellEnd"/>
            <w:r w:rsidRPr="009A3431">
              <w:rPr>
                <w:rFonts w:eastAsia="SimSun"/>
                <w:szCs w:val="24"/>
              </w:rPr>
              <w:t>, Z</w:t>
            </w:r>
            <w:r w:rsidRPr="009A3431">
              <w:rPr>
                <w:rFonts w:eastAsia="SimSun"/>
                <w:szCs w:val="24"/>
                <w:vertAlign w:val="subscript"/>
              </w:rPr>
              <w:t>n</w:t>
            </w:r>
          </w:p>
        </w:tc>
        <w:tc>
          <w:tcPr>
            <w:tcW w:w="6453" w:type="dxa"/>
            <w:shd w:val="clear" w:color="auto" w:fill="auto"/>
          </w:tcPr>
          <w:p w:rsidR="00C1415D" w:rsidRPr="009A3431" w:rsidRDefault="00C1415D" w:rsidP="00EA6060">
            <w:pPr>
              <w:jc w:val="center"/>
              <w:rPr>
                <w:rFonts w:eastAsia="SimSun"/>
                <w:szCs w:val="24"/>
              </w:rPr>
            </w:pPr>
            <w:r w:rsidRPr="009A3431">
              <w:rPr>
                <w:rFonts w:eastAsia="SimSun"/>
                <w:szCs w:val="24"/>
              </w:rPr>
              <w:t>Position of satellite n</w:t>
            </w:r>
          </w:p>
        </w:tc>
      </w:tr>
      <w:tr w:rsidR="00C1415D" w:rsidRPr="009A3431" w:rsidTr="00EA6060">
        <w:trPr>
          <w:jc w:val="center"/>
        </w:trPr>
        <w:tc>
          <w:tcPr>
            <w:tcW w:w="1215" w:type="dxa"/>
            <w:shd w:val="clear" w:color="auto" w:fill="auto"/>
          </w:tcPr>
          <w:p w:rsidR="00C1415D" w:rsidRPr="009A3431" w:rsidRDefault="00C1415D" w:rsidP="00EA6060">
            <w:pPr>
              <w:jc w:val="center"/>
              <w:rPr>
                <w:rFonts w:eastAsia="SimSun"/>
                <w:szCs w:val="24"/>
              </w:rPr>
            </w:pPr>
            <w:r w:rsidRPr="009A3431">
              <w:rPr>
                <w:rFonts w:eastAsia="SimSun"/>
                <w:szCs w:val="24"/>
              </w:rPr>
              <w:t>X, Y, Z</w:t>
            </w:r>
          </w:p>
        </w:tc>
        <w:tc>
          <w:tcPr>
            <w:tcW w:w="6453" w:type="dxa"/>
            <w:shd w:val="clear" w:color="auto" w:fill="auto"/>
          </w:tcPr>
          <w:p w:rsidR="00C1415D" w:rsidRPr="009A3431" w:rsidRDefault="00C1415D" w:rsidP="00EA6060">
            <w:pPr>
              <w:jc w:val="center"/>
              <w:rPr>
                <w:rFonts w:eastAsia="SimSun"/>
                <w:szCs w:val="24"/>
              </w:rPr>
            </w:pPr>
            <w:r w:rsidRPr="009A3431">
              <w:rPr>
                <w:rFonts w:eastAsia="SimSun"/>
                <w:szCs w:val="24"/>
              </w:rPr>
              <w:t>Position of receiver acquiring signal from satellite n</w:t>
            </w:r>
          </w:p>
        </w:tc>
      </w:tr>
    </w:tbl>
    <w:p w:rsidR="00C1415D" w:rsidRPr="009A3431" w:rsidRDefault="00C1415D" w:rsidP="00C1415D">
      <w:r w:rsidRPr="00503055">
        <w:t>The equation is solved simultaneously by the receiver with 3 other equations near identical to it, the only difference between the equations being the locations of each satellite. This is to solve for the position of the receiver and the time correction. These variables are needed to solve for atomic time accuracy on a receiver, in addition to solving for position.  Navigation is an extension of this calculation. Position data is needed for both the start position and</w:t>
      </w:r>
      <w:r w:rsidRPr="009A3431">
        <w:t xml:space="preserve"> destination, and the software providing the navigation capability will provide a route based on limitations of the vehicle. Both position and navigation data rely on timing data, as evidenced in equation 1.</w:t>
      </w:r>
    </w:p>
    <w:p w:rsidR="00F80736" w:rsidRDefault="00F80736" w:rsidP="00F80736">
      <w:pPr>
        <w:pStyle w:val="Heading2"/>
      </w:pPr>
      <w:bookmarkStart w:id="132" w:name="_Toc43962686"/>
      <w:r w:rsidRPr="009A3431">
        <w:t>G</w:t>
      </w:r>
      <w:r w:rsidR="00C1415D">
        <w:t>lobal positioning system (GPS)</w:t>
      </w:r>
      <w:bookmarkEnd w:id="132"/>
    </w:p>
    <w:p w:rsidR="00F80736" w:rsidRPr="00563222" w:rsidRDefault="00F80736" w:rsidP="00F80736">
      <w:pPr>
        <w:rPr>
          <w:color w:val="FF0000"/>
        </w:rPr>
      </w:pPr>
      <w:r w:rsidRPr="00563222">
        <w:rPr>
          <w:color w:val="FF0000"/>
        </w:rPr>
        <w:t>[Point of contact for this section: Beau Blanding and Eric Pitts]</w:t>
      </w:r>
    </w:p>
    <w:p w:rsidR="00F80736" w:rsidRPr="009A3431" w:rsidRDefault="00C1415D" w:rsidP="00F80736">
      <w:r w:rsidRPr="009A3431">
        <w:t>The Global Positioning System (GPS) is a satellite</w:t>
      </w:r>
      <w:r>
        <w:t xml:space="preserve"> </w:t>
      </w:r>
      <w:r w:rsidR="00F80736" w:rsidRPr="009A3431">
        <w:t>constellation made of 31 operational satellites as of April 24, 2019</w:t>
      </w:r>
      <w:r w:rsidR="00496B69">
        <w:t xml:space="preserve"> </w:t>
      </w:r>
      <w:r w:rsidR="00496B69">
        <w:fldChar w:fldCharType="begin"/>
      </w:r>
      <w:r w:rsidR="00496B69">
        <w:instrText xml:space="preserve"> REF _Ref43898988 \r \h </w:instrText>
      </w:r>
      <w:r w:rsidR="00496B69">
        <w:fldChar w:fldCharType="separate"/>
      </w:r>
      <w:r w:rsidR="00496B69">
        <w:t>[28]</w:t>
      </w:r>
      <w:r w:rsidR="00496B69">
        <w:fldChar w:fldCharType="end"/>
      </w:r>
      <w:r w:rsidR="00F80736" w:rsidRPr="009A3431">
        <w:t>, with 7 of these acting as redundancy. This network is owned and operated by the U.S. Government, specifically the United States Air Force. It exists to provide users with positioning, navigation, and timing (PNT) data. This service became available to commercial aircraft in 1983</w:t>
      </w:r>
      <w:r w:rsidR="00496B69">
        <w:t xml:space="preserve"> </w:t>
      </w:r>
      <w:r w:rsidR="00496B69">
        <w:fldChar w:fldCharType="begin"/>
      </w:r>
      <w:r w:rsidR="00496B69">
        <w:instrText xml:space="preserve"> REF _Ref43898989 \r \h </w:instrText>
      </w:r>
      <w:r w:rsidR="00496B69">
        <w:fldChar w:fldCharType="separate"/>
      </w:r>
      <w:r w:rsidR="00496B69">
        <w:t>[29]</w:t>
      </w:r>
      <w:r w:rsidR="00496B69">
        <w:fldChar w:fldCharType="end"/>
      </w:r>
      <w:r w:rsidR="00F80736" w:rsidRPr="009A3431">
        <w:t>, and in 1988, the technology spread to the masses in the form of a handheld navigation device</w:t>
      </w:r>
      <w:r w:rsidR="00496B69">
        <w:t xml:space="preserve"> </w:t>
      </w:r>
      <w:r w:rsidR="00496B69">
        <w:fldChar w:fldCharType="begin"/>
      </w:r>
      <w:r w:rsidR="00496B69">
        <w:instrText xml:space="preserve"> REF _Ref43899078 \r \h </w:instrText>
      </w:r>
      <w:r w:rsidR="00496B69">
        <w:fldChar w:fldCharType="separate"/>
      </w:r>
      <w:r w:rsidR="00496B69">
        <w:t>[30]</w:t>
      </w:r>
      <w:r w:rsidR="00496B69">
        <w:fldChar w:fldCharType="end"/>
      </w:r>
      <w:r w:rsidR="00F80736" w:rsidRPr="009A3431">
        <w:t>.</w:t>
      </w:r>
    </w:p>
    <w:p w:rsidR="00F80736" w:rsidRPr="009A3431" w:rsidRDefault="00F80736" w:rsidP="00F80736">
      <w:r w:rsidRPr="009A3431">
        <w:t xml:space="preserve">GPS is not perfect however and does have problems of its own. One such issue is that the Civilian GPS frequency, L1, is line of sight. Receivers will most likely not receive satellite data if there is a solid object (mountain, building, etc.) between it and the GPS satellite. Malicious entities are also capable of creating radio signals to send false time and position data to GPS receivers. </w:t>
      </w:r>
    </w:p>
    <w:p w:rsidR="00F80736" w:rsidRPr="009A3431" w:rsidRDefault="00F80736" w:rsidP="00F80736">
      <w:r w:rsidRPr="009A3431">
        <w:t>GPS’s nature as a one-way time transfer system (OWTTS)</w:t>
      </w:r>
      <w:r w:rsidR="00496B69">
        <w:t xml:space="preserve"> </w:t>
      </w:r>
      <w:r w:rsidR="00496B69">
        <w:fldChar w:fldCharType="begin"/>
      </w:r>
      <w:r w:rsidR="00496B69">
        <w:instrText xml:space="preserve"> REF _Ref43906470 \r \h </w:instrText>
      </w:r>
      <w:r w:rsidR="00496B69">
        <w:fldChar w:fldCharType="separate"/>
      </w:r>
      <w:r w:rsidR="00496B69">
        <w:t>[3]</w:t>
      </w:r>
      <w:r w:rsidR="00496B69">
        <w:fldChar w:fldCharType="end"/>
      </w:r>
      <w:r w:rsidRPr="009A3431">
        <w:t xml:space="preserve"> poses an additional issue. Unlike two-way time transfer systems (TWTTS), OWTTS do not have a feedback loop inherent in</w:t>
      </w:r>
      <w:r>
        <w:t xml:space="preserve"> </w:t>
      </w:r>
      <w:r w:rsidRPr="009A3431">
        <w:t>their architecture. Feedback loops, in the context of time transfer systems, are essentially two atomic clocks comparing and correcting time with each other through a communications satellite</w:t>
      </w:r>
      <w:r w:rsidRPr="009A3431">
        <w:rPr>
          <w:vertAlign w:val="superscript"/>
        </w:rPr>
        <w:t>10</w:t>
      </w:r>
      <w:r w:rsidRPr="009A3431">
        <w:t xml:space="preserve">. However, GPS is externally maintained by the U.S. Air Force, allowing for GPS to have system feedback, despite it being an OWTTS. Feedback is provided through the GPS Master Control Station, which acts as a GPS receiver with a known location for the satellites. If the position of the control station suggested by the </w:t>
      </w:r>
      <w:r w:rsidRPr="009A3431">
        <w:lastRenderedPageBreak/>
        <w:t>satellites do not match the actual known position of control station, the control station can take the necessary steps to correct the offending satellite</w:t>
      </w:r>
      <w:r w:rsidR="00496B69">
        <w:t xml:space="preserve"> </w:t>
      </w:r>
      <w:r w:rsidR="00496B69">
        <w:fldChar w:fldCharType="begin"/>
      </w:r>
      <w:r w:rsidR="00496B69">
        <w:instrText xml:space="preserve"> REF _Ref43899098 \r \h </w:instrText>
      </w:r>
      <w:r w:rsidR="00496B69">
        <w:fldChar w:fldCharType="separate"/>
      </w:r>
      <w:r w:rsidR="00496B69">
        <w:t>[34]</w:t>
      </w:r>
      <w:r w:rsidR="00496B69">
        <w:fldChar w:fldCharType="end"/>
      </w:r>
      <w:r>
        <w:t>.</w:t>
      </w:r>
    </w:p>
    <w:p w:rsidR="00F80736" w:rsidRPr="009A3431" w:rsidRDefault="00F80736" w:rsidP="00C1415D">
      <w:pPr>
        <w:pStyle w:val="Heading3"/>
      </w:pPr>
      <w:bookmarkStart w:id="133" w:name="_Toc43962687"/>
      <w:r w:rsidRPr="009A3431">
        <w:t>Current Applications</w:t>
      </w:r>
      <w:bookmarkEnd w:id="133"/>
    </w:p>
    <w:p w:rsidR="00F80736" w:rsidRPr="009A3431" w:rsidRDefault="00F80736" w:rsidP="00F80736">
      <w:r w:rsidRPr="009A3431">
        <w:t xml:space="preserve">The GPS service has found a use in almost every enterprise needing accurate location and time data. As its current applications are quite ubiquitous, only a few examples will be listed here. </w:t>
      </w:r>
    </w:p>
    <w:p w:rsidR="00F80736" w:rsidRPr="009A3431" w:rsidRDefault="00F80736" w:rsidP="00F80736">
      <w:r w:rsidRPr="009A3431">
        <w:t>GPS’s most colloquially known use is for navigation function, derived from the timing data the satellite constellation provides. Originally, commercial GPS receivers were only available as its own unit of technology, separate from the cell phone. Cell phones however, started incorporating more technologies into their circuitry, GPS being one of them. For the common citizen living in an area that enjoys appreciable amounts of cell service, standalone GPS units have become obsolete. Only places that will expect lack of cell service will still need a standalone GPS unit (e.g. boats, airplanes, satellites, etc.).</w:t>
      </w:r>
    </w:p>
    <w:p w:rsidR="00F80736" w:rsidRPr="009A3431" w:rsidRDefault="00F80736" w:rsidP="00F80736">
      <w:r w:rsidRPr="009A3431">
        <w:t>Time data is not just useful for deriving positioning and navigation data. Timing data is crucial for precise record keeping over a measurable distance. Financial institutions timestamp business transactions to ensure that said transaction is perfectly traceable. In a world where transactions have become more global as opposed to local, accurate timestamps are necessary to keep financial records organized</w:t>
      </w:r>
      <w:r w:rsidR="00951525">
        <w:t xml:space="preserve"> </w:t>
      </w:r>
      <w:r w:rsidR="00951525">
        <w:fldChar w:fldCharType="begin"/>
      </w:r>
      <w:r w:rsidR="00951525">
        <w:instrText xml:space="preserve"> REF _Ref43899086 \r \h </w:instrText>
      </w:r>
      <w:r w:rsidR="00951525">
        <w:fldChar w:fldCharType="separate"/>
      </w:r>
      <w:r w:rsidR="00951525">
        <w:t>[30]</w:t>
      </w:r>
      <w:r w:rsidR="00951525">
        <w:fldChar w:fldCharType="end"/>
      </w:r>
      <w:r w:rsidRPr="009A3431">
        <w:t>.</w:t>
      </w:r>
    </w:p>
    <w:p w:rsidR="00F80736" w:rsidRPr="009A3431" w:rsidRDefault="00F80736" w:rsidP="00F80736">
      <w:r w:rsidRPr="009A3431">
        <w:t xml:space="preserve">Timing data is also essential for space missions. The GPS satellite constellation (and by extension, all satellite constellation systems that fall under the category of GNSS) can provide critical timing data to most missions that maintain an orbit around Earth. There are other methods to keep a timescale onboard for a mission (onboard atomic clocks, utilization of </w:t>
      </w:r>
      <w:r w:rsidR="00AD6C74">
        <w:t xml:space="preserve">Coordinated </w:t>
      </w:r>
      <w:r w:rsidRPr="009A3431">
        <w:t xml:space="preserve">Universal Time (UTC), </w:t>
      </w:r>
      <w:proofErr w:type="spellStart"/>
      <w:r w:rsidRPr="009A3431">
        <w:t>etc</w:t>
      </w:r>
      <w:proofErr w:type="spellEnd"/>
      <w:r w:rsidRPr="009A3431">
        <w:t>), but GNSS remains a viable option nonetheless</w:t>
      </w:r>
      <w:r w:rsidR="00496B69">
        <w:t xml:space="preserve"> </w:t>
      </w:r>
      <w:r w:rsidR="00496B69">
        <w:fldChar w:fldCharType="begin"/>
      </w:r>
      <w:r w:rsidR="00496B69">
        <w:instrText xml:space="preserve"> REF _Ref43898918 \r \h </w:instrText>
      </w:r>
      <w:r w:rsidR="00496B69">
        <w:fldChar w:fldCharType="separate"/>
      </w:r>
      <w:r w:rsidR="00496B69">
        <w:t>[24]</w:t>
      </w:r>
      <w:r w:rsidR="00496B69">
        <w:fldChar w:fldCharType="end"/>
      </w:r>
      <w:r w:rsidRPr="009A3431">
        <w:t xml:space="preserve">. Many space missions currently employ GNSS time, from small </w:t>
      </w:r>
      <w:proofErr w:type="spellStart"/>
      <w:r w:rsidRPr="009A3431">
        <w:t>CubeSATs</w:t>
      </w:r>
      <w:proofErr w:type="spellEnd"/>
      <w:r w:rsidRPr="009A3431">
        <w:t xml:space="preserve"> to the ISS. </w:t>
      </w:r>
    </w:p>
    <w:p w:rsidR="00F80736" w:rsidRPr="009A3431" w:rsidRDefault="00F80736" w:rsidP="00C1415D">
      <w:pPr>
        <w:pStyle w:val="Heading3"/>
      </w:pPr>
      <w:bookmarkStart w:id="134" w:name="_Toc43962688"/>
      <w:r w:rsidRPr="009A3431">
        <w:t>Future Applications for GPS</w:t>
      </w:r>
      <w:bookmarkEnd w:id="134"/>
    </w:p>
    <w:p w:rsidR="00F80736" w:rsidRPr="009A3431" w:rsidRDefault="00F80736" w:rsidP="00F80736">
      <w:r w:rsidRPr="009A3431">
        <w:t>GPS provides users with a host of functionality related to its PNT data. However, as spacecraft systems become more reliant on computer-based operation, and strides are taken to increase terrestrial influence over Earth’s neighbors Luna and Mars, more precise PNT systems will be needed to accommodate users in the Lunar and Martian orbits.</w:t>
      </w:r>
      <w:r w:rsidR="00380AC5">
        <w:t xml:space="preserve">  </w:t>
      </w:r>
    </w:p>
    <w:p w:rsidR="00F80736" w:rsidRPr="009A3431" w:rsidRDefault="00F80736" w:rsidP="00C1415D">
      <w:pPr>
        <w:pStyle w:val="Heading4"/>
      </w:pPr>
      <w:r w:rsidRPr="009A3431">
        <w:t>Luna</w:t>
      </w:r>
    </w:p>
    <w:p w:rsidR="00F80736" w:rsidRPr="009A3431" w:rsidRDefault="00F80736" w:rsidP="00F80736">
      <w:r w:rsidRPr="009A3431">
        <w:t xml:space="preserve">In the near future, the Artemis I program will endeavor to reach the moon and establish a lunar orbiting station. Upon full realization of the project, Artemis I will facilitate unique experiments due to its capability to enable repeat travel from lunar ground to lunar station. In addition to providing valuable science and exploration data of the moon, Artemis will also provide lessons learned for the first manned Mars mission. </w:t>
      </w:r>
    </w:p>
    <w:p w:rsidR="00F80736" w:rsidRPr="009A3431" w:rsidRDefault="00F80736" w:rsidP="00F80736">
      <w:r w:rsidRPr="009A3431">
        <w:t xml:space="preserve">During the Apollo missions era, both the Manned Space Flight Network (MSFN) and the Deep Space Network (DSN) provided communications and tracking. MSFN was the </w:t>
      </w:r>
      <w:r w:rsidRPr="009A3431">
        <w:lastRenderedPageBreak/>
        <w:t>primary network, and DSN was the secondary solution. Interestingly, some of the satellites working within the MSFN were hosted by The Pioneer Station at Goldstone (DSS-11), a DSN facility. The Pioneer Station was mothballed but could be brought back for use when the Artemis missions are underway. MSFN now exists as TDRSS.</w:t>
      </w:r>
    </w:p>
    <w:p w:rsidR="00F80736" w:rsidRPr="009A3431" w:rsidRDefault="00F80736" w:rsidP="00F80736">
      <w:r w:rsidRPr="009A3431">
        <w:t xml:space="preserve">For Artemis mission lunar PNT data, there is a different project underway called </w:t>
      </w:r>
      <w:proofErr w:type="spellStart"/>
      <w:r w:rsidRPr="009A3431">
        <w:t>LunaNet</w:t>
      </w:r>
      <w:proofErr w:type="spellEnd"/>
      <w:r w:rsidRPr="009A3431">
        <w:t xml:space="preserve">. GSFC is currently leading the effort. The project aims to place satellites in orbit around the moon, similar to the GNSS that exist around Earth. A number of satellites will orbit the moon and form a lunar navigation satellite system (LNSS) that will use the same method mentioned before in the background to provide PNT data. In addition to facilitating PNT, </w:t>
      </w:r>
      <w:proofErr w:type="spellStart"/>
      <w:r w:rsidRPr="009A3431">
        <w:t>LunaNet</w:t>
      </w:r>
      <w:proofErr w:type="spellEnd"/>
      <w:r w:rsidRPr="009A3431">
        <w:t xml:space="preserve"> also will provide networking and science utilization services</w:t>
      </w:r>
      <w:r w:rsidR="00496B69">
        <w:t xml:space="preserve"> </w:t>
      </w:r>
      <w:r w:rsidR="00496B69">
        <w:fldChar w:fldCharType="begin"/>
      </w:r>
      <w:r w:rsidR="00496B69">
        <w:instrText xml:space="preserve"> REF _Ref43899142 \r \h </w:instrText>
      </w:r>
      <w:r w:rsidR="00496B69">
        <w:fldChar w:fldCharType="separate"/>
      </w:r>
      <w:r w:rsidR="00496B69">
        <w:t>[35]</w:t>
      </w:r>
      <w:r w:rsidR="00496B69">
        <w:fldChar w:fldCharType="end"/>
      </w:r>
      <w:r w:rsidRPr="009A3431">
        <w:t>.</w:t>
      </w:r>
    </w:p>
    <w:p w:rsidR="00F80736" w:rsidRPr="009A3431" w:rsidRDefault="00F80736" w:rsidP="00C1415D">
      <w:pPr>
        <w:pStyle w:val="Heading4"/>
      </w:pPr>
      <w:r w:rsidRPr="009A3431">
        <w:t>Mars</w:t>
      </w:r>
    </w:p>
    <w:p w:rsidR="00F80736" w:rsidRPr="009A3431" w:rsidRDefault="00F80736" w:rsidP="00496B69">
      <w:pPr>
        <w:rPr>
          <w:szCs w:val="24"/>
        </w:rPr>
      </w:pPr>
      <w:r w:rsidRPr="00503055">
        <w:t>Like Luna, Mars will also need significant improvements to PNT data technology for facilitating future robotic and manned missions, but on an even greater scale due to the increased distance. While communications with the moon happen in the range of seconds, communications with Mars can happen between 4 and 20 minutes (The Mars rover Curiosity took 14 minutes to communicate its safe landing13). Currently, deep space missions use the Deep Space Network (DSN) to communicate PNT data. Deep space missions in this context</w:t>
      </w:r>
      <w:r w:rsidRPr="009A3431">
        <w:rPr>
          <w:szCs w:val="24"/>
        </w:rPr>
        <w:t xml:space="preserve"> also include Martian satellites. Existing GNSS infrastructure on Earth is not powerful enough to have any influence for </w:t>
      </w:r>
      <w:r w:rsidR="00496B69">
        <w:rPr>
          <w:szCs w:val="24"/>
        </w:rPr>
        <w:t>PNT data on Mars unfortunately.</w:t>
      </w:r>
    </w:p>
    <w:p w:rsidR="00F80736" w:rsidRPr="009A3431" w:rsidRDefault="00F80736" w:rsidP="00F80736">
      <w:r w:rsidRPr="009A3431">
        <w:t xml:space="preserve">An option for having relatively current PNT data for the Martian surface would be to install a GNSS-like infrastructure in Mars’s orbit and ground. However, an issue inherent to building an exact architectural replica of Earth GNSS systems stems from the need for interplanetary communications. An exact architectural replica would not benefit us as much as a different approach to satellite system architecture would. Earth communication systems would have to pinpoint a Martian orbiting satellite to receive signal from. The variance potential for a satellite signal transmitting from around 55 million km (assuming signals transmission at smallest planetary distance) is quite large. This transmission would require DSN satellites for reception of signal, which would be a further constraint on time available for reception since DSN also has other deep space missions to receive signals from a solution to this would be to utilize the Mars-Sun Lagrange System to create a unique Martian navigation satellite system (MNSS). By deploying a satellite at Lagrange point one (L1), variance potential of transmission signals to Earth is reduced, and a smaller dish with less missions to account for can receive the transmission signal. This reduces constraint from a schedule perspective and provides more opportunities to communicate with the MNSS. In addition, satellite L1 can function as a repeater to enable communications with receivers on Martian ground that are located on the “dark side” of Mars. </w:t>
      </w:r>
    </w:p>
    <w:p w:rsidR="00F80736" w:rsidRPr="009A3431" w:rsidRDefault="00F80736" w:rsidP="00F80736">
      <w:r w:rsidRPr="009A3431">
        <w:t>Something to note however is that L1 is considered an unstable Lagrange point. An external influence of sufficient force could remove it from the L1 field. The same point could be said for the stable Lagrange points L4 and L5, but the point is that a force lesser  than what is required to move objects from  L4 and L5 could move an L1 object. Potential solutions for this problem exist. The solutions will need a deeper trade-study analysis however to determine which would have the most merit.</w:t>
      </w:r>
    </w:p>
    <w:p w:rsidR="00F80736" w:rsidRPr="009A3431" w:rsidRDefault="00F80736" w:rsidP="00F80736">
      <w:r w:rsidRPr="009A3431">
        <w:lastRenderedPageBreak/>
        <w:t>Currently, Goddard Space Flight Center is engineering the James Webb Space Telescope (JWST) for deployment to L2 of the Sun-Earth Lagrange system. L2 is considered an unstable Lagrange point, similar to L1. They plan to account for this instability by allowing some station-keeping to the telescope</w:t>
      </w:r>
      <w:r w:rsidR="00496B69">
        <w:t xml:space="preserve"> </w:t>
      </w:r>
      <w:r w:rsidR="00496B69">
        <w:fldChar w:fldCharType="begin"/>
      </w:r>
      <w:r w:rsidR="00496B69">
        <w:instrText xml:space="preserve"> REF _Ref43899118 \r \h </w:instrText>
      </w:r>
      <w:r w:rsidR="00496B69">
        <w:fldChar w:fldCharType="separate"/>
      </w:r>
      <w:r w:rsidR="00496B69">
        <w:t>[37]</w:t>
      </w:r>
      <w:r w:rsidR="00496B69">
        <w:fldChar w:fldCharType="end"/>
      </w:r>
      <w:r w:rsidRPr="009A3431">
        <w:t>. Applying the same methodology to the L1 Martian satellite could alleviate the unstable Lagrange point issue, but further analysis will be needed to ensure that the solution would be worth the cost. Another idea would be to place the satellite in the more stable  L4 and L5 points. Analysis would need to be done however on whether a satellite so physically distant from Mars would have any benefit. The final solution in this paper for MNSS communication with Earth would be to have the MNSS function similar to a GNSS. The trade-off for this solution would be higher variance potential of transmission signals between Earth and Mars.</w:t>
      </w:r>
    </w:p>
    <w:p w:rsidR="00F80736" w:rsidRPr="00C95F8A" w:rsidRDefault="00F80736" w:rsidP="00F80736">
      <w:r w:rsidRPr="009A3431">
        <w:t>For deployment, Payloads delivering MNSS satellites can be deployed in orbit, and payloads can deliver MNSS receivers to test and calibrate the system. Initially, the MNSS will be a degradation of what currently orbits Earth, but that is to be expected. This initial phase of MNSS will still provide valuable PNT information to robotic and manned missions alike, and the existing infrastructure will facili</w:t>
      </w:r>
      <w:r w:rsidR="00C95F8A">
        <w:t>tate even further improvements.</w:t>
      </w:r>
    </w:p>
    <w:p w:rsidR="00F80736" w:rsidRPr="00826FB3" w:rsidRDefault="00AD6C74" w:rsidP="00C1415D">
      <w:pPr>
        <w:pStyle w:val="Heading3"/>
      </w:pPr>
      <w:bookmarkStart w:id="135" w:name="_Toc43962689"/>
      <w:r>
        <w:t xml:space="preserve">GPS </w:t>
      </w:r>
      <w:r w:rsidR="00F80736" w:rsidRPr="00826FB3">
        <w:t>Clocks</w:t>
      </w:r>
      <w:bookmarkEnd w:id="135"/>
    </w:p>
    <w:p w:rsidR="00F80736" w:rsidRDefault="00F80736" w:rsidP="00F80736">
      <w:r w:rsidRPr="008624F8">
        <w:t xml:space="preserve">The GPS </w:t>
      </w:r>
      <w:r w:rsidR="00AD6C74">
        <w:t>s</w:t>
      </w:r>
      <w:r w:rsidRPr="008624F8">
        <w:t>atellites use atomic clocks, cesium or rubidium, depending on the satellites implementation that provide the time to wit</w:t>
      </w:r>
      <w:r w:rsidR="00AD6C74">
        <w:t xml:space="preserve">hin 100 billionths of a second </w:t>
      </w:r>
      <w:r w:rsidR="00723FA1">
        <w:fldChar w:fldCharType="begin"/>
      </w:r>
      <w:r w:rsidR="00723FA1">
        <w:instrText xml:space="preserve"> REF _Ref43920984 \r \h </w:instrText>
      </w:r>
      <w:r w:rsidR="00723FA1">
        <w:fldChar w:fldCharType="separate"/>
      </w:r>
      <w:r w:rsidR="00723FA1">
        <w:t>[39, p. 23]</w:t>
      </w:r>
      <w:r w:rsidR="00723FA1">
        <w:fldChar w:fldCharType="end"/>
      </w:r>
      <w:r w:rsidR="00AD6C74">
        <w:t xml:space="preserve">.  </w:t>
      </w:r>
      <w:r w:rsidRPr="008624F8">
        <w:t>The ground receiver uses a far lower precision</w:t>
      </w:r>
      <w:r w:rsidR="00AD6C74">
        <w:t xml:space="preserve"> clock, such as a quartz clock </w:t>
      </w:r>
      <w:r w:rsidR="00AD6C74" w:rsidRPr="00AD6C74">
        <w:fldChar w:fldCharType="begin"/>
      </w:r>
      <w:r w:rsidR="00AD6C74" w:rsidRPr="00AD6C74">
        <w:instrText xml:space="preserve"> REF _Ref43921022 \r \h </w:instrText>
      </w:r>
      <w:r w:rsidR="00AD6C74">
        <w:instrText xml:space="preserve"> \* MERGEFORMAT </w:instrText>
      </w:r>
      <w:r w:rsidR="00AD6C74" w:rsidRPr="00AD6C74">
        <w:fldChar w:fldCharType="separate"/>
      </w:r>
      <w:r w:rsidR="00AD6C74" w:rsidRPr="00AD6C74">
        <w:t>[40, p. 3-8]</w:t>
      </w:r>
      <w:r w:rsidR="00AD6C74" w:rsidRPr="00AD6C74">
        <w:fldChar w:fldCharType="end"/>
      </w:r>
      <w:r w:rsidR="00AD6C74">
        <w:t>.</w:t>
      </w:r>
    </w:p>
    <w:p w:rsidR="00A40DC6" w:rsidRDefault="00A40DC6" w:rsidP="00F80736">
      <w:pPr>
        <w:rPr>
          <w:color w:val="FF0000"/>
        </w:rPr>
      </w:pPr>
      <w:r w:rsidRPr="00A40DC6">
        <w:rPr>
          <w:color w:val="FF0000"/>
        </w:rPr>
        <w:t xml:space="preserve">[Beau and Eric: Remaining sections </w:t>
      </w:r>
      <w:r>
        <w:rPr>
          <w:color w:val="FF0000"/>
        </w:rPr>
        <w:t xml:space="preserve">of 4.1 need editing to </w:t>
      </w:r>
      <w:r w:rsidRPr="00A40DC6">
        <w:rPr>
          <w:color w:val="FF0000"/>
        </w:rPr>
        <w:t>read better</w:t>
      </w:r>
      <w:r>
        <w:rPr>
          <w:color w:val="FF0000"/>
        </w:rPr>
        <w:t xml:space="preserve"> and contain prose with full sentences and citations connected to statements</w:t>
      </w:r>
      <w:r w:rsidRPr="00A40DC6">
        <w:rPr>
          <w:color w:val="FF0000"/>
        </w:rPr>
        <w:t>.  Or delete.]</w:t>
      </w:r>
    </w:p>
    <w:p w:rsidR="009B7022" w:rsidRPr="00A40DC6" w:rsidRDefault="009B7022" w:rsidP="009B7022">
      <w:pPr>
        <w:pStyle w:val="Heading3"/>
      </w:pPr>
      <w:bookmarkStart w:id="136" w:name="_Toc43962690"/>
      <w:r>
        <w:t>Characteristics</w:t>
      </w:r>
      <w:bookmarkEnd w:id="136"/>
    </w:p>
    <w:p w:rsidR="00F80736" w:rsidRPr="008624F8" w:rsidRDefault="00F80736" w:rsidP="009B7022">
      <w:pPr>
        <w:pStyle w:val="Heading4"/>
      </w:pPr>
      <w:r w:rsidRPr="008624F8">
        <w:t>GPS Signal Contents</w:t>
      </w:r>
    </w:p>
    <w:p w:rsidR="00A40DC6" w:rsidRDefault="00F80736" w:rsidP="00F80736">
      <w:r w:rsidRPr="008624F8">
        <w:t>Legacy Navigation (LNAV) Satellite Signal (Coarse Acquisition C/A)</w:t>
      </w:r>
      <w:r w:rsidRPr="008624F8">
        <w:tab/>
      </w:r>
    </w:p>
    <w:p w:rsidR="00F80736" w:rsidRPr="00A40DC6" w:rsidRDefault="00723FA1" w:rsidP="00F80736">
      <w:r w:rsidRPr="00A40DC6">
        <w:fldChar w:fldCharType="begin"/>
      </w:r>
      <w:r w:rsidRPr="00A40DC6">
        <w:instrText xml:space="preserve"> REF _Ref43921037 \r \h </w:instrText>
      </w:r>
      <w:r w:rsidR="00A40DC6">
        <w:instrText xml:space="preserve"> \* MERGEFORMAT </w:instrText>
      </w:r>
      <w:r w:rsidRPr="00A40DC6">
        <w:fldChar w:fldCharType="separate"/>
      </w:r>
      <w:r w:rsidRPr="00A40DC6">
        <w:t>[38, p. 72-129]</w:t>
      </w:r>
      <w:r w:rsidRPr="00A40DC6">
        <w:fldChar w:fldCharType="end"/>
      </w:r>
    </w:p>
    <w:p w:rsidR="00F80736" w:rsidRPr="008624F8" w:rsidRDefault="00F80736" w:rsidP="00F80736">
      <w:r w:rsidRPr="008624F8">
        <w:t xml:space="preserve">Composition – The LNAV GPS signal is a satellite unique </w:t>
      </w:r>
      <w:r w:rsidR="00AD6C74">
        <w:t>pseudo-random noise (</w:t>
      </w:r>
      <w:r w:rsidRPr="008624F8">
        <w:t>PRN</w:t>
      </w:r>
      <w:r w:rsidR="00AD6C74">
        <w:t>)</w:t>
      </w:r>
      <w:r w:rsidRPr="008624F8">
        <w:t xml:space="preserve"> ranging signal phase modulated with the navigation signal. </w:t>
      </w:r>
      <w:r w:rsidRPr="008624F8">
        <w:rPr>
          <w:i/>
        </w:rPr>
        <w:t>1 pg3</w:t>
      </w:r>
      <w:r w:rsidRPr="008624F8">
        <w:t xml:space="preserve">  The C/A navigation data is a 50 bits per second, 1500 bit frame comprised of five 300 bit </w:t>
      </w:r>
      <w:proofErr w:type="spellStart"/>
      <w:r w:rsidRPr="008624F8">
        <w:t>subframes</w:t>
      </w:r>
      <w:proofErr w:type="spellEnd"/>
      <w:r w:rsidRPr="008624F8">
        <w:t xml:space="preserve">.  </w:t>
      </w:r>
      <w:proofErr w:type="spellStart"/>
      <w:r w:rsidRPr="008624F8">
        <w:t>Subframe</w:t>
      </w:r>
      <w:proofErr w:type="spellEnd"/>
      <w:r w:rsidRPr="008624F8">
        <w:t xml:space="preserve"> 1 contains the time of the onboard clock time of the GPS satellite.  </w:t>
      </w:r>
      <w:proofErr w:type="spellStart"/>
      <w:r w:rsidRPr="008624F8">
        <w:t>Subframes</w:t>
      </w:r>
      <w:proofErr w:type="spellEnd"/>
      <w:r w:rsidRPr="008624F8">
        <w:t xml:space="preserve"> 2 and 3 contain the GPS Ephemeris, </w:t>
      </w:r>
      <w:r w:rsidR="00380AC5">
        <w:t>which is a quasi-</w:t>
      </w:r>
      <w:proofErr w:type="spellStart"/>
      <w:r w:rsidR="00380AC5">
        <w:t>Keplerian</w:t>
      </w:r>
      <w:proofErr w:type="spellEnd"/>
      <w:r w:rsidR="00380AC5">
        <w:t xml:space="preserve"> least squares curve fit of the satellite’s orbital information and i</w:t>
      </w:r>
      <w:r w:rsidRPr="008624F8">
        <w:t xml:space="preserve">s valid for approximately four hours. The ephemeris data is used to calculate the receivers position in Earth Centered, Earth Fixed coordinates.  </w:t>
      </w:r>
      <w:proofErr w:type="spellStart"/>
      <w:r w:rsidRPr="008624F8">
        <w:t>Subframes</w:t>
      </w:r>
      <w:proofErr w:type="spellEnd"/>
      <w:r w:rsidRPr="008624F8">
        <w:t xml:space="preserve"> 4 and 5 contain the Almanac and due to the size of the Almanac, each </w:t>
      </w:r>
      <w:proofErr w:type="spellStart"/>
      <w:r w:rsidRPr="008624F8">
        <w:t>subframe</w:t>
      </w:r>
      <w:proofErr w:type="spellEnd"/>
      <w:r w:rsidRPr="008624F8">
        <w:t xml:space="preserve"> contains only 1/50</w:t>
      </w:r>
      <w:r w:rsidRPr="008624F8">
        <w:rPr>
          <w:vertAlign w:val="superscript"/>
        </w:rPr>
        <w:t>th</w:t>
      </w:r>
      <w:r w:rsidRPr="008624F8">
        <w:t xml:space="preserve"> of the total Almanac resulting in the entire frame having to be transmitted 25 times for a GPS receiver to acquire the Almanac.  </w:t>
      </w:r>
      <w:r w:rsidR="00AD6C74">
        <w:t xml:space="preserve">The almanac is coarse orbit </w:t>
      </w:r>
      <w:r w:rsidR="00AD6C74" w:rsidRPr="00AD6C74">
        <w:t xml:space="preserve">and status information for all satellites in the GNSS constellation which makes locating other satellites easier.  </w:t>
      </w:r>
      <w:r w:rsidRPr="008624F8">
        <w:t xml:space="preserve">The Almanac </w:t>
      </w:r>
      <w:proofErr w:type="spellStart"/>
      <w:r w:rsidRPr="008624F8">
        <w:t>subframes</w:t>
      </w:r>
      <w:proofErr w:type="spellEnd"/>
      <w:r w:rsidRPr="008624F8">
        <w:t xml:space="preserve"> also include ionosphere correction data which provide error </w:t>
      </w:r>
      <w:r w:rsidRPr="008624F8">
        <w:lastRenderedPageBreak/>
        <w:t>correction for single signal receivers, GPS to UTC clock correlation, and sate</w:t>
      </w:r>
      <w:r>
        <w:t>llite Health/Status, i.e.</w:t>
      </w:r>
      <w:r w:rsidR="00380AC5">
        <w:t>,</w:t>
      </w:r>
      <w:r>
        <w:t xml:space="preserve"> sick.</w:t>
      </w:r>
    </w:p>
    <w:p w:rsidR="00F80736" w:rsidRPr="00826FB3" w:rsidRDefault="00F80736" w:rsidP="009B7022">
      <w:pPr>
        <w:pStyle w:val="Heading4"/>
      </w:pPr>
      <w:r w:rsidRPr="00826FB3">
        <w:t>Civilian Navigation (CNAV) Satellite Signal</w:t>
      </w:r>
      <w:r w:rsidRPr="00826FB3">
        <w:tab/>
      </w:r>
    </w:p>
    <w:p w:rsidR="00F80736" w:rsidRPr="008624F8" w:rsidRDefault="00723FA1" w:rsidP="00F80736">
      <w:r>
        <w:fldChar w:fldCharType="begin"/>
      </w:r>
      <w:r>
        <w:instrText xml:space="preserve"> REF _Ref43920984 \r \h </w:instrText>
      </w:r>
      <w:r>
        <w:fldChar w:fldCharType="separate"/>
      </w:r>
      <w:r>
        <w:t>[39, p. 130-178]</w:t>
      </w:r>
      <w:r>
        <w:fldChar w:fldCharType="end"/>
      </w:r>
    </w:p>
    <w:p w:rsidR="00F80736" w:rsidRPr="008624F8" w:rsidRDefault="00F80736" w:rsidP="00F80736">
      <w:r w:rsidRPr="008624F8">
        <w:t>Composition – The CNAV GPS signal is a satellite unique PRN ranging signal phase modulated with the navigation signal. 1 pg3 The CNAV data is a 300 bit message, transmitted over 12 seconds.  The CNAV data usually contains one of two distinct data components: Ephemeris or Almanac; but can contain one of several secondary messages instead.  What data is in a particular frame of data is denoted by a message type field included in each frame.</w:t>
      </w:r>
    </w:p>
    <w:p w:rsidR="00F80736" w:rsidRPr="00503055" w:rsidRDefault="00F80736" w:rsidP="00F80736">
      <w:r w:rsidRPr="008624F8">
        <w:t xml:space="preserve">Message Types 10 and 11 contain the GPS Ephemeris, which is valid for at least three hours, and Health and status data.  Message Type 12 contains Reduced Almanac for 7 SVs.  Reduced Almanac is a subset of the almanac that provides less precise ephemeris.  Message Type 13 contains Clock Differential Correction for 6 SVs.  Message Type 14 contains Ephemeris Differential Correction for 2 SVs.  Message Type 15 contains Text Messages from GPS Operating Control.  Message Types 30-37 all provide Clock Correction Data that is used for SV clock correction, allowing the receiver to calculate the GPS time.  Message Type 30 also contains </w:t>
      </w:r>
      <w:proofErr w:type="spellStart"/>
      <w:r w:rsidRPr="008624F8">
        <w:t>Ionospheric</w:t>
      </w:r>
      <w:proofErr w:type="spellEnd"/>
      <w:r w:rsidRPr="008624F8">
        <w:t xml:space="preserve"> and Group Delay Correction Parameters.  Message Type 31 also contains Reduced Almanac for 4 SVs.  Message Type 32 also contains the Earth Orientation Parameters which are used to convert Earth Centered Earth Fixed coordinates into Earth Centered Inertial coordinates.  Message Type 33 contains the GPS and UTC correlation and satellite clock correction parameters.  Message Type 34 also contains the Differential Correction Parameters – correction parameters for the clock and ephemeris data for other satellites.  Message Type 35 also contains GPS satellite clock correction and GPS/GNSS correlation parameters.  Message Type 36 also contains Text Messages.  Message Type 37 also contains Midi Almanac.  Midi Almanac contains almanac parameters for cal</w:t>
      </w:r>
      <w:r>
        <w:t>culating the precise ephemeris.</w:t>
      </w:r>
    </w:p>
    <w:p w:rsidR="00F80736" w:rsidRPr="00826FB3" w:rsidRDefault="00F80736" w:rsidP="009B7022">
      <w:pPr>
        <w:pStyle w:val="Heading4"/>
      </w:pPr>
      <w:proofErr w:type="spellStart"/>
      <w:r w:rsidRPr="00826FB3">
        <w:t>Aeronavigation</w:t>
      </w:r>
      <w:proofErr w:type="spellEnd"/>
      <w:r w:rsidRPr="00826FB3">
        <w:t xml:space="preserve"> Satellite Signal</w:t>
      </w:r>
    </w:p>
    <w:p w:rsidR="00F80736" w:rsidRPr="008624F8" w:rsidRDefault="00723FA1" w:rsidP="00F80736">
      <w:r>
        <w:fldChar w:fldCharType="begin"/>
      </w:r>
      <w:r>
        <w:instrText xml:space="preserve"> REF _Ref43921086 \r \h </w:instrText>
      </w:r>
      <w:r>
        <w:fldChar w:fldCharType="separate"/>
      </w:r>
      <w:r>
        <w:t>[41, p. 41-91]</w:t>
      </w:r>
      <w:r>
        <w:fldChar w:fldCharType="end"/>
      </w:r>
    </w:p>
    <w:p w:rsidR="00F80736" w:rsidRPr="008624F8" w:rsidRDefault="00F80736" w:rsidP="00F80736">
      <w:r w:rsidRPr="008624F8">
        <w:t xml:space="preserve">Composition – The </w:t>
      </w:r>
      <w:proofErr w:type="spellStart"/>
      <w:r w:rsidRPr="008624F8">
        <w:t>Aeronavigation</w:t>
      </w:r>
      <w:proofErr w:type="spellEnd"/>
      <w:r w:rsidRPr="008624F8">
        <w:t xml:space="preserve"> GPS signal is a satellite unique PRN ranging signal phase modulated with the navigation signal. 4 pg5 The </w:t>
      </w:r>
      <w:proofErr w:type="spellStart"/>
      <w:r w:rsidRPr="008624F8">
        <w:t>Aeronavigation</w:t>
      </w:r>
      <w:proofErr w:type="spellEnd"/>
      <w:r w:rsidRPr="008624F8">
        <w:t xml:space="preserve"> data is a 300 bit message, transmitted over 6 seconds.  The </w:t>
      </w:r>
      <w:proofErr w:type="spellStart"/>
      <w:r w:rsidRPr="008624F8">
        <w:t>Aeronavigation</w:t>
      </w:r>
      <w:proofErr w:type="spellEnd"/>
      <w:r w:rsidRPr="008624F8">
        <w:t xml:space="preserve"> data usually contains one of two distinct data components: Ephemeris or Almanac; but can contain one of several secondary messages</w:t>
      </w:r>
      <w:r>
        <w:t xml:space="preserve"> </w:t>
      </w:r>
      <w:r w:rsidRPr="008624F8">
        <w:t>instead.  What data is in a particular frame of data is denoted by a message type field included in each frame.</w:t>
      </w:r>
      <w:r>
        <w:t xml:space="preserve"> </w:t>
      </w:r>
      <w:r w:rsidRPr="008624F8">
        <w:t>The message types and the format of the message types is identical to the messages and formats of the CNAV message types.</w:t>
      </w:r>
    </w:p>
    <w:p w:rsidR="00F80736" w:rsidRPr="008624F8" w:rsidRDefault="00F80736" w:rsidP="00F80736">
      <w:r w:rsidRPr="008624F8">
        <w:t>The GPS receiver locks onto the PRN ranging signals of at least four GPS satellites and retrieves the satellite’s ephemeris data and time of the onboard clock.  The time of the SV</w:t>
      </w:r>
      <w:r>
        <w:t xml:space="preserve"> </w:t>
      </w:r>
      <w:r w:rsidRPr="008624F8">
        <w:t xml:space="preserve">clock corrected using the Clock Correction parameters and then adjusted of Differential, </w:t>
      </w:r>
      <w:proofErr w:type="spellStart"/>
      <w:r w:rsidRPr="008624F8">
        <w:lastRenderedPageBreak/>
        <w:t>Ionospheric</w:t>
      </w:r>
      <w:proofErr w:type="spellEnd"/>
      <w:r w:rsidRPr="008624F8">
        <w:t>, and Group</w:t>
      </w:r>
      <w:r>
        <w:t xml:space="preserve"> </w:t>
      </w:r>
      <w:r w:rsidRPr="008624F8">
        <w:t xml:space="preserve"> Delay Correction. The corrected time is used to get the satellite’s position from the Ephemeris data. The quasi-</w:t>
      </w:r>
      <w:proofErr w:type="spellStart"/>
      <w:r w:rsidRPr="008624F8">
        <w:t>Keplerian</w:t>
      </w:r>
      <w:proofErr w:type="spellEnd"/>
      <w:r w:rsidRPr="008624F8">
        <w:t xml:space="preserve"> coordinates are then converted into Earth Centered Earth Fixed coordinates. The receiver then inserts that satellite information into the ranging equation in Appendix A.  The resulting four satellite equations are then used to solve for the position and time correction of the GPS receiver.  The time correction allows the GPS receiver to have near-atomic level accuracy.</w:t>
      </w:r>
    </w:p>
    <w:p w:rsidR="00F80736" w:rsidRPr="00826FB3" w:rsidRDefault="00F80736" w:rsidP="009B7022">
      <w:pPr>
        <w:pStyle w:val="Heading4"/>
      </w:pPr>
      <w:r w:rsidRPr="00826FB3">
        <w:t xml:space="preserve">Error Recovery for a Satellite </w:t>
      </w:r>
    </w:p>
    <w:p w:rsidR="00F80736" w:rsidRPr="008624F8" w:rsidRDefault="00723FA1" w:rsidP="00F80736">
      <w:r>
        <w:fldChar w:fldCharType="begin"/>
      </w:r>
      <w:r>
        <w:instrText xml:space="preserve"> REF _Ref43920984 \r \h </w:instrText>
      </w:r>
      <w:r>
        <w:fldChar w:fldCharType="separate"/>
      </w:r>
      <w:r>
        <w:t>[39, p. A22-A24]</w:t>
      </w:r>
      <w:r>
        <w:fldChar w:fldCharType="end"/>
      </w:r>
    </w:p>
    <w:p w:rsidR="00F80736" w:rsidRDefault="00F80736" w:rsidP="00F80736">
      <w:r w:rsidRPr="008624F8">
        <w:t xml:space="preserve">For persistent errors, The Control Segment will intervene.  For minor “soft” errors, the Control Segment will perform an upload to restore integrity.  To fix major “hard” errors the Control Segment will be to make the satellite </w:t>
      </w:r>
      <w:proofErr w:type="spellStart"/>
      <w:r w:rsidRPr="008624F8">
        <w:t>untrackable</w:t>
      </w:r>
      <w:proofErr w:type="spellEnd"/>
      <w:r w:rsidRPr="008624F8">
        <w:t xml:space="preserve"> by altering the PRN to an invalid value and then p</w:t>
      </w:r>
      <w:r w:rsidR="00723FA1">
        <w:t>erforming required maintenance.</w:t>
      </w:r>
    </w:p>
    <w:p w:rsidR="00595DB7" w:rsidRDefault="00595DB7" w:rsidP="00C1415D">
      <w:pPr>
        <w:pStyle w:val="Heading2"/>
      </w:pPr>
      <w:bookmarkStart w:id="137" w:name="_Toc43962691"/>
      <w:r>
        <w:t>Galileo</w:t>
      </w:r>
      <w:bookmarkEnd w:id="137"/>
    </w:p>
    <w:p w:rsidR="00BF39EB" w:rsidRPr="00BF39EB" w:rsidRDefault="00BF39EB" w:rsidP="00BF39EB">
      <w:pPr>
        <w:rPr>
          <w:color w:val="FF0000"/>
        </w:rPr>
      </w:pPr>
      <w:r w:rsidRPr="00BF39EB">
        <w:rPr>
          <w:color w:val="FF0000"/>
        </w:rPr>
        <w:t xml:space="preserve">[Point of contact for this section: </w:t>
      </w:r>
      <w:proofErr w:type="spellStart"/>
      <w:r w:rsidRPr="00BF39EB">
        <w:rPr>
          <w:color w:val="FF0000"/>
        </w:rPr>
        <w:t>Sinda</w:t>
      </w:r>
      <w:proofErr w:type="spellEnd"/>
      <w:r>
        <w:rPr>
          <w:color w:val="FF0000"/>
        </w:rPr>
        <w:t xml:space="preserve"> </w:t>
      </w:r>
      <w:proofErr w:type="spellStart"/>
      <w:r>
        <w:rPr>
          <w:color w:val="FF0000"/>
        </w:rPr>
        <w:t>Mejri</w:t>
      </w:r>
      <w:proofErr w:type="spellEnd"/>
      <w:r w:rsidRPr="00BF39EB">
        <w:rPr>
          <w:color w:val="FF0000"/>
        </w:rPr>
        <w:t>]</w:t>
      </w:r>
    </w:p>
    <w:p w:rsidR="009B7022" w:rsidRDefault="009B7022" w:rsidP="009B7022">
      <w:pPr>
        <w:pStyle w:val="Heading3"/>
      </w:pPr>
      <w:bookmarkStart w:id="138" w:name="_Toc43962692"/>
      <w:r>
        <w:t>Current applications</w:t>
      </w:r>
      <w:bookmarkEnd w:id="138"/>
    </w:p>
    <w:p w:rsidR="009B7022" w:rsidRDefault="009B7022" w:rsidP="009B7022">
      <w:pPr>
        <w:pStyle w:val="Heading3"/>
      </w:pPr>
      <w:bookmarkStart w:id="139" w:name="_Toc43962693"/>
      <w:r>
        <w:t>Future applications</w:t>
      </w:r>
      <w:bookmarkEnd w:id="139"/>
    </w:p>
    <w:p w:rsidR="009B7022" w:rsidRDefault="009B7022" w:rsidP="009B7022">
      <w:pPr>
        <w:pStyle w:val="Heading3"/>
      </w:pPr>
      <w:bookmarkStart w:id="140" w:name="_Toc43962694"/>
      <w:r>
        <w:t>GALILEO Clocks</w:t>
      </w:r>
      <w:bookmarkEnd w:id="140"/>
    </w:p>
    <w:p w:rsidR="009B7022" w:rsidRPr="009B7022" w:rsidRDefault="009B7022" w:rsidP="009B7022">
      <w:pPr>
        <w:pStyle w:val="Heading3"/>
      </w:pPr>
      <w:bookmarkStart w:id="141" w:name="_Toc43962695"/>
      <w:r>
        <w:t>Characteristics</w:t>
      </w:r>
      <w:bookmarkEnd w:id="141"/>
    </w:p>
    <w:p w:rsidR="00595DB7" w:rsidRPr="00595DB7" w:rsidRDefault="00595DB7" w:rsidP="00595DB7">
      <w:pPr>
        <w:rPr>
          <w:color w:val="FF0000"/>
        </w:rPr>
      </w:pPr>
      <w:r w:rsidRPr="00595DB7">
        <w:rPr>
          <w:color w:val="FF0000"/>
        </w:rPr>
        <w:t>[Need a volunteer to write.]</w:t>
      </w:r>
    </w:p>
    <w:p w:rsidR="00C1415D" w:rsidRPr="009A3431" w:rsidRDefault="00C1415D" w:rsidP="00C1415D">
      <w:pPr>
        <w:pStyle w:val="Heading2"/>
      </w:pPr>
      <w:bookmarkStart w:id="142" w:name="_Toc43962696"/>
      <w:r w:rsidRPr="009A3431">
        <w:t>GLONASS</w:t>
      </w:r>
      <w:bookmarkEnd w:id="142"/>
    </w:p>
    <w:p w:rsidR="00BF39EB" w:rsidRPr="00BF39EB" w:rsidRDefault="00BF39EB" w:rsidP="00C1415D">
      <w:pPr>
        <w:rPr>
          <w:color w:val="FF0000"/>
        </w:rPr>
      </w:pPr>
      <w:r w:rsidRPr="00BF39EB">
        <w:rPr>
          <w:color w:val="FF0000"/>
        </w:rPr>
        <w:t xml:space="preserve">[Point of contact for this section: </w:t>
      </w:r>
      <w:proofErr w:type="spellStart"/>
      <w:r w:rsidRPr="00BF39EB">
        <w:rPr>
          <w:color w:val="FF0000"/>
        </w:rPr>
        <w:t>Sinda</w:t>
      </w:r>
      <w:proofErr w:type="spellEnd"/>
      <w:r>
        <w:rPr>
          <w:color w:val="FF0000"/>
        </w:rPr>
        <w:t xml:space="preserve"> </w:t>
      </w:r>
      <w:proofErr w:type="spellStart"/>
      <w:r>
        <w:rPr>
          <w:color w:val="FF0000"/>
        </w:rPr>
        <w:t>Mejri</w:t>
      </w:r>
      <w:proofErr w:type="spellEnd"/>
      <w:r>
        <w:rPr>
          <w:color w:val="FF0000"/>
        </w:rPr>
        <w:t>.  We should try to contact ROSCOSMOS to see if they would volunteer to write/edit.</w:t>
      </w:r>
      <w:r w:rsidRPr="00BF39EB">
        <w:rPr>
          <w:color w:val="FF0000"/>
        </w:rPr>
        <w:t>]</w:t>
      </w:r>
    </w:p>
    <w:p w:rsidR="00C1415D" w:rsidRPr="009A3431" w:rsidRDefault="00595DB7" w:rsidP="00C1415D">
      <w:proofErr w:type="spellStart"/>
      <w:r w:rsidRPr="009A3431">
        <w:t>GLObal’naya</w:t>
      </w:r>
      <w:proofErr w:type="spellEnd"/>
      <w:r w:rsidRPr="009A3431">
        <w:t xml:space="preserve"> </w:t>
      </w:r>
      <w:proofErr w:type="spellStart"/>
      <w:r w:rsidRPr="009A3431">
        <w:t>Navigatsionnaya</w:t>
      </w:r>
      <w:proofErr w:type="spellEnd"/>
      <w:r w:rsidRPr="009A3431">
        <w:t xml:space="preserve"> </w:t>
      </w:r>
      <w:proofErr w:type="spellStart"/>
      <w:r w:rsidRPr="009A3431">
        <w:t>Sputnikovaya</w:t>
      </w:r>
      <w:proofErr w:type="spellEnd"/>
      <w:r w:rsidRPr="009A3431">
        <w:t xml:space="preserve"> Sistema (GL</w:t>
      </w:r>
      <w:r>
        <w:t>ONASS)</w:t>
      </w:r>
      <w:r w:rsidR="00C1415D" w:rsidRPr="009A3431">
        <w:t xml:space="preserve"> is the navigation system developed by Russia. It started in 1976 as a military experimental communication system and it began to finally achieve its goals in 2001. </w:t>
      </w:r>
    </w:p>
    <w:p w:rsidR="00C1415D" w:rsidRPr="009A3431" w:rsidRDefault="00C1415D" w:rsidP="00C1415D">
      <w:r w:rsidRPr="009A3431">
        <w:t xml:space="preserve">The constellation is currently nominal with 24 satellites in three orbital planes inclined at 64.8 degree and an orbital radius of 19140 km. This inclination which is higher than GPS orbits, allows more visibility of the polar regions.  </w:t>
      </w:r>
    </w:p>
    <w:p w:rsidR="00C1415D" w:rsidRDefault="00C1415D" w:rsidP="00C1415D">
      <w:r w:rsidRPr="009A3431">
        <w:t>GLONASS satellite transits a C/A code for standard positioning on frequency L1, and a P-code for pr</w:t>
      </w:r>
      <w:r>
        <w:t>ecise positioning on L1 and L2.</w:t>
      </w:r>
    </w:p>
    <w:p w:rsidR="009B7022" w:rsidRDefault="009B7022" w:rsidP="009B7022">
      <w:pPr>
        <w:pStyle w:val="Heading3"/>
      </w:pPr>
      <w:bookmarkStart w:id="143" w:name="_Toc43962697"/>
      <w:r>
        <w:lastRenderedPageBreak/>
        <w:t>Current applications</w:t>
      </w:r>
      <w:bookmarkEnd w:id="143"/>
    </w:p>
    <w:p w:rsidR="009B7022" w:rsidRDefault="009B7022" w:rsidP="009B7022">
      <w:pPr>
        <w:pStyle w:val="Heading3"/>
      </w:pPr>
      <w:bookmarkStart w:id="144" w:name="_Toc43962698"/>
      <w:r>
        <w:t>Future applications</w:t>
      </w:r>
      <w:bookmarkEnd w:id="144"/>
    </w:p>
    <w:p w:rsidR="009B7022" w:rsidRDefault="00BF39EB" w:rsidP="009B7022">
      <w:pPr>
        <w:pStyle w:val="Heading3"/>
      </w:pPr>
      <w:bookmarkStart w:id="145" w:name="_Toc43962699"/>
      <w:r>
        <w:t>GLONASS</w:t>
      </w:r>
      <w:r w:rsidR="009B7022">
        <w:t xml:space="preserve"> Clocks</w:t>
      </w:r>
      <w:bookmarkEnd w:id="145"/>
    </w:p>
    <w:p w:rsidR="009B7022" w:rsidRDefault="009B7022" w:rsidP="00C1415D">
      <w:pPr>
        <w:pStyle w:val="Heading3"/>
      </w:pPr>
      <w:bookmarkStart w:id="146" w:name="_Toc43962700"/>
      <w:r>
        <w:t>Characteristics</w:t>
      </w:r>
      <w:bookmarkEnd w:id="146"/>
    </w:p>
    <w:p w:rsidR="00595DB7" w:rsidRDefault="00595DB7" w:rsidP="00595DB7">
      <w:pPr>
        <w:pStyle w:val="Heading2"/>
      </w:pPr>
      <w:bookmarkStart w:id="147" w:name="_Toc43962701"/>
      <w:r w:rsidRPr="009A3431">
        <w:t>Compass/Beidou</w:t>
      </w:r>
      <w:bookmarkEnd w:id="147"/>
    </w:p>
    <w:p w:rsidR="00595DB7" w:rsidRDefault="00595DB7" w:rsidP="00C1415D">
      <w:pPr>
        <w:rPr>
          <w:color w:val="FF0000"/>
        </w:rPr>
      </w:pPr>
      <w:r w:rsidRPr="00595DB7">
        <w:rPr>
          <w:color w:val="FF0000"/>
        </w:rPr>
        <w:t>[Need a volunteer to write.]</w:t>
      </w:r>
    </w:p>
    <w:p w:rsidR="009B7022" w:rsidRDefault="009B7022" w:rsidP="009B7022">
      <w:pPr>
        <w:pStyle w:val="Heading3"/>
      </w:pPr>
      <w:bookmarkStart w:id="148" w:name="_Toc43962702"/>
      <w:r>
        <w:t>Current applications</w:t>
      </w:r>
      <w:bookmarkEnd w:id="148"/>
    </w:p>
    <w:p w:rsidR="009B7022" w:rsidRDefault="009B7022" w:rsidP="009B7022">
      <w:pPr>
        <w:pStyle w:val="Heading3"/>
      </w:pPr>
      <w:bookmarkStart w:id="149" w:name="_Toc43962703"/>
      <w:r>
        <w:t>Future applications</w:t>
      </w:r>
      <w:bookmarkEnd w:id="149"/>
    </w:p>
    <w:p w:rsidR="009B7022" w:rsidRDefault="00BF39EB" w:rsidP="009B7022">
      <w:pPr>
        <w:pStyle w:val="Heading3"/>
      </w:pPr>
      <w:bookmarkStart w:id="150" w:name="_Toc43962704"/>
      <w:r>
        <w:t>COMPAS/BEIDOU</w:t>
      </w:r>
      <w:r w:rsidR="009B7022">
        <w:t xml:space="preserve"> Clocks</w:t>
      </w:r>
      <w:bookmarkEnd w:id="150"/>
    </w:p>
    <w:p w:rsidR="009B7022" w:rsidRPr="009B7022" w:rsidRDefault="009B7022" w:rsidP="009B7022">
      <w:pPr>
        <w:pStyle w:val="Heading3"/>
      </w:pPr>
      <w:bookmarkStart w:id="151" w:name="_Toc43962705"/>
      <w:r>
        <w:t>Characteristics</w:t>
      </w:r>
      <w:bookmarkEnd w:id="151"/>
    </w:p>
    <w:p w:rsidR="009B7022" w:rsidRPr="00595DB7" w:rsidRDefault="009B7022" w:rsidP="00C1415D">
      <w:pPr>
        <w:rPr>
          <w:color w:val="FF0000"/>
        </w:rPr>
      </w:pPr>
    </w:p>
    <w:p w:rsidR="00172202" w:rsidRDefault="00172202" w:rsidP="000B08D5">
      <w:pPr>
        <w:pStyle w:val="Heading1"/>
        <w:sectPr w:rsidR="00172202" w:rsidSect="00172202">
          <w:pgSz w:w="12240" w:h="15840" w:code="1"/>
          <w:pgMar w:top="1440" w:right="1440" w:bottom="1440" w:left="1714" w:header="547" w:footer="547" w:gutter="360"/>
          <w:pgNumType w:start="1" w:chapStyle="1"/>
          <w:cols w:space="720"/>
          <w:docGrid w:linePitch="360"/>
        </w:sectPr>
      </w:pPr>
      <w:bookmarkStart w:id="152" w:name="_Toc43962706"/>
    </w:p>
    <w:p w:rsidR="004E655B" w:rsidRDefault="004E655B" w:rsidP="000B08D5">
      <w:pPr>
        <w:pStyle w:val="Heading1"/>
      </w:pPr>
      <w:r w:rsidRPr="007A176E">
        <w:lastRenderedPageBreak/>
        <w:t>Time correlation</w:t>
      </w:r>
      <w:bookmarkEnd w:id="152"/>
    </w:p>
    <w:p w:rsidR="004E655B" w:rsidRDefault="004E655B" w:rsidP="000B08D5">
      <w:pPr>
        <w:pStyle w:val="Heading2"/>
      </w:pPr>
      <w:bookmarkStart w:id="153" w:name="_Toc43962707"/>
      <w:r w:rsidRPr="000B08D5">
        <w:t>Concept</w:t>
      </w:r>
      <w:bookmarkEnd w:id="153"/>
    </w:p>
    <w:p w:rsidR="00843E59" w:rsidRPr="00843E59" w:rsidRDefault="00843E59" w:rsidP="00843E59">
      <w:pPr>
        <w:rPr>
          <w:color w:val="FF0000"/>
        </w:rPr>
      </w:pPr>
      <w:r w:rsidRPr="00843E59">
        <w:rPr>
          <w:color w:val="FF0000"/>
        </w:rPr>
        <w:t xml:space="preserve">[Point of contact for this section: Vic </w:t>
      </w:r>
      <w:proofErr w:type="spellStart"/>
      <w:r w:rsidRPr="00843E59">
        <w:rPr>
          <w:color w:val="FF0000"/>
        </w:rPr>
        <w:t>Vilnrotter</w:t>
      </w:r>
      <w:proofErr w:type="spellEnd"/>
      <w:r w:rsidRPr="00843E59">
        <w:rPr>
          <w:color w:val="FF0000"/>
        </w:rPr>
        <w:t>]</w:t>
      </w:r>
    </w:p>
    <w:p w:rsidR="004E655B" w:rsidRDefault="004E655B" w:rsidP="004E655B">
      <w:r>
        <w:t xml:space="preserve">A method is needed to correlate spacecraft clock time with ground receive time. </w:t>
      </w:r>
      <w:r w:rsidRPr="00EE5CA1">
        <w:t xml:space="preserve">If spacecraft clocks never drifted with respect to earth-based clocks, then they could be set </w:t>
      </w:r>
      <w:r>
        <w:t xml:space="preserve">just </w:t>
      </w:r>
      <w:r w:rsidRPr="00EE5CA1">
        <w:t>once, i.e. referenced to ground clocks before launch</w:t>
      </w:r>
      <w:r>
        <w:t>, and would keep accurate time forever</w:t>
      </w:r>
      <w:r w:rsidRPr="00EE5CA1">
        <w:t xml:space="preserve">.  Events and data could be time tagged accurately for science and engineering </w:t>
      </w:r>
      <w:r>
        <w:t>purposes, and p</w:t>
      </w:r>
      <w:r w:rsidRPr="00EE5CA1">
        <w:t xml:space="preserve">recision in-situ based navigation would also be possible. Unfortunately, the timing base for many spacecraft </w:t>
      </w:r>
      <w:r>
        <w:t>functions such as C</w:t>
      </w:r>
      <w:r w:rsidRPr="00EE5CA1">
        <w:t>ommand and Data Handling (C&amp;</w:t>
      </w:r>
      <w:r>
        <w:t>DH) units is an oscillator that can drift</w:t>
      </w:r>
      <w:r w:rsidRPr="00EE5CA1">
        <w:t xml:space="preserve"> </w:t>
      </w:r>
      <w:r>
        <w:t xml:space="preserve">significantly </w:t>
      </w:r>
      <w:r w:rsidRPr="00EE5CA1">
        <w:t xml:space="preserve">relative to </w:t>
      </w:r>
      <w:r>
        <w:t xml:space="preserve">Coordinated </w:t>
      </w:r>
      <w:r w:rsidRPr="00EE5CA1">
        <w:t xml:space="preserve">Universal Time (UTC) </w:t>
      </w:r>
      <w:r>
        <w:t xml:space="preserve">due to </w:t>
      </w:r>
      <w:r w:rsidRPr="00532D42">
        <w:rPr>
          <w:color w:val="0000FF"/>
        </w:rPr>
        <w:t xml:space="preserve">thermal effects </w:t>
      </w:r>
      <w:r>
        <w:rPr>
          <w:color w:val="0000FF"/>
        </w:rPr>
        <w:t xml:space="preserve">on the spacecraft and inherent low-frequency drift. </w:t>
      </w:r>
      <w:r w:rsidRPr="00EE5CA1">
        <w:t>This creates a need to monitor and predict spacecraft c</w:t>
      </w:r>
      <w:r>
        <w:t>lock drift with respect to UTC, a process that is called Time Correlation.</w:t>
      </w:r>
      <w:r w:rsidRPr="00EE5CA1">
        <w:t xml:space="preserve"> </w:t>
      </w:r>
    </w:p>
    <w:p w:rsidR="004E655B" w:rsidRPr="009A3431" w:rsidRDefault="004E655B" w:rsidP="004E655B">
      <w:r w:rsidRPr="000B75C9">
        <w:t>In general, t</w:t>
      </w:r>
      <w:r>
        <w:t>he Time C</w:t>
      </w:r>
      <w:r w:rsidRPr="000B75C9">
        <w:t>orrelation process</w:t>
      </w:r>
      <w:r>
        <w:t xml:space="preserve"> </w:t>
      </w:r>
      <w:r w:rsidRPr="00F57B5C">
        <w:t xml:space="preserve">is assisted </w:t>
      </w:r>
      <w:r>
        <w:t xml:space="preserve">by </w:t>
      </w:r>
      <w:r w:rsidRPr="00F57B5C">
        <w:t>timing services that provide a means to measure and predict the difference between the S</w:t>
      </w:r>
      <w:r>
        <w:t>pacecraft Clock (</w:t>
      </w:r>
      <w:r w:rsidRPr="003A4797">
        <w:t>SCLK</w:t>
      </w:r>
      <w:r>
        <w:t>)</w:t>
      </w:r>
      <w:r w:rsidRPr="00F57B5C">
        <w:t xml:space="preserve"> time of an event</w:t>
      </w:r>
      <w:r>
        <w:t>,</w:t>
      </w:r>
      <w:r w:rsidRPr="00F57B5C">
        <w:t xml:space="preserve"> and the actual spacecraft event time (</w:t>
      </w:r>
      <w:r w:rsidRPr="003A4797">
        <w:t>SCET</w:t>
      </w:r>
      <w:r w:rsidRPr="00F57B5C">
        <w:t xml:space="preserve">) of the </w:t>
      </w:r>
      <w:r>
        <w:t xml:space="preserve">same event.  </w:t>
      </w:r>
      <w:r w:rsidRPr="004B110A">
        <w:t>For example, the spacecraft may send special purpose Time Correlation (TC) packets that include a SCLK time stamp when the first bit of a reference frame sync marker passes a specific point in the spacecraft hardware. Upon reception on the ground, this same bit in the frame sync marker can be time stamped with Earth Receiver Time (ERT) referenced to its passage through a particular point in the station receive chain.</w:t>
      </w:r>
      <w:r w:rsidRPr="00127D2D">
        <w:rPr>
          <w:color w:val="C00000"/>
        </w:rPr>
        <w:t xml:space="preserve"> </w:t>
      </w:r>
      <w:r w:rsidRPr="00EA5CC7">
        <w:rPr>
          <w:color w:val="0000FF"/>
        </w:rPr>
        <w:t xml:space="preserve"> </w:t>
      </w:r>
      <w:r w:rsidRPr="00F57B5C">
        <w:t>These time stamp pairs, (</w:t>
      </w:r>
      <w:r w:rsidRPr="003A4797">
        <w:t>SCLK, ERT</w:t>
      </w:r>
      <w:r w:rsidRPr="00F57B5C">
        <w:t xml:space="preserve">), form the basis by which </w:t>
      </w:r>
      <w:r w:rsidRPr="009A3431">
        <w:t>spacecraft clock offset and drift can be corrected and predicted in the future.</w:t>
      </w:r>
    </w:p>
    <w:p w:rsidR="004E655B" w:rsidRPr="009A3431" w:rsidRDefault="004E655B" w:rsidP="004E655B">
      <w:pPr>
        <w:rPr>
          <w:szCs w:val="24"/>
        </w:rPr>
      </w:pPr>
      <w:r w:rsidRPr="009A3431">
        <w:rPr>
          <w:szCs w:val="24"/>
        </w:rPr>
        <w:t xml:space="preserve">Correlating a clock in space with an Earth based time standard can be accomplished using either an RF signal that travels one way (spacecraft to Earth or Earth to spacecraft) or for more accurate correlations, a signal that travels two ways (Earth to satellite and back to Earth). These techniques can also be used between any two nodes, such as a space station and another satellite. Setting a clock at one point to agree with another one at a different location is referred to as time transfer. </w:t>
      </w:r>
    </w:p>
    <w:p w:rsidR="004E655B" w:rsidRDefault="004E655B" w:rsidP="004E655B">
      <w:r w:rsidRPr="009A3431">
        <w:t xml:space="preserve">Adjusting the clock oscillator, rather than some parameter that is part of the spacecraft UTC time calculation, result is a smooth variation of reported spacecraft time.   The goal in the mathematics is to find the frequency correction and the time between corrections that keeps the UTC value within tolerance with the minimum number of adjustments, </w:t>
      </w:r>
      <w:proofErr w:type="spellStart"/>
      <w:r w:rsidRPr="009A3431">
        <w:t>ie</w:t>
      </w:r>
      <w:proofErr w:type="spellEnd"/>
      <w:r w:rsidRPr="009A3431">
        <w:t>., results in the maximum time between the adjustments. The time delay between the reference point in the hardware chain and the exit of the signal from the transmit antenna has presumably been measured and recorded for any signal path and for any data rate when the units were under test, prior to launch</w:t>
      </w:r>
      <w:r w:rsidRPr="006675EA">
        <w:t xml:space="preserve">.  This is the </w:t>
      </w:r>
      <w:r>
        <w:t xml:space="preserve">first component in path delay. </w:t>
      </w:r>
      <w:r w:rsidRPr="006675EA">
        <w:t xml:space="preserve">The second </w:t>
      </w:r>
      <w:r>
        <w:t xml:space="preserve">(and typically much larger) </w:t>
      </w:r>
      <w:r w:rsidRPr="006675EA">
        <w:t>component in path delay is the One Way Light Time (OWLT</w:t>
      </w:r>
      <w:r>
        <w:t xml:space="preserve">) from </w:t>
      </w:r>
      <w:r w:rsidRPr="006675EA">
        <w:t xml:space="preserve">the </w:t>
      </w:r>
      <w:r>
        <w:t xml:space="preserve">spacecraft to the </w:t>
      </w:r>
      <w:r w:rsidRPr="006675EA">
        <w:t xml:space="preserve">antenna </w:t>
      </w:r>
      <w:r>
        <w:t>station</w:t>
      </w:r>
      <w:r w:rsidRPr="000C357B">
        <w:t>.</w:t>
      </w:r>
      <w:r>
        <w:t xml:space="preserve"> T</w:t>
      </w:r>
      <w:r w:rsidRPr="006675EA">
        <w:t>he signal delay from the input to the</w:t>
      </w:r>
      <w:r>
        <w:t xml:space="preserve"> antenna to the input of the ground receiver</w:t>
      </w:r>
      <w:r w:rsidRPr="006675EA">
        <w:t xml:space="preserve"> comprises the third and last delay component of the signal path.</w:t>
      </w:r>
      <w:r>
        <w:t xml:space="preserve"> </w:t>
      </w:r>
      <w:r w:rsidRPr="006675EA">
        <w:t>With both the spacecraft and the station in</w:t>
      </w:r>
      <w:r>
        <w:t xml:space="preserve"> </w:t>
      </w:r>
      <w:r w:rsidRPr="006675EA">
        <w:t>constant mo</w:t>
      </w:r>
      <w:r>
        <w:t>tion, the OWLT is always changing</w:t>
      </w:r>
      <w:r w:rsidRPr="006675EA">
        <w:t>.</w:t>
      </w:r>
      <w:r>
        <w:t xml:space="preserve"> </w:t>
      </w:r>
    </w:p>
    <w:p w:rsidR="004E655B" w:rsidRDefault="004E655B" w:rsidP="004E655B">
      <w:r>
        <w:lastRenderedPageBreak/>
        <w:t xml:space="preserve">Therefore, it is necessary to develop techniques that enable continuous estimation of the </w:t>
      </w:r>
      <w:r w:rsidRPr="00834EC0">
        <w:t>(SCLK, ERT)</w:t>
      </w:r>
      <w:r>
        <w:t xml:space="preserve"> time stamp pair, in order to compute the offset between the spacecraft clock and UTC.</w:t>
      </w:r>
    </w:p>
    <w:p w:rsidR="004E655B" w:rsidRPr="00834EC0" w:rsidRDefault="004E655B" w:rsidP="004E655B">
      <w:r>
        <w:t>The (SCLK, ERT)</w:t>
      </w:r>
      <w:r w:rsidRPr="00834EC0">
        <w:t xml:space="preserve"> pair, along with the knowledge of the signal path delays, allows us to calculate the offset of the spac</w:t>
      </w:r>
      <w:r>
        <w:t>ecraft clock with respect to UTC</w:t>
      </w:r>
      <w:r w:rsidRPr="00834EC0">
        <w:t xml:space="preserve"> as follows:</w:t>
      </w:r>
    </w:p>
    <w:p w:rsidR="004E655B" w:rsidRDefault="004E655B" w:rsidP="004E655B">
      <w:r w:rsidRPr="00834EC0">
        <w:t>Offset = SCLK – ERT – Spacecraft Signal Delay – OWLT – Ground Station Signal Delay</w:t>
      </w:r>
    </w:p>
    <w:p w:rsidR="004E655B" w:rsidRPr="00834EC0" w:rsidRDefault="004E655B" w:rsidP="004E655B">
      <w:r w:rsidRPr="00834EC0">
        <w:t xml:space="preserve">Note that this is a measure of the spacecraft clock offset at one instant of time only.  As the spacecraft clock drifts, this offset will change.  </w:t>
      </w:r>
      <w:r w:rsidR="00F842E4">
        <w:fldChar w:fldCharType="begin"/>
      </w:r>
      <w:r w:rsidR="00F842E4">
        <w:instrText xml:space="preserve"> REF _Ref43973639 \h </w:instrText>
      </w:r>
      <w:r w:rsidR="00F842E4">
        <w:fldChar w:fldCharType="separate"/>
      </w:r>
      <w:r w:rsidR="00F842E4">
        <w:t xml:space="preserve">Figure </w:t>
      </w:r>
      <w:r w:rsidR="00F842E4">
        <w:rPr>
          <w:noProof/>
        </w:rPr>
        <w:t>5</w:t>
      </w:r>
      <w:r w:rsidR="00F842E4">
        <w:noBreakHyphen/>
      </w:r>
      <w:r w:rsidR="00F842E4">
        <w:rPr>
          <w:noProof/>
        </w:rPr>
        <w:t>1</w:t>
      </w:r>
      <w:r w:rsidR="00F842E4">
        <w:fldChar w:fldCharType="end"/>
      </w:r>
      <w:r>
        <w:t xml:space="preserve"> shows an example of the  signal path and Timing Service processing for </w:t>
      </w:r>
      <w:r w:rsidRPr="006675EA">
        <w:t>a typical Ma</w:t>
      </w:r>
      <w:r>
        <w:t>rs-to-Earth communications link, as practiced in the Deep Space Network.</w:t>
      </w:r>
      <w:r w:rsidRPr="006675EA">
        <w:t xml:space="preserve">  </w:t>
      </w:r>
    </w:p>
    <w:p w:rsidR="00462D84" w:rsidRDefault="004E655B" w:rsidP="00462D84">
      <w:pPr>
        <w:keepNext/>
        <w:ind w:firstLine="18"/>
      </w:pPr>
      <w:r w:rsidRPr="00532D42">
        <w:rPr>
          <w:noProof/>
        </w:rPr>
        <w:drawing>
          <wp:inline distT="0" distB="0" distL="0" distR="0" wp14:anchorId="65AC9DEE" wp14:editId="2A339F0F">
            <wp:extent cx="5674360" cy="3231515"/>
            <wp:effectExtent l="0" t="0" r="0" b="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74360" cy="3231515"/>
                    </a:xfrm>
                    <a:prstGeom prst="rect">
                      <a:avLst/>
                    </a:prstGeom>
                    <a:noFill/>
                    <a:ln>
                      <a:noFill/>
                    </a:ln>
                  </pic:spPr>
                </pic:pic>
              </a:graphicData>
            </a:graphic>
          </wp:inline>
        </w:drawing>
      </w:r>
    </w:p>
    <w:p w:rsidR="004E655B" w:rsidRPr="00462D84" w:rsidRDefault="00462D84" w:rsidP="00462D84">
      <w:pPr>
        <w:pStyle w:val="Caption"/>
      </w:pPr>
      <w:bookmarkStart w:id="154" w:name="_Toc43972744"/>
      <w:bookmarkStart w:id="155" w:name="_Ref43973639"/>
      <w:r>
        <w:t xml:space="preserve">Figure </w:t>
      </w:r>
      <w:r w:rsidR="003878EC">
        <w:fldChar w:fldCharType="begin"/>
      </w:r>
      <w:r w:rsidR="003878EC">
        <w:instrText xml:space="preserve"> STYLEREF 1 \s </w:instrText>
      </w:r>
      <w:r w:rsidR="003878EC">
        <w:fldChar w:fldCharType="separate"/>
      </w:r>
      <w:r w:rsidR="00C17F52">
        <w:rPr>
          <w:noProof/>
        </w:rPr>
        <w:t>5</w:t>
      </w:r>
      <w:r w:rsidR="003878EC">
        <w:rPr>
          <w:noProof/>
        </w:rPr>
        <w:fldChar w:fldCharType="end"/>
      </w:r>
      <w:r w:rsidR="00C17F52">
        <w:noBreakHyphen/>
      </w:r>
      <w:r w:rsidR="003878EC">
        <w:fldChar w:fldCharType="begin"/>
      </w:r>
      <w:r w:rsidR="003878EC">
        <w:instrText xml:space="preserve"> SEQ Figure \* ARABIC \s 1 </w:instrText>
      </w:r>
      <w:r w:rsidR="003878EC">
        <w:fldChar w:fldCharType="separate"/>
      </w:r>
      <w:r w:rsidR="00C17F52">
        <w:rPr>
          <w:noProof/>
        </w:rPr>
        <w:t>1</w:t>
      </w:r>
      <w:r w:rsidR="003878EC">
        <w:rPr>
          <w:noProof/>
        </w:rPr>
        <w:fldChar w:fldCharType="end"/>
      </w:r>
      <w:bookmarkEnd w:id="155"/>
      <w:r>
        <w:t xml:space="preserve">: </w:t>
      </w:r>
      <w:r w:rsidRPr="009A3431">
        <w:t>Block diagram of typical One-Way Light Time processing for estimating the Offset between SCLT and SCET, in the UTC time-frame</w:t>
      </w:r>
      <w:bookmarkEnd w:id="154"/>
    </w:p>
    <w:p w:rsidR="004E655B" w:rsidRPr="009A3431" w:rsidRDefault="004E655B" w:rsidP="004E655B">
      <w:r w:rsidRPr="009A3431">
        <w:t xml:space="preserve">Unlike the protocols for satellites in low-earth orbit (LEO) via TDRSS relay, where round-trip delay measurements are often used to establish correlation between the spacecraft clock (SCLK) and earth received time (ERT) in the UTC </w:t>
      </w:r>
      <w:proofErr w:type="spellStart"/>
      <w:r w:rsidRPr="009A3431">
        <w:t>timframe</w:t>
      </w:r>
      <w:proofErr w:type="spellEnd"/>
      <w:r w:rsidRPr="009A3431">
        <w:t>, the deep-space protocols typically employs one-way lite time (OWLT) together with precise spacecraft and ground-system calibration to determine the (SCLK, ERT) time-tag pairs. This approach requires accurate knowledge of the OWLT, which is typically determined via frequent ranging measurements together with the application of orbital dynamics to find the navigation solution.</w:t>
      </w:r>
    </w:p>
    <w:p w:rsidR="004E655B" w:rsidRPr="009A3431" w:rsidRDefault="004E655B" w:rsidP="004E655B">
      <w:r>
        <w:t>The SCLK times are generally</w:t>
      </w:r>
      <w:r w:rsidRPr="000A1C8E">
        <w:t xml:space="preserve"> rough, </w:t>
      </w:r>
      <w:r>
        <w:t xml:space="preserve">hence </w:t>
      </w:r>
      <w:r w:rsidRPr="000A1C8E">
        <w:t xml:space="preserve">it is common </w:t>
      </w:r>
      <w:r>
        <w:t xml:space="preserve">practice </w:t>
      </w:r>
      <w:r w:rsidRPr="000A1C8E">
        <w:t>for the station</w:t>
      </w:r>
      <w:r>
        <w:t>s</w:t>
      </w:r>
      <w:r w:rsidRPr="000A1C8E">
        <w:t xml:space="preserve"> to </w:t>
      </w:r>
      <w:r w:rsidRPr="009A3431">
        <w:t xml:space="preserve">accumulate a number of (SCLK, ERT) pairs and perform statistical processing on them to </w:t>
      </w:r>
    </w:p>
    <w:p w:rsidR="004E655B" w:rsidRPr="009A3431" w:rsidRDefault="004E655B" w:rsidP="004E655B">
      <w:r w:rsidRPr="009A3431">
        <w:lastRenderedPageBreak/>
        <w:t>reduce the total end-to-end error in the spacecraft clock offset calculation.  These processed clock correction values form the Correlation Table, which is the basis for establishing the offset between the spacecraft clock time (SCLK) and spacecraft event time (SCET) in the UTC timeframe</w:t>
      </w:r>
      <w:r>
        <w:t>.</w:t>
      </w:r>
    </w:p>
    <w:p w:rsidR="004E655B" w:rsidRDefault="004E655B" w:rsidP="000B08D5">
      <w:pPr>
        <w:pStyle w:val="Heading2"/>
      </w:pPr>
      <w:bookmarkStart w:id="156" w:name="_Toc43962708"/>
      <w:r>
        <w:t>NASA Time Correlation methods</w:t>
      </w:r>
      <w:bookmarkEnd w:id="156"/>
    </w:p>
    <w:p w:rsidR="004E655B" w:rsidRDefault="004E655B" w:rsidP="000B08D5">
      <w:pPr>
        <w:pStyle w:val="Heading3"/>
      </w:pPr>
      <w:bookmarkStart w:id="157" w:name="_Toc43962709"/>
      <w:r w:rsidRPr="009A3431">
        <w:t>User Spacecraft Clock Correlation System</w:t>
      </w:r>
      <w:bookmarkEnd w:id="157"/>
    </w:p>
    <w:p w:rsidR="004E655B" w:rsidRPr="00531943" w:rsidRDefault="004E655B" w:rsidP="004E655B">
      <w:pPr>
        <w:rPr>
          <w:color w:val="FF0000"/>
        </w:rPr>
      </w:pPr>
      <w:r w:rsidRPr="00531943">
        <w:rPr>
          <w:color w:val="FF0000"/>
        </w:rPr>
        <w:t>[Point of contact for this section: Victor Sank]</w:t>
      </w:r>
    </w:p>
    <w:p w:rsidR="004E655B" w:rsidRPr="009A3431" w:rsidRDefault="004E655B" w:rsidP="000B08D5">
      <w:pPr>
        <w:pStyle w:val="Heading4"/>
      </w:pPr>
      <w:r w:rsidRPr="009A3431">
        <w:t>General</w:t>
      </w:r>
    </w:p>
    <w:p w:rsidR="004E655B" w:rsidRPr="009A3431" w:rsidRDefault="004E655B" w:rsidP="004E655B">
      <w:r w:rsidRPr="009A3431">
        <w:t>There are several ways of setting or correlating a clock in space with an Earth based</w:t>
      </w:r>
      <w:r w:rsidR="00BF39EB">
        <w:t xml:space="preserve"> </w:t>
      </w:r>
      <w:r w:rsidRPr="009A3431">
        <w:t xml:space="preserve">time standard. Use of Global Positioning System (GPS) for position and time is becoming very common. But we need to set clocks on near Earth satellites that are outside the GPS constellation, do not have a GPS receiver, or are in deep space. This is commonly done by using either an RF signal that travels one way (spacecraft to Earth or Earth to spacecraft) or for more accurate correlations, a signal that travels two ways (Earth to satellite and back to Earth). These techniques can also be used between any two nodes, such as a space station and another satellite. </w:t>
      </w:r>
    </w:p>
    <w:p w:rsidR="004E655B" w:rsidRPr="009A3431" w:rsidRDefault="004E655B" w:rsidP="004E655B">
      <w:r w:rsidRPr="009A3431">
        <w:t xml:space="preserve">Setting a clock at one point to agree with another one at a different location is referred to as time transfer. The one way method is referred to as the Return Data Delay (RDD) method or the RCTD method. Some missions use the uplink instead of the down (return) link. The principals are the same but the higher data rate on the down/return link allows for more accurate time correlation. The TDRSS uses PN spread spectrum for ranging, which lends itself to an accurate two way time transfer method called the USCCS. USCCS is outlined here and is more fully described in the USCCS User Guide [452-UG-USCCS] which also covers the RDD methods. In this </w:t>
      </w:r>
      <w:proofErr w:type="spellStart"/>
      <w:r w:rsidRPr="009A3431">
        <w:t>iscussion</w:t>
      </w:r>
      <w:proofErr w:type="spellEnd"/>
      <w:r w:rsidRPr="009A3431">
        <w:t xml:space="preserve"> we do not concern ourselves with the various hardware delays that must be taken into account and are fully covered in the 452-UG-USCCS.</w:t>
      </w:r>
    </w:p>
    <w:p w:rsidR="004E655B" w:rsidRPr="009A3431" w:rsidRDefault="004E655B" w:rsidP="000B08D5">
      <w:pPr>
        <w:pStyle w:val="Heading4"/>
      </w:pPr>
      <w:r w:rsidRPr="009A3431">
        <w:t>Overview</w:t>
      </w:r>
    </w:p>
    <w:p w:rsidR="004E655B" w:rsidRPr="009A3431" w:rsidRDefault="004E655B" w:rsidP="004E655B">
      <w:r w:rsidRPr="00503055">
        <w:t xml:space="preserve">The fundamental principal of the USCCS is shown in </w:t>
      </w:r>
      <w:r w:rsidR="00F842E4">
        <w:fldChar w:fldCharType="begin"/>
      </w:r>
      <w:r w:rsidR="00F842E4">
        <w:instrText xml:space="preserve"> REF _Ref43973748 \h </w:instrText>
      </w:r>
      <w:r w:rsidR="00F842E4">
        <w:fldChar w:fldCharType="separate"/>
      </w:r>
      <w:r w:rsidR="00F842E4">
        <w:t xml:space="preserve">Figure </w:t>
      </w:r>
      <w:r w:rsidR="00F842E4">
        <w:rPr>
          <w:noProof/>
        </w:rPr>
        <w:t>5</w:t>
      </w:r>
      <w:r w:rsidR="00F842E4">
        <w:noBreakHyphen/>
      </w:r>
      <w:r w:rsidR="00F842E4">
        <w:rPr>
          <w:noProof/>
        </w:rPr>
        <w:t>2</w:t>
      </w:r>
      <w:r w:rsidR="00F842E4">
        <w:fldChar w:fldCharType="end"/>
      </w:r>
      <w:r w:rsidRPr="00503055">
        <w:t>. A signal, a PN epoch, is sent from the ground to a User spacecraft via a TDRS and back to the ground. When the signal arrives at the User spacecraft, it triggers a reading of the spacecraft clock. We call this the Spacecraft Time and the reading is sent to the ground via the normal spacecraft telemetry. Knowledge of when the signal left the ground, t1, and when it returned, t3, is used to accurately calculate when it was at the spacecraft and triggered the reading of the spacecraft clock, t2. On the ground, the reading on the clock is compared to the time that the reading was triggered by the epoch. This results in a measurement (not a calculation) of the spacecraft clock error from UTC. For each</w:t>
      </w:r>
      <w:r w:rsidRPr="009A3431">
        <w:t xml:space="preserve"> transmitted PN epoch, there is a set of t1, t2, t3 but we have not used notation here to distinguish one set from another.</w:t>
      </w:r>
    </w:p>
    <w:p w:rsidR="004E655B" w:rsidRPr="009A3431" w:rsidRDefault="004E655B" w:rsidP="004E655B">
      <w:r w:rsidRPr="009A3431">
        <w:lastRenderedPageBreak/>
        <w:t>It is up to the User MOC to manage the spacecraft clock. Some projects adjust the oscillator frequency that drives the clock, some reset the clock, and some just maintain a table of Spacecraft Time vs. UTC.</w:t>
      </w:r>
    </w:p>
    <w:p w:rsidR="004F213E" w:rsidRDefault="004E655B" w:rsidP="004F213E">
      <w:pPr>
        <w:keepNext/>
        <w:autoSpaceDE w:val="0"/>
        <w:autoSpaceDN w:val="0"/>
        <w:adjustRightInd w:val="0"/>
        <w:spacing w:before="0" w:line="240" w:lineRule="auto"/>
      </w:pPr>
      <w:r w:rsidRPr="009A3431">
        <w:rPr>
          <w:noProof/>
          <w:szCs w:val="24"/>
        </w:rPr>
        <w:drawing>
          <wp:inline distT="0" distB="0" distL="0" distR="0" wp14:anchorId="1969D5FF" wp14:editId="0C435F6C">
            <wp:extent cx="5499100" cy="3382010"/>
            <wp:effectExtent l="0" t="0" r="0" b="0"/>
            <wp:docPr id="1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99100" cy="3382010"/>
                    </a:xfrm>
                    <a:prstGeom prst="rect">
                      <a:avLst/>
                    </a:prstGeom>
                    <a:noFill/>
                    <a:ln>
                      <a:noFill/>
                    </a:ln>
                  </pic:spPr>
                </pic:pic>
              </a:graphicData>
            </a:graphic>
          </wp:inline>
        </w:drawing>
      </w:r>
    </w:p>
    <w:p w:rsidR="004E655B" w:rsidRPr="004F213E" w:rsidRDefault="004F213E" w:rsidP="004F213E">
      <w:pPr>
        <w:pStyle w:val="Caption"/>
      </w:pPr>
      <w:bookmarkStart w:id="158" w:name="_Toc43972745"/>
      <w:bookmarkStart w:id="159" w:name="_Ref43973748"/>
      <w:r>
        <w:t xml:space="preserve">Figure </w:t>
      </w:r>
      <w:r w:rsidR="003878EC">
        <w:fldChar w:fldCharType="begin"/>
      </w:r>
      <w:r w:rsidR="003878EC">
        <w:instrText xml:space="preserve"> STYLEREF 1 \s </w:instrText>
      </w:r>
      <w:r w:rsidR="003878EC">
        <w:fldChar w:fldCharType="separate"/>
      </w:r>
      <w:r w:rsidR="00C17F52">
        <w:rPr>
          <w:noProof/>
        </w:rPr>
        <w:t>5</w:t>
      </w:r>
      <w:r w:rsidR="003878EC">
        <w:rPr>
          <w:noProof/>
        </w:rPr>
        <w:fldChar w:fldCharType="end"/>
      </w:r>
      <w:r w:rsidR="00C17F52">
        <w:noBreakHyphen/>
      </w:r>
      <w:r w:rsidR="003878EC">
        <w:fldChar w:fldCharType="begin"/>
      </w:r>
      <w:r w:rsidR="003878EC">
        <w:instrText xml:space="preserve"> SEQ Figure \* ARABIC \s 1 </w:instrText>
      </w:r>
      <w:r w:rsidR="003878EC">
        <w:fldChar w:fldCharType="separate"/>
      </w:r>
      <w:r w:rsidR="00C17F52">
        <w:rPr>
          <w:noProof/>
        </w:rPr>
        <w:t>2</w:t>
      </w:r>
      <w:r w:rsidR="003878EC">
        <w:rPr>
          <w:noProof/>
        </w:rPr>
        <w:fldChar w:fldCharType="end"/>
      </w:r>
      <w:bookmarkEnd w:id="159"/>
      <w:r>
        <w:t xml:space="preserve">: </w:t>
      </w:r>
      <w:r w:rsidRPr="009A3431">
        <w:rPr>
          <w:iCs/>
        </w:rPr>
        <w:t>Block Diagram of Time Transfer Signal and Data Flow</w:t>
      </w:r>
      <w:bookmarkEnd w:id="158"/>
    </w:p>
    <w:p w:rsidR="004E655B" w:rsidRPr="009A3431" w:rsidRDefault="004E655B" w:rsidP="004E655B">
      <w:r w:rsidRPr="009A3431">
        <w:t xml:space="preserve">Using the USCCS requires knowledge of details of the TDRSS PN ranging system since the epochs in the PN range code are used as the timing signals. </w:t>
      </w:r>
      <w:r w:rsidR="00F842E4">
        <w:fldChar w:fldCharType="begin"/>
      </w:r>
      <w:r w:rsidR="00F842E4">
        <w:instrText xml:space="preserve"> REF _Ref43973815 \h </w:instrText>
      </w:r>
      <w:r w:rsidR="00F842E4">
        <w:fldChar w:fldCharType="separate"/>
      </w:r>
      <w:r w:rsidR="00F842E4">
        <w:t xml:space="preserve">Figure </w:t>
      </w:r>
      <w:r w:rsidR="00F842E4">
        <w:rPr>
          <w:noProof/>
        </w:rPr>
        <w:t>5</w:t>
      </w:r>
      <w:r w:rsidR="00F842E4">
        <w:noBreakHyphen/>
      </w:r>
      <w:r w:rsidR="00F842E4">
        <w:rPr>
          <w:noProof/>
        </w:rPr>
        <w:t>3</w:t>
      </w:r>
      <w:r w:rsidR="00F842E4">
        <w:fldChar w:fldCharType="end"/>
      </w:r>
      <w:r w:rsidRPr="009A3431">
        <w:t xml:space="preserve"> shows the geometry of the range measurement. The full range that the signal travels from the ground network element (WSC) to the TDRS relay satellite at Geosynchronous Earth Orbit (GEO), to the User satellite and then back to the ground network elements is of the order of 140,000 Km =&gt; 0.47 sec. The </w:t>
      </w:r>
      <w:proofErr w:type="spellStart"/>
      <w:r w:rsidRPr="009A3431">
        <w:t>nge</w:t>
      </w:r>
      <w:proofErr w:type="spellEnd"/>
      <w:r w:rsidRPr="009A3431">
        <w:t xml:space="preserve"> channel PN code is 1023 x 256 = 261,888 chips long and is transmitted at approximately 3.08 </w:t>
      </w:r>
      <w:proofErr w:type="spellStart"/>
      <w:r w:rsidRPr="009A3431">
        <w:t>Mcps</w:t>
      </w:r>
      <w:proofErr w:type="spellEnd"/>
      <w:r w:rsidRPr="009A3431">
        <w:t xml:space="preserve">, making the period of the code 261888/3.08 </w:t>
      </w:r>
      <w:proofErr w:type="spellStart"/>
      <w:r w:rsidRPr="009A3431">
        <w:t>Mcps</w:t>
      </w:r>
      <w:proofErr w:type="spellEnd"/>
      <w:r w:rsidRPr="009A3431">
        <w:t xml:space="preserve"> = 0.085 sec. At the speed of light, this will cover a distance of d = c t = 2.9979x105 Km x 0.085 sec = 25491 Km. It initially appears that the range cannot be unambiguously measured with range PN patterns of this length. But, since the maximum range variation of a LEO satellite as seen by a GEO relay satellite is only a little more than the Earth’s radius of 6378 Km, the required range variation measurement only needs to be about 8000 Km, and the two way variation is thus 16000 Km. The 25,000 Km length PN code is sufficient to unambiguously locate a LEO satellite. It is then also sufficient to be used unambiguously for time transfer for a LEO satellite. </w:t>
      </w:r>
    </w:p>
    <w:p w:rsidR="004E655B" w:rsidRPr="009A3431" w:rsidRDefault="004E655B" w:rsidP="004E655B">
      <w:pPr>
        <w:autoSpaceDE w:val="0"/>
        <w:autoSpaceDN w:val="0"/>
        <w:adjustRightInd w:val="0"/>
        <w:spacing w:before="0" w:line="240" w:lineRule="auto"/>
        <w:rPr>
          <w:szCs w:val="24"/>
        </w:rPr>
      </w:pPr>
    </w:p>
    <w:p w:rsidR="004E655B" w:rsidRPr="009A3431" w:rsidRDefault="004E655B" w:rsidP="000B08D5">
      <w:pPr>
        <w:pStyle w:val="Heading4"/>
      </w:pPr>
      <w:r w:rsidRPr="009A3431">
        <w:t>Using Range PN Codes for Spacecraft Clock Correlation</w:t>
      </w:r>
    </w:p>
    <w:p w:rsidR="004E655B" w:rsidRPr="009A3431" w:rsidRDefault="004E655B" w:rsidP="004E655B">
      <w:pPr>
        <w:rPr>
          <w:bCs/>
          <w:iCs/>
        </w:rPr>
      </w:pPr>
      <w:r w:rsidRPr="009A3431">
        <w:t xml:space="preserve">USCCS, being a two way method, requires a coherent spread spectrum link (DG1, modes 1 or 3) and is very similar in concept to a ranging measurement. For a ranging measurement, </w:t>
      </w:r>
      <w:r w:rsidRPr="009A3431">
        <w:lastRenderedPageBreak/>
        <w:t xml:space="preserve">the difference in the time from when a PN epoch leaves the WSC, t1, and the time that the epoch returns to the WSC, t3, is recorded, accurate to a few 10s of nanoseconds, i.e. 30 ns =&gt; 9 m. Of course, we must also know when this difference measurement was made. Since a LEO spacecraft is only moving at about 8 Km/sec, it only moves about 8 m in a millisecond so the absolute UTC time of the ranging measurement need not be to the nanosecond accuracy required by the range measurement, approximately a millisecond will do. On the other hand, in order for clock correlation to be accurate to about 1 microsecond, even though we do not need to know the round trip transit time accurate to 10s of nanoseconds, we do need to know when the signal leaves the ground terminal and when it returns to the ground terminal, accurate to within a microsecond of UTC. </w:t>
      </w:r>
    </w:p>
    <w:p w:rsidR="004F213E" w:rsidRDefault="004E655B" w:rsidP="004F213E">
      <w:pPr>
        <w:keepNext/>
        <w:autoSpaceDE w:val="0"/>
        <w:autoSpaceDN w:val="0"/>
        <w:adjustRightInd w:val="0"/>
        <w:spacing w:before="0" w:line="240" w:lineRule="auto"/>
        <w:jc w:val="center"/>
      </w:pPr>
      <w:r w:rsidRPr="009A3431">
        <w:rPr>
          <w:noProof/>
          <w:szCs w:val="24"/>
        </w:rPr>
        <w:drawing>
          <wp:inline distT="0" distB="0" distL="0" distR="0" wp14:anchorId="0FB0662A" wp14:editId="7D4C0802">
            <wp:extent cx="5110480" cy="1765935"/>
            <wp:effectExtent l="0" t="0" r="0" b="0"/>
            <wp:docPr id="1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10480" cy="1765935"/>
                    </a:xfrm>
                    <a:prstGeom prst="rect">
                      <a:avLst/>
                    </a:prstGeom>
                    <a:noFill/>
                    <a:ln>
                      <a:noFill/>
                    </a:ln>
                  </pic:spPr>
                </pic:pic>
              </a:graphicData>
            </a:graphic>
          </wp:inline>
        </w:drawing>
      </w:r>
    </w:p>
    <w:p w:rsidR="004E655B" w:rsidRPr="004F213E" w:rsidRDefault="004F213E" w:rsidP="004F213E">
      <w:pPr>
        <w:pStyle w:val="Caption"/>
        <w:rPr>
          <w:iCs/>
        </w:rPr>
      </w:pPr>
      <w:bookmarkStart w:id="160" w:name="_Toc43972746"/>
      <w:bookmarkStart w:id="161" w:name="_Ref43973815"/>
      <w:r>
        <w:t xml:space="preserve">Figure </w:t>
      </w:r>
      <w:r w:rsidR="003878EC">
        <w:fldChar w:fldCharType="begin"/>
      </w:r>
      <w:r w:rsidR="003878EC">
        <w:instrText xml:space="preserve"> STYLEREF 1 \s </w:instrText>
      </w:r>
      <w:r w:rsidR="003878EC">
        <w:fldChar w:fldCharType="separate"/>
      </w:r>
      <w:r w:rsidR="00C17F52">
        <w:rPr>
          <w:noProof/>
        </w:rPr>
        <w:t>5</w:t>
      </w:r>
      <w:r w:rsidR="003878EC">
        <w:rPr>
          <w:noProof/>
        </w:rPr>
        <w:fldChar w:fldCharType="end"/>
      </w:r>
      <w:r w:rsidR="00C17F52">
        <w:noBreakHyphen/>
      </w:r>
      <w:r w:rsidR="003878EC">
        <w:fldChar w:fldCharType="begin"/>
      </w:r>
      <w:r w:rsidR="003878EC">
        <w:instrText xml:space="preserve"> SEQ Figure \* ARABIC \s 1 </w:instrText>
      </w:r>
      <w:r w:rsidR="003878EC">
        <w:fldChar w:fldCharType="separate"/>
      </w:r>
      <w:r w:rsidR="00C17F52">
        <w:rPr>
          <w:noProof/>
        </w:rPr>
        <w:t>3</w:t>
      </w:r>
      <w:r w:rsidR="003878EC">
        <w:rPr>
          <w:noProof/>
        </w:rPr>
        <w:fldChar w:fldCharType="end"/>
      </w:r>
      <w:bookmarkEnd w:id="161"/>
      <w:r>
        <w:t xml:space="preserve">: </w:t>
      </w:r>
      <w:r w:rsidRPr="009A3431">
        <w:rPr>
          <w:iCs/>
        </w:rPr>
        <w:t>Block Diagram of Time Transfer Signal and Data Flo</w:t>
      </w:r>
      <w:r>
        <w:rPr>
          <w:iCs/>
        </w:rPr>
        <w:t>w</w:t>
      </w:r>
      <w:bookmarkEnd w:id="160"/>
    </w:p>
    <w:p w:rsidR="004E655B" w:rsidRPr="009A3431" w:rsidRDefault="004E655B" w:rsidP="000B08D5">
      <w:pPr>
        <w:pStyle w:val="Heading4"/>
      </w:pPr>
      <w:r w:rsidRPr="009A3431">
        <w:t>Time Transfer Messages</w:t>
      </w:r>
    </w:p>
    <w:p w:rsidR="004E655B" w:rsidRPr="009A3431" w:rsidRDefault="004E655B" w:rsidP="004E655B">
      <w:r w:rsidRPr="009A3431">
        <w:t>At the User request, the TDRSS can generate an Operations Message (OPM66) that contains</w:t>
      </w:r>
      <w:r w:rsidR="00972233">
        <w:t xml:space="preserve"> </w:t>
      </w:r>
      <w:r w:rsidRPr="009A3431">
        <w:t xml:space="preserve">the time that the epochs left the ground station (t1s) and the time that the epochs returned to the ground station (t3s). This information is in PB4 time format which is granulated to a fraction (1/16) of a microsecond. The absolute accuracy with respect to UTC, however, is only as good as the ground station’s time keeping with respect to UTC. The requirement has been that the ground station time must be within 5 microseconds of UTC but with GPS time transfer to the Ground station, it is generally kept to within 1 microsecond of UTC. Forward and </w:t>
      </w:r>
      <w:r w:rsidR="00972233">
        <w:t xml:space="preserve">Return epochs occur every 85 </w:t>
      </w:r>
      <w:proofErr w:type="spellStart"/>
      <w:r w:rsidR="00972233">
        <w:t>ms.</w:t>
      </w:r>
      <w:proofErr w:type="spellEnd"/>
    </w:p>
    <w:p w:rsidR="004E655B" w:rsidRPr="009A3431" w:rsidRDefault="004E655B" w:rsidP="004E655B">
      <w:r w:rsidRPr="009A3431">
        <w:t>In order to reduce the OPM 66 message size, only the first epoch after the one second roll over is transmitted. The software at the User MOC that processes the time data must use  the knowledge that epochs occur approximately every 85 milliseconds and interpolate from the OPM data to evaluate all of the epoch times. Variation due to Doppler from second to second is small enough that the interpolated values will be accurate to better than a microsecond.</w:t>
      </w:r>
    </w:p>
    <w:p w:rsidR="004E655B" w:rsidRPr="009A3431" w:rsidRDefault="004E655B" w:rsidP="000B08D5">
      <w:pPr>
        <w:pStyle w:val="Heading4"/>
      </w:pPr>
      <w:r w:rsidRPr="009A3431">
        <w:t>User Transponder and Spacecraft Processing</w:t>
      </w:r>
    </w:p>
    <w:p w:rsidR="004E655B" w:rsidRPr="009A3431" w:rsidRDefault="004E655B" w:rsidP="004E655B">
      <w:r w:rsidRPr="009A3431">
        <w:t xml:space="preserve">In order to make use of the USCSS service, the User transponder must be capable of coherent PN ranging. In addition, the transponder must output a pulse to the Command and Data Handling (C&amp;DH), referred to as a Time Transfer Epoch that is synchronized to the simultaneous receipt and transmission of the epoch in the PN range code that is modulated </w:t>
      </w:r>
      <w:r w:rsidRPr="009A3431">
        <w:lastRenderedPageBreak/>
        <w:t>on the RF link. The Spacecraft C&amp;DH system must use that epoch to read the spacecraft clock and the spacecraft processing system must place that clock reading in telemetry that is sent to the ground. When using CCSDS virtual channels, a Time Packet is used that has a specific Application Identification (APID) within the Virtual Channels Identification (VCID) used for real time spacecraft housekeeping.</w:t>
      </w:r>
    </w:p>
    <w:p w:rsidR="004E655B" w:rsidRPr="009A3431" w:rsidRDefault="004E655B" w:rsidP="004E655B">
      <w:r w:rsidRPr="009A3431">
        <w:t xml:space="preserve">Epochs occur every 85 </w:t>
      </w:r>
      <w:proofErr w:type="spellStart"/>
      <w:r w:rsidRPr="009A3431">
        <w:t>ms</w:t>
      </w:r>
      <w:proofErr w:type="spellEnd"/>
      <w:r w:rsidRPr="009A3431">
        <w:t xml:space="preserve"> and using every one over a 5 minute period as an example, would result in far more data than is needed. In 5 minutes, 3529 epochs will occur. It is necessary for the ground processing to be able to figure out which epoch caused which clock reading. To correlate all of the data and limit the over burden, several missions have used a circuit that has the reading of the spacecraft clock generally disabled, and only enables the reading of the clock at some limited interval. For example, every 16</w:t>
      </w:r>
      <w:r w:rsidRPr="009A3431">
        <w:rPr>
          <w:vertAlign w:val="superscript"/>
        </w:rPr>
        <w:t>th</w:t>
      </w:r>
      <w:r w:rsidRPr="009A3431">
        <w:t xml:space="preserve"> housekeeping Virtual Channel Data Unit (VCDU) is used by several missions. A circuit monitors the sequence count of the housekeeping VCDUs and only when the last 4 bits of the sequence count is all ones (xx…xxx1111) is the epoch circuit enabled. This is indicated in </w:t>
      </w:r>
      <w:r w:rsidR="00F842E4">
        <w:fldChar w:fldCharType="begin"/>
      </w:r>
      <w:r w:rsidR="00F842E4">
        <w:instrText xml:space="preserve"> REF _Ref43973748 \h </w:instrText>
      </w:r>
      <w:r w:rsidR="00F842E4">
        <w:fldChar w:fldCharType="separate"/>
      </w:r>
      <w:r w:rsidR="00F842E4">
        <w:t xml:space="preserve">Figure </w:t>
      </w:r>
      <w:r w:rsidR="00F842E4">
        <w:rPr>
          <w:noProof/>
        </w:rPr>
        <w:t>5</w:t>
      </w:r>
      <w:r w:rsidR="00F842E4">
        <w:noBreakHyphen/>
      </w:r>
      <w:r w:rsidR="00F842E4">
        <w:rPr>
          <w:noProof/>
        </w:rPr>
        <w:t>2</w:t>
      </w:r>
      <w:r w:rsidR="00F842E4">
        <w:fldChar w:fldCharType="end"/>
      </w:r>
      <w:r w:rsidRPr="009A3431">
        <w:t xml:space="preserve"> on the lower right of the User Satellite block by the TLM Enable.</w:t>
      </w:r>
    </w:p>
    <w:p w:rsidR="004E655B" w:rsidRPr="009A3431" w:rsidRDefault="004E655B" w:rsidP="004E655B">
      <w:r w:rsidRPr="009A3431">
        <w:t xml:space="preserve">As a frame with such a sequence count leaves the C&amp;DH on the way to the transmitter, the t2 circuit is enabled. Upon arrival of the next Time Transfer Epoch, the spacecraft clock is read and the circuit is again disabled. Both the reading on the spacecraft clock and the sequence count of the VCDU is placed in the Time Packet and sent to the ground. At this point, there is no urgency, the time packet can arrive at the ground in a later VCDU without loss of accuracy. </w:t>
      </w:r>
    </w:p>
    <w:p w:rsidR="004E655B" w:rsidRPr="009A3431" w:rsidRDefault="004E655B" w:rsidP="000B08D5">
      <w:pPr>
        <w:pStyle w:val="Heading4"/>
      </w:pPr>
      <w:r w:rsidRPr="009A3431">
        <w:t>Determine the Spacecraft Clock Error</w:t>
      </w:r>
    </w:p>
    <w:p w:rsidR="004E655B" w:rsidRPr="009A3431" w:rsidRDefault="004E655B" w:rsidP="004E655B">
      <w:r w:rsidRPr="009A3431">
        <w:t>We need to determine which epoch triggered which spacecraft clock reading. When the User spacecraft telemetry arrives at the ground (WSC) the data is time tagged with a ground receipt time (GRT, also called Earth Receipt Time, ERT). As IP has come to dominate ground data handling, a GRT may not be available to all customers. The MOC time processing software uses the GRT of the frames that enabled the spacecraft clock reading to estimate the time that the enable occurred. This involves a simple calculation similar to that used for the less accurate RDD method of clock correlation. An approximate range time to the satellite must be known in order to subtract the space propagation delay from the GRT in order to estimate when the VCDU enabled the clock reading by the Time Transfer Epoch. As complicated as it may sound, one of the nice things about the USCCS is that the OPM 66 contains a list of t1 and t3 times making is almost trivial to determine the spacecraft to ground propagation time. From orbit geometry, we know that the minimum round trip propagatio</w:t>
      </w:r>
      <w:r>
        <w:t>n time is at least 0.5 seconds.</w:t>
      </w:r>
    </w:p>
    <w:p w:rsidR="004E655B" w:rsidRPr="009A3431" w:rsidRDefault="004E655B" w:rsidP="004E655B">
      <w:r w:rsidRPr="009A3431">
        <w:t>The following steps are how the data is processed:</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Examine a time packet and find the sequence count of the frame that is associated with the clock reading in that time packet.</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Find that frame and determine the GRT for that frame.    Revision 10 T-5 450-SNUG</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Using the list of t3s, pick the one that is close to the GRT.</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Using the list of t1s, find the one that is at least 0.5 sec before the chosen t3.</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lastRenderedPageBreak/>
        <w:t>Take the difference between this t1 and t3 to get the round trip light time.</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Divide by 2 to get the one way light time, the one way range time.</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Subtract this from the frame GRT to get the approximate epoch enable time.</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Calculate and make a table of the possible t2 values. Do this by looking at the t1</w:t>
      </w:r>
      <w:r>
        <w:rPr>
          <w:szCs w:val="24"/>
        </w:rPr>
        <w:t xml:space="preserve"> </w:t>
      </w:r>
      <w:r w:rsidRPr="002706D2">
        <w:rPr>
          <w:szCs w:val="24"/>
        </w:rPr>
        <w:t>values and then finding the first t3 that is at least 0.5 seconds later, t2 = (t1+t3)/2.</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Using the table of t2 values, find the first one after the enable time found in line 7.</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t2 is the UTC time that the clock was read. By comparing this to the clock</w:t>
      </w:r>
      <w:r>
        <w:rPr>
          <w:szCs w:val="24"/>
        </w:rPr>
        <w:t xml:space="preserve"> </w:t>
      </w:r>
      <w:r w:rsidRPr="002706D2">
        <w:rPr>
          <w:szCs w:val="24"/>
        </w:rPr>
        <w:t>reading in the time packet used in line 1.</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Define the term Clock Error. For example, True UTC time = clock reading -Clock Error, hence Clock Error = Clock reading – True UTC time = Clock</w:t>
      </w:r>
      <w:r>
        <w:rPr>
          <w:szCs w:val="24"/>
        </w:rPr>
        <w:t xml:space="preserve"> </w:t>
      </w:r>
      <w:r w:rsidRPr="002706D2">
        <w:rPr>
          <w:szCs w:val="24"/>
        </w:rPr>
        <w:t>Reading – t2.</w:t>
      </w:r>
    </w:p>
    <w:p w:rsidR="004E655B" w:rsidRPr="002706D2" w:rsidRDefault="004E655B" w:rsidP="004E655B">
      <w:pPr>
        <w:pStyle w:val="ListParagraph"/>
        <w:numPr>
          <w:ilvl w:val="0"/>
          <w:numId w:val="40"/>
        </w:numPr>
        <w:autoSpaceDE w:val="0"/>
        <w:autoSpaceDN w:val="0"/>
        <w:adjustRightInd w:val="0"/>
        <w:spacing w:before="0" w:line="240" w:lineRule="auto"/>
        <w:rPr>
          <w:szCs w:val="24"/>
        </w:rPr>
      </w:pPr>
      <w:r w:rsidRPr="002706D2">
        <w:rPr>
          <w:szCs w:val="24"/>
        </w:rPr>
        <w:t>Using several time packets, make a table of clock error values. Over about 5</w:t>
      </w:r>
      <w:r>
        <w:rPr>
          <w:szCs w:val="24"/>
        </w:rPr>
        <w:t xml:space="preserve"> </w:t>
      </w:r>
      <w:r w:rsidRPr="002706D2">
        <w:rPr>
          <w:szCs w:val="24"/>
        </w:rPr>
        <w:t>minutes, the errors should be all the same to better than a microsecond</w:t>
      </w:r>
      <w:r>
        <w:rPr>
          <w:szCs w:val="24"/>
        </w:rPr>
        <w:t xml:space="preserve"> </w:t>
      </w:r>
      <w:r w:rsidRPr="002706D2">
        <w:rPr>
          <w:szCs w:val="24"/>
        </w:rPr>
        <w:t>accuracy. Delete any outliers that occurred due to the estimate of the epoch</w:t>
      </w:r>
      <w:r>
        <w:rPr>
          <w:szCs w:val="24"/>
        </w:rPr>
        <w:t xml:space="preserve"> </w:t>
      </w:r>
      <w:r w:rsidRPr="002706D2">
        <w:rPr>
          <w:szCs w:val="24"/>
        </w:rPr>
        <w:t xml:space="preserve">enable time. </w:t>
      </w:r>
    </w:p>
    <w:p w:rsidR="004E655B" w:rsidRPr="009A3431" w:rsidRDefault="004E655B" w:rsidP="004E655B">
      <w:pPr>
        <w:autoSpaceDE w:val="0"/>
        <w:autoSpaceDN w:val="0"/>
        <w:adjustRightInd w:val="0"/>
        <w:spacing w:before="0" w:line="240" w:lineRule="auto"/>
        <w:rPr>
          <w:szCs w:val="24"/>
        </w:rPr>
      </w:pPr>
    </w:p>
    <w:p w:rsidR="004E655B" w:rsidRPr="009A3431" w:rsidRDefault="004E655B" w:rsidP="000B08D5">
      <w:pPr>
        <w:pStyle w:val="Heading4"/>
      </w:pPr>
      <w:r w:rsidRPr="009A3431">
        <w:t>Clock Correlation Conclusion</w:t>
      </w:r>
    </w:p>
    <w:p w:rsidR="004E655B" w:rsidRPr="009A3431" w:rsidRDefault="004E655B" w:rsidP="004E655B">
      <w:pPr>
        <w:autoSpaceDE w:val="0"/>
        <w:autoSpaceDN w:val="0"/>
        <w:adjustRightInd w:val="0"/>
        <w:spacing w:before="0" w:line="240" w:lineRule="auto"/>
        <w:rPr>
          <w:szCs w:val="24"/>
        </w:rPr>
      </w:pPr>
    </w:p>
    <w:p w:rsidR="004E655B" w:rsidRPr="009A3431" w:rsidRDefault="004E655B" w:rsidP="004E655B">
      <w:r w:rsidRPr="009A3431">
        <w:t>The forward range (long code) epoch UTC transmit times, t1, and the received range epoch UTC times, t3, are recorded at the WSC network element. These times are made available to the User processing center for the purpose of correlating a spacecraft clock with a ground time standard, UTC, to within about 1 microsecond. The biggest contributor to inaccuracy in the RDD clock correlation method is the inaccuracy of the spacecraft to ground propagation time which is usually based on a predicted orbit vector. When using the USCCS, the OPM 66 gives that time, measured to a fraction of a microsecond, and eliminates the inconvenience</w:t>
      </w:r>
      <w:r>
        <w:t xml:space="preserve"> </w:t>
      </w:r>
      <w:r w:rsidRPr="009A3431">
        <w:t>and mistakes that are made when running orbit software to determine the spacecraft to ground propagation time.</w:t>
      </w:r>
    </w:p>
    <w:p w:rsidR="004E655B" w:rsidRPr="009A3431" w:rsidRDefault="004E655B" w:rsidP="004E655B">
      <w:r w:rsidRPr="009A3431">
        <w:t xml:space="preserve">By using the received forward epoch to stimulate a reading of the spacecraft clock, and sending that reading to the operation center via spacecraft telemetry, spacecraft clock error may be determined. The calculation of the epoch arrival time at the spacecraft t2 = (t1 + t3)/2 is correct independent of the motion of the User spacecraft but is limited to about 1 </w:t>
      </w:r>
      <w:proofErr w:type="spellStart"/>
      <w:r w:rsidRPr="009A3431">
        <w:t>μs</w:t>
      </w:r>
      <w:proofErr w:type="spellEnd"/>
      <w:r w:rsidRPr="009A3431">
        <w:t xml:space="preserve"> accuracy due to the motion of the relay satellite and ground based network element as the Earth rotates. When microsecond or sub microsecond time correlation is desired, and GPS is not available, the USCCS can be used but there are additional orbit geometry considerations and relativistic effe</w:t>
      </w:r>
      <w:r>
        <w:t>cts that the user must consider of performing time c</w:t>
      </w:r>
      <w:r w:rsidRPr="009A3431">
        <w:t>orrelation.</w:t>
      </w:r>
    </w:p>
    <w:p w:rsidR="004E655B" w:rsidRDefault="004E655B" w:rsidP="000B08D5">
      <w:pPr>
        <w:pStyle w:val="Heading3"/>
      </w:pPr>
      <w:bookmarkStart w:id="162" w:name="_Toc43962710"/>
      <w:r>
        <w:t>Mars science Laboratory example</w:t>
      </w:r>
      <w:bookmarkEnd w:id="162"/>
    </w:p>
    <w:p w:rsidR="00972233" w:rsidRPr="00972233" w:rsidRDefault="00972233" w:rsidP="00972233">
      <w:pPr>
        <w:rPr>
          <w:color w:val="FF0000"/>
        </w:rPr>
      </w:pPr>
      <w:r w:rsidRPr="00972233">
        <w:rPr>
          <w:color w:val="FF0000"/>
        </w:rPr>
        <w:t xml:space="preserve">[Point of contact for this section: Vic </w:t>
      </w:r>
      <w:proofErr w:type="spellStart"/>
      <w:r w:rsidRPr="00972233">
        <w:rPr>
          <w:color w:val="FF0000"/>
        </w:rPr>
        <w:t>Vilnrotter</w:t>
      </w:r>
      <w:proofErr w:type="spellEnd"/>
      <w:r w:rsidRPr="00972233">
        <w:rPr>
          <w:color w:val="FF0000"/>
        </w:rPr>
        <w:t>]</w:t>
      </w:r>
    </w:p>
    <w:p w:rsidR="004E655B" w:rsidRDefault="004E655B" w:rsidP="004E655B">
      <w:r>
        <w:lastRenderedPageBreak/>
        <w:t>The Mars Science Laboratory (also known as the Curiosity Rover) used guided atmospheric entry to land within 2.4 km of the planned landing site. This process is referred to as Entry, Descent, and Landing (EDL). The Mars Science Laboratory project conducted a campaign of pre-flight and in-flight clock calibrations and validations. This effort validated the calibration process, demonstrated that there were no significant systematic errors, and provided sufficient accuracy to support the specified EDL accuracy. Spacecraft clock calibration, and validation of the clock calibration process, required an end-to-end system design. This included components of the MSL flight, test, and ground systems, as well as the Deep Space Network (DSN).</w:t>
      </w:r>
    </w:p>
    <w:p w:rsidR="004E655B" w:rsidRDefault="004E655B" w:rsidP="004E655B">
      <w:pPr>
        <w:rPr>
          <w:color w:val="000000"/>
        </w:rPr>
      </w:pPr>
      <w:r>
        <w:rPr>
          <w:color w:val="000000"/>
        </w:rPr>
        <w:t xml:space="preserve">The guided entry process propagates an inertial navigation state from an initial value and epoch time provided by ground-based navigation. Any error in the ground’s knowledge of the onboard clock value contributes to the landing error. In addition, any unrecognized, systematic error could result in a large landing error, or possible loss of the mission. The error in ground knowledge of the conversion from Spacecraft Clock (SCLK) time to Spacecraft Event Time (SCET) referred to Universal Time Coordinated (UTC) is known as the </w:t>
      </w:r>
      <w:r w:rsidRPr="003A4797">
        <w:t xml:space="preserve">SCLK-SCET </w:t>
      </w:r>
      <w:r>
        <w:rPr>
          <w:color w:val="000000"/>
        </w:rPr>
        <w:t>accuracy.</w:t>
      </w:r>
    </w:p>
    <w:p w:rsidR="004E655B" w:rsidRPr="00752CDD" w:rsidRDefault="00F842E4" w:rsidP="004E655B">
      <w:pPr>
        <w:rPr>
          <w:iCs/>
        </w:rPr>
      </w:pPr>
      <w:r>
        <w:rPr>
          <w:iCs/>
        </w:rPr>
        <w:fldChar w:fldCharType="begin"/>
      </w:r>
      <w:r>
        <w:rPr>
          <w:iCs/>
        </w:rPr>
        <w:instrText xml:space="preserve"> REF _Ref43973839 \h </w:instrText>
      </w:r>
      <w:r>
        <w:rPr>
          <w:iCs/>
        </w:rPr>
      </w:r>
      <w:r>
        <w:rPr>
          <w:iCs/>
        </w:rPr>
        <w:fldChar w:fldCharType="separate"/>
      </w:r>
      <w:r>
        <w:t xml:space="preserve">Figure </w:t>
      </w:r>
      <w:r>
        <w:rPr>
          <w:noProof/>
        </w:rPr>
        <w:t>5</w:t>
      </w:r>
      <w:r>
        <w:noBreakHyphen/>
      </w:r>
      <w:r>
        <w:rPr>
          <w:noProof/>
        </w:rPr>
        <w:t>4</w:t>
      </w:r>
      <w:r>
        <w:rPr>
          <w:iCs/>
        </w:rPr>
        <w:fldChar w:fldCharType="end"/>
      </w:r>
      <w:r w:rsidR="004E655B">
        <w:rPr>
          <w:iCs/>
        </w:rPr>
        <w:t xml:space="preserve"> illustrates the effect of SCLK-SCET error on landing accuracy. Several days prior to atmosphere entry, the ground navigation team sends the spacecraft an estimate of position and velocity relative to Mars, at a time referred to as </w:t>
      </w:r>
      <w:r w:rsidR="004E655B" w:rsidRPr="000260F5">
        <w:rPr>
          <w:iCs/>
          <w:position w:val="-12"/>
        </w:rPr>
        <w:object w:dxaOrig="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7.65pt" o:ole="">
            <v:imagedata r:id="rId55" o:title=""/>
          </v:shape>
          <o:OLEObject Type="Embed" ProgID="Equation.DSMT4" ShapeID="_x0000_i1025" DrawAspect="Content" ObjectID="_1654586754" r:id="rId56"/>
        </w:object>
      </w:r>
      <w:r w:rsidR="004E655B">
        <w:rPr>
          <w:iCs/>
        </w:rPr>
        <w:t>. Once this time was reached, the spacecraft estimated its position and velocity by inertial navigation, propagating the initial estimate, combined with gyro and accelerometer data as the spacecraft maneuvered through the Martian atmosphere.</w:t>
      </w:r>
    </w:p>
    <w:p w:rsidR="004E655B" w:rsidRDefault="004E655B" w:rsidP="004E655B">
      <w:pPr>
        <w:ind w:left="-270"/>
        <w:rPr>
          <w:b/>
          <w:iCs/>
        </w:rPr>
      </w:pPr>
    </w:p>
    <w:p w:rsidR="004F213E" w:rsidRDefault="004E655B" w:rsidP="004F213E">
      <w:pPr>
        <w:keepNext/>
        <w:ind w:left="-270"/>
        <w:jc w:val="center"/>
      </w:pPr>
      <w:r>
        <w:rPr>
          <w:noProof/>
        </w:rPr>
        <w:drawing>
          <wp:inline distT="0" distB="0" distL="0" distR="0" wp14:anchorId="68DC421D" wp14:editId="64E14972">
            <wp:extent cx="1853565" cy="1804035"/>
            <wp:effectExtent l="0" t="0" r="0" b="0"/>
            <wp:docPr id="15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53565" cy="1804035"/>
                    </a:xfrm>
                    <a:prstGeom prst="rect">
                      <a:avLst/>
                    </a:prstGeom>
                    <a:noFill/>
                    <a:ln>
                      <a:noFill/>
                    </a:ln>
                  </pic:spPr>
                </pic:pic>
              </a:graphicData>
            </a:graphic>
          </wp:inline>
        </w:drawing>
      </w:r>
    </w:p>
    <w:p w:rsidR="004E655B" w:rsidRPr="004F213E" w:rsidRDefault="004F213E" w:rsidP="004F213E">
      <w:pPr>
        <w:pStyle w:val="Caption"/>
      </w:pPr>
      <w:bookmarkStart w:id="163" w:name="_Toc43972747"/>
      <w:bookmarkStart w:id="164" w:name="_Ref43973839"/>
      <w:r>
        <w:t xml:space="preserve">Figure </w:t>
      </w:r>
      <w:r w:rsidR="003878EC">
        <w:fldChar w:fldCharType="begin"/>
      </w:r>
      <w:r w:rsidR="003878EC">
        <w:instrText xml:space="preserve"> STYLEREF 1 \s </w:instrText>
      </w:r>
      <w:r w:rsidR="003878EC">
        <w:fldChar w:fldCharType="separate"/>
      </w:r>
      <w:r w:rsidR="00C17F52">
        <w:rPr>
          <w:noProof/>
        </w:rPr>
        <w:t>5</w:t>
      </w:r>
      <w:r w:rsidR="003878EC">
        <w:rPr>
          <w:noProof/>
        </w:rPr>
        <w:fldChar w:fldCharType="end"/>
      </w:r>
      <w:r w:rsidR="00C17F52">
        <w:noBreakHyphen/>
      </w:r>
      <w:r w:rsidR="003878EC">
        <w:fldChar w:fldCharType="begin"/>
      </w:r>
      <w:r w:rsidR="003878EC">
        <w:instrText xml:space="preserve"> SEQ Figure \* ARABIC \s 1 </w:instrText>
      </w:r>
      <w:r w:rsidR="003878EC">
        <w:fldChar w:fldCharType="separate"/>
      </w:r>
      <w:r w:rsidR="00C17F52">
        <w:rPr>
          <w:noProof/>
        </w:rPr>
        <w:t>4</w:t>
      </w:r>
      <w:r w:rsidR="003878EC">
        <w:rPr>
          <w:noProof/>
        </w:rPr>
        <w:fldChar w:fldCharType="end"/>
      </w:r>
      <w:bookmarkEnd w:id="164"/>
      <w:r>
        <w:t xml:space="preserve">: </w:t>
      </w:r>
      <w:proofErr w:type="spellStart"/>
      <w:r w:rsidRPr="00817B58">
        <w:t>Downtrack</w:t>
      </w:r>
      <w:proofErr w:type="spellEnd"/>
      <w:r w:rsidRPr="00817B58">
        <w:t xml:space="preserve"> Error SCLK-SCET Error</w:t>
      </w:r>
      <w:bookmarkEnd w:id="163"/>
    </w:p>
    <w:p w:rsidR="004E655B" w:rsidRDefault="004E655B" w:rsidP="004E655B">
      <w:pPr>
        <w:rPr>
          <w:iCs/>
        </w:rPr>
      </w:pPr>
      <w:r>
        <w:rPr>
          <w:iCs/>
        </w:rPr>
        <w:t xml:space="preserve">The initial time </w:t>
      </w:r>
      <w:r w:rsidRPr="007D3FF6">
        <w:rPr>
          <w:iCs/>
          <w:position w:val="-12"/>
        </w:rPr>
        <w:object w:dxaOrig="260" w:dyaOrig="360">
          <v:shape id="_x0000_i1026" type="#_x0000_t75" style="width:12.9pt;height:17.65pt" o:ole="">
            <v:imagedata r:id="rId58" o:title=""/>
          </v:shape>
          <o:OLEObject Type="Embed" ProgID="Equation.DSMT4" ShapeID="_x0000_i1026" DrawAspect="Content" ObjectID="_1654586755" r:id="rId59"/>
        </w:object>
      </w:r>
      <w:r>
        <w:rPr>
          <w:iCs/>
        </w:rPr>
        <w:t xml:space="preserve"> was defined by the Navigation time as 9 minutes before the spacecraft reached </w:t>
      </w:r>
      <w:r w:rsidRPr="00C4360C">
        <w:t>3522.2 km</w:t>
      </w:r>
      <w:r>
        <w:t xml:space="preserve"> from the center of Mars (approximately the top of the sensible Mars atmosphere.) This time was estimated in the Ephemeris (ET) time frame, based on the International Atomic Time (TAI) frame. The process of computing a SCLK-SCET solution is known as a SCLK-SCET calibration.</w:t>
      </w:r>
    </w:p>
    <w:p w:rsidR="004E655B" w:rsidRDefault="004E655B" w:rsidP="004E655B">
      <w:r>
        <w:lastRenderedPageBreak/>
        <w:t xml:space="preserve">The onboard SCLK representation consists of a 32-bit counter, with a nominal least-significant bit (LSB) resolution of 1 second, and a 16-bit </w:t>
      </w:r>
      <w:proofErr w:type="spellStart"/>
      <w:r>
        <w:t>subsecond</w:t>
      </w:r>
      <w:proofErr w:type="spellEnd"/>
      <w:r>
        <w:t xml:space="preserve"> counter, with a nominal LSB resolution of </w:t>
      </w:r>
      <w:r w:rsidRPr="004011CA">
        <w:rPr>
          <w:position w:val="-4"/>
        </w:rPr>
        <w:object w:dxaOrig="420" w:dyaOrig="300">
          <v:shape id="_x0000_i1027" type="#_x0000_t75" style="width:20.4pt;height:14.95pt" o:ole="">
            <v:imagedata r:id="rId60" o:title=""/>
          </v:shape>
          <o:OLEObject Type="Embed" ProgID="Equation.DSMT4" ShapeID="_x0000_i1027" DrawAspect="Content" ObjectID="_1654586756" r:id="rId61"/>
        </w:object>
      </w:r>
      <w:r>
        <w:t>seconds or 15.3 microseconds</w:t>
      </w:r>
      <w:r w:rsidRPr="004011CA">
        <w:t>. The SCLK value is ideally defined as the time in seconds since 11:58:55.816 AM UTC, January 1, 2000.</w:t>
      </w:r>
      <w:r>
        <w:t xml:space="preserve"> For purposes of ground operations and command generation, absolute times are represented in Spacecraft Event Time (SCET). SCET is the time, in the TAI frame, at the spacecraft, when a particular event happens. SCET is normally represented in UTC (Universal Time Coordinated). This is the same epoch as Ephemeris Time (ET) used in navigation calculations, and prior to launch the onboard SCLK register was initialized to this value. </w:t>
      </w:r>
    </w:p>
    <w:p w:rsidR="004E655B" w:rsidRDefault="004E655B" w:rsidP="004E655B">
      <w:r>
        <w:t xml:space="preserve">For consistency, a common SCLK-SCET solution is used by all ground tools. This solution is deployed as a SCLK-SCET file at a fixed location, which all tools reference. This file contains a table of SCLK-SCET conversions, as described below. A new version of the SCLK-SCET file is released when the conversion error reaches an unacceptable level (as measured by the most recent SCLK-SCET calibration.) A modified version of the final pre-EDL SCLK-SCET file in table 4.1. </w:t>
      </w:r>
    </w:p>
    <w:p w:rsidR="005C515F" w:rsidRPr="005C515F" w:rsidRDefault="005C515F" w:rsidP="005C515F">
      <w:pPr>
        <w:pStyle w:val="Caption"/>
      </w:pPr>
      <w:bookmarkStart w:id="165" w:name="_Toc43973057"/>
      <w:r>
        <w:t xml:space="preserve">Table </w:t>
      </w:r>
      <w:r w:rsidR="003878EC">
        <w:fldChar w:fldCharType="begin"/>
      </w:r>
      <w:r w:rsidR="003878EC">
        <w:instrText xml:space="preserve"> STYLEREF 1 \s </w:instrText>
      </w:r>
      <w:r w:rsidR="003878EC">
        <w:fldChar w:fldCharType="separate"/>
      </w:r>
      <w:r>
        <w:rPr>
          <w:noProof/>
        </w:rPr>
        <w:t>5</w:t>
      </w:r>
      <w:r w:rsidR="003878EC">
        <w:rPr>
          <w:noProof/>
        </w:rPr>
        <w:fldChar w:fldCharType="end"/>
      </w:r>
      <w:r>
        <w:noBreakHyphen/>
      </w:r>
      <w:r w:rsidR="003878EC">
        <w:fldChar w:fldCharType="begin"/>
      </w:r>
      <w:r w:rsidR="003878EC">
        <w:instrText xml:space="preserve"> SEQ Table \* ARABIC \s 1 </w:instrText>
      </w:r>
      <w:r w:rsidR="003878EC">
        <w:fldChar w:fldCharType="separate"/>
      </w:r>
      <w:r>
        <w:rPr>
          <w:noProof/>
        </w:rPr>
        <w:t>1</w:t>
      </w:r>
      <w:r w:rsidR="003878EC">
        <w:rPr>
          <w:noProof/>
        </w:rPr>
        <w:fldChar w:fldCharType="end"/>
      </w:r>
      <w:r>
        <w:t xml:space="preserve">: </w:t>
      </w:r>
      <w:r w:rsidRPr="00504830">
        <w:t>SCLK-SCET Table</w:t>
      </w:r>
      <w:bookmarkEnd w:id="165"/>
    </w:p>
    <w:p w:rsidR="004E655B" w:rsidRDefault="004E655B" w:rsidP="004E655B">
      <w:pPr>
        <w:jc w:val="center"/>
      </w:pPr>
      <w:r>
        <w:rPr>
          <w:noProof/>
        </w:rPr>
        <w:drawing>
          <wp:inline distT="0" distB="0" distL="0" distR="0" wp14:anchorId="31CB7E5F" wp14:editId="66BBC1D3">
            <wp:extent cx="3682365" cy="1352550"/>
            <wp:effectExtent l="0" t="0" r="0" b="0"/>
            <wp:docPr id="16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82365" cy="1352550"/>
                    </a:xfrm>
                    <a:prstGeom prst="rect">
                      <a:avLst/>
                    </a:prstGeom>
                    <a:noFill/>
                    <a:ln>
                      <a:noFill/>
                    </a:ln>
                  </pic:spPr>
                </pic:pic>
              </a:graphicData>
            </a:graphic>
          </wp:inline>
        </w:drawing>
      </w:r>
    </w:p>
    <w:p w:rsidR="004E655B" w:rsidRDefault="004E655B" w:rsidP="004E655B">
      <w:r>
        <w:t>Each row in the table represents a linear conversion between SCLK and SCET for the time range beginning at SCET0 for that row and ending at SCET0 of the next row. The overall table represents a piecewise-linear conversion between SCLK and SCET. In the SCLK-SCET table, the SCLK0 column represents the SCLK value at the start of each line segment. The SCET0 column represents the SCET value at the start of the line segment. The SCLK Rate column represents the slope used to convert SCLK to SCET0 for this line segment. This slope is defined as (change in SCET)/(change in SCLK). The DUT column represents the leap-second Delta-UTC correction between UTC and Ephemeris Time (ET). A leap-second correction was added on DOY 183 to account for the leap-second introduced on July 1, 2012.</w:t>
      </w:r>
    </w:p>
    <w:p w:rsidR="004E655B" w:rsidRDefault="004E655B" w:rsidP="004E655B">
      <w:r w:rsidRPr="00B02F2F">
        <w:rPr>
          <w:b/>
        </w:rPr>
        <w:t>Accuracy:</w:t>
      </w:r>
      <w:r>
        <w:t xml:space="preserve">  SCLK-SCET accuracy is defined as the difference between the actual SCLK-SCET relationship and the relationship shown in the SCLK-SCET file, evaluated at some particular time. For EDL, the accuracy requirement is set in terms of the conversion between SCLK and SCET at </w:t>
      </w:r>
      <w:r w:rsidRPr="000260F5">
        <w:rPr>
          <w:iCs/>
          <w:position w:val="-12"/>
        </w:rPr>
        <w:object w:dxaOrig="260" w:dyaOrig="360">
          <v:shape id="_x0000_i1028" type="#_x0000_t75" style="width:12.9pt;height:17.65pt" o:ole="">
            <v:imagedata r:id="rId55" o:title=""/>
          </v:shape>
          <o:OLEObject Type="Embed" ProgID="Equation.DSMT4" ShapeID="_x0000_i1028" DrawAspect="Content" ObjectID="_1654586757" r:id="rId63"/>
        </w:object>
      </w:r>
      <w:r>
        <w:t xml:space="preserve"> as defined by the navigation team. The SCLK-SCET accuracy requirement for EDL is the most stringent during the mission. This requirement was chosen so that the </w:t>
      </w:r>
      <w:proofErr w:type="spellStart"/>
      <w:r>
        <w:t>downtrack</w:t>
      </w:r>
      <w:proofErr w:type="spellEnd"/>
      <w:r>
        <w:t xml:space="preserve"> error due to errors in SCLK-SCET conversion would not significantly increase the overall navigation error.</w:t>
      </w:r>
    </w:p>
    <w:p w:rsidR="004E655B" w:rsidRDefault="004E655B" w:rsidP="004E655B">
      <w:r>
        <w:lastRenderedPageBreak/>
        <w:t>For example, at an approach velocity of 5.6 km relative to Mars, a navigation error of 3 km is roughly equivalent to a time-of-flight error of 500 msec. The requirement for SCLK-SCET accuracy was set at 40 msec. This is less than 10% of the ground-based navigation uncertainty, so it is a small contributor to landing accuracy. (The actual SCLK-SCET error turned out to be ~.4 msec., exceeding the requirement by a factor of 100.)</w:t>
      </w:r>
    </w:p>
    <w:p w:rsidR="004E655B" w:rsidRDefault="004E655B" w:rsidP="004E655B">
      <w:r w:rsidRPr="00C50F21">
        <w:rPr>
          <w:b/>
        </w:rPr>
        <w:t>The calibration process:</w:t>
      </w:r>
      <w:r>
        <w:t xml:space="preserve">  The SCLK-SCET calibration process is illustrated in </w:t>
      </w:r>
      <w:r>
        <w:rPr>
          <w:b/>
          <w:bCs/>
        </w:rPr>
        <w:t>Error! Reference source not found.</w:t>
      </w:r>
      <w:r>
        <w:t>. MSL Telemetry is controlled by the Multi-Mission Space Avionics P</w:t>
      </w:r>
      <w:r w:rsidRPr="00C50F21">
        <w:t>lat</w:t>
      </w:r>
      <w:r>
        <w:t xml:space="preserve">form Telemetry </w:t>
      </w:r>
      <w:proofErr w:type="spellStart"/>
      <w:r>
        <w:t>InterFace</w:t>
      </w:r>
      <w:proofErr w:type="spellEnd"/>
      <w:r>
        <w:t xml:space="preserve"> board, or MTIF. The MTIF transmits CCSDS-standard telemetry transfer frames to the X-Band radio – the Small Deep-Space Transponder (SDST). Each transfer frame includes a </w:t>
      </w:r>
      <w:r w:rsidRPr="009A1A5A">
        <w:t>Virtual Channel Frame Counter (VCFC</w:t>
      </w:r>
      <w:r>
        <w:t xml:space="preserve">) – a monotonically increasing counter of transfer frames transmitted. The MTIF board also contains the Spacecraft Clock (SCLK), a 48-bit counter which is counted down from an oscillator with a nominal frequency of 33 </w:t>
      </w:r>
      <w:proofErr w:type="spellStart"/>
      <w:r>
        <w:t>MHz.</w:t>
      </w:r>
      <w:proofErr w:type="spellEnd"/>
      <w:r>
        <w:t xml:space="preserve"> The actual frequency of this oscillator is calibrated as part of the SCLK-SCET process. </w:t>
      </w:r>
    </w:p>
    <w:p w:rsidR="004E655B" w:rsidRDefault="004E655B" w:rsidP="004E655B">
      <w:r>
        <w:t xml:space="preserve">On command, the MTIF saves the value of the SCLK register when the first bit of a particular downlink frame is transmitted. The RCE Flight Software assembles this SCLK time, and the corresponding </w:t>
      </w:r>
      <w:r w:rsidRPr="009A1A5A">
        <w:t>VCFC</w:t>
      </w:r>
      <w:r>
        <w:t xml:space="preserve"> counter into a Time Correlation packet that is put    into telemetry.</w:t>
      </w:r>
    </w:p>
    <w:p w:rsidR="004F213E" w:rsidRDefault="004E655B" w:rsidP="004F213E">
      <w:pPr>
        <w:keepNext/>
        <w:ind w:left="450"/>
        <w:jc w:val="center"/>
      </w:pPr>
      <w:r>
        <w:rPr>
          <w:noProof/>
        </w:rPr>
        <w:drawing>
          <wp:inline distT="0" distB="0" distL="0" distR="0" wp14:anchorId="4C07A826" wp14:editId="5CCA943E">
            <wp:extent cx="3920490" cy="2242185"/>
            <wp:effectExtent l="0" t="0" r="0" b="0"/>
            <wp:docPr id="16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20490" cy="2242185"/>
                    </a:xfrm>
                    <a:prstGeom prst="rect">
                      <a:avLst/>
                    </a:prstGeom>
                    <a:noFill/>
                    <a:ln>
                      <a:noFill/>
                    </a:ln>
                  </pic:spPr>
                </pic:pic>
              </a:graphicData>
            </a:graphic>
          </wp:inline>
        </w:drawing>
      </w:r>
    </w:p>
    <w:p w:rsidR="004E655B" w:rsidRPr="004F213E" w:rsidRDefault="004F213E" w:rsidP="004F213E">
      <w:pPr>
        <w:pStyle w:val="Caption"/>
      </w:pPr>
      <w:bookmarkStart w:id="166" w:name="_Toc43972748"/>
      <w:r>
        <w:t xml:space="preserve">Figure </w:t>
      </w:r>
      <w:r w:rsidR="003878EC">
        <w:fldChar w:fldCharType="begin"/>
      </w:r>
      <w:r w:rsidR="003878EC">
        <w:instrText xml:space="preserve"> STYLEREF 1 \s </w:instrText>
      </w:r>
      <w:r w:rsidR="003878EC">
        <w:fldChar w:fldCharType="separate"/>
      </w:r>
      <w:r w:rsidR="00C17F52">
        <w:rPr>
          <w:noProof/>
        </w:rPr>
        <w:t>5</w:t>
      </w:r>
      <w:r w:rsidR="003878EC">
        <w:rPr>
          <w:noProof/>
        </w:rPr>
        <w:fldChar w:fldCharType="end"/>
      </w:r>
      <w:r w:rsidR="00C17F52">
        <w:noBreakHyphen/>
      </w:r>
      <w:r w:rsidR="003878EC">
        <w:fldChar w:fldCharType="begin"/>
      </w:r>
      <w:r w:rsidR="003878EC">
        <w:instrText xml:space="preserve"> SEQ Figure \* ARABIC \s 1 </w:instrText>
      </w:r>
      <w:r w:rsidR="003878EC">
        <w:fldChar w:fldCharType="separate"/>
      </w:r>
      <w:r w:rsidR="00C17F52">
        <w:rPr>
          <w:noProof/>
        </w:rPr>
        <w:t>5</w:t>
      </w:r>
      <w:r w:rsidR="003878EC">
        <w:rPr>
          <w:noProof/>
        </w:rPr>
        <w:fldChar w:fldCharType="end"/>
      </w:r>
      <w:r>
        <w:t xml:space="preserve">: Flight SCLK-SCET </w:t>
      </w:r>
      <w:r w:rsidRPr="00817B58">
        <w:t>Calibration Configuration</w:t>
      </w:r>
      <w:bookmarkEnd w:id="166"/>
      <w:r w:rsidR="004E655B">
        <w:rPr>
          <w:b w:val="0"/>
        </w:rPr>
        <w:t xml:space="preserve">                                                                                                             </w:t>
      </w:r>
    </w:p>
    <w:p w:rsidR="004E655B" w:rsidRDefault="004E655B" w:rsidP="004E655B">
      <w:r>
        <w:t>On the Earth, the DSN station tags the Earth Received Time (ERT) for the first bit of each frame received. By subtracting the One-Way Light Time to the spacecraft (OWLT), the ground system can compute the Spacecraft Event Time when the frame was transmitted. Correlating this SCET with the SCLK value carried in a Time Correlation packet establishes a SCLK-SCET pair. By fitting several of these measurements to a straight line, the ground system computes the SCLK rate. The ground system combines the SCLK-SCET offsets and rate to construct the SCLK-SCET file.</w:t>
      </w:r>
    </w:p>
    <w:p w:rsidR="004E655B" w:rsidRPr="00752CDD" w:rsidRDefault="004E655B" w:rsidP="004E655B">
      <w:r>
        <w:t xml:space="preserve">The diameter of Earth introduces a change in light-time of up to 21 </w:t>
      </w:r>
      <w:proofErr w:type="spellStart"/>
      <w:r>
        <w:t>msec</w:t>
      </w:r>
      <w:proofErr w:type="spellEnd"/>
      <w:r>
        <w:t xml:space="preserve">, hence the station location must be included in the calculation of the OWLT. For the purpose of SCLK-SCET </w:t>
      </w:r>
      <w:r>
        <w:lastRenderedPageBreak/>
        <w:t xml:space="preserve">accuracy analysis, the OWLT is assumed to be perfect – i.e. no error. OWLT errors are related directly to navigation accuracy. If the entire 3 km navigation error were attributed to an error in OWLT, this would be equivalent to a clock error of ~10 </w:t>
      </w:r>
      <w:proofErr w:type="spellStart"/>
      <w:r>
        <w:t>microsec</w:t>
      </w:r>
      <w:proofErr w:type="spellEnd"/>
      <w:r>
        <w:t>., comparable to the SCLK LSB resolution. In practice, the OWLT is measured directly by ranging to an accuracy of meters, so the resulting error is small relative to the SCLK LSB resolution.</w:t>
      </w:r>
    </w:p>
    <w:p w:rsidR="004E655B" w:rsidRDefault="004E655B" w:rsidP="000B08D5">
      <w:pPr>
        <w:pStyle w:val="Heading3"/>
      </w:pPr>
      <w:bookmarkStart w:id="167" w:name="_Toc43962711"/>
      <w:r w:rsidRPr="0074762B">
        <w:t>Mars</w:t>
      </w:r>
      <w:r>
        <w:t xml:space="preserve"> Reconnaissance Orbiter example</w:t>
      </w:r>
      <w:bookmarkEnd w:id="167"/>
    </w:p>
    <w:p w:rsidR="004E655B" w:rsidRDefault="004E655B" w:rsidP="004E655B">
      <w:r>
        <w:t xml:space="preserve">The </w:t>
      </w:r>
      <w:r w:rsidRPr="00004FE9">
        <w:t>M</w:t>
      </w:r>
      <w:r>
        <w:t xml:space="preserve">ars </w:t>
      </w:r>
      <w:r w:rsidRPr="00004FE9">
        <w:t>R</w:t>
      </w:r>
      <w:r>
        <w:t xml:space="preserve">econnaissance </w:t>
      </w:r>
      <w:r w:rsidRPr="00004FE9">
        <w:t>O</w:t>
      </w:r>
      <w:r>
        <w:t>rbiter</w:t>
      </w:r>
      <w:r w:rsidRPr="00004FE9">
        <w:t xml:space="preserve"> C</w:t>
      </w:r>
      <w:r>
        <w:t xml:space="preserve">lock </w:t>
      </w:r>
      <w:r w:rsidRPr="00004FE9">
        <w:t>D</w:t>
      </w:r>
      <w:r>
        <w:t xml:space="preserve">istribution </w:t>
      </w:r>
      <w:r w:rsidRPr="00004FE9">
        <w:t>S</w:t>
      </w:r>
      <w:r>
        <w:t xml:space="preserve">ystem (MRO CDS) </w:t>
      </w:r>
      <w:r w:rsidRPr="00004FE9">
        <w:t xml:space="preserve">must have </w:t>
      </w:r>
      <w:r w:rsidRPr="00912A99">
        <w:t>sufficient</w:t>
      </w:r>
      <w:r>
        <w:t xml:space="preserve"> </w:t>
      </w:r>
      <w:r w:rsidRPr="00004FE9">
        <w:t>resolution and accuracy to capture its own clock on the order of microseconds</w:t>
      </w:r>
      <w:r>
        <w:t xml:space="preserve">. The </w:t>
      </w:r>
      <w:r w:rsidRPr="00004FE9">
        <w:t xml:space="preserve">DSN must use more accurate ERT measurements on the order of microseconds, and use a potentially mission specific statistical processing function to reduce the data to a </w:t>
      </w:r>
      <w:r w:rsidRPr="003A4797">
        <w:t>SCET/ERT</w:t>
      </w:r>
      <w:r w:rsidRPr="00004FE9">
        <w:t xml:space="preserve"> correlation table.</w:t>
      </w:r>
    </w:p>
    <w:p w:rsidR="004F213E" w:rsidRDefault="004E655B" w:rsidP="004F213E">
      <w:pPr>
        <w:keepNext/>
        <w:ind w:right="-634"/>
        <w:jc w:val="center"/>
      </w:pPr>
      <w:r w:rsidRPr="00004FE9">
        <w:rPr>
          <w:noProof/>
        </w:rPr>
        <w:drawing>
          <wp:inline distT="0" distB="0" distL="0" distR="0" wp14:anchorId="62A5F194" wp14:editId="1331998E">
            <wp:extent cx="5022850" cy="2217420"/>
            <wp:effectExtent l="0" t="0" r="0"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22850" cy="2217420"/>
                    </a:xfrm>
                    <a:prstGeom prst="rect">
                      <a:avLst/>
                    </a:prstGeom>
                    <a:noFill/>
                    <a:ln>
                      <a:noFill/>
                    </a:ln>
                  </pic:spPr>
                </pic:pic>
              </a:graphicData>
            </a:graphic>
          </wp:inline>
        </w:drawing>
      </w:r>
    </w:p>
    <w:p w:rsidR="004E655B" w:rsidRPr="00004FE9" w:rsidRDefault="004F213E" w:rsidP="004F213E">
      <w:pPr>
        <w:pStyle w:val="Caption"/>
      </w:pPr>
      <w:bookmarkStart w:id="168" w:name="_Toc43972749"/>
      <w:r>
        <w:t xml:space="preserve">Figure </w:t>
      </w:r>
      <w:r w:rsidR="003878EC">
        <w:fldChar w:fldCharType="begin"/>
      </w:r>
      <w:r w:rsidR="003878EC">
        <w:instrText xml:space="preserve"> STYLEREF 1 \s </w:instrText>
      </w:r>
      <w:r w:rsidR="003878EC">
        <w:fldChar w:fldCharType="separate"/>
      </w:r>
      <w:r w:rsidR="00C17F52">
        <w:rPr>
          <w:noProof/>
        </w:rPr>
        <w:t>5</w:t>
      </w:r>
      <w:r w:rsidR="003878EC">
        <w:rPr>
          <w:noProof/>
        </w:rPr>
        <w:fldChar w:fldCharType="end"/>
      </w:r>
      <w:r w:rsidR="00C17F52">
        <w:noBreakHyphen/>
      </w:r>
      <w:r w:rsidR="003878EC">
        <w:fldChar w:fldCharType="begin"/>
      </w:r>
      <w:r w:rsidR="003878EC">
        <w:instrText xml:space="preserve"> SEQ Figure \* ARABIC \s 1 </w:instrText>
      </w:r>
      <w:r w:rsidR="003878EC">
        <w:fldChar w:fldCharType="separate"/>
      </w:r>
      <w:r w:rsidR="00C17F52">
        <w:rPr>
          <w:noProof/>
        </w:rPr>
        <w:t>6</w:t>
      </w:r>
      <w:r w:rsidR="003878EC">
        <w:rPr>
          <w:noProof/>
        </w:rPr>
        <w:fldChar w:fldCharType="end"/>
      </w:r>
      <w:r>
        <w:t xml:space="preserve">: </w:t>
      </w:r>
      <w:r w:rsidRPr="00004FE9">
        <w:t>Electra clock offset determination</w:t>
      </w:r>
      <w:r>
        <w:t xml:space="preserve"> </w:t>
      </w:r>
      <w:r w:rsidRPr="00004FE9">
        <w:t>with the Spacecraft Clock in the Loop</w:t>
      </w:r>
      <w:bookmarkEnd w:id="168"/>
    </w:p>
    <w:p w:rsidR="004E655B" w:rsidRPr="00004FE9" w:rsidRDefault="004E655B" w:rsidP="004E655B">
      <w:r w:rsidRPr="00004FE9">
        <w:t>The interface between the MRO CDS and Electra must include an edge triggered signal that is designed to cap</w:t>
      </w:r>
      <w:r>
        <w:t>ture</w:t>
      </w:r>
      <w:r w:rsidRPr="00004FE9">
        <w:t xml:space="preserve"> the Electra clock within the Electra payload and capture of the spacecraft clock within the CDS.  These two times can then be compared.   Their difference is a measure of the offset between the two clocks.</w:t>
      </w:r>
      <w:r>
        <w:t xml:space="preserve"> </w:t>
      </w:r>
      <w:r w:rsidRPr="00004FE9">
        <w:t xml:space="preserve">Resolutions and accuracies of these clock captures should be on the order of microseconds.  </w:t>
      </w:r>
    </w:p>
    <w:p w:rsidR="004E655B" w:rsidRDefault="004E655B" w:rsidP="004E655B">
      <w:r w:rsidRPr="00004FE9">
        <w:t>Since the s</w:t>
      </w:r>
      <w:r>
        <w:t>pacecraft clock offset is known,</w:t>
      </w:r>
      <w:r w:rsidRPr="00004FE9">
        <w:t xml:space="preserve"> the Electra clock offset relative to UTC is just the sum of the two offsets and the error is the RSS of the two errors.</w:t>
      </w:r>
      <w:r>
        <w:t xml:space="preserve"> </w:t>
      </w:r>
      <w:r w:rsidRPr="00004FE9">
        <w:t xml:space="preserve"> If both the Electra clock and the spacecraft clock are referenced to the USO, the clock offset between Electra and the CDS should remain constant.  Theoretically operators could measure the offset </w:t>
      </w:r>
      <w:r w:rsidRPr="00752CDD">
        <w:t xml:space="preserve">between the two clocks once and then retire the function.  The Electra and CDS clocks would continue to drift together with respect to UTC.  Alternately, one could collect multiple data points, statistically process them and drive the Electra-to-CDS clock offset measurement error towards zero, (assuming all systematic errors and offsets are known and understood). </w:t>
      </w:r>
    </w:p>
    <w:p w:rsidR="004E655B" w:rsidRPr="007D4A1C" w:rsidRDefault="004E655B" w:rsidP="000B08D5">
      <w:pPr>
        <w:pStyle w:val="Heading4"/>
      </w:pPr>
      <w:r>
        <w:lastRenderedPageBreak/>
        <w:t xml:space="preserve">Removing </w:t>
      </w:r>
      <w:r w:rsidRPr="007D4A1C">
        <w:t>MRO Clock and MRO Interface out of the Loop in Determining Electra Clock Offset Relative to UTC</w:t>
      </w:r>
    </w:p>
    <w:p w:rsidR="004E655B" w:rsidRPr="00530305" w:rsidRDefault="004E655B" w:rsidP="004E655B">
      <w:pPr>
        <w:rPr>
          <w:b/>
        </w:rPr>
      </w:pPr>
      <w:r w:rsidRPr="00530305">
        <w:t>Electra requests that the MRO CDS send out a “Special” Type 1 Time Reference packet.  Only thing special about it is that it is marked as an Electra Type 1 Time reference packet and</w:t>
      </w:r>
      <w:r>
        <w:t xml:space="preserve"> </w:t>
      </w:r>
      <w:r w:rsidRPr="00530305">
        <w:t>perhaps a “special” sync marker is used.  The frame number that this packet appears in is returned to Electra.  As this packet passes through the SDST and out, Electra is listening at X-band, down converting, and correlating bits to sync up to the unique sync marker at the frame boundary, (or elsewhere in the frame).</w:t>
      </w:r>
    </w:p>
    <w:p w:rsidR="004F213E" w:rsidRDefault="004E655B" w:rsidP="004F213E">
      <w:pPr>
        <w:keepNext/>
        <w:jc w:val="center"/>
      </w:pPr>
      <w:r w:rsidRPr="0045499D">
        <w:rPr>
          <w:noProof/>
          <w:color w:val="0099FF"/>
        </w:rPr>
        <w:drawing>
          <wp:inline distT="0" distB="0" distL="0" distR="0" wp14:anchorId="70DC8771" wp14:editId="5744F65B">
            <wp:extent cx="5711825" cy="1653540"/>
            <wp:effectExtent l="0" t="0" r="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11825" cy="1653540"/>
                    </a:xfrm>
                    <a:prstGeom prst="rect">
                      <a:avLst/>
                    </a:prstGeom>
                    <a:noFill/>
                    <a:ln>
                      <a:noFill/>
                    </a:ln>
                  </pic:spPr>
                </pic:pic>
              </a:graphicData>
            </a:graphic>
          </wp:inline>
        </w:drawing>
      </w:r>
    </w:p>
    <w:p w:rsidR="004E655B" w:rsidRPr="0045499D" w:rsidRDefault="004F213E" w:rsidP="004F213E">
      <w:pPr>
        <w:pStyle w:val="Caption"/>
        <w:rPr>
          <w:color w:val="0099FF"/>
        </w:rPr>
      </w:pPr>
      <w:bookmarkStart w:id="169" w:name="_Toc43972750"/>
      <w:r>
        <w:t xml:space="preserve">Figure </w:t>
      </w:r>
      <w:r w:rsidR="003878EC">
        <w:fldChar w:fldCharType="begin"/>
      </w:r>
      <w:r w:rsidR="003878EC">
        <w:instrText xml:space="preserve"> STYLEREF 1 \s </w:instrText>
      </w:r>
      <w:r w:rsidR="003878EC">
        <w:fldChar w:fldCharType="separate"/>
      </w:r>
      <w:r w:rsidR="00C17F52">
        <w:rPr>
          <w:noProof/>
        </w:rPr>
        <w:t>5</w:t>
      </w:r>
      <w:r w:rsidR="003878EC">
        <w:rPr>
          <w:noProof/>
        </w:rPr>
        <w:fldChar w:fldCharType="end"/>
      </w:r>
      <w:r w:rsidR="00C17F52">
        <w:noBreakHyphen/>
      </w:r>
      <w:r w:rsidR="003878EC">
        <w:fldChar w:fldCharType="begin"/>
      </w:r>
      <w:r w:rsidR="003878EC">
        <w:instrText xml:space="preserve"> SEQ Figure \* ARABIC \s 1 </w:instrText>
      </w:r>
      <w:r w:rsidR="003878EC">
        <w:fldChar w:fldCharType="separate"/>
      </w:r>
      <w:r w:rsidR="00C17F52">
        <w:rPr>
          <w:noProof/>
        </w:rPr>
        <w:t>7</w:t>
      </w:r>
      <w:r w:rsidR="003878EC">
        <w:rPr>
          <w:noProof/>
        </w:rPr>
        <w:fldChar w:fldCharType="end"/>
      </w:r>
      <w:r>
        <w:t xml:space="preserve">: </w:t>
      </w:r>
      <w:r w:rsidRPr="00C22B14">
        <w:t>Proposed scheme to remove MRO clock and interface from Electra Clock Offset relative to UTC</w:t>
      </w:r>
      <w:bookmarkEnd w:id="169"/>
    </w:p>
    <w:p w:rsidR="004E655B" w:rsidRPr="0045499D" w:rsidRDefault="004E655B" w:rsidP="004E655B">
      <w:pPr>
        <w:rPr>
          <w:color w:val="0099FF"/>
        </w:rPr>
      </w:pPr>
      <w:r w:rsidRPr="00C22B14">
        <w:t>When this sync marker is detected, Electra marks the time with its Clock and stores it.  When the same frame is received on Earth it is marked with an Earth Receive Time, ERT.  This ERT with the frame number is passed to an Electra time correlation processing function, along with an estimate of</w:t>
      </w:r>
      <w:r w:rsidRPr="0045499D">
        <w:rPr>
          <w:color w:val="0099FF"/>
        </w:rPr>
        <w:t xml:space="preserve"> </w:t>
      </w:r>
      <w:r w:rsidRPr="0019555F">
        <w:t>light time</w:t>
      </w:r>
      <w:r w:rsidRPr="0045499D">
        <w:rPr>
          <w:color w:val="0099FF"/>
        </w:rPr>
        <w:t xml:space="preserve"> </w:t>
      </w:r>
      <w:r w:rsidRPr="00C22B14">
        <w:t xml:space="preserve">from the DSN </w:t>
      </w:r>
      <w:proofErr w:type="spellStart"/>
      <w:r w:rsidRPr="00C22B14">
        <w:t>Nav</w:t>
      </w:r>
      <w:proofErr w:type="spellEnd"/>
      <w:r w:rsidRPr="00C22B14">
        <w:t xml:space="preserve"> function.</w:t>
      </w:r>
    </w:p>
    <w:p w:rsidR="004E655B" w:rsidRDefault="004E655B" w:rsidP="004E655B">
      <w:r w:rsidRPr="00620B16">
        <w:t>At</w:t>
      </w:r>
      <w:r>
        <w:rPr>
          <w:color w:val="0099FF"/>
        </w:rPr>
        <w:t xml:space="preserve"> </w:t>
      </w:r>
      <w:r w:rsidRPr="00C22B14">
        <w:t>the spacecraft, Electra passes its captured clock time to the CDS.  A “Special” Type 2 Time Reference packet is formed which includes the “snapped” Electra clock time and the Frame number of the data frame that contained the sync marker that was “time snapped by Electra as it left the spacecraft”. Upon receipt at Earth, this packet is passed to the Electra time correlation processor function.   It matches the Electra Clock, ECLK, info with the ERT and RT light time info already captured for that data frame and it now has a single (</w:t>
      </w:r>
      <w:r w:rsidRPr="003A4797">
        <w:t>ECLK,ERT</w:t>
      </w:r>
      <w:r w:rsidRPr="00C22B14">
        <w:t>) pair.  A series of these (ECLK,ERT) pairs can be captured and statistically processed to form a ECLK/EEVT Correlation Table, where EEVT means Electra Event</w:t>
      </w:r>
      <w:r>
        <w:t xml:space="preserve"> </w:t>
      </w:r>
      <w:r w:rsidRPr="00C22B14">
        <w:t>Time.  This process mirrors the DSN AMMOS process but takes the spacecraft clock out of the loop.</w:t>
      </w:r>
      <w:r>
        <w:t xml:space="preserve"> </w:t>
      </w:r>
      <w:r w:rsidRPr="00C22B14">
        <w:t>Details of the scheme may have to be varied to accommodate existing deep space protocols and formatting but the general approach should still apply.</w:t>
      </w:r>
    </w:p>
    <w:p w:rsidR="004E655B" w:rsidRDefault="004E655B" w:rsidP="000B08D5">
      <w:pPr>
        <w:pStyle w:val="Heading3"/>
      </w:pPr>
      <w:bookmarkStart w:id="170" w:name="_Toc43962712"/>
      <w:r>
        <w:t xml:space="preserve">Time Correlation in the Advanced </w:t>
      </w:r>
      <w:r w:rsidRPr="009A3431">
        <w:t xml:space="preserve">Multi-Mission </w:t>
      </w:r>
      <w:r>
        <w:t xml:space="preserve">Operations </w:t>
      </w:r>
      <w:r w:rsidRPr="00752CDD">
        <w:t>System</w:t>
      </w:r>
      <w:r>
        <w:t xml:space="preserve"> (AMMOS)</w:t>
      </w:r>
      <w:bookmarkEnd w:id="170"/>
    </w:p>
    <w:p w:rsidR="004E655B" w:rsidRPr="00727248" w:rsidRDefault="004E655B" w:rsidP="004E655B">
      <w:pPr>
        <w:rPr>
          <w:color w:val="FF0000"/>
        </w:rPr>
      </w:pPr>
      <w:r w:rsidRPr="00727248">
        <w:rPr>
          <w:color w:val="FF0000"/>
        </w:rPr>
        <w:t>[Point</w:t>
      </w:r>
      <w:r w:rsidR="000B08D5">
        <w:rPr>
          <w:color w:val="FF0000"/>
        </w:rPr>
        <w:t>s</w:t>
      </w:r>
      <w:r w:rsidRPr="00727248">
        <w:rPr>
          <w:color w:val="FF0000"/>
        </w:rPr>
        <w:t xml:space="preserve"> of con</w:t>
      </w:r>
      <w:r>
        <w:rPr>
          <w:color w:val="FF0000"/>
        </w:rPr>
        <w:t xml:space="preserve">tact for this section: </w:t>
      </w:r>
      <w:r w:rsidR="000B08D5">
        <w:rPr>
          <w:color w:val="FF0000"/>
        </w:rPr>
        <w:t xml:space="preserve">Michael Reid and </w:t>
      </w:r>
      <w:r>
        <w:rPr>
          <w:color w:val="FF0000"/>
        </w:rPr>
        <w:t xml:space="preserve">Stanley </w:t>
      </w:r>
      <w:r w:rsidRPr="00727248">
        <w:rPr>
          <w:color w:val="FF0000"/>
        </w:rPr>
        <w:t>Cooper]</w:t>
      </w:r>
    </w:p>
    <w:p w:rsidR="004E655B" w:rsidRPr="00843E59" w:rsidRDefault="004E655B" w:rsidP="004E655B">
      <w:r w:rsidRPr="009A3431">
        <w:t xml:space="preserve">The MMTC application has only one function – to create the SCLK Kernel, the SCLK/SCET file, and a Time History File. That is its only use-case. The method by which </w:t>
      </w:r>
      <w:r w:rsidRPr="009A3431">
        <w:lastRenderedPageBreak/>
        <w:t>the clock change rate is derived is the only major variable and is completed by assignment or, as will normally be the case, by one of two computation methods. The clock change rate can be assigned by a command line argument to either 1.0 or a specified value, or it can be computed over a configurable time period or interpolated from the previous contact. The definition of the clock change rate and how it relates to the clock drift rate is described in Section 4.6.</w:t>
      </w:r>
    </w:p>
    <w:p w:rsidR="004E655B" w:rsidRPr="00843E59" w:rsidRDefault="004E655B" w:rsidP="000B08D5">
      <w:pPr>
        <w:pStyle w:val="Heading4"/>
      </w:pPr>
      <w:r w:rsidRPr="009A3431">
        <w:t>PERFORM TIME CORRELATION</w:t>
      </w:r>
    </w:p>
    <w:p w:rsidR="004E655B" w:rsidRPr="00752CDD" w:rsidRDefault="004E655B" w:rsidP="004E655B">
      <w:r w:rsidRPr="009A3431">
        <w:t xml:space="preserve">The highest level requirements are listed in Table 4 below. These are depicted graphically as </w:t>
      </w:r>
      <w:proofErr w:type="spellStart"/>
      <w:r w:rsidRPr="009A3431">
        <w:t>SysML</w:t>
      </w:r>
      <w:proofErr w:type="spellEnd"/>
      <w:r w:rsidRPr="009A3431">
        <w:t xml:space="preserve"> requirements diagrams showing traceability in </w:t>
      </w:r>
      <w:r w:rsidRPr="00F842E4">
        <w:rPr>
          <w:highlight w:val="yellow"/>
        </w:rPr>
        <w:t>Figure 2 in Appendix A</w:t>
      </w:r>
      <w:r w:rsidRPr="009A3431">
        <w:t>. The Time Correlation application is a mission-independent application that maintains on the ground an association between spacecraft onboard clock time and Earth time and produces the associated data products. It maintains a time correlation product in the form of a SPICE SCLK kernel that contains a set of correlations between spacecraft time (SCLK</w:t>
      </w:r>
      <w:r>
        <w:t>) and terrestrial (Earth) time.</w:t>
      </w:r>
    </w:p>
    <w:p w:rsidR="004E655B" w:rsidRPr="00752CDD" w:rsidRDefault="004E655B" w:rsidP="004E655B">
      <w:r w:rsidRPr="009A3431">
        <w:t>The product of the Time Correlation application is a cumulative Time History that contains information about the status of the clocks on board the spacecraft over time. This Time History Product is used for analysis by cognizant engineers or mission operations personnel. It contains information useful for assessing the health of the spacecraft clock</w:t>
      </w:r>
      <w:r>
        <w:t xml:space="preserve"> and for diagnosing anomalies.</w:t>
      </w:r>
    </w:p>
    <w:p w:rsidR="004E655B" w:rsidRPr="00843E59" w:rsidRDefault="004E655B" w:rsidP="00843E59">
      <w:r w:rsidRPr="009A3431">
        <w:t>The Time Correlation application creates SCLK/SCET file. There is a one-to-one correspondence between the records in the SCET file and those in the SCLK Kernel. They are the sam</w:t>
      </w:r>
      <w:r>
        <w:t>e data, but in different forms.</w:t>
      </w:r>
    </w:p>
    <w:p w:rsidR="004E655B" w:rsidRPr="00843E59" w:rsidRDefault="004E655B" w:rsidP="000B08D5">
      <w:pPr>
        <w:pStyle w:val="Heading4"/>
      </w:pPr>
      <w:r w:rsidRPr="009A3431">
        <w:rPr>
          <w:szCs w:val="24"/>
        </w:rPr>
        <w:t>T</w:t>
      </w:r>
      <w:r w:rsidRPr="009A3431">
        <w:t xml:space="preserve">HE </w:t>
      </w:r>
      <w:r w:rsidRPr="009A3431">
        <w:rPr>
          <w:szCs w:val="24"/>
        </w:rPr>
        <w:t>SCLK K</w:t>
      </w:r>
      <w:r w:rsidRPr="009A3431">
        <w:t>ERNEL</w:t>
      </w:r>
    </w:p>
    <w:p w:rsidR="004E655B" w:rsidRPr="009A3431" w:rsidRDefault="004E655B" w:rsidP="004E655B">
      <w:r w:rsidRPr="009A3431">
        <w:t xml:space="preserve">The SCLK Kernel file complies with NAIF SPICE specifications. The Time Correlation application updates the mission SCLK kernel each time it runs by adding a new record consisting of an SCLK time in SPICE encoded SCLK form, a corresponding Earth time </w:t>
      </w:r>
    </w:p>
    <w:p w:rsidR="004E655B" w:rsidRPr="00277787" w:rsidRDefault="004E655B" w:rsidP="00277787">
      <w:r w:rsidRPr="009A3431">
        <w:t>in Terrestrial Dynamical Time (TDT) form, and a clock change rate. Updating the mission SCLK kernel is a fundamental purpose of the MMTC. It provides the latest availab</w:t>
      </w:r>
      <w:r w:rsidR="00277787">
        <w:t>le time correlation parameters.</w:t>
      </w:r>
    </w:p>
    <w:p w:rsidR="004E655B" w:rsidRPr="009A3431" w:rsidRDefault="004E655B" w:rsidP="004E655B">
      <w:r w:rsidRPr="009A3431">
        <w:t>The Time Correlation application maintains a SPICE compatible SCLK kernel with the filename in the form of "&lt;prefix&gt;_</w:t>
      </w:r>
      <w:proofErr w:type="spellStart"/>
      <w:r w:rsidRPr="009A3431">
        <w:t>nnnnn.tsc</w:t>
      </w:r>
      <w:proofErr w:type="spellEnd"/>
      <w:r w:rsidRPr="009A3431">
        <w:t>", where &lt;prefix&gt; is a mission configurable filename component and "</w:t>
      </w:r>
      <w:proofErr w:type="spellStart"/>
      <w:r w:rsidRPr="009A3431">
        <w:t>nnnnn</w:t>
      </w:r>
      <w:proofErr w:type="spellEnd"/>
      <w:r w:rsidRPr="009A3431">
        <w:t>" is a version number ranging from 00000-99999. This requirement is based on EC694658, but made non-mission specific. The SCLK Kernel also contains the spacecraft clock definition and partitions.</w:t>
      </w:r>
    </w:p>
    <w:p w:rsidR="004E655B" w:rsidRPr="00277787" w:rsidRDefault="004E655B" w:rsidP="00277787">
      <w:r w:rsidRPr="009A3431">
        <w:t xml:space="preserve">The GDS Time Correlation application creates an SCLK/SCET file that contains an association between SCLK, spacecraft time in UTC, and clock change rate in the format that is compatible with the </w:t>
      </w:r>
      <w:proofErr w:type="spellStart"/>
      <w:r w:rsidRPr="009A3431">
        <w:t>APGen</w:t>
      </w:r>
      <w:proofErr w:type="spellEnd"/>
      <w:r w:rsidRPr="009A3431">
        <w:t xml:space="preserve"> software. SCLK/SCET files are fundamental products of the Time Correlation application and contain the fundamental time correlation </w:t>
      </w:r>
      <w:r w:rsidRPr="009A3431">
        <w:lastRenderedPageBreak/>
        <w:t xml:space="preserve">information and are used by numerous other applications. The SCLK/SCET File is updated each time it runs by adding a new record consisting of an SCLK time, a corresponding Earth time in a UTC calendar string, and a clock change rate. SCLK kernels are fundamental products of the Time Correlation application and contain the fundamental time correlation information and are used </w:t>
      </w:r>
      <w:r w:rsidR="00277787">
        <w:t>by numerous other applications.</w:t>
      </w:r>
    </w:p>
    <w:p w:rsidR="004E655B" w:rsidRPr="009A3431" w:rsidRDefault="004E655B" w:rsidP="000B08D5">
      <w:pPr>
        <w:pStyle w:val="Heading4"/>
      </w:pPr>
      <w:r w:rsidRPr="009A3431">
        <w:rPr>
          <w:szCs w:val="24"/>
        </w:rPr>
        <w:t>T</w:t>
      </w:r>
      <w:r w:rsidRPr="009A3431">
        <w:t xml:space="preserve">HE </w:t>
      </w:r>
      <w:r w:rsidRPr="009A3431">
        <w:rPr>
          <w:szCs w:val="24"/>
        </w:rPr>
        <w:t>T</w:t>
      </w:r>
      <w:r w:rsidRPr="009A3431">
        <w:t xml:space="preserve">IME </w:t>
      </w:r>
      <w:r w:rsidRPr="009A3431">
        <w:rPr>
          <w:szCs w:val="24"/>
        </w:rPr>
        <w:t>H</w:t>
      </w:r>
      <w:r w:rsidRPr="009A3431">
        <w:t xml:space="preserve">ISTORY </w:t>
      </w:r>
      <w:r w:rsidRPr="009A3431">
        <w:rPr>
          <w:szCs w:val="24"/>
        </w:rPr>
        <w:t>F</w:t>
      </w:r>
      <w:r w:rsidRPr="009A3431">
        <w:t>ILE</w:t>
      </w:r>
    </w:p>
    <w:p w:rsidR="004E655B" w:rsidRPr="009A3431" w:rsidRDefault="004E655B" w:rsidP="004E655B">
      <w:pPr>
        <w:autoSpaceDE w:val="0"/>
        <w:autoSpaceDN w:val="0"/>
        <w:adjustRightInd w:val="0"/>
        <w:spacing w:before="0" w:line="240" w:lineRule="auto"/>
        <w:jc w:val="left"/>
        <w:rPr>
          <w:rFonts w:ascii="Arial" w:hAnsi="Arial" w:cs="Arial"/>
          <w:b/>
          <w:bCs/>
          <w:sz w:val="19"/>
          <w:szCs w:val="19"/>
        </w:rPr>
      </w:pPr>
    </w:p>
    <w:p w:rsidR="004E655B" w:rsidRPr="00752CDD" w:rsidRDefault="004E655B" w:rsidP="004E655B">
      <w:r w:rsidRPr="009A3431">
        <w:rPr>
          <w:bCs/>
        </w:rPr>
        <w:t>T</w:t>
      </w:r>
      <w:r w:rsidRPr="009A3431">
        <w:t>he Time History File is an analysis product that is useful for assessing the health of the onboard clock(s) and for diagnosing anomalies. The Time Correlation application updates the SCLK kernel with a new time correlation record and the Time History File with a new history record with corresponding data during the same run. The Time History File is most useful when each record it contains can be correlated with a record in the SCLK kernel or SCLK/SCET file.</w:t>
      </w:r>
    </w:p>
    <w:p w:rsidR="004E655B" w:rsidRPr="009A3431" w:rsidRDefault="004E655B" w:rsidP="004E655B">
      <w:r w:rsidRPr="009A3431">
        <w:t>The GDS Time Correlation application creates and appends to each run a Time History File product that contains, at minimum, but not limited to: encoded SCLK, SCLK, Earth time in TDT calendar string and seconds of epoch form, Clock change rate, SCLK kernel partition, OWLT, RF encoding form, downlink bit rate, TDT error onboard spacecraft, SCLKTDT association onboard spacecraft (SCLK1, TDT1), and the temperature of the oscillator that drives the onboard SCLK clock. The Time History File is used for analysis by cognizant engineers or mission operations personnel. It contains information useful for assessing the health of the spacecraft clock and for diagnosing anomalies.</w:t>
      </w:r>
    </w:p>
    <w:p w:rsidR="004E655B" w:rsidRPr="009A3431" w:rsidRDefault="004E655B" w:rsidP="004E655B">
      <w:pPr>
        <w:autoSpaceDE w:val="0"/>
        <w:autoSpaceDN w:val="0"/>
        <w:adjustRightInd w:val="0"/>
        <w:spacing w:before="0" w:line="240" w:lineRule="auto"/>
        <w:jc w:val="left"/>
        <w:rPr>
          <w:szCs w:val="24"/>
        </w:rPr>
      </w:pPr>
    </w:p>
    <w:p w:rsidR="004E655B" w:rsidRPr="00277787" w:rsidRDefault="004E655B" w:rsidP="00277787">
      <w:pPr>
        <w:pStyle w:val="Heading4"/>
      </w:pPr>
      <w:r w:rsidRPr="009A3431">
        <w:rPr>
          <w:szCs w:val="24"/>
        </w:rPr>
        <w:t>S</w:t>
      </w:r>
      <w:r w:rsidRPr="009A3431">
        <w:t xml:space="preserve">PACECRAFT </w:t>
      </w:r>
      <w:r w:rsidRPr="009A3431">
        <w:rPr>
          <w:szCs w:val="24"/>
        </w:rPr>
        <w:t>C</w:t>
      </w:r>
      <w:r w:rsidRPr="009A3431">
        <w:t xml:space="preserve">LOCK </w:t>
      </w:r>
      <w:r w:rsidRPr="009A3431">
        <w:rPr>
          <w:szCs w:val="24"/>
        </w:rPr>
        <w:t>C</w:t>
      </w:r>
      <w:r w:rsidRPr="009A3431">
        <w:t xml:space="preserve">HANGE </w:t>
      </w:r>
      <w:r w:rsidRPr="009A3431">
        <w:rPr>
          <w:szCs w:val="24"/>
        </w:rPr>
        <w:t>R</w:t>
      </w:r>
      <w:r w:rsidRPr="009A3431">
        <w:t>ATE</w:t>
      </w:r>
    </w:p>
    <w:p w:rsidR="004E655B" w:rsidRPr="009A3431" w:rsidRDefault="004E655B" w:rsidP="004E655B">
      <w:r w:rsidRPr="009A3431">
        <w:t xml:space="preserve">The spacecraft clock change rate is not the same as the clock drift rate. The “drift rate” is the number of SCLK seconds gained or lost over each TDT (or UTC) second. The “change rate” </w:t>
      </w:r>
    </w:p>
    <w:p w:rsidR="004E655B" w:rsidRPr="00752CDD" w:rsidRDefault="004E655B" w:rsidP="004E655B">
      <w:r w:rsidRPr="009A3431">
        <w:t>follows the JPL NAIF convention for “clock Rate” and is the number of TDT (or UTC) seconds per SCLK second. The numerical relationship between the two is SCLK drift rate = (1/ change rate) – 1. So, a clock change rate of “1.0” means zero SCLK drift rate. A clock change rate greater than “1.0” maps to a negative drift rate and means that the SCLK is losing time relative to Earth time. Conversely, a clock change rate less than “1.0” maps to a positive drift rate and means that the SCLK is gainin</w:t>
      </w:r>
      <w:r>
        <w:t xml:space="preserve">g time relative to Earth time. </w:t>
      </w:r>
    </w:p>
    <w:p w:rsidR="004E655B" w:rsidRPr="00752CDD" w:rsidRDefault="004E655B" w:rsidP="004E655B">
      <w:pPr>
        <w:rPr>
          <w:szCs w:val="24"/>
        </w:rPr>
      </w:pPr>
      <w:r w:rsidRPr="009A3431">
        <w:rPr>
          <w:szCs w:val="24"/>
        </w:rPr>
        <w:t>Whenever a new time record is added to the SCLK kernel, the predicted clock change rate is determined by either assignment or by computation from past contact data. SPICE uses the predicted clock change rate in a simple linear extrapolation to predict future mapping</w:t>
      </w:r>
      <w:r>
        <w:rPr>
          <w:szCs w:val="24"/>
        </w:rPr>
        <w:t xml:space="preserve">s between SCLK and Earth time. </w:t>
      </w:r>
    </w:p>
    <w:p w:rsidR="004E655B" w:rsidRPr="009A3431" w:rsidRDefault="004E655B" w:rsidP="004E655B">
      <w:pPr>
        <w:rPr>
          <w:szCs w:val="24"/>
        </w:rPr>
      </w:pPr>
      <w:r w:rsidRPr="009A3431">
        <w:rPr>
          <w:szCs w:val="24"/>
        </w:rPr>
        <w:t xml:space="preserve">In addition, when a new time record is added to the SCLK kernel, the clock change rate in the previous time record is, by default, modified to provide a more accurate mapping between SCLK and Earth time for the period between the old and new time records, </w:t>
      </w:r>
      <w:r w:rsidRPr="009A3431">
        <w:rPr>
          <w:szCs w:val="24"/>
        </w:rPr>
        <w:lastRenderedPageBreak/>
        <w:t>although that default behavior can be overridden. This new clock change rate is called the “interpolated” clock change rate. The interpolated clock change rate is valid only between the old and new time record. For times past the new time record, the predicted clock change rate provides a more accurate prediction of future average SCLK behavior.</w:t>
      </w:r>
    </w:p>
    <w:p w:rsidR="004E655B" w:rsidRPr="009A3431" w:rsidRDefault="004E655B" w:rsidP="004E655B">
      <w:pPr>
        <w:autoSpaceDE w:val="0"/>
        <w:autoSpaceDN w:val="0"/>
        <w:adjustRightInd w:val="0"/>
        <w:spacing w:before="0" w:line="240" w:lineRule="auto"/>
        <w:jc w:val="left"/>
        <w:rPr>
          <w:rFonts w:ascii="Arial" w:hAnsi="Arial" w:cs="Arial"/>
          <w:sz w:val="20"/>
        </w:rPr>
      </w:pPr>
    </w:p>
    <w:p w:rsidR="004E655B" w:rsidRPr="00843E59" w:rsidRDefault="004E655B" w:rsidP="000B08D5">
      <w:pPr>
        <w:pStyle w:val="Heading4"/>
      </w:pPr>
      <w:r w:rsidRPr="009A3431">
        <w:rPr>
          <w:szCs w:val="24"/>
        </w:rPr>
        <w:t>M</w:t>
      </w:r>
      <w:r w:rsidRPr="009A3431">
        <w:t xml:space="preserve">ISSION </w:t>
      </w:r>
      <w:r w:rsidRPr="009A3431">
        <w:rPr>
          <w:szCs w:val="24"/>
        </w:rPr>
        <w:t>I</w:t>
      </w:r>
      <w:r w:rsidRPr="009A3431">
        <w:t>NDEPENDENCE</w:t>
      </w:r>
    </w:p>
    <w:p w:rsidR="004E655B" w:rsidRPr="00752CDD" w:rsidRDefault="004E655B" w:rsidP="004E655B">
      <w:r w:rsidRPr="009A3431">
        <w:t>As part of the AMMOS system, the MMTC must not be tied to a specific mission or require major customizations. The Time Correlation application works with different and unrelated space mission ground systems. AMMOS applications must not be mission specific. The Time Correlation application reads SCLK values from CCSDS transfer frame secondary headers and the Earth Receipt Time (ERT) of the associated reference transfer frame received from the ground station in regular downlink telemetry. This is the “APL way” of performing Time Correlation. Note that the frame containing the SCLK will usually not be the one it is associated with.</w:t>
      </w:r>
    </w:p>
    <w:p w:rsidR="004E655B" w:rsidRDefault="004E655B" w:rsidP="004E655B">
      <w:r w:rsidRPr="009A3431">
        <w:t>The Time Correlation application reads XML format configuration data from the application configuration file. XML is a convenient and commonly used format for setting configuration parameters, and computes time correlations based upon the SCLK time contained in specified time correlation packets and the Earth Receipt Time (ERT) of the associated reference transfer frame received from the ground station in regular downlink telemetry. This is the “JPL way</w:t>
      </w:r>
      <w:r w:rsidR="00843E59">
        <w:t>.”</w:t>
      </w:r>
    </w:p>
    <w:p w:rsidR="004E655B" w:rsidRDefault="004E655B" w:rsidP="000B08D5">
      <w:pPr>
        <w:pStyle w:val="Heading2"/>
      </w:pPr>
      <w:bookmarkStart w:id="171" w:name="_Toc43962713"/>
      <w:r>
        <w:t>ESA Time Correlation methods</w:t>
      </w:r>
      <w:bookmarkEnd w:id="171"/>
    </w:p>
    <w:p w:rsidR="004E655B" w:rsidRPr="00563222" w:rsidRDefault="004E655B" w:rsidP="004E655B">
      <w:pPr>
        <w:rPr>
          <w:color w:val="FF0000"/>
        </w:rPr>
      </w:pPr>
      <w:r w:rsidRPr="00563222">
        <w:rPr>
          <w:color w:val="FF0000"/>
        </w:rPr>
        <w:t xml:space="preserve">[Point of contact for this section: </w:t>
      </w:r>
      <w:proofErr w:type="spellStart"/>
      <w:r w:rsidRPr="00563222">
        <w:rPr>
          <w:color w:val="FF0000"/>
        </w:rPr>
        <w:t>Sinda</w:t>
      </w:r>
      <w:proofErr w:type="spellEnd"/>
      <w:r w:rsidRPr="00563222">
        <w:rPr>
          <w:color w:val="FF0000"/>
        </w:rPr>
        <w:t xml:space="preserve"> </w:t>
      </w:r>
      <w:proofErr w:type="spellStart"/>
      <w:r w:rsidRPr="00563222">
        <w:rPr>
          <w:color w:val="FF0000"/>
        </w:rPr>
        <w:t>Mejri</w:t>
      </w:r>
      <w:proofErr w:type="spellEnd"/>
      <w:r w:rsidRPr="00563222">
        <w:rPr>
          <w:color w:val="FF0000"/>
        </w:rPr>
        <w:t>]</w:t>
      </w:r>
    </w:p>
    <w:p w:rsidR="004E655B" w:rsidRPr="008624F8" w:rsidRDefault="004E655B" w:rsidP="000B08D5">
      <w:pPr>
        <w:pStyle w:val="Heading3"/>
      </w:pPr>
      <w:bookmarkStart w:id="172" w:name="_Toc43962714"/>
      <w:r w:rsidRPr="008624F8">
        <w:t xml:space="preserve">Time </w:t>
      </w:r>
      <w:r w:rsidRPr="00245DC7">
        <w:t>Correlation</w:t>
      </w:r>
      <w:r w:rsidRPr="008624F8">
        <w:t xml:space="preserve"> for space application</w:t>
      </w:r>
      <w:bookmarkEnd w:id="172"/>
    </w:p>
    <w:p w:rsidR="004E655B" w:rsidRPr="009A3431" w:rsidRDefault="004E655B" w:rsidP="00277787">
      <w:pPr>
        <w:rPr>
          <w:b/>
        </w:rPr>
      </w:pPr>
      <w:r w:rsidRPr="00752CDD">
        <w:t xml:space="preserve">A precise and accurate </w:t>
      </w:r>
      <w:proofErr w:type="spellStart"/>
      <w:r w:rsidRPr="00752CDD">
        <w:t>datation</w:t>
      </w:r>
      <w:proofErr w:type="spellEnd"/>
      <w:r w:rsidRPr="00752CDD">
        <w:t xml:space="preserve"> of science data requires a careful design of the on-board time-distribution architecture and selection of a proper master clock. The stability and insensitivity</w:t>
      </w:r>
      <w:r w:rsidRPr="009A3431">
        <w:t xml:space="preserve"> </w:t>
      </w:r>
      <w:r w:rsidRPr="00752CDD">
        <w:t>to environment effects are the most important aspect for the selection of the on-board clocks. A special care is dedicated during the design of the payload to put the master clock in a shielded and controlled environment in order to minimi</w:t>
      </w:r>
      <w:r w:rsidR="000B08D5">
        <w:t>z</w:t>
      </w:r>
      <w:r w:rsidRPr="00752CDD">
        <w:t>e the effects of the harsh space environment conditions. In this section we will discuss the problematic of data timing and time correlation for ESA Deep Space mission GAIA. One particular aspect of the data processing for GAIA mission is that every observation must be tagged with stable and accurate time tag.</w:t>
      </w:r>
      <w:r w:rsidRPr="009A3431">
        <w:t xml:space="preserve"> </w:t>
      </w:r>
    </w:p>
    <w:p w:rsidR="004E655B" w:rsidRPr="003948BF" w:rsidRDefault="004E655B" w:rsidP="000B08D5">
      <w:pPr>
        <w:pStyle w:val="Heading4"/>
      </w:pPr>
      <w:r w:rsidRPr="003948BF">
        <w:t>GAIA mission</w:t>
      </w:r>
    </w:p>
    <w:p w:rsidR="004E655B" w:rsidRPr="009A3431" w:rsidRDefault="004E655B" w:rsidP="004E655B">
      <w:r w:rsidRPr="009A3431">
        <w:t xml:space="preserve">GAIA is the second the ESA second space astrometry mission launched operational since 2014. The GAIA mission objective is to chart a three-dimensional map of our Galaxy by surveying more than a thousand million stars. This huge stellar census will provide important data to understand the origin, structure and evolution of our Galaxy. The absolute </w:t>
      </w:r>
      <w:r w:rsidRPr="009A3431">
        <w:lastRenderedPageBreak/>
        <w:t xml:space="preserve">time accuracy requirement for GAIA mission is 2 microseconds split between ground and space segment. This requirement is meet using </w:t>
      </w:r>
      <w:r w:rsidR="00843E59">
        <w:t>one-way clock synchroniz</w:t>
      </w:r>
      <w:r>
        <w:t>ation.</w:t>
      </w:r>
    </w:p>
    <w:p w:rsidR="00C53B98" w:rsidRDefault="004E655B" w:rsidP="00C53B98">
      <w:pPr>
        <w:pStyle w:val="NormalWeb"/>
        <w:keepNext/>
        <w:ind w:left="720" w:right="-634"/>
        <w:jc w:val="center"/>
      </w:pPr>
      <w:r w:rsidRPr="009A3431">
        <w:rPr>
          <w:rFonts w:eastAsia="Times New Roman"/>
          <w:noProof/>
        </w:rPr>
        <w:drawing>
          <wp:inline distT="0" distB="0" distL="0" distR="0" wp14:anchorId="0BABE817" wp14:editId="5CF36477">
            <wp:extent cx="3495040" cy="2693035"/>
            <wp:effectExtent l="0" t="0" r="0" b="0"/>
            <wp:docPr id="1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95040" cy="2693035"/>
                    </a:xfrm>
                    <a:prstGeom prst="rect">
                      <a:avLst/>
                    </a:prstGeom>
                    <a:noFill/>
                    <a:ln>
                      <a:noFill/>
                    </a:ln>
                  </pic:spPr>
                </pic:pic>
              </a:graphicData>
            </a:graphic>
          </wp:inline>
        </w:drawing>
      </w:r>
    </w:p>
    <w:p w:rsidR="004E655B" w:rsidRPr="003948BF" w:rsidRDefault="00C53B98" w:rsidP="00C53B98">
      <w:pPr>
        <w:pStyle w:val="Caption"/>
        <w:rPr>
          <w:color w:val="0000FF"/>
        </w:rPr>
      </w:pPr>
      <w:bookmarkStart w:id="173" w:name="_Toc43972751"/>
      <w:r>
        <w:t xml:space="preserve">Figure </w:t>
      </w:r>
      <w:r w:rsidR="003878EC">
        <w:fldChar w:fldCharType="begin"/>
      </w:r>
      <w:r w:rsidR="003878EC">
        <w:instrText xml:space="preserve"> STYLEREF 1 \s </w:instrText>
      </w:r>
      <w:r w:rsidR="003878EC">
        <w:fldChar w:fldCharType="separate"/>
      </w:r>
      <w:r w:rsidR="00C17F52">
        <w:rPr>
          <w:noProof/>
        </w:rPr>
        <w:t>5</w:t>
      </w:r>
      <w:r w:rsidR="003878EC">
        <w:rPr>
          <w:noProof/>
        </w:rPr>
        <w:fldChar w:fldCharType="end"/>
      </w:r>
      <w:r w:rsidR="00C17F52">
        <w:noBreakHyphen/>
      </w:r>
      <w:r w:rsidR="003878EC">
        <w:fldChar w:fldCharType="begin"/>
      </w:r>
      <w:r w:rsidR="003878EC">
        <w:instrText xml:space="preserve"> SEQ Figure \* ARABIC \s 1 </w:instrText>
      </w:r>
      <w:r w:rsidR="003878EC">
        <w:fldChar w:fldCharType="separate"/>
      </w:r>
      <w:r w:rsidR="00C17F52">
        <w:rPr>
          <w:noProof/>
        </w:rPr>
        <w:t>8</w:t>
      </w:r>
      <w:r w:rsidR="003878EC">
        <w:rPr>
          <w:noProof/>
        </w:rPr>
        <w:fldChar w:fldCharType="end"/>
      </w:r>
      <w:r>
        <w:t xml:space="preserve">: </w:t>
      </w:r>
      <w:r w:rsidRPr="009A3431">
        <w:t>GAIA mission launch and operations</w:t>
      </w:r>
      <w:r>
        <w:t xml:space="preserve"> r</w:t>
      </w:r>
      <w:r w:rsidRPr="009A3431">
        <w:t>equirement for the timing of GAIA</w:t>
      </w:r>
      <w:bookmarkEnd w:id="173"/>
    </w:p>
    <w:p w:rsidR="004E655B" w:rsidRPr="009A3431" w:rsidRDefault="004E655B" w:rsidP="004E655B">
      <w:r w:rsidRPr="009A3431">
        <w:t>Each observation of GAIA must be tagged with the reading of the GAIA clock. As mentioned before, the rubidium free-running clock on board GAIA spacecraft I producing time tags that are called On-board Time (OBT). The OBT is  a technical time which reflects all the imperfections of the used clock on-board. OBT is a purely technical time with no a prior relation to any other time scales.</w:t>
      </w:r>
    </w:p>
    <w:p w:rsidR="004E655B" w:rsidRPr="009A3431" w:rsidRDefault="004E655B" w:rsidP="004E655B">
      <w:r w:rsidRPr="009A3431">
        <w:t>Timing requirements for GAIA mission consist of two parts. As usual in the discipline of time, we should distinguish between stability and accuracy of timing information. Some of the digital hardware components on board of GAIA like the CCDs cameras must be driven</w:t>
      </w:r>
      <w:r>
        <w:t xml:space="preserve"> by some of frequency standard.</w:t>
      </w:r>
    </w:p>
    <w:p w:rsidR="004E655B" w:rsidRPr="009A3431" w:rsidRDefault="004E655B" w:rsidP="004E655B">
      <w:r w:rsidRPr="009A3431">
        <w:t>So far Space missions often use quartz oscillator  for this purpose. The stability of a state of the art space quality quartz can be achieving 10</w:t>
      </w:r>
      <w:r w:rsidRPr="009A3431">
        <w:rPr>
          <w:vertAlign w:val="superscript"/>
        </w:rPr>
        <w:t>-9</w:t>
      </w:r>
      <w:r w:rsidRPr="009A3431">
        <w:t xml:space="preserve"> in a thermally stable environment of GAIA, but it is not sufficient for GAIA. In fact, the scanning Law of GAIA implies a rotations with an angular velocity  of 0.6 micro-</w:t>
      </w:r>
      <w:proofErr w:type="spellStart"/>
      <w:r w:rsidRPr="009A3431">
        <w:t>arcsecond</w:t>
      </w:r>
      <w:proofErr w:type="spellEnd"/>
      <w:r w:rsidRPr="009A3431">
        <w:t xml:space="preserve"> (µas) in 10 nanoseconds. The ultimate accuracy of </w:t>
      </w:r>
      <w:proofErr w:type="spellStart"/>
      <w:r w:rsidRPr="009A3431">
        <w:t>centroiding</w:t>
      </w:r>
      <w:proofErr w:type="spellEnd"/>
      <w:r w:rsidRPr="009A3431">
        <w:t xml:space="preserve"> for one observation is expected to be at the order of 10 µas. Systematic errors over periods of time shorter than the rotation periods are very dangerous for the quality of astrometric products of GAIA. </w:t>
      </w:r>
    </w:p>
    <w:p w:rsidR="004E655B" w:rsidRPr="009A3431" w:rsidRDefault="004E655B" w:rsidP="004E655B">
      <w:r w:rsidRPr="009A3431">
        <w:t>It was decided during the design phase that no systematic errors over the rotational period of 6 hours or 21600 sec should be introduced by the time tags of the data. This means that the timing error should be below 10 nanosecond over the period of 21600 seconds, which implies the frequency stability of the on-board clock below 10</w:t>
      </w:r>
      <w:r w:rsidRPr="009A3431">
        <w:rPr>
          <w:vertAlign w:val="superscript"/>
        </w:rPr>
        <w:t>-12</w:t>
      </w:r>
      <w:r w:rsidRPr="009A3431">
        <w:t xml:space="preserve">. For this reason GAIA got </w:t>
      </w:r>
      <w:r w:rsidRPr="009A3431">
        <w:lastRenderedPageBreak/>
        <w:t>an atomic (</w:t>
      </w:r>
      <w:proofErr w:type="spellStart"/>
      <w:r w:rsidRPr="009A3431">
        <w:t>Rb</w:t>
      </w:r>
      <w:proofErr w:type="spellEnd"/>
      <w:r w:rsidRPr="009A3431">
        <w:t>) clock with the  stability reaching ≤10</w:t>
      </w:r>
      <w:r w:rsidRPr="009A3431">
        <w:rPr>
          <w:vertAlign w:val="superscript"/>
        </w:rPr>
        <w:t>-13</w:t>
      </w:r>
      <w:r w:rsidRPr="009A3431">
        <w:t xml:space="preserve"> over the GAIA rotational period of 21600 seconds.  More details about the on-board clock is provided in the following section. </w:t>
      </w:r>
    </w:p>
    <w:p w:rsidR="004E655B" w:rsidRPr="009A3431" w:rsidRDefault="004E655B" w:rsidP="004E655B">
      <w:r w:rsidRPr="009A3431">
        <w:t xml:space="preserve">Regarding accuracy the official goal for the timing accuracy for GAIA was taken to be 1.7 microseconds. This accuracy represented a limit of accuracy achievable without any substantial upgrade of the timing hardware available at the ESA ground stations. </w:t>
      </w:r>
    </w:p>
    <w:p w:rsidR="004E655B" w:rsidRPr="009A3431" w:rsidRDefault="004E655B" w:rsidP="000B08D5">
      <w:pPr>
        <w:pStyle w:val="Heading4"/>
      </w:pPr>
      <w:r w:rsidRPr="009A3431">
        <w:t>On-board clock for GAIA mission</w:t>
      </w:r>
    </w:p>
    <w:p w:rsidR="004E655B" w:rsidRPr="009A3431" w:rsidRDefault="004E655B" w:rsidP="004E655B">
      <w:r w:rsidRPr="009A3431">
        <w:t xml:space="preserve">The GAIA on-board clock is a space qualify Rubidium Atomic clock Standard produced by </w:t>
      </w:r>
      <w:proofErr w:type="spellStart"/>
      <w:r w:rsidRPr="009A3431">
        <w:t>Spectratime</w:t>
      </w:r>
      <w:proofErr w:type="spellEnd"/>
      <w:r w:rsidRPr="009A3431">
        <w:t xml:space="preserve"> (nominal an redundant). This is the same kind of clock used by the Galileo GNSS program. It’s specified frequency stability is better than 8.10</w:t>
      </w:r>
      <w:r w:rsidRPr="009A3431">
        <w:rPr>
          <w:vertAlign w:val="superscript"/>
        </w:rPr>
        <w:t>-14</w:t>
      </w:r>
      <w:r w:rsidRPr="009A3431">
        <w:t xml:space="preserve"> over 10000 seconds of integration time. Before launch, the clock of GAIA was tested in a laboratory environment over a long interval of time. The </w:t>
      </w:r>
      <w:r w:rsidR="00F842E4">
        <w:fldChar w:fldCharType="begin"/>
      </w:r>
      <w:r w:rsidR="00F842E4">
        <w:instrText xml:space="preserve"> REF _Ref43973922 \h </w:instrText>
      </w:r>
      <w:r w:rsidR="00F842E4">
        <w:fldChar w:fldCharType="separate"/>
      </w:r>
      <w:r w:rsidR="00F842E4">
        <w:t xml:space="preserve">Figure </w:t>
      </w:r>
      <w:r w:rsidR="00F842E4">
        <w:rPr>
          <w:noProof/>
        </w:rPr>
        <w:t>5</w:t>
      </w:r>
      <w:r w:rsidR="00F842E4">
        <w:noBreakHyphen/>
      </w:r>
      <w:r w:rsidR="00F842E4">
        <w:rPr>
          <w:noProof/>
        </w:rPr>
        <w:t>9</w:t>
      </w:r>
      <w:r w:rsidR="00F842E4">
        <w:fldChar w:fldCharType="end"/>
      </w:r>
      <w:r w:rsidRPr="009A3431">
        <w:t xml:space="preserve"> present the stability measurements. These clocks are generated for the called on-board time (OBT). This OBT is used for time stamping of the event transmitted later to the ground-station where these events will be tagged in UTC upon reception. </w:t>
      </w:r>
    </w:p>
    <w:p w:rsidR="00C53B98" w:rsidRDefault="004E655B" w:rsidP="00C53B98">
      <w:pPr>
        <w:pStyle w:val="NormalWeb"/>
        <w:keepNext/>
        <w:ind w:left="-90"/>
        <w:jc w:val="center"/>
      </w:pPr>
      <w:r>
        <w:rPr>
          <w:rFonts w:eastAsia="Times New Roman"/>
          <w:noProof/>
          <w:color w:val="0000FF"/>
        </w:rPr>
        <w:t xml:space="preserve">      </w:t>
      </w:r>
      <w:r w:rsidRPr="003948BF">
        <w:rPr>
          <w:rFonts w:eastAsia="Times New Roman"/>
          <w:noProof/>
          <w:color w:val="0000FF"/>
        </w:rPr>
        <w:drawing>
          <wp:inline distT="0" distB="0" distL="0" distR="0" wp14:anchorId="00620638" wp14:editId="4B9555C7">
            <wp:extent cx="3482340" cy="2555240"/>
            <wp:effectExtent l="0" t="0" r="0" b="0"/>
            <wp:docPr id="1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82340" cy="2555240"/>
                    </a:xfrm>
                    <a:prstGeom prst="rect">
                      <a:avLst/>
                    </a:prstGeom>
                    <a:noFill/>
                    <a:ln>
                      <a:noFill/>
                    </a:ln>
                  </pic:spPr>
                </pic:pic>
              </a:graphicData>
            </a:graphic>
          </wp:inline>
        </w:drawing>
      </w:r>
    </w:p>
    <w:p w:rsidR="004E655B" w:rsidRPr="003948BF" w:rsidRDefault="00C53B98" w:rsidP="00C53B98">
      <w:pPr>
        <w:pStyle w:val="Caption"/>
        <w:rPr>
          <w:color w:val="0000FF"/>
        </w:rPr>
      </w:pPr>
      <w:bookmarkStart w:id="174" w:name="_Toc43972752"/>
      <w:bookmarkStart w:id="175" w:name="_Ref43973922"/>
      <w:r>
        <w:t xml:space="preserve">Figure </w:t>
      </w:r>
      <w:r w:rsidR="003878EC">
        <w:fldChar w:fldCharType="begin"/>
      </w:r>
      <w:r w:rsidR="003878EC">
        <w:instrText xml:space="preserve"> STYLEREF 1 \s </w:instrText>
      </w:r>
      <w:r w:rsidR="003878EC">
        <w:fldChar w:fldCharType="separate"/>
      </w:r>
      <w:r w:rsidR="00C17F52">
        <w:rPr>
          <w:noProof/>
        </w:rPr>
        <w:t>5</w:t>
      </w:r>
      <w:r w:rsidR="003878EC">
        <w:rPr>
          <w:noProof/>
        </w:rPr>
        <w:fldChar w:fldCharType="end"/>
      </w:r>
      <w:r w:rsidR="00C17F52">
        <w:noBreakHyphen/>
      </w:r>
      <w:r w:rsidR="003878EC">
        <w:fldChar w:fldCharType="begin"/>
      </w:r>
      <w:r w:rsidR="003878EC">
        <w:instrText xml:space="preserve"> SEQ Figure \* ARABIC \s 1 </w:instrText>
      </w:r>
      <w:r w:rsidR="003878EC">
        <w:fldChar w:fldCharType="separate"/>
      </w:r>
      <w:r w:rsidR="00C17F52">
        <w:rPr>
          <w:noProof/>
        </w:rPr>
        <w:t>9</w:t>
      </w:r>
      <w:r w:rsidR="003878EC">
        <w:rPr>
          <w:noProof/>
        </w:rPr>
        <w:fldChar w:fldCharType="end"/>
      </w:r>
      <w:bookmarkEnd w:id="175"/>
      <w:r>
        <w:t xml:space="preserve">: </w:t>
      </w:r>
      <w:r w:rsidRPr="009A3431">
        <w:t>Frequency stability of the GAIA RAFS represented by its Allan deviation from a test campaign before launch</w:t>
      </w:r>
      <w:bookmarkEnd w:id="174"/>
    </w:p>
    <w:p w:rsidR="004E655B" w:rsidRPr="009A3431" w:rsidRDefault="004E655B" w:rsidP="004E655B">
      <w:r w:rsidRPr="009A3431">
        <w:t>In-orbit experience shows that ageing is negligibly small over non-visibility periods. In addition to the standards effects like drift, ageing, and random walk, the GAIA clock is also subject to frequency jumps. The jumps, typically in the order of 5x 10</w:t>
      </w:r>
      <w:r w:rsidRPr="009A3431">
        <w:rPr>
          <w:vertAlign w:val="superscript"/>
        </w:rPr>
        <w:t xml:space="preserve">-12 </w:t>
      </w:r>
      <w:r w:rsidRPr="009A3431">
        <w:t>and occurring less frequently than once a week, are observed for all atomic clocks in space. The origin of these  jumps are not fully understood, although some jumps are correlated with Rubidium-lamp light-level changes and others may be relate</w:t>
      </w:r>
      <w:r>
        <w:t xml:space="preserve">d to stress relief. </w:t>
      </w:r>
    </w:p>
    <w:p w:rsidR="004E655B" w:rsidRPr="009A3431" w:rsidRDefault="004E655B" w:rsidP="004E655B">
      <w:r w:rsidRPr="009A3431">
        <w:t>The Rubidium clock of GAIA is a free running oscillator that should be monitored, related to and synchronized with widely-used time scales like UTC or TCB (</w:t>
      </w:r>
      <w:proofErr w:type="spellStart"/>
      <w:r w:rsidRPr="009A3431">
        <w:t>Barycentric</w:t>
      </w:r>
      <w:proofErr w:type="spellEnd"/>
      <w:r w:rsidRPr="009A3431">
        <w:t xml:space="preserve"> Coordinate Time), realization of which is based on ensemble of high-accuracy clocks on the earth. This </w:t>
      </w:r>
      <w:r w:rsidRPr="009A3431">
        <w:lastRenderedPageBreak/>
        <w:t>is done using specially organized one-way synchronization observations between ESA ground stations and GAIA satellite. Because of the high accuracy of GAIA observations and products, the observational data of GAIA must be interpreted and modelled in a consistent relativistic framework. This is also true for the GAIA on-board clock monitoring.</w:t>
      </w:r>
    </w:p>
    <w:p w:rsidR="004E655B" w:rsidRPr="009A3431" w:rsidRDefault="004E655B" w:rsidP="000B08D5">
      <w:pPr>
        <w:pStyle w:val="Heading4"/>
      </w:pPr>
      <w:r w:rsidRPr="009A3431">
        <w:t>Clock Synchronization process : One-Way method</w:t>
      </w:r>
    </w:p>
    <w:p w:rsidR="004E655B" w:rsidRPr="009A3431" w:rsidRDefault="004E655B" w:rsidP="004E655B">
      <w:pPr>
        <w:rPr>
          <w:lang w:eastAsia="en-GB"/>
        </w:rPr>
      </w:pPr>
      <w:r w:rsidRPr="009A3431">
        <w:rPr>
          <w:lang w:eastAsia="en-GB"/>
        </w:rPr>
        <w:t>Several technics enable the synchronization of remote clocks depending on the targeted accuracy. The problem of synchronization of the Earth-based clocks using different techniques and taking into account the General Relativistic framework in seve</w:t>
      </w:r>
      <w:r>
        <w:rPr>
          <w:lang w:eastAsia="en-GB"/>
        </w:rPr>
        <w:t xml:space="preserve">ral articles like </w:t>
      </w:r>
      <w:r w:rsidR="00843E59">
        <w:rPr>
          <w:lang w:eastAsia="en-GB"/>
        </w:rPr>
        <w:fldChar w:fldCharType="begin"/>
      </w:r>
      <w:r w:rsidR="00843E59">
        <w:rPr>
          <w:lang w:eastAsia="en-GB"/>
        </w:rPr>
        <w:instrText xml:space="preserve"> REF _Ref43917764 \r \h </w:instrText>
      </w:r>
      <w:r w:rsidR="00843E59">
        <w:rPr>
          <w:lang w:eastAsia="en-GB"/>
        </w:rPr>
      </w:r>
      <w:r w:rsidR="00843E59">
        <w:rPr>
          <w:lang w:eastAsia="en-GB"/>
        </w:rPr>
        <w:fldChar w:fldCharType="separate"/>
      </w:r>
      <w:r w:rsidR="00843E59">
        <w:rPr>
          <w:lang w:eastAsia="en-GB"/>
        </w:rPr>
        <w:t>[18]</w:t>
      </w:r>
      <w:r w:rsidR="00843E59">
        <w:rPr>
          <w:lang w:eastAsia="en-GB"/>
        </w:rPr>
        <w:fldChar w:fldCharType="end"/>
      </w:r>
      <w:r>
        <w:rPr>
          <w:lang w:eastAsia="en-GB"/>
        </w:rPr>
        <w:t>.</w:t>
      </w:r>
    </w:p>
    <w:p w:rsidR="004E655B" w:rsidRPr="00F51F3B" w:rsidRDefault="004E655B" w:rsidP="004E655B">
      <w:r w:rsidRPr="009A3431">
        <w:rPr>
          <w:lang w:eastAsia="en-GB"/>
        </w:rPr>
        <w:t xml:space="preserve">It’s well know that the two-way approach is the most accurate and allows to relax the requirements of the remote clock and also cancel out the tropospheric delay. </w:t>
      </w:r>
      <w:r w:rsidRPr="009A3431">
        <w:t>In general there are many technical ways to synchronize remote clocks. For a synchronization between two clocks separated by 1.5 million kilometers at the level of microsecond, the two-way</w:t>
      </w:r>
      <w:r>
        <w:t xml:space="preserve"> </w:t>
      </w:r>
      <w:r w:rsidRPr="009A3431">
        <w:t>technique is the method of choice. Unfortunately the hardware deployed in the ESA Tracking Stations is not prepared for the two-way clock synchronization, therefore  for GAIA mission, ESA used a straightforward one-wa</w:t>
      </w:r>
      <w:r>
        <w:t xml:space="preserve">y clock synchronization. </w:t>
      </w:r>
    </w:p>
    <w:p w:rsidR="00C53B98" w:rsidRDefault="004E655B" w:rsidP="00C53B98">
      <w:pPr>
        <w:pStyle w:val="ListParagraph"/>
        <w:keepNext/>
        <w:spacing w:before="100" w:beforeAutospacing="1" w:after="100" w:afterAutospacing="1" w:line="240" w:lineRule="auto"/>
      </w:pPr>
      <w:r w:rsidRPr="009A3431">
        <w:rPr>
          <w:rFonts w:eastAsia="Times New Roman"/>
          <w:noProof/>
          <w:szCs w:val="24"/>
        </w:rPr>
        <w:drawing>
          <wp:inline distT="0" distB="0" distL="0" distR="0" wp14:anchorId="3B089F6B" wp14:editId="54D891DA">
            <wp:extent cx="4321175" cy="1377950"/>
            <wp:effectExtent l="0" t="0" r="0" b="0"/>
            <wp:docPr id="16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21175" cy="1377950"/>
                    </a:xfrm>
                    <a:prstGeom prst="rect">
                      <a:avLst/>
                    </a:prstGeom>
                    <a:noFill/>
                    <a:ln>
                      <a:noFill/>
                    </a:ln>
                  </pic:spPr>
                </pic:pic>
              </a:graphicData>
            </a:graphic>
          </wp:inline>
        </w:drawing>
      </w:r>
    </w:p>
    <w:p w:rsidR="004E655B" w:rsidRPr="00C53B98" w:rsidRDefault="00C53B98" w:rsidP="00C53B98">
      <w:pPr>
        <w:pStyle w:val="Caption"/>
      </w:pPr>
      <w:bookmarkStart w:id="176" w:name="_Toc43972753"/>
      <w:bookmarkStart w:id="177" w:name="_Ref43973962"/>
      <w:r>
        <w:t xml:space="preserve">Figure </w:t>
      </w:r>
      <w:r w:rsidR="003878EC">
        <w:fldChar w:fldCharType="begin"/>
      </w:r>
      <w:r w:rsidR="003878EC">
        <w:instrText xml:space="preserve"> STYLEREF 1 \s </w:instrText>
      </w:r>
      <w:r w:rsidR="003878EC">
        <w:fldChar w:fldCharType="separate"/>
      </w:r>
      <w:r w:rsidR="00C17F52">
        <w:rPr>
          <w:noProof/>
        </w:rPr>
        <w:t>5</w:t>
      </w:r>
      <w:r w:rsidR="003878EC">
        <w:rPr>
          <w:noProof/>
        </w:rPr>
        <w:fldChar w:fldCharType="end"/>
      </w:r>
      <w:r w:rsidR="00C17F52">
        <w:noBreakHyphen/>
      </w:r>
      <w:r w:rsidR="003878EC">
        <w:fldChar w:fldCharType="begin"/>
      </w:r>
      <w:r w:rsidR="003878EC">
        <w:instrText xml:space="preserve"> SEQ Figure \* ARABIC \s 1 </w:instrText>
      </w:r>
      <w:r w:rsidR="003878EC">
        <w:fldChar w:fldCharType="separate"/>
      </w:r>
      <w:r w:rsidR="00C17F52">
        <w:rPr>
          <w:noProof/>
        </w:rPr>
        <w:t>10</w:t>
      </w:r>
      <w:r w:rsidR="003878EC">
        <w:rPr>
          <w:noProof/>
        </w:rPr>
        <w:fldChar w:fldCharType="end"/>
      </w:r>
      <w:bookmarkEnd w:id="177"/>
      <w:r>
        <w:t xml:space="preserve">: </w:t>
      </w:r>
      <w:r w:rsidRPr="009A3431">
        <w:t>Schematic view of the one-way clock synchronization</w:t>
      </w:r>
      <w:bookmarkEnd w:id="176"/>
    </w:p>
    <w:p w:rsidR="004E655B" w:rsidRPr="009A3431" w:rsidRDefault="004E655B" w:rsidP="004E655B">
      <w:r w:rsidRPr="009A3431">
        <w:t xml:space="preserve">In the case of GAIA the one-way clock synchronization can be summarized as following (illustrated also in </w:t>
      </w:r>
      <w:r w:rsidR="00F842E4">
        <w:fldChar w:fldCharType="begin"/>
      </w:r>
      <w:r w:rsidR="00F842E4">
        <w:instrText xml:space="preserve"> REF _Ref43973962 \h </w:instrText>
      </w:r>
      <w:r w:rsidR="00F842E4">
        <w:fldChar w:fldCharType="separate"/>
      </w:r>
      <w:r w:rsidR="00F842E4">
        <w:t xml:space="preserve">Figure </w:t>
      </w:r>
      <w:r w:rsidR="00F842E4">
        <w:rPr>
          <w:noProof/>
        </w:rPr>
        <w:t>5</w:t>
      </w:r>
      <w:r w:rsidR="00F842E4">
        <w:noBreakHyphen/>
      </w:r>
      <w:r w:rsidR="00F842E4">
        <w:rPr>
          <w:noProof/>
        </w:rPr>
        <w:t>10</w:t>
      </w:r>
      <w:r w:rsidR="00F842E4">
        <w:fldChar w:fldCharType="end"/>
      </w:r>
      <w:r w:rsidRPr="009A3431">
        <w:t xml:space="preserve">):   </w:t>
      </w:r>
    </w:p>
    <w:p w:rsidR="004E655B" w:rsidRPr="009A3431" w:rsidRDefault="004E655B" w:rsidP="004E655B">
      <w:pPr>
        <w:pStyle w:val="ListParagraph"/>
        <w:numPr>
          <w:ilvl w:val="0"/>
          <w:numId w:val="39"/>
        </w:numPr>
      </w:pPr>
      <w:r w:rsidRPr="009A3431">
        <w:t>Generation of the signal on-board the spacecraft that contains OBT value and transmit data packet called ‘time packet’</w:t>
      </w:r>
    </w:p>
    <w:p w:rsidR="004E655B" w:rsidRPr="009A3431" w:rsidRDefault="004E655B" w:rsidP="004E655B">
      <w:pPr>
        <w:pStyle w:val="ListParagraph"/>
        <w:numPr>
          <w:ilvl w:val="0"/>
          <w:numId w:val="39"/>
        </w:numPr>
      </w:pPr>
      <w:r w:rsidRPr="009A3431">
        <w:t xml:space="preserve">After some internal delay the </w:t>
      </w:r>
      <w:proofErr w:type="spellStart"/>
      <w:r w:rsidRPr="009A3431">
        <w:t>paquet</w:t>
      </w:r>
      <w:proofErr w:type="spellEnd"/>
      <w:r w:rsidRPr="009A3431">
        <w:t xml:space="preserve"> is transmitted to the ground stations</w:t>
      </w:r>
    </w:p>
    <w:p w:rsidR="004E655B" w:rsidRPr="009A3431" w:rsidRDefault="004E655B" w:rsidP="004E655B">
      <w:pPr>
        <w:pStyle w:val="ListParagraph"/>
        <w:numPr>
          <w:ilvl w:val="0"/>
          <w:numId w:val="39"/>
        </w:numPr>
      </w:pPr>
      <w:r w:rsidRPr="009A3431">
        <w:t>After propagation delay the time packet arrives to the phase center of the station antenna</w:t>
      </w:r>
    </w:p>
    <w:p w:rsidR="004E655B" w:rsidRPr="009A3431" w:rsidRDefault="004E655B" w:rsidP="004E655B">
      <w:pPr>
        <w:pStyle w:val="ListParagraph"/>
        <w:numPr>
          <w:ilvl w:val="0"/>
          <w:numId w:val="39"/>
        </w:numPr>
      </w:pPr>
      <w:r w:rsidRPr="009A3431">
        <w:t>After some ground-station delay the content of the time packet is recorded by the station hardware by assigning a UTC value according to the local clock and store the time couple (OBT, UTC) in the data base.</w:t>
      </w:r>
    </w:p>
    <w:p w:rsidR="004E655B" w:rsidRPr="009A3431" w:rsidRDefault="004E655B" w:rsidP="004E655B">
      <w:r w:rsidRPr="009A3431">
        <w:t xml:space="preserve">Therefore the raw data for clock synchronization are the time couples (OBT, UTC). These time couples are obtained at irregular intervals of time with a typical interval of 1.5 sec between the subsequent time couples during the visibility periods of GAIA which refer to the periods of time during which GAIA can communicate with a ground station. Duration </w:t>
      </w:r>
      <w:r w:rsidRPr="009A3431">
        <w:lastRenderedPageBreak/>
        <w:t>of the visibility periods varies depending on the data volume that should to</w:t>
      </w:r>
      <w:r>
        <w:t xml:space="preserve"> be transmitted to the ground.</w:t>
      </w:r>
    </w:p>
    <w:p w:rsidR="004E655B" w:rsidRPr="009A3431" w:rsidRDefault="004E655B" w:rsidP="000B08D5">
      <w:pPr>
        <w:pStyle w:val="Heading4"/>
      </w:pPr>
      <w:r w:rsidRPr="00F51F3B">
        <w:t>Time</w:t>
      </w:r>
      <w:r w:rsidRPr="009A3431">
        <w:t xml:space="preserve"> Transfer Model for GAIA</w:t>
      </w:r>
    </w:p>
    <w:p w:rsidR="004E655B" w:rsidRPr="009A3431" w:rsidRDefault="004E655B" w:rsidP="004E655B">
      <w:r w:rsidRPr="009A3431">
        <w:t xml:space="preserve">The accuracy of about 1 microsecond needed for GAIA implies a rigorous relativistic model for the one-way clock synchronization data described above. The model explicitly introduces the relativistic proper time of GAIA, which is denoted as TG and represents an ideal clock located at the GAIA </w:t>
      </w:r>
      <w:proofErr w:type="spellStart"/>
      <w:r w:rsidRPr="009A3431">
        <w:t>centre</w:t>
      </w:r>
      <w:proofErr w:type="spellEnd"/>
      <w:r w:rsidRPr="009A3431">
        <w:t xml:space="preserve"> of mass. </w:t>
      </w:r>
    </w:p>
    <w:p w:rsidR="004E655B" w:rsidRPr="009A3431" w:rsidRDefault="004E655B" w:rsidP="004E655B">
      <w:r w:rsidRPr="009A3431">
        <w:t xml:space="preserve">The displacement of the GAIA’s atomic clock from the GAIA </w:t>
      </w:r>
      <w:proofErr w:type="spellStart"/>
      <w:r w:rsidRPr="009A3431">
        <w:t>centre</w:t>
      </w:r>
      <w:proofErr w:type="spellEnd"/>
      <w:r w:rsidRPr="009A3431">
        <w:t xml:space="preserve"> of mass is fully negligible in the current context. The deviation between OBT and TG solely reflects the errors of the GAIA clock (ignoring possible constant phase shift).</w:t>
      </w:r>
    </w:p>
    <w:p w:rsidR="004E655B" w:rsidRPr="009A3431" w:rsidRDefault="004E655B" w:rsidP="004E655B">
      <w:r w:rsidRPr="009A3431">
        <w:t xml:space="preserve">The model of the time transfer data results in a series of reduced time couples (OBT,TG) that allow one to construct a relation between OBT and TG. As it was already pointed out, this relation reflects both the constant phase offset between OBT and TG (actual synchronization parameter that would persist even for ideal Gaia clock) and the imperfections of the GAIA clock. Since the GAIA clock is of high quality one can expect a simple relation between OBT and TG. On the other hand, the OBT–TG relation represents physical model of the Gaia clock as if the clock would be monitored in a laboratory. In this way the health status of the clock and its performance can be directly assessed. </w:t>
      </w:r>
    </w:p>
    <w:p w:rsidR="004E655B" w:rsidRPr="009A3431" w:rsidRDefault="004E655B" w:rsidP="004E655B">
      <w:r w:rsidRPr="009A3431">
        <w:t xml:space="preserve">The scheme for the overall model for the time couples (OBT, UTC) is shown on </w:t>
      </w:r>
      <w:r w:rsidR="00F842E4">
        <w:fldChar w:fldCharType="begin"/>
      </w:r>
      <w:r w:rsidR="00F842E4">
        <w:instrText xml:space="preserve"> REF _Ref43973978 \h </w:instrText>
      </w:r>
      <w:r w:rsidR="00F842E4">
        <w:fldChar w:fldCharType="separate"/>
      </w:r>
      <w:r w:rsidR="00F842E4">
        <w:t xml:space="preserve">Figure </w:t>
      </w:r>
      <w:r w:rsidR="00F842E4">
        <w:rPr>
          <w:noProof/>
        </w:rPr>
        <w:t>5</w:t>
      </w:r>
      <w:r w:rsidR="00F842E4">
        <w:noBreakHyphen/>
      </w:r>
      <w:r w:rsidR="00F842E4">
        <w:rPr>
          <w:noProof/>
        </w:rPr>
        <w:t>11</w:t>
      </w:r>
      <w:r w:rsidR="00F842E4">
        <w:fldChar w:fldCharType="end"/>
      </w:r>
      <w:r w:rsidRPr="009A3431">
        <w:t xml:space="preserve">. The main idea of the model is to compute the value TG (relativistic proper time of GAIA) that correspond to each OBT. On the other hand, the corresponding TG is computed from UTC in a number of steps, summarized in the following steps: </w:t>
      </w:r>
    </w:p>
    <w:p w:rsidR="004E655B" w:rsidRPr="009A3431" w:rsidRDefault="004E655B" w:rsidP="004E655B">
      <w:pPr>
        <w:autoSpaceDE w:val="0"/>
        <w:autoSpaceDN w:val="0"/>
        <w:adjustRightInd w:val="0"/>
        <w:spacing w:line="240" w:lineRule="auto"/>
        <w:ind w:left="-270"/>
        <w:rPr>
          <w:szCs w:val="24"/>
        </w:rPr>
      </w:pPr>
    </w:p>
    <w:p w:rsidR="004E655B" w:rsidRPr="009A3431" w:rsidRDefault="004E655B" w:rsidP="004E655B">
      <w:pPr>
        <w:pStyle w:val="ListParagraph"/>
        <w:numPr>
          <w:ilvl w:val="0"/>
          <w:numId w:val="29"/>
        </w:numPr>
        <w:autoSpaceDE w:val="0"/>
        <w:autoSpaceDN w:val="0"/>
        <w:adjustRightInd w:val="0"/>
        <w:spacing w:before="0" w:line="240" w:lineRule="auto"/>
        <w:rPr>
          <w:rFonts w:eastAsia="Times New Roman"/>
          <w:szCs w:val="24"/>
        </w:rPr>
      </w:pPr>
      <w:r w:rsidRPr="009A3431">
        <w:rPr>
          <w:rFonts w:eastAsia="Times New Roman"/>
          <w:szCs w:val="24"/>
        </w:rPr>
        <w:t>The ground-station delay is subtracted from UTC</w:t>
      </w:r>
    </w:p>
    <w:p w:rsidR="004E655B" w:rsidRPr="009A3431" w:rsidRDefault="004E655B" w:rsidP="004E655B">
      <w:pPr>
        <w:pStyle w:val="ListParagraph"/>
        <w:numPr>
          <w:ilvl w:val="0"/>
          <w:numId w:val="29"/>
        </w:numPr>
        <w:autoSpaceDE w:val="0"/>
        <w:autoSpaceDN w:val="0"/>
        <w:adjustRightInd w:val="0"/>
        <w:spacing w:before="0" w:line="240" w:lineRule="auto"/>
        <w:rPr>
          <w:rFonts w:eastAsia="Times New Roman"/>
          <w:szCs w:val="24"/>
        </w:rPr>
      </w:pPr>
      <w:r w:rsidRPr="009A3431">
        <w:rPr>
          <w:rFonts w:eastAsia="Times New Roman"/>
          <w:szCs w:val="24"/>
        </w:rPr>
        <w:t>The moment of reception in TBC is computed using a series of   relativistic time</w:t>
      </w:r>
    </w:p>
    <w:p w:rsidR="004E655B" w:rsidRPr="009A3431" w:rsidRDefault="004E655B" w:rsidP="004E655B">
      <w:pPr>
        <w:pStyle w:val="ListParagraph"/>
        <w:numPr>
          <w:ilvl w:val="0"/>
          <w:numId w:val="29"/>
        </w:numPr>
        <w:autoSpaceDE w:val="0"/>
        <w:autoSpaceDN w:val="0"/>
        <w:adjustRightInd w:val="0"/>
        <w:spacing w:before="0" w:line="240" w:lineRule="auto"/>
        <w:rPr>
          <w:rFonts w:eastAsia="Times New Roman"/>
          <w:szCs w:val="24"/>
        </w:rPr>
      </w:pPr>
      <w:r w:rsidRPr="009A3431">
        <w:rPr>
          <w:rFonts w:eastAsia="Times New Roman"/>
          <w:szCs w:val="24"/>
        </w:rPr>
        <w:t>The TCB moment of emission TCB is transformed into the corresponding moment of the Gaia proper time TG using the function TG(TCB) obtained as discussed above.</w:t>
      </w:r>
    </w:p>
    <w:p w:rsidR="00C53B98" w:rsidRDefault="004E655B" w:rsidP="00C53B98">
      <w:pPr>
        <w:keepNext/>
        <w:autoSpaceDE w:val="0"/>
        <w:autoSpaceDN w:val="0"/>
        <w:adjustRightInd w:val="0"/>
        <w:spacing w:line="240" w:lineRule="auto"/>
        <w:jc w:val="center"/>
      </w:pPr>
      <w:r w:rsidRPr="003948BF">
        <w:rPr>
          <w:noProof/>
          <w:color w:val="0000FF"/>
          <w:szCs w:val="24"/>
        </w:rPr>
        <w:lastRenderedPageBreak/>
        <w:drawing>
          <wp:inline distT="0" distB="0" distL="0" distR="0" wp14:anchorId="13604B10" wp14:editId="702C69BE">
            <wp:extent cx="4797425" cy="2743200"/>
            <wp:effectExtent l="0" t="0" r="0" b="0"/>
            <wp:docPr id="1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97425" cy="2743200"/>
                    </a:xfrm>
                    <a:prstGeom prst="rect">
                      <a:avLst/>
                    </a:prstGeom>
                    <a:noFill/>
                    <a:ln>
                      <a:noFill/>
                    </a:ln>
                  </pic:spPr>
                </pic:pic>
              </a:graphicData>
            </a:graphic>
          </wp:inline>
        </w:drawing>
      </w:r>
    </w:p>
    <w:p w:rsidR="004E655B" w:rsidRPr="003948BF" w:rsidRDefault="00C53B98" w:rsidP="00C53B98">
      <w:pPr>
        <w:pStyle w:val="Caption"/>
        <w:rPr>
          <w:color w:val="0000FF"/>
        </w:rPr>
      </w:pPr>
      <w:bookmarkStart w:id="178" w:name="_Toc43972754"/>
      <w:bookmarkStart w:id="179" w:name="_Ref43973978"/>
      <w:r>
        <w:t xml:space="preserve">Figure </w:t>
      </w:r>
      <w:r w:rsidR="003878EC">
        <w:fldChar w:fldCharType="begin"/>
      </w:r>
      <w:r w:rsidR="003878EC">
        <w:instrText xml:space="preserve"> STYLEREF 1 \s </w:instrText>
      </w:r>
      <w:r w:rsidR="003878EC">
        <w:fldChar w:fldCharType="separate"/>
      </w:r>
      <w:r w:rsidR="00C17F52">
        <w:rPr>
          <w:noProof/>
        </w:rPr>
        <w:t>5</w:t>
      </w:r>
      <w:r w:rsidR="003878EC">
        <w:rPr>
          <w:noProof/>
        </w:rPr>
        <w:fldChar w:fldCharType="end"/>
      </w:r>
      <w:r w:rsidR="00C17F52">
        <w:noBreakHyphen/>
      </w:r>
      <w:r w:rsidR="003878EC">
        <w:fldChar w:fldCharType="begin"/>
      </w:r>
      <w:r w:rsidR="003878EC">
        <w:instrText xml:space="preserve"> SEQ Figure \* ARABIC \s 1 </w:instrText>
      </w:r>
      <w:r w:rsidR="003878EC">
        <w:fldChar w:fldCharType="separate"/>
      </w:r>
      <w:r w:rsidR="00C17F52">
        <w:rPr>
          <w:noProof/>
        </w:rPr>
        <w:t>11</w:t>
      </w:r>
      <w:r w:rsidR="003878EC">
        <w:rPr>
          <w:noProof/>
        </w:rPr>
        <w:fldChar w:fldCharType="end"/>
      </w:r>
      <w:bookmarkEnd w:id="179"/>
      <w:r>
        <w:t xml:space="preserve">: </w:t>
      </w:r>
      <w:r w:rsidRPr="009A3431">
        <w:t>Time Transfer Model for GAIA: modelling scheme</w:t>
      </w:r>
      <w:bookmarkEnd w:id="178"/>
    </w:p>
    <w:p w:rsidR="004E655B" w:rsidRPr="009A3431" w:rsidRDefault="004E655B" w:rsidP="004E655B">
      <w:r w:rsidRPr="009A3431">
        <w:t xml:space="preserve">In order to complete this computation one needs number of auxiliary data like the coordinates of all ESTRACK stations in the International Terrestrial Reference Frame, including the Cartesian coordinates as well as the height above the geoid. Additionally a good assessment </w:t>
      </w:r>
    </w:p>
    <w:p w:rsidR="004E655B" w:rsidRPr="009A3431" w:rsidRDefault="004E655B" w:rsidP="004E655B">
      <w:r w:rsidRPr="009A3431">
        <w:t xml:space="preserve">of the ground-station delays and on-board delays for each telemetry mode are key information for this model. For more details about the model used are given in more details in the following references </w:t>
      </w:r>
      <w:r w:rsidR="00843E59">
        <w:fldChar w:fldCharType="begin"/>
      </w:r>
      <w:r w:rsidR="00843E59">
        <w:instrText xml:space="preserve"> REF _Ref43917784 \r \h </w:instrText>
      </w:r>
      <w:r w:rsidR="00843E59">
        <w:fldChar w:fldCharType="separate"/>
      </w:r>
      <w:r w:rsidR="00843E59">
        <w:t>[19]</w:t>
      </w:r>
      <w:r w:rsidR="00843E59">
        <w:fldChar w:fldCharType="end"/>
      </w:r>
      <w:r w:rsidR="00843E59">
        <w:t xml:space="preserve">, </w:t>
      </w:r>
      <w:r w:rsidR="00843E59">
        <w:fldChar w:fldCharType="begin"/>
      </w:r>
      <w:r w:rsidR="00843E59">
        <w:instrText xml:space="preserve"> REF _Ref43917790 \r \h </w:instrText>
      </w:r>
      <w:r w:rsidR="00843E59">
        <w:fldChar w:fldCharType="separate"/>
      </w:r>
      <w:r w:rsidR="00843E59">
        <w:t>[20]</w:t>
      </w:r>
      <w:r w:rsidR="00843E59">
        <w:fldChar w:fldCharType="end"/>
      </w:r>
      <w:r w:rsidRPr="009A3431">
        <w:t xml:space="preserve">. </w:t>
      </w:r>
    </w:p>
    <w:p w:rsidR="004E655B" w:rsidRPr="00F80736" w:rsidRDefault="004E655B" w:rsidP="004E655B">
      <w:pPr>
        <w:rPr>
          <w:rFonts w:ascii="Georgia" w:hAnsi="Georgia"/>
          <w:sz w:val="28"/>
          <w:szCs w:val="28"/>
        </w:rPr>
      </w:pPr>
      <w:r w:rsidRPr="009A3431">
        <w:t>The overall modelling accuracy of this algorithm is about 30 nanoseconds and is limited by the error of the distance between GAIA and the ground stations. Fortunately, since the GAIA satellite is observed by Doppler and radar techniques, the uncertainty in geocentric radial distance does not exceed 6–10 m. This accuracy is more than enough for the one-way clock synchronization with an accuracy of better than 1 microsecond.</w:t>
      </w:r>
    </w:p>
    <w:p w:rsidR="004E655B" w:rsidRDefault="004E655B" w:rsidP="000B08D5">
      <w:pPr>
        <w:pStyle w:val="Heading2"/>
      </w:pPr>
      <w:bookmarkStart w:id="180" w:name="_Toc43962715"/>
      <w:r w:rsidRPr="009A3431">
        <w:t xml:space="preserve">DLR time </w:t>
      </w:r>
      <w:r>
        <w:t xml:space="preserve">Correlation </w:t>
      </w:r>
      <w:r w:rsidRPr="009A3431">
        <w:t>methods</w:t>
      </w:r>
      <w:bookmarkEnd w:id="180"/>
    </w:p>
    <w:p w:rsidR="004E655B" w:rsidRPr="00563222" w:rsidRDefault="004E655B" w:rsidP="004E655B">
      <w:pPr>
        <w:rPr>
          <w:color w:val="FF0000"/>
        </w:rPr>
      </w:pPr>
      <w:r w:rsidRPr="00563222">
        <w:rPr>
          <w:color w:val="FF0000"/>
        </w:rPr>
        <w:t xml:space="preserve">[Point of contact for this section: Christian </w:t>
      </w:r>
      <w:proofErr w:type="spellStart"/>
      <w:r w:rsidRPr="00563222">
        <w:rPr>
          <w:color w:val="FF0000"/>
        </w:rPr>
        <w:t>Stangl</w:t>
      </w:r>
      <w:proofErr w:type="spellEnd"/>
      <w:r w:rsidRPr="00563222">
        <w:rPr>
          <w:color w:val="FF0000"/>
        </w:rPr>
        <w:t>]</w:t>
      </w:r>
    </w:p>
    <w:p w:rsidR="00402500" w:rsidRDefault="00402500" w:rsidP="00402500">
      <w:pPr>
        <w:pStyle w:val="Heading3"/>
      </w:pPr>
      <w:bookmarkStart w:id="181" w:name="_Toc43962716"/>
      <w:r>
        <w:t>Overview</w:t>
      </w:r>
      <w:bookmarkEnd w:id="181"/>
    </w:p>
    <w:p w:rsidR="004E655B" w:rsidRPr="009A3431" w:rsidRDefault="004E655B" w:rsidP="004E655B">
      <w:r w:rsidRPr="009A3431">
        <w:t>This overview presents time correlation and time synchronization methods at DLR according two different examples within the EDRS mission. Their on-board data handling is quite different so that principles of (</w:t>
      </w:r>
      <w:proofErr w:type="spellStart"/>
      <w:r w:rsidRPr="009A3431">
        <w:t>i</w:t>
      </w:r>
      <w:proofErr w:type="spellEnd"/>
      <w:r w:rsidRPr="009A3431">
        <w:t>) frame based fixed telemetry can be compared with (ii) TM packed based methods which correspond to the ESA Telemetry and telecommand packet utilization (PUS) standa</w:t>
      </w:r>
      <w:r>
        <w:t xml:space="preserve">rd </w:t>
      </w:r>
      <w:r w:rsidR="00402500">
        <w:fldChar w:fldCharType="begin"/>
      </w:r>
      <w:r w:rsidR="00402500">
        <w:instrText xml:space="preserve"> REF _Ref43918752 \r \h </w:instrText>
      </w:r>
      <w:r w:rsidR="00402500">
        <w:fldChar w:fldCharType="separate"/>
      </w:r>
      <w:r w:rsidR="00402500">
        <w:t>[21]</w:t>
      </w:r>
      <w:r w:rsidR="00402500">
        <w:fldChar w:fldCharType="end"/>
      </w:r>
      <w:r>
        <w:t>.</w:t>
      </w:r>
    </w:p>
    <w:p w:rsidR="004E655B" w:rsidRPr="009A3431" w:rsidRDefault="004E655B" w:rsidP="004E655B">
      <w:r w:rsidRPr="009A3431">
        <w:t>The consequence of these design-related differences are two distinct use cases: one spacecraft (</w:t>
      </w:r>
      <w:proofErr w:type="spellStart"/>
      <w:r w:rsidRPr="009A3431">
        <w:t>i</w:t>
      </w:r>
      <w:proofErr w:type="spellEnd"/>
      <w:r w:rsidRPr="009A3431">
        <w:t xml:space="preserve">) has a free running on-board clock (OBC) and the ground has to correlate its </w:t>
      </w:r>
      <w:r w:rsidRPr="009A3431">
        <w:lastRenderedPageBreak/>
        <w:t>clock (set to UTC) dynamically to the OBC; the other spacecraft (ii) on-board clock has to  be controlled in terms of a synchronization with the GPS time due to mission requirements, which in turn is to be correlated with ground clock in UTC. The time correlation follows in a static way as the conversion between GPS and UTC is known.</w:t>
      </w:r>
    </w:p>
    <w:p w:rsidR="004E655B" w:rsidRPr="009A3431" w:rsidRDefault="004E655B" w:rsidP="004E655B">
      <w:r w:rsidRPr="009A3431">
        <w:t xml:space="preserve">Both examples are part of the </w:t>
      </w:r>
      <w:r w:rsidRPr="009A3431">
        <w:rPr>
          <w:bCs/>
        </w:rPr>
        <w:t>European Data Relay System</w:t>
      </w:r>
      <w:r w:rsidRPr="009A3431">
        <w:t xml:space="preserve"> (</w:t>
      </w:r>
      <w:r w:rsidRPr="009A3431">
        <w:rPr>
          <w:bCs/>
        </w:rPr>
        <w:t>EDRS</w:t>
      </w:r>
      <w:r w:rsidRPr="009A3431">
        <w:t xml:space="preserve">) system, also known as </w:t>
      </w:r>
      <w:proofErr w:type="spellStart"/>
      <w:r w:rsidRPr="009A3431">
        <w:t>SpaceDataHighway</w:t>
      </w:r>
      <w:proofErr w:type="spellEnd"/>
      <w:r w:rsidRPr="009A3431">
        <w:t xml:space="preserve">, which is owned and commercially operated by Airbus. It is an European constellation of GEO satellites that relay information and data between spacecraft, UAVs and ground stations. The communication links consist of </w:t>
      </w:r>
      <w:proofErr w:type="spellStart"/>
      <w:r w:rsidRPr="009A3431">
        <w:t>Ka</w:t>
      </w:r>
      <w:proofErr w:type="spellEnd"/>
      <w:r w:rsidRPr="009A3431">
        <w:t>-band antennas but also of laser communication terminals (LCT). The discussion is done following the principles of (</w:t>
      </w:r>
      <w:proofErr w:type="spellStart"/>
      <w:r w:rsidRPr="009A3431">
        <w:t>i</w:t>
      </w:r>
      <w:proofErr w:type="spellEnd"/>
      <w:r w:rsidRPr="009A3431">
        <w:t xml:space="preserve">) EDRS-A data handling which has a synchronous, deterministic reporting of the on-board time data versus (ii) the EDRS-C satellite which allows an asynchronous reporting of on-board time data transmitted by CCSDS telemetry packets according the ECSS PUS standard </w:t>
      </w:r>
      <w:r w:rsidR="00402500">
        <w:fldChar w:fldCharType="begin"/>
      </w:r>
      <w:r w:rsidR="00402500">
        <w:instrText xml:space="preserve"> REF _Ref43918752 \r \h </w:instrText>
      </w:r>
      <w:r w:rsidR="00402500">
        <w:fldChar w:fldCharType="separate"/>
      </w:r>
      <w:r w:rsidR="00402500">
        <w:t>[21]</w:t>
      </w:r>
      <w:r w:rsidR="00402500">
        <w:fldChar w:fldCharType="end"/>
      </w:r>
      <w:r w:rsidRPr="009A3431">
        <w:t xml:space="preserve"> for time correlation.</w:t>
      </w:r>
    </w:p>
    <w:p w:rsidR="004E655B" w:rsidRPr="009A3431" w:rsidRDefault="004E655B" w:rsidP="000B08D5">
      <w:pPr>
        <w:pStyle w:val="Heading3"/>
      </w:pPr>
      <w:bookmarkStart w:id="182" w:name="_Toc43962717"/>
      <w:r w:rsidRPr="009A3431">
        <w:t>Example for synchronous reporting of on-board time data</w:t>
      </w:r>
      <w:bookmarkEnd w:id="182"/>
      <w:r w:rsidRPr="009A3431">
        <w:t xml:space="preserve"> </w:t>
      </w:r>
    </w:p>
    <w:p w:rsidR="004E655B" w:rsidRPr="009A3431" w:rsidRDefault="004E655B" w:rsidP="004E655B">
      <w:r w:rsidRPr="009A3431">
        <w:t xml:space="preserve">The EDRS-A spacecraft sends cyclic telemetry where fixed TM allocations are transported TM frame by TM frame. 32 of these so-called minor frames constitute 1 major frame, which means, TM acquisitions are repeated after the reception of 32 minor frames. In addition to the fixed telemetry allocations there are also areas reserved for variable reporting mechanisms; however, like other near real-time related telemetry acquisitions also the OBC data have allocations within the fixed telemetry part of the frames. </w:t>
      </w:r>
    </w:p>
    <w:p w:rsidR="00C17F52" w:rsidRDefault="004E655B" w:rsidP="00C17F52">
      <w:pPr>
        <w:keepNext/>
        <w:jc w:val="center"/>
      </w:pPr>
      <w:r w:rsidRPr="009A3431">
        <w:rPr>
          <w:noProof/>
        </w:rPr>
        <w:drawing>
          <wp:inline distT="0" distB="0" distL="0" distR="0" wp14:anchorId="72E1A26B" wp14:editId="5520E193">
            <wp:extent cx="1966595" cy="939165"/>
            <wp:effectExtent l="0" t="0" r="0"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66595" cy="939165"/>
                    </a:xfrm>
                    <a:prstGeom prst="rect">
                      <a:avLst/>
                    </a:prstGeom>
                    <a:noFill/>
                    <a:ln>
                      <a:noFill/>
                    </a:ln>
                  </pic:spPr>
                </pic:pic>
              </a:graphicData>
            </a:graphic>
          </wp:inline>
        </w:drawing>
      </w:r>
    </w:p>
    <w:p w:rsidR="004E655B" w:rsidRPr="009A3431" w:rsidRDefault="00C17F52" w:rsidP="00C17F52">
      <w:pPr>
        <w:pStyle w:val="Caption"/>
      </w:pPr>
      <w:bookmarkStart w:id="183" w:name="_Toc43972755"/>
      <w:r>
        <w:t xml:space="preserve">Figure </w:t>
      </w:r>
      <w:r w:rsidR="003878EC">
        <w:fldChar w:fldCharType="begin"/>
      </w:r>
      <w:r w:rsidR="003878EC">
        <w:instrText xml:space="preserve"> STYLEREF 1 \s </w:instrText>
      </w:r>
      <w:r w:rsidR="003878EC">
        <w:fldChar w:fldCharType="separate"/>
      </w:r>
      <w:r>
        <w:rPr>
          <w:noProof/>
        </w:rPr>
        <w:t>5</w:t>
      </w:r>
      <w:r w:rsidR="003878EC">
        <w:rPr>
          <w:noProof/>
        </w:rPr>
        <w:fldChar w:fldCharType="end"/>
      </w:r>
      <w:r>
        <w:noBreakHyphen/>
      </w:r>
      <w:r w:rsidR="003878EC">
        <w:fldChar w:fldCharType="begin"/>
      </w:r>
      <w:r w:rsidR="003878EC">
        <w:instrText xml:space="preserve"> SEQ Figure \* ARABIC \s 1 </w:instrText>
      </w:r>
      <w:r w:rsidR="003878EC">
        <w:fldChar w:fldCharType="separate"/>
      </w:r>
      <w:r>
        <w:rPr>
          <w:noProof/>
        </w:rPr>
        <w:t>12</w:t>
      </w:r>
      <w:r w:rsidR="003878EC">
        <w:rPr>
          <w:noProof/>
        </w:rPr>
        <w:fldChar w:fldCharType="end"/>
      </w:r>
      <w:r>
        <w:t xml:space="preserve">: </w:t>
      </w:r>
      <w:r w:rsidRPr="009A3431">
        <w:t>The fixed allocation of the on-board time report within the frame allows an alignment in time during recording on groun</w:t>
      </w:r>
      <w:r>
        <w:t>d to provide a correlation-pair</w:t>
      </w:r>
      <w:bookmarkEnd w:id="183"/>
    </w:p>
    <w:p w:rsidR="004E655B" w:rsidRPr="009A3431" w:rsidRDefault="004E655B" w:rsidP="004E655B">
      <w:r w:rsidRPr="009A3431">
        <w:t>The time management of the EDRS-A on-Board data handling (OBDH) has a precision of 0.1s and an end-to-end accuracy of 1 second. In addition to this platform related unit the payload (Laser Communication Terminal, LCT) has its own data handling unit with its own clock. Whenever the difference between both clocks (platform OBDH and LCT) exceeds a threshold the LCT clock is synchronized with the platform's clock. In following only time correlation methods of platform clock versus ground are discussed.</w:t>
      </w:r>
    </w:p>
    <w:p w:rsidR="004E655B" w:rsidRPr="009A3431" w:rsidRDefault="004E655B" w:rsidP="004E655B">
      <w:r w:rsidRPr="009A3431">
        <w:t>The onboard unit measures every second a coherent set of data which can be transmitted the next second to the ground. Samples of defined acquisitions are distributed across the major frame. The on-board time is part of these data and allows explicit time-stamps for the transmitted telemetry samples on ground.</w:t>
      </w:r>
    </w:p>
    <w:p w:rsidR="004E655B" w:rsidRPr="009A3431" w:rsidRDefault="004E655B" w:rsidP="004E655B">
      <w:r w:rsidRPr="009A3431">
        <w:lastRenderedPageBreak/>
        <w:t xml:space="preserve">The on-board clock is a free-running counter with 1 count ~ 1 sec and without predefined epoch. The ground clock - which follows the Coordinated Universal Time (UTC) - has to perform a time correlation to associate telemetry acquisitions (primary annotated with reported OBT) with UTC values. Typically, the time correlation follows a precision of at least 100ms. On basis of the gathered time correlation statistics the OBT timescale can be expressed in UTC and vice versa: e.g. to compute future events in OBT for uplink purposes like time-tagged commands or eclipse dates or to time-stamp downlinked on-board data in UTC for further analysis, respectively. Whenever a deviation of the on-board tick from 1 </w:t>
      </w:r>
    </w:p>
    <w:p w:rsidR="004E655B" w:rsidRPr="009A3431" w:rsidRDefault="004E655B" w:rsidP="004E655B">
      <w:r w:rsidRPr="009A3431">
        <w:t xml:space="preserve">second above a given threshold is noticed a drift correction of the oscillator can be performed. </w:t>
      </w:r>
      <w:r w:rsidRPr="009A3431">
        <w:rPr>
          <w:noProof/>
        </w:rPr>
        <w:t>If required the drift can be analyzed as a function in time and be adjusted properly.</w:t>
      </w:r>
    </w:p>
    <w:p w:rsidR="004E655B" w:rsidRPr="009A3431" w:rsidRDefault="004E655B" w:rsidP="004E655B">
      <w:r w:rsidRPr="009A3431">
        <w:t xml:space="preserve">For both time correlation and drift correction, statistics of OBT/UTC time correlation references (so-called time correlation pairs) are needed, which are based on pairs of synchronous on-board time stamp data versus ground time stamp data. Each of these time scales have their own representation. The OBT is defined by two telemetries representing a course time (the free running counter tick of ~1sec) and a fine time. The ERT is measured in UTC following UNIX time stamp representation or CCSDS definitions </w:t>
      </w:r>
      <w:r w:rsidR="00402500">
        <w:fldChar w:fldCharType="begin"/>
      </w:r>
      <w:r w:rsidR="00402500">
        <w:instrText xml:space="preserve"> REF _Ref43918796 \r \h </w:instrText>
      </w:r>
      <w:r w:rsidR="00402500">
        <w:fldChar w:fldCharType="separate"/>
      </w:r>
      <w:r w:rsidR="00402500">
        <w:t>[23]</w:t>
      </w:r>
      <w:r w:rsidR="00402500">
        <w:fldChar w:fldCharType="end"/>
      </w:r>
      <w:r w:rsidRPr="009A3431">
        <w:t>.</w:t>
      </w:r>
    </w:p>
    <w:p w:rsidR="004E655B" w:rsidRPr="009A3431" w:rsidRDefault="004E655B" w:rsidP="004E655B">
      <w:r w:rsidRPr="009A3431">
        <w:t>The OBT data reference is coupled to the so-called frame emission on-board time, downloaded in the first minor telemetry transfer frame. As the sample is part of the fixed telemetry data pool its transmission time serves as a synchronously reported alignment point versus reception time on ground.</w:t>
      </w:r>
    </w:p>
    <w:p w:rsidR="004E655B" w:rsidRPr="009A3431" w:rsidRDefault="004E655B" w:rsidP="004E655B">
      <w:r w:rsidRPr="009A3431">
        <w:t xml:space="preserve">The corresponding UTC timestamp is taken from the reception time of this minor frame on ground, the earth receive time (ERT), which is to be corrected by a given delay </w:t>
      </w:r>
      <w:proofErr w:type="spellStart"/>
      <w:r w:rsidRPr="009A3431">
        <w:t>delta_T</w:t>
      </w:r>
      <w:proofErr w:type="spellEnd"/>
      <w:r w:rsidRPr="009A3431">
        <w:t xml:space="preserve"> (spacecraft internal delays, the transmission time of space to ground, and ground related delays dependent from the ground station).</w:t>
      </w:r>
      <w:r w:rsidRPr="009A3431">
        <w:rPr>
          <w:noProof/>
        </w:rPr>
        <w:t xml:space="preserve"> </w:t>
      </w:r>
    </w:p>
    <w:p w:rsidR="004E655B" w:rsidRPr="009A3431" w:rsidRDefault="004E655B" w:rsidP="004E655B">
      <w:r w:rsidRPr="009A3431">
        <w:t xml:space="preserve">Many on-board activities have to be associated with the on-board time (OBT) like time-tagged commanding (generation of the schedule and execution of commands) and analysis of telemetry. This is achieved by the time correlation procedure. The On Board Time </w:t>
      </w:r>
      <w:proofErr w:type="spellStart"/>
      <w:r w:rsidRPr="009A3431">
        <w:t>T_board</w:t>
      </w:r>
      <w:proofErr w:type="spellEnd"/>
      <w:r w:rsidRPr="009A3431">
        <w:t xml:space="preserve"> is expressed as a function of the ground time </w:t>
      </w:r>
      <w:proofErr w:type="spellStart"/>
      <w:r w:rsidRPr="009A3431">
        <w:t>T_ground</w:t>
      </w:r>
      <w:proofErr w:type="spellEnd"/>
      <w:r w:rsidRPr="009A3431">
        <w:t xml:space="preserve"> which is standard Universal Time, UTC : </w:t>
      </w:r>
      <w:proofErr w:type="spellStart"/>
      <w:r w:rsidRPr="009A3431">
        <w:t>T_board</w:t>
      </w:r>
      <w:proofErr w:type="spellEnd"/>
      <w:r w:rsidRPr="009A3431">
        <w:t xml:space="preserve"> = f(</w:t>
      </w:r>
      <w:proofErr w:type="spellStart"/>
      <w:r w:rsidRPr="009A3431">
        <w:t>T_ground</w:t>
      </w:r>
      <w:proofErr w:type="spellEnd"/>
      <w:r w:rsidRPr="009A3431">
        <w:t>).</w:t>
      </w:r>
    </w:p>
    <w:p w:rsidR="004E655B" w:rsidRPr="009A3431" w:rsidRDefault="004E655B" w:rsidP="004E655B">
      <w:r w:rsidRPr="009A3431">
        <w:t>The function f is generally not known since it depends on the on-board clock drift and the initial reset of the free running clock (a counter). However, it is supposed that on a small time horizon, the expression is simplified following a linear relationship:</w:t>
      </w:r>
    </w:p>
    <w:p w:rsidR="004E655B" w:rsidRPr="009A3431" w:rsidRDefault="004E655B" w:rsidP="004E655B">
      <w:proofErr w:type="spellStart"/>
      <w:r w:rsidRPr="009A3431">
        <w:t>T_board</w:t>
      </w:r>
      <w:proofErr w:type="spellEnd"/>
      <w:r w:rsidRPr="009A3431">
        <w:t xml:space="preserve"> = D * </w:t>
      </w:r>
      <w:proofErr w:type="spellStart"/>
      <w:r w:rsidRPr="009A3431">
        <w:t>T_ground</w:t>
      </w:r>
      <w:proofErr w:type="spellEnd"/>
      <w:r w:rsidRPr="009A3431">
        <w:t xml:space="preserve"> + O, where D and O are constant.</w:t>
      </w:r>
    </w:p>
    <w:p w:rsidR="004E655B" w:rsidRPr="009A3431" w:rsidRDefault="004E655B" w:rsidP="004E655B">
      <w:r w:rsidRPr="009A3431">
        <w:t xml:space="preserve">The determination of D is done by observing the drift of the on-board clock over a period. The determination of O is based on the assessment of </w:t>
      </w:r>
      <w:proofErr w:type="spellStart"/>
      <w:r w:rsidRPr="009A3431">
        <w:t>T_board</w:t>
      </w:r>
      <w:proofErr w:type="spellEnd"/>
      <w:r w:rsidRPr="009A3431">
        <w:t xml:space="preserve"> and </w:t>
      </w:r>
      <w:proofErr w:type="spellStart"/>
      <w:r w:rsidRPr="009A3431">
        <w:t>T_ground</w:t>
      </w:r>
      <w:proofErr w:type="spellEnd"/>
      <w:r w:rsidRPr="009A3431">
        <w:t xml:space="preserve"> at a given time: T_0_board , T_0_ground and O = T0 board – D * T0 ground . This operation is referred as time correlation.</w:t>
      </w:r>
    </w:p>
    <w:p w:rsidR="004E655B" w:rsidRPr="009A3431" w:rsidRDefault="004E655B" w:rsidP="004E655B">
      <w:r w:rsidRPr="009A3431">
        <w:lastRenderedPageBreak/>
        <w:t xml:space="preserve">During mission operations, whenever the first minor telemetry transfer frame of a major frame is received the transmitted reference of T_0_board is stored as first value of a new time correlation pair with associated T_0_ground: The time </w:t>
      </w:r>
    </w:p>
    <w:p w:rsidR="004E655B" w:rsidRPr="009A3431" w:rsidRDefault="004E655B" w:rsidP="004E655B">
      <w:r w:rsidRPr="009A3431">
        <w:t xml:space="preserve">information T_0_board as elaborated by the central on-board software corresponds to the occurrence date of the leading edge of the first bit of the attached synchronization marker of received telemetry transfer frame (the ERT). This measurement is reported </w:t>
      </w:r>
      <w:r>
        <w:t>to the control center via SLE.</w:t>
      </w:r>
    </w:p>
    <w:p w:rsidR="004E655B" w:rsidRPr="009A3431" w:rsidRDefault="004E655B" w:rsidP="004E655B">
      <w:r w:rsidRPr="009A3431">
        <w:t>Delays – referred by constant O – have to be considered as it takes time to acquire the OBT until finally the corresponding ERT can be measures. As the EDRS-A spacecraft transmits the data pool of the fixed telemetry in a determinant, near-real-time way these delays are constant and known beforehand. One delay (</w:t>
      </w:r>
      <w:proofErr w:type="spellStart"/>
      <w:r w:rsidRPr="009A3431">
        <w:t>i</w:t>
      </w:r>
      <w:proofErr w:type="spellEnd"/>
      <w:r w:rsidRPr="009A3431">
        <w:t>) is on-board, i.e. the time until the OBT acquisition is performed, copied to the allocation of the TM transfer frame and finally radiated by telemetry encoder, dependent from the telemetry transmission rate. The second delay (ii) is the propagation delay of the radiated signal between the location of the vehicle in space and the antenna on ground. It is fixed when being in the GEO but has to be considered as a function of the time when being still in the transfer orbit. If applicable, a third constant (iii) considers the delay of reception before the processing of the ERT is done, typically dependent of the base-band equipment of the antenna. Post-processing delays are not to be considered, e.g. deciphering processes shall not influence the already</w:t>
      </w:r>
      <w:r w:rsidR="00402500">
        <w:t xml:space="preserve"> </w:t>
      </w:r>
      <w:r w:rsidRPr="009A3431">
        <w:t>measured ERT. Leap seconds are typically corrected automatically during the antenna reception process. Jitters will influence the accuracy, for EDRS-A the end-to-end accuracy is estimated with 1 sec. The control center mission control software stores the gathered time correlation pairs for further processing.</w:t>
      </w:r>
    </w:p>
    <w:p w:rsidR="004E655B" w:rsidRPr="009A3431" w:rsidRDefault="004E655B" w:rsidP="004E655B">
      <w:r w:rsidRPr="009A3431">
        <w:t xml:space="preserve">In operations, based on the given archived samples of time correlation pairs a slope is fitted which allows an estimation of the gradient and offset to receive an expression for </w:t>
      </w:r>
      <w:proofErr w:type="spellStart"/>
      <w:r w:rsidRPr="009A3431">
        <w:t>T_board</w:t>
      </w:r>
      <w:proofErr w:type="spellEnd"/>
      <w:r w:rsidRPr="009A3431">
        <w:t xml:space="preserve"> = f(</w:t>
      </w:r>
      <w:proofErr w:type="spellStart"/>
      <w:r w:rsidRPr="009A3431">
        <w:t>T_ground</w:t>
      </w:r>
      <w:proofErr w:type="spellEnd"/>
      <w:r w:rsidRPr="009A3431">
        <w:t xml:space="preserve">). The result is stored together with the deviation and a timestamp of the computation for future conversions of OBT / ERT values. The correlation is done dependent of the mission phase: automatically after each generation of a new correlation pair, on user request, or event driven whenever pre-defined thresholds for values D or O are reached. After a reset of the on-board processing unit also the counter is reset. Then also the basis of time correlation pairs has to be refreshed for a future time correlation computation. </w:t>
      </w:r>
    </w:p>
    <w:p w:rsidR="004E655B" w:rsidRPr="009A3431" w:rsidRDefault="004E655B" w:rsidP="000B08D5">
      <w:pPr>
        <w:pStyle w:val="Heading3"/>
      </w:pPr>
      <w:bookmarkStart w:id="184" w:name="_Toc43962718"/>
      <w:r w:rsidRPr="009A3431">
        <w:t>Example for asynchronous reporting of on-board time Data (example ECSS packet utilization standard, EDRS-C)</w:t>
      </w:r>
      <w:bookmarkEnd w:id="184"/>
    </w:p>
    <w:p w:rsidR="004E655B" w:rsidRPr="009A3431" w:rsidRDefault="004E655B" w:rsidP="004E655B">
      <w:r w:rsidRPr="009A3431">
        <w:t>The data handling principles of the EDRS-C spacecraft follow the ECSS-Packet utilization Standard (PUS) where operation concepts and functions are subsumed by services with defined PUS service types and sub-types following the nomenclature (</w:t>
      </w:r>
      <w:proofErr w:type="spellStart"/>
      <w:r w:rsidRPr="009A3431">
        <w:t>type,subtype</w:t>
      </w:r>
      <w:proofErr w:type="spellEnd"/>
      <w:r w:rsidRPr="009A3431">
        <w:t xml:space="preserve">) </w:t>
      </w:r>
      <w:r w:rsidR="00402500">
        <w:fldChar w:fldCharType="begin"/>
      </w:r>
      <w:r w:rsidR="00402500">
        <w:instrText xml:space="preserve"> REF _Ref43919120 \r \h </w:instrText>
      </w:r>
      <w:r w:rsidR="00402500">
        <w:fldChar w:fldCharType="separate"/>
      </w:r>
      <w:r w:rsidR="00402500">
        <w:t>[22]</w:t>
      </w:r>
      <w:r w:rsidR="00402500">
        <w:fldChar w:fldCharType="end"/>
      </w:r>
      <w:r w:rsidRPr="009A3431">
        <w:t xml:space="preserve">. Besides standardized services each space project has the possibility to define mission-specific services. The time management service is standardized by the service number 9, where service requests and reports are grouped into the services (9,X). </w:t>
      </w:r>
    </w:p>
    <w:p w:rsidR="004E655B" w:rsidRPr="009A3431" w:rsidRDefault="004E655B" w:rsidP="004E655B">
      <w:r w:rsidRPr="009A3431">
        <w:t xml:space="preserve">The EDRS-C on-board clock of the processing unit is built as a free running counter (1 tick = 1 sec) with a sampling frequency of 1/(2^16) for one second to constitute the on-board </w:t>
      </w:r>
      <w:r w:rsidRPr="009A3431">
        <w:lastRenderedPageBreak/>
        <w:t xml:space="preserve">time (OBT) data. The OBT time representation follows the TAI epoch and shall be synchronized with the GPS time. The time information is reported with the help of the ECSS-PUS Service 9 so that the mission control system of the control center is able to do an estimation of a time correlation on basis of determined time correlation pair statistics (OBT|UTC). Detected offsets can directly synchronize the OBC. The payload of the relay satellite, the Laser </w:t>
      </w:r>
    </w:p>
    <w:p w:rsidR="004E655B" w:rsidRPr="009A3431" w:rsidRDefault="004E655B" w:rsidP="004E655B">
      <w:r w:rsidRPr="009A3431">
        <w:t>Communication terminal (LCT) has its own data handling processor following the ECSS-PUS so that the LCT is able to use the platform’s clock.</w:t>
      </w:r>
    </w:p>
    <w:p w:rsidR="004E655B" w:rsidRPr="00503055" w:rsidRDefault="004E655B" w:rsidP="004E655B">
      <w:r w:rsidRPr="009A3431">
        <w:t xml:space="preserve">In following the principles of the time reporting and correlation are discussed according the ECSS PUS definitions for the time management service </w:t>
      </w:r>
      <w:r w:rsidR="00402500">
        <w:fldChar w:fldCharType="begin"/>
      </w:r>
      <w:r w:rsidR="00402500">
        <w:instrText xml:space="preserve"> REF _Ref43918752 \r \h </w:instrText>
      </w:r>
      <w:r w:rsidR="00402500">
        <w:fldChar w:fldCharType="separate"/>
      </w:r>
      <w:r w:rsidR="00402500">
        <w:t>[21]</w:t>
      </w:r>
      <w:r w:rsidR="00402500">
        <w:fldChar w:fldCharType="end"/>
      </w:r>
      <w:r w:rsidRPr="009A3431">
        <w:t xml:space="preserve">. Telemetry source packets and telecommand packets relating to the time management service are denoted by PUS, Service Type = 9. For reporting the OBT a generation rate of </w:t>
      </w:r>
      <w:r w:rsidRPr="00503055">
        <w:t xml:space="preserve">the OBT information can be controlled (1, 2, 4, 8, 16, 32, 64, 128 or 256) by </w:t>
      </w:r>
      <w:proofErr w:type="spellStart"/>
      <w:r w:rsidRPr="00503055">
        <w:t>telecommands</w:t>
      </w:r>
      <w:proofErr w:type="spellEnd"/>
      <w:r w:rsidRPr="00503055">
        <w:t xml:space="preserve"> defined by PUS Service (9,1). A pre-defined data structure is used to report the OBT to the ground, the Time Report (9,2). All time reporting sub-service have access to the satellite time reference consisting as a free running counter from a given epoch. The on-board time reference shall always be sampled at the instant of occurrence of the leading edge of the first bit of the attached synchronization marker of the telemetry transfer frame of Virtual Channel 0 where virtual channel frame count modulo (generation rate) = 0. The time reporting sub-service shall then downlink this satellite time reference in a spacecraft time source packet at any time before the satellite time reference is next sampled. Together with the OBT information also the generation rate can be reported in the same source packet. The time stamp is expressed by the CCSDS Unsegmented Code (CUC) format </w:t>
      </w:r>
      <w:r w:rsidR="00402500">
        <w:fldChar w:fldCharType="begin"/>
      </w:r>
      <w:r w:rsidR="00402500">
        <w:instrText xml:space="preserve"> REF _Ref43918796 \r \h </w:instrText>
      </w:r>
      <w:r w:rsidR="00402500">
        <w:fldChar w:fldCharType="separate"/>
      </w:r>
      <w:r w:rsidR="00402500">
        <w:t>[23]</w:t>
      </w:r>
      <w:r w:rsidR="00402500">
        <w:fldChar w:fldCharType="end"/>
      </w:r>
      <w:r w:rsidRPr="00503055">
        <w:t>.</w:t>
      </w:r>
    </w:p>
    <w:p w:rsidR="00C17F52" w:rsidRDefault="004E655B" w:rsidP="00C17F52">
      <w:pPr>
        <w:pStyle w:val="Caption"/>
        <w:keepNext/>
      </w:pPr>
      <w:r w:rsidRPr="009A3431">
        <w:lastRenderedPageBreak/>
        <w:t xml:space="preserve">               </w:t>
      </w:r>
      <w:r w:rsidRPr="009A3431">
        <w:rPr>
          <w:noProof/>
        </w:rPr>
        <w:drawing>
          <wp:inline distT="0" distB="0" distL="0" distR="0" wp14:anchorId="697AA43C" wp14:editId="20FB77DA">
            <wp:extent cx="1916430" cy="3382010"/>
            <wp:effectExtent l="0" t="0" r="0" b="0"/>
            <wp:docPr id="16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16430" cy="3382010"/>
                    </a:xfrm>
                    <a:prstGeom prst="rect">
                      <a:avLst/>
                    </a:prstGeom>
                    <a:noFill/>
                    <a:ln>
                      <a:noFill/>
                    </a:ln>
                  </pic:spPr>
                </pic:pic>
              </a:graphicData>
            </a:graphic>
          </wp:inline>
        </w:drawing>
      </w:r>
    </w:p>
    <w:p w:rsidR="004E655B" w:rsidRPr="009A3431" w:rsidRDefault="00C17F52" w:rsidP="00C17F52">
      <w:pPr>
        <w:pStyle w:val="Caption"/>
      </w:pPr>
      <w:bookmarkStart w:id="185" w:name="_Toc43972756"/>
      <w:r>
        <w:t xml:space="preserve">Figure </w:t>
      </w:r>
      <w:r w:rsidR="003878EC">
        <w:fldChar w:fldCharType="begin"/>
      </w:r>
      <w:r w:rsidR="003878EC">
        <w:instrText xml:space="preserve"> STYLEREF 1 \s </w:instrText>
      </w:r>
      <w:r w:rsidR="003878EC">
        <w:fldChar w:fldCharType="separate"/>
      </w:r>
      <w:r>
        <w:rPr>
          <w:noProof/>
        </w:rPr>
        <w:t>5</w:t>
      </w:r>
      <w:r w:rsidR="003878EC">
        <w:rPr>
          <w:noProof/>
        </w:rPr>
        <w:fldChar w:fldCharType="end"/>
      </w:r>
      <w:r>
        <w:noBreakHyphen/>
      </w:r>
      <w:r w:rsidR="003878EC">
        <w:fldChar w:fldCharType="begin"/>
      </w:r>
      <w:r w:rsidR="003878EC">
        <w:instrText xml:space="preserve"> SEQ Figure \* ARABIC \s 1 </w:instrText>
      </w:r>
      <w:r w:rsidR="003878EC">
        <w:fldChar w:fldCharType="separate"/>
      </w:r>
      <w:r>
        <w:rPr>
          <w:noProof/>
        </w:rPr>
        <w:t>13</w:t>
      </w:r>
      <w:r w:rsidR="003878EC">
        <w:rPr>
          <w:noProof/>
        </w:rPr>
        <w:fldChar w:fldCharType="end"/>
      </w:r>
      <w:r>
        <w:t xml:space="preserve">: </w:t>
      </w:r>
      <w:r w:rsidRPr="009A3431">
        <w:t>The Time Report Packet, TM (9,2)</w:t>
      </w:r>
      <w:r w:rsidRPr="009A3431">
        <w:rPr>
          <w:noProof/>
        </w:rPr>
        <w:t>, can be associated with a corresponding virtual channel frame recording on ground to provide a time correlation pair</w:t>
      </w:r>
      <w:bookmarkEnd w:id="185"/>
    </w:p>
    <w:p w:rsidR="004E655B" w:rsidRPr="009A3431" w:rsidRDefault="004E655B" w:rsidP="004E655B">
      <w:r w:rsidRPr="009A3431">
        <w:t xml:space="preserve">Whenever the ground software detects the downlink of the time report packet, the TM(9,2), it evaluates the corresponding transfer frame according the reported rate from the historic telemetry data archive. The identified TM transfer frame is related to its reported earth-receive time (ERT) where delays have to be treated; as the correlation of OBT to its emission is already treated and systematic delays can be taken already into account by the on-board software only the propagation delay of the telemetry signal between space and ground has to be considered. The gathered information is stored as correlation pair for further statistical evaluation. </w:t>
      </w:r>
    </w:p>
    <w:p w:rsidR="004E655B" w:rsidRPr="009A3431" w:rsidRDefault="004E655B" w:rsidP="004E655B">
      <w:r w:rsidRPr="009A3431">
        <w:t>Whereas the time-reports of the on-board unit follow the TAI epoch, the on-board time (OBT) itself is required to be synchronized with the GPS time scale. Therefore a simple static conversion between OBT and UTC can always be performed on basis the knowledge of given leap seconds. Also conversions of event times e.g. for time-tagged purposes are known beforehand.</w:t>
      </w:r>
    </w:p>
    <w:p w:rsidR="004E655B" w:rsidRPr="009A3431" w:rsidRDefault="004E655B" w:rsidP="004E655B">
      <w:r w:rsidRPr="009A3431">
        <w:t>During operations a predefined set of latest correlation pairs is analyzed continuously to provide a jitter-free estimation of the delay between the OBT and the ground time in UTC. Whenever a deviation above a given threshold is detected the on-board clock can be synchronized on basis of this value by a mission-specific telecommand. This operation is done, dependent from the mission phase, manually of fully automated dependent from a predefined threshold.</w:t>
      </w:r>
    </w:p>
    <w:p w:rsidR="00172202" w:rsidRDefault="00172202" w:rsidP="000B08D5">
      <w:pPr>
        <w:pStyle w:val="Heading1"/>
        <w:sectPr w:rsidR="00172202" w:rsidSect="00172202">
          <w:pgSz w:w="12240" w:h="15840" w:code="1"/>
          <w:pgMar w:top="1440" w:right="1440" w:bottom="1440" w:left="1714" w:header="547" w:footer="547" w:gutter="360"/>
          <w:pgNumType w:start="1" w:chapStyle="1"/>
          <w:cols w:space="720"/>
          <w:docGrid w:linePitch="360"/>
        </w:sectPr>
      </w:pPr>
      <w:bookmarkStart w:id="186" w:name="_Toc43962719"/>
    </w:p>
    <w:p w:rsidR="004E655B" w:rsidRPr="007A176E" w:rsidRDefault="004E655B" w:rsidP="000B08D5">
      <w:pPr>
        <w:pStyle w:val="Heading1"/>
      </w:pPr>
      <w:r w:rsidRPr="002706D2">
        <w:lastRenderedPageBreak/>
        <w:t>Time</w:t>
      </w:r>
      <w:r w:rsidRPr="007A176E">
        <w:t xml:space="preserve"> Synchronization</w:t>
      </w:r>
      <w:bookmarkEnd w:id="186"/>
    </w:p>
    <w:p w:rsidR="004E655B" w:rsidRDefault="004E655B" w:rsidP="000B08D5">
      <w:pPr>
        <w:pStyle w:val="Heading2"/>
      </w:pPr>
      <w:bookmarkStart w:id="187" w:name="_Toc43962720"/>
      <w:r>
        <w:t>CONCEPT</w:t>
      </w:r>
      <w:bookmarkEnd w:id="187"/>
    </w:p>
    <w:p w:rsidR="00277787" w:rsidRPr="00277787" w:rsidRDefault="00277787" w:rsidP="00277787">
      <w:pPr>
        <w:rPr>
          <w:color w:val="FF0000"/>
        </w:rPr>
      </w:pPr>
      <w:r w:rsidRPr="00277787">
        <w:rPr>
          <w:color w:val="FF0000"/>
        </w:rPr>
        <w:t>[Point of contact: Lee Pitts]</w:t>
      </w:r>
    </w:p>
    <w:p w:rsidR="004E655B" w:rsidRDefault="004E655B" w:rsidP="000B08D5">
      <w:pPr>
        <w:pStyle w:val="Heading2"/>
      </w:pPr>
      <w:bookmarkStart w:id="188" w:name="_Toc43962721"/>
      <w:r w:rsidRPr="00AA4AE2">
        <w:t>NASA</w:t>
      </w:r>
      <w:r>
        <w:t xml:space="preserve"> Time Synchronization methods</w:t>
      </w:r>
      <w:bookmarkEnd w:id="188"/>
    </w:p>
    <w:p w:rsidR="00277787" w:rsidRPr="00277787" w:rsidRDefault="00277787" w:rsidP="00277787">
      <w:r w:rsidRPr="00277787">
        <w:rPr>
          <w:color w:val="FF0000"/>
        </w:rPr>
        <w:t>[Point of contact: Lee Pitts]</w:t>
      </w:r>
    </w:p>
    <w:p w:rsidR="004E655B" w:rsidRDefault="004E655B" w:rsidP="00F2493D">
      <w:pPr>
        <w:pStyle w:val="Heading2"/>
      </w:pPr>
      <w:bookmarkStart w:id="189" w:name="_Toc43962722"/>
      <w:r>
        <w:t>ESA Time Synchronization methods</w:t>
      </w:r>
      <w:bookmarkEnd w:id="189"/>
    </w:p>
    <w:p w:rsidR="004E655B" w:rsidRPr="002706D2" w:rsidRDefault="004E655B" w:rsidP="00F2493D">
      <w:pPr>
        <w:pStyle w:val="Heading2"/>
      </w:pPr>
      <w:bookmarkStart w:id="190" w:name="_Toc43962723"/>
      <w:r>
        <w:t>DLR time synchronization methods</w:t>
      </w:r>
      <w:bookmarkEnd w:id="190"/>
    </w:p>
    <w:p w:rsidR="00172202" w:rsidRDefault="00172202" w:rsidP="000B08D5">
      <w:pPr>
        <w:pStyle w:val="Heading1"/>
        <w:sectPr w:rsidR="00172202" w:rsidSect="00172202">
          <w:pgSz w:w="12240" w:h="15840" w:code="1"/>
          <w:pgMar w:top="1440" w:right="1440" w:bottom="1440" w:left="1714" w:header="547" w:footer="547" w:gutter="360"/>
          <w:pgNumType w:start="1" w:chapStyle="1"/>
          <w:cols w:space="720"/>
          <w:docGrid w:linePitch="360"/>
        </w:sectPr>
      </w:pPr>
      <w:bookmarkStart w:id="191" w:name="_Toc43962724"/>
    </w:p>
    <w:p w:rsidR="004E655B" w:rsidRPr="0010751F" w:rsidRDefault="004E655B" w:rsidP="000B08D5">
      <w:pPr>
        <w:pStyle w:val="Heading1"/>
      </w:pPr>
      <w:r w:rsidRPr="0010751F">
        <w:lastRenderedPageBreak/>
        <w:t>Applications (draw on existing documentation)</w:t>
      </w:r>
      <w:bookmarkEnd w:id="191"/>
    </w:p>
    <w:p w:rsidR="004E655B" w:rsidRPr="0010751F" w:rsidRDefault="004E655B" w:rsidP="000B08D5">
      <w:pPr>
        <w:pStyle w:val="Heading2"/>
      </w:pPr>
      <w:bookmarkStart w:id="192" w:name="_Toc43962725"/>
      <w:r w:rsidRPr="0010751F">
        <w:t>Science activities</w:t>
      </w:r>
      <w:bookmarkEnd w:id="192"/>
    </w:p>
    <w:p w:rsidR="004E655B" w:rsidRPr="0010751F" w:rsidRDefault="004E655B" w:rsidP="004E655B">
      <w:r w:rsidRPr="0010751F">
        <w:t>Enumerate examples as they relate to timing accuracy/resolution needed</w:t>
      </w:r>
    </w:p>
    <w:p w:rsidR="004E655B" w:rsidRPr="0010751F" w:rsidRDefault="004E655B" w:rsidP="000B08D5">
      <w:pPr>
        <w:pStyle w:val="Heading2"/>
      </w:pPr>
      <w:bookmarkStart w:id="193" w:name="_Toc43962726"/>
      <w:r w:rsidRPr="0010751F">
        <w:t>Ranging / Doppler</w:t>
      </w:r>
      <w:bookmarkEnd w:id="193"/>
    </w:p>
    <w:p w:rsidR="00277787" w:rsidRPr="00277787" w:rsidRDefault="00277787" w:rsidP="004E655B">
      <w:pPr>
        <w:rPr>
          <w:color w:val="FF0000"/>
        </w:rPr>
      </w:pPr>
      <w:r w:rsidRPr="00277787">
        <w:rPr>
          <w:color w:val="FF0000"/>
        </w:rPr>
        <w:t xml:space="preserve">[Point of contact: </w:t>
      </w:r>
      <w:r>
        <w:rPr>
          <w:color w:val="FF0000"/>
        </w:rPr>
        <w:t>Lee Pitts</w:t>
      </w:r>
      <w:r w:rsidR="00F21370">
        <w:rPr>
          <w:color w:val="FF0000"/>
        </w:rPr>
        <w:t xml:space="preserve"> / Vic </w:t>
      </w:r>
      <w:proofErr w:type="spellStart"/>
      <w:r w:rsidR="00F21370">
        <w:rPr>
          <w:color w:val="FF0000"/>
        </w:rPr>
        <w:t>Vilnrotter</w:t>
      </w:r>
      <w:proofErr w:type="spellEnd"/>
      <w:r w:rsidRPr="00277787">
        <w:rPr>
          <w:color w:val="FF0000"/>
        </w:rPr>
        <w:t>]</w:t>
      </w:r>
    </w:p>
    <w:p w:rsidR="004E655B" w:rsidRPr="0010751F" w:rsidRDefault="004E655B" w:rsidP="004E655B">
      <w:r w:rsidRPr="0010751F">
        <w:t xml:space="preserve">There are various types of continuous wave radiometric ranging to include harmonic (fixed and swept tone) and non-harmonic (PRN (Pseudo Random Noise) and </w:t>
      </w:r>
      <w:proofErr w:type="spellStart"/>
      <w:r w:rsidRPr="0010751F">
        <w:t>BINary</w:t>
      </w:r>
      <w:proofErr w:type="spellEnd"/>
      <w:r w:rsidRPr="0010751F">
        <w:t xml:space="preserve"> Optimum Range-BINOR) ranging. In addition, there are pulse type ranging schemes for Radio Frequency (R/F) and laser tracking. Following is PRN ranging discussion.</w:t>
      </w:r>
    </w:p>
    <w:p w:rsidR="004E655B" w:rsidRPr="0010751F" w:rsidRDefault="004E655B" w:rsidP="004E655B">
      <w:r w:rsidRPr="0010751F">
        <w:t xml:space="preserve">For this discussion, one-way radiometric ranging is defined as the process of sending a PRN signal to a spacecraft and recording the event on the spacecraft for subsequent downlink in telemetry. The subsequent arrival time of the telemetry is noted on arrival at the G/S as a Ground Receipt Time (GRT). GRT and time of transmission of the PRN are forwarded to the </w:t>
      </w:r>
      <w:r w:rsidRPr="0010751F">
        <w:rPr>
          <w:szCs w:val="18"/>
        </w:rPr>
        <w:t>Mission Control Center</w:t>
      </w:r>
      <w:r w:rsidRPr="0010751F">
        <w:t xml:space="preserve"> (MCC). A corollary capability is for a spacecraft to broadcast a PRN signal to the ground and measure the GRT directly before forwarding the measurement to an MCC.</w:t>
      </w:r>
    </w:p>
    <w:p w:rsidR="004E655B" w:rsidRPr="0010751F" w:rsidRDefault="004E655B" w:rsidP="004E655B">
      <w:r w:rsidRPr="0010751F">
        <w:t>These methods of ranging have several attractive features. First in its simplest form, little cognizance by onboard systems is required. Second, it is simple to operate and definitive in solution. Finally, it can be extended to two-way ranging through the use of a turnaround ranging system in the space borne communications hardware and return the PRN signal to a G/S. The use of these techniques can provide timing and ranging benefits from Low Earth Orbit (LEO) to deep space.</w:t>
      </w:r>
    </w:p>
    <w:p w:rsidR="004E655B" w:rsidRPr="0010751F" w:rsidRDefault="004E655B" w:rsidP="004E655B">
      <w:r w:rsidRPr="0010751F">
        <w:t>There are several liabilities as well. For long roundtrip times as required for deep space vehicles, it may be necessary to have more than one G/S support an activity. In addition, measurements embedded in telemetry may be obscured and delayed by encryption on the downlink, if required. This is further complicated since the ground architecture may not have decryption capability widely dispersed beyond the MCC. Finally, uplink of a PRN signal reduces the total power available for the carrier-tracking loop, which may only be important for locked loop operations, notably near Earth.</w:t>
      </w:r>
    </w:p>
    <w:p w:rsidR="004E655B" w:rsidRPr="0010751F" w:rsidRDefault="004E655B" w:rsidP="004E655B">
      <w:r w:rsidRPr="0010751F">
        <w:t>A number of products or measurements can be produced based from these and similar methods:</w:t>
      </w:r>
    </w:p>
    <w:p w:rsidR="004E655B" w:rsidRPr="0010751F" w:rsidRDefault="004E655B" w:rsidP="004E655B">
      <w:pPr>
        <w:numPr>
          <w:ilvl w:val="0"/>
          <w:numId w:val="35"/>
        </w:numPr>
        <w:spacing w:before="0" w:line="240" w:lineRule="auto"/>
      </w:pPr>
      <w:r w:rsidRPr="0010751F">
        <w:t>Time of Arrival (TOA)</w:t>
      </w:r>
    </w:p>
    <w:p w:rsidR="004E655B" w:rsidRPr="0010751F" w:rsidRDefault="004E655B" w:rsidP="004E655B">
      <w:pPr>
        <w:numPr>
          <w:ilvl w:val="0"/>
          <w:numId w:val="35"/>
        </w:numPr>
        <w:spacing w:before="0" w:line="240" w:lineRule="auto"/>
      </w:pPr>
      <w:r w:rsidRPr="0010751F">
        <w:t>Time Difference of Arrival (TDOA)</w:t>
      </w:r>
    </w:p>
    <w:p w:rsidR="004E655B" w:rsidRPr="0010751F" w:rsidRDefault="004E655B" w:rsidP="004E655B">
      <w:pPr>
        <w:numPr>
          <w:ilvl w:val="0"/>
          <w:numId w:val="35"/>
        </w:numPr>
        <w:spacing w:before="0" w:line="240" w:lineRule="auto"/>
      </w:pPr>
      <w:r w:rsidRPr="0010751F">
        <w:t>PRN correlation</w:t>
      </w:r>
    </w:p>
    <w:p w:rsidR="004E655B" w:rsidRPr="0010751F" w:rsidRDefault="004E655B" w:rsidP="004E655B">
      <w:pPr>
        <w:numPr>
          <w:ilvl w:val="0"/>
          <w:numId w:val="35"/>
        </w:numPr>
        <w:spacing w:before="0" w:line="240" w:lineRule="auto"/>
      </w:pPr>
      <w:r w:rsidRPr="0010751F">
        <w:t>Doppler shift, and Accumulated Delta Range (ADR)</w:t>
      </w:r>
    </w:p>
    <w:p w:rsidR="004E655B" w:rsidRPr="0010751F" w:rsidRDefault="004E655B" w:rsidP="004E655B">
      <w:r w:rsidRPr="0010751F">
        <w:t>Use of these products can approximate position and a subsequent clock correlation can be determined, assuming the requisite algorithms are utilized.</w:t>
      </w:r>
      <w:bookmarkStart w:id="194" w:name="_Toc178581696"/>
    </w:p>
    <w:bookmarkEnd w:id="194"/>
    <w:p w:rsidR="004E655B" w:rsidRPr="0010751F" w:rsidRDefault="004E655B" w:rsidP="004E655B"/>
    <w:p w:rsidR="004E655B" w:rsidRPr="007A176E" w:rsidRDefault="004E655B" w:rsidP="000B08D5">
      <w:pPr>
        <w:pStyle w:val="Heading2"/>
      </w:pPr>
      <w:bookmarkStart w:id="195" w:name="_Toc43962727"/>
      <w:r w:rsidRPr="007A176E">
        <w:t>Spacecraft maneuvers</w:t>
      </w:r>
      <w:bookmarkEnd w:id="195"/>
    </w:p>
    <w:p w:rsidR="004E655B" w:rsidRDefault="004E655B" w:rsidP="000B08D5">
      <w:pPr>
        <w:pStyle w:val="Heading2"/>
      </w:pPr>
      <w:bookmarkStart w:id="196" w:name="_Toc43962728"/>
      <w:r w:rsidRPr="007A176E">
        <w:t>Multiple spacecraft coordination</w:t>
      </w:r>
      <w:bookmarkEnd w:id="196"/>
    </w:p>
    <w:p w:rsidR="00172202" w:rsidRDefault="00172202" w:rsidP="00172202">
      <w:pPr>
        <w:pStyle w:val="Heading8"/>
        <w:sectPr w:rsidR="00172202" w:rsidSect="00172202">
          <w:pgSz w:w="12240" w:h="15840" w:code="1"/>
          <w:pgMar w:top="1440" w:right="1440" w:bottom="1440" w:left="1714" w:header="547" w:footer="547" w:gutter="360"/>
          <w:pgNumType w:start="1" w:chapStyle="1"/>
          <w:cols w:space="720"/>
          <w:docGrid w:linePitch="360"/>
        </w:sectPr>
      </w:pPr>
    </w:p>
    <w:p w:rsidR="00F21370" w:rsidRDefault="00F21370" w:rsidP="00172202">
      <w:pPr>
        <w:pStyle w:val="Heading8"/>
      </w:pPr>
    </w:p>
    <w:p w:rsidR="00172202" w:rsidRDefault="00172202" w:rsidP="00172202">
      <w:pPr>
        <w:pStyle w:val="Annex2"/>
        <w:numPr>
          <w:ilvl w:val="0"/>
          <w:numId w:val="0"/>
        </w:numPr>
        <w:ind w:left="547"/>
        <w:jc w:val="center"/>
      </w:pPr>
      <w:r>
        <w:t>Time management Mission Survey</w:t>
      </w:r>
    </w:p>
    <w:p w:rsidR="00F21370" w:rsidRDefault="00172202" w:rsidP="00F21370">
      <w:pPr>
        <w:pStyle w:val="Annex2"/>
      </w:pPr>
      <w:r>
        <w:t>introducion</w:t>
      </w:r>
    </w:p>
    <w:p w:rsidR="00172202" w:rsidRPr="00172202" w:rsidRDefault="00172202" w:rsidP="00172202">
      <w:pPr>
        <w:pStyle w:val="Annex2"/>
      </w:pPr>
      <w:r>
        <w:t>Results</w:t>
      </w:r>
    </w:p>
    <w:p w:rsidR="00027C23" w:rsidRDefault="00F21370">
      <w:r>
        <w:t>Tables of mission survey results.</w:t>
      </w:r>
    </w:p>
    <w:sectPr w:rsidR="00027C23" w:rsidSect="00172202">
      <w:pgSz w:w="12240" w:h="15840" w:code="1"/>
      <w:pgMar w:top="1440" w:right="1440" w:bottom="1440" w:left="1714" w:header="547" w:footer="547" w:gutter="360"/>
      <w:pgNumType w:start="1" w:chapStyle="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8EC" w:rsidRDefault="003878EC">
      <w:pPr>
        <w:spacing w:before="0" w:line="240" w:lineRule="auto"/>
      </w:pPr>
      <w:r>
        <w:separator/>
      </w:r>
    </w:p>
  </w:endnote>
  <w:endnote w:type="continuationSeparator" w:id="0">
    <w:p w:rsidR="003878EC" w:rsidRDefault="003878E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202" w:rsidRDefault="001722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202" w:rsidRDefault="003878EC">
    <w:pPr>
      <w:pStyle w:val="Footer"/>
    </w:pPr>
    <w:r>
      <w:fldChar w:fldCharType="begin"/>
    </w:r>
    <w:r>
      <w:instrText xml:space="preserve"> DOCPROPERTY  "Document number"  \* MERGEFORMAT </w:instrText>
    </w:r>
    <w:r>
      <w:fldChar w:fldCharType="separate"/>
    </w:r>
    <w:r w:rsidR="00172202">
      <w:t>CCSDS XXX.0-G-1</w:t>
    </w:r>
    <w:r>
      <w:fldChar w:fldCharType="end"/>
    </w:r>
    <w:r w:rsidR="00172202">
      <w:tab/>
      <w:t xml:space="preserve">Page </w:t>
    </w:r>
    <w:r w:rsidR="00172202">
      <w:fldChar w:fldCharType="begin"/>
    </w:r>
    <w:r w:rsidR="00172202">
      <w:instrText xml:space="preserve"> PAGE   \* MERGEFORMAT </w:instrText>
    </w:r>
    <w:r w:rsidR="00172202">
      <w:fldChar w:fldCharType="separate"/>
    </w:r>
    <w:r w:rsidR="00F842E4">
      <w:rPr>
        <w:noProof/>
      </w:rPr>
      <w:t>3-7</w:t>
    </w:r>
    <w:r w:rsidR="00172202">
      <w:fldChar w:fldCharType="end"/>
    </w:r>
    <w:r w:rsidR="00172202">
      <w:tab/>
      <w:t>June 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202" w:rsidRDefault="001722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8EC" w:rsidRDefault="003878EC">
      <w:pPr>
        <w:spacing w:before="0" w:line="240" w:lineRule="auto"/>
      </w:pPr>
      <w:r>
        <w:separator/>
      </w:r>
    </w:p>
  </w:footnote>
  <w:footnote w:type="continuationSeparator" w:id="0">
    <w:p w:rsidR="003878EC" w:rsidRDefault="003878E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202" w:rsidRDefault="001722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202" w:rsidRDefault="00172202" w:rsidP="00972233">
    <w:pPr>
      <w:pStyle w:val="Header"/>
      <w:tabs>
        <w:tab w:val="center" w:pos="4500"/>
        <w:tab w:val="right" w:pos="9000"/>
      </w:tabs>
      <w:jc w:val="left"/>
    </w:pPr>
    <w:r>
      <w:tab/>
      <w:t>DRAFT CCSDS INFORMATIONAL REPORT ON TIME MANAGEMENT</w:t>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202" w:rsidRDefault="001722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498C85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B245DB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CB6CB2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04DC8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E9A7A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B42F9A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8814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F824F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C2ECA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FA6B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C5591"/>
    <w:multiLevelType w:val="hybridMultilevel"/>
    <w:tmpl w:val="BF54B374"/>
    <w:lvl w:ilvl="0" w:tplc="F4AC31F6">
      <w:start w:val="1"/>
      <w:numFmt w:val="low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9C506D7"/>
    <w:multiLevelType w:val="hybridMultilevel"/>
    <w:tmpl w:val="6A16263A"/>
    <w:lvl w:ilvl="0" w:tplc="3AA41260">
      <w:start w:val="1"/>
      <w:numFmt w:val="decimal"/>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F32AB3"/>
    <w:multiLevelType w:val="hybridMultilevel"/>
    <w:tmpl w:val="C484B42C"/>
    <w:lvl w:ilvl="0" w:tplc="A8FC56E4">
      <w:start w:val="1"/>
      <w:numFmt w:val="bullet"/>
      <w:lvlText w:val="•"/>
      <w:lvlJc w:val="left"/>
      <w:pPr>
        <w:tabs>
          <w:tab w:val="num" w:pos="720"/>
        </w:tabs>
        <w:ind w:left="720" w:hanging="360"/>
      </w:pPr>
      <w:rPr>
        <w:rFonts w:ascii="Times New Roman" w:hAnsi="Times New Roman" w:hint="default"/>
      </w:rPr>
    </w:lvl>
    <w:lvl w:ilvl="1" w:tplc="C702542E">
      <w:start w:val="213"/>
      <w:numFmt w:val="bullet"/>
      <w:lvlText w:val="•"/>
      <w:lvlJc w:val="left"/>
      <w:pPr>
        <w:tabs>
          <w:tab w:val="num" w:pos="1440"/>
        </w:tabs>
        <w:ind w:left="1440" w:hanging="360"/>
      </w:pPr>
      <w:rPr>
        <w:rFonts w:ascii="Times New Roman" w:hAnsi="Times New Roman" w:hint="default"/>
      </w:rPr>
    </w:lvl>
    <w:lvl w:ilvl="2" w:tplc="D728C4EA">
      <w:start w:val="213"/>
      <w:numFmt w:val="bullet"/>
      <w:lvlText w:val="•"/>
      <w:lvlJc w:val="left"/>
      <w:pPr>
        <w:tabs>
          <w:tab w:val="num" w:pos="2160"/>
        </w:tabs>
        <w:ind w:left="2160" w:hanging="360"/>
      </w:pPr>
      <w:rPr>
        <w:rFonts w:ascii="Times New Roman" w:hAnsi="Times New Roman" w:hint="default"/>
      </w:rPr>
    </w:lvl>
    <w:lvl w:ilvl="3" w:tplc="E2627488" w:tentative="1">
      <w:start w:val="1"/>
      <w:numFmt w:val="bullet"/>
      <w:lvlText w:val="•"/>
      <w:lvlJc w:val="left"/>
      <w:pPr>
        <w:tabs>
          <w:tab w:val="num" w:pos="2880"/>
        </w:tabs>
        <w:ind w:left="2880" w:hanging="360"/>
      </w:pPr>
      <w:rPr>
        <w:rFonts w:ascii="Times New Roman" w:hAnsi="Times New Roman" w:hint="default"/>
      </w:rPr>
    </w:lvl>
    <w:lvl w:ilvl="4" w:tplc="0C42BA30" w:tentative="1">
      <w:start w:val="1"/>
      <w:numFmt w:val="bullet"/>
      <w:lvlText w:val="•"/>
      <w:lvlJc w:val="left"/>
      <w:pPr>
        <w:tabs>
          <w:tab w:val="num" w:pos="3600"/>
        </w:tabs>
        <w:ind w:left="3600" w:hanging="360"/>
      </w:pPr>
      <w:rPr>
        <w:rFonts w:ascii="Times New Roman" w:hAnsi="Times New Roman" w:hint="default"/>
      </w:rPr>
    </w:lvl>
    <w:lvl w:ilvl="5" w:tplc="7B6C4182" w:tentative="1">
      <w:start w:val="1"/>
      <w:numFmt w:val="bullet"/>
      <w:lvlText w:val="•"/>
      <w:lvlJc w:val="left"/>
      <w:pPr>
        <w:tabs>
          <w:tab w:val="num" w:pos="4320"/>
        </w:tabs>
        <w:ind w:left="4320" w:hanging="360"/>
      </w:pPr>
      <w:rPr>
        <w:rFonts w:ascii="Times New Roman" w:hAnsi="Times New Roman" w:hint="default"/>
      </w:rPr>
    </w:lvl>
    <w:lvl w:ilvl="6" w:tplc="A86EF40E" w:tentative="1">
      <w:start w:val="1"/>
      <w:numFmt w:val="bullet"/>
      <w:lvlText w:val="•"/>
      <w:lvlJc w:val="left"/>
      <w:pPr>
        <w:tabs>
          <w:tab w:val="num" w:pos="5040"/>
        </w:tabs>
        <w:ind w:left="5040" w:hanging="360"/>
      </w:pPr>
      <w:rPr>
        <w:rFonts w:ascii="Times New Roman" w:hAnsi="Times New Roman" w:hint="default"/>
      </w:rPr>
    </w:lvl>
    <w:lvl w:ilvl="7" w:tplc="5EEAA6BC" w:tentative="1">
      <w:start w:val="1"/>
      <w:numFmt w:val="bullet"/>
      <w:lvlText w:val="•"/>
      <w:lvlJc w:val="left"/>
      <w:pPr>
        <w:tabs>
          <w:tab w:val="num" w:pos="5760"/>
        </w:tabs>
        <w:ind w:left="5760" w:hanging="360"/>
      </w:pPr>
      <w:rPr>
        <w:rFonts w:ascii="Times New Roman" w:hAnsi="Times New Roman" w:hint="default"/>
      </w:rPr>
    </w:lvl>
    <w:lvl w:ilvl="8" w:tplc="1576B7A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F7F3CE0"/>
    <w:multiLevelType w:val="hybridMultilevel"/>
    <w:tmpl w:val="064E3118"/>
    <w:name w:val="HeadingNumbers3"/>
    <w:lvl w:ilvl="0" w:tplc="5F56DB00">
      <w:start w:val="1"/>
      <w:numFmt w:val="decimal"/>
      <w:lvlText w:val="(%1)"/>
      <w:lvlJc w:val="left"/>
      <w:pPr>
        <w:ind w:left="720" w:hanging="360"/>
      </w:pPr>
      <w:rPr>
        <w:rFonts w:hint="default"/>
      </w:rPr>
    </w:lvl>
    <w:lvl w:ilvl="1" w:tplc="E97AA32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81621A"/>
    <w:multiLevelType w:val="hybridMultilevel"/>
    <w:tmpl w:val="84902B9A"/>
    <w:lvl w:ilvl="0" w:tplc="8D7427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7958E9"/>
    <w:multiLevelType w:val="hybridMultilevel"/>
    <w:tmpl w:val="44201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713507"/>
    <w:multiLevelType w:val="multilevel"/>
    <w:tmpl w:val="01D4892C"/>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1657467E"/>
    <w:multiLevelType w:val="hybridMultilevel"/>
    <w:tmpl w:val="68EC826A"/>
    <w:lvl w:ilvl="0" w:tplc="E1F2A182">
      <w:start w:val="14"/>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E851E97"/>
    <w:multiLevelType w:val="hybridMultilevel"/>
    <w:tmpl w:val="827C49DA"/>
    <w:lvl w:ilvl="0" w:tplc="B39C0E9C">
      <w:start w:val="1"/>
      <w:numFmt w:val="bullet"/>
      <w:lvlText w:val="•"/>
      <w:lvlJc w:val="left"/>
      <w:pPr>
        <w:tabs>
          <w:tab w:val="num" w:pos="720"/>
        </w:tabs>
        <w:ind w:left="720" w:hanging="360"/>
      </w:pPr>
      <w:rPr>
        <w:rFonts w:ascii="Times New Roman" w:hAnsi="Times New Roman" w:hint="default"/>
      </w:rPr>
    </w:lvl>
    <w:lvl w:ilvl="1" w:tplc="BFF0FA40" w:tentative="1">
      <w:start w:val="1"/>
      <w:numFmt w:val="bullet"/>
      <w:lvlText w:val="•"/>
      <w:lvlJc w:val="left"/>
      <w:pPr>
        <w:tabs>
          <w:tab w:val="num" w:pos="1440"/>
        </w:tabs>
        <w:ind w:left="1440" w:hanging="360"/>
      </w:pPr>
      <w:rPr>
        <w:rFonts w:ascii="Times New Roman" w:hAnsi="Times New Roman" w:hint="default"/>
      </w:rPr>
    </w:lvl>
    <w:lvl w:ilvl="2" w:tplc="24A898DA" w:tentative="1">
      <w:start w:val="1"/>
      <w:numFmt w:val="bullet"/>
      <w:lvlText w:val="•"/>
      <w:lvlJc w:val="left"/>
      <w:pPr>
        <w:tabs>
          <w:tab w:val="num" w:pos="2160"/>
        </w:tabs>
        <w:ind w:left="2160" w:hanging="360"/>
      </w:pPr>
      <w:rPr>
        <w:rFonts w:ascii="Times New Roman" w:hAnsi="Times New Roman" w:hint="default"/>
      </w:rPr>
    </w:lvl>
    <w:lvl w:ilvl="3" w:tplc="7EB2F090" w:tentative="1">
      <w:start w:val="1"/>
      <w:numFmt w:val="bullet"/>
      <w:lvlText w:val="•"/>
      <w:lvlJc w:val="left"/>
      <w:pPr>
        <w:tabs>
          <w:tab w:val="num" w:pos="2880"/>
        </w:tabs>
        <w:ind w:left="2880" w:hanging="360"/>
      </w:pPr>
      <w:rPr>
        <w:rFonts w:ascii="Times New Roman" w:hAnsi="Times New Roman" w:hint="default"/>
      </w:rPr>
    </w:lvl>
    <w:lvl w:ilvl="4" w:tplc="8E6E9F38" w:tentative="1">
      <w:start w:val="1"/>
      <w:numFmt w:val="bullet"/>
      <w:lvlText w:val="•"/>
      <w:lvlJc w:val="left"/>
      <w:pPr>
        <w:tabs>
          <w:tab w:val="num" w:pos="3600"/>
        </w:tabs>
        <w:ind w:left="3600" w:hanging="360"/>
      </w:pPr>
      <w:rPr>
        <w:rFonts w:ascii="Times New Roman" w:hAnsi="Times New Roman" w:hint="default"/>
      </w:rPr>
    </w:lvl>
    <w:lvl w:ilvl="5" w:tplc="C2B2D9EA" w:tentative="1">
      <w:start w:val="1"/>
      <w:numFmt w:val="bullet"/>
      <w:lvlText w:val="•"/>
      <w:lvlJc w:val="left"/>
      <w:pPr>
        <w:tabs>
          <w:tab w:val="num" w:pos="4320"/>
        </w:tabs>
        <w:ind w:left="4320" w:hanging="360"/>
      </w:pPr>
      <w:rPr>
        <w:rFonts w:ascii="Times New Roman" w:hAnsi="Times New Roman" w:hint="default"/>
      </w:rPr>
    </w:lvl>
    <w:lvl w:ilvl="6" w:tplc="6A9A35C4" w:tentative="1">
      <w:start w:val="1"/>
      <w:numFmt w:val="bullet"/>
      <w:lvlText w:val="•"/>
      <w:lvlJc w:val="left"/>
      <w:pPr>
        <w:tabs>
          <w:tab w:val="num" w:pos="5040"/>
        </w:tabs>
        <w:ind w:left="5040" w:hanging="360"/>
      </w:pPr>
      <w:rPr>
        <w:rFonts w:ascii="Times New Roman" w:hAnsi="Times New Roman" w:hint="default"/>
      </w:rPr>
    </w:lvl>
    <w:lvl w:ilvl="7" w:tplc="25AEECD6" w:tentative="1">
      <w:start w:val="1"/>
      <w:numFmt w:val="bullet"/>
      <w:lvlText w:val="•"/>
      <w:lvlJc w:val="left"/>
      <w:pPr>
        <w:tabs>
          <w:tab w:val="num" w:pos="5760"/>
        </w:tabs>
        <w:ind w:left="5760" w:hanging="360"/>
      </w:pPr>
      <w:rPr>
        <w:rFonts w:ascii="Times New Roman" w:hAnsi="Times New Roman" w:hint="default"/>
      </w:rPr>
    </w:lvl>
    <w:lvl w:ilvl="8" w:tplc="4FB413F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3371F2B"/>
    <w:multiLevelType w:val="hybridMultilevel"/>
    <w:tmpl w:val="F0E87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634A1D"/>
    <w:multiLevelType w:val="hybridMultilevel"/>
    <w:tmpl w:val="0BB80E48"/>
    <w:lvl w:ilvl="0" w:tplc="5F56DB0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2D037B0A"/>
    <w:multiLevelType w:val="hybridMultilevel"/>
    <w:tmpl w:val="FAB6D9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40598C"/>
    <w:multiLevelType w:val="hybridMultilevel"/>
    <w:tmpl w:val="4BA68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34F13BDC"/>
    <w:multiLevelType w:val="hybridMultilevel"/>
    <w:tmpl w:val="3FB0CDC2"/>
    <w:name w:val="HeadingNumbers322"/>
    <w:lvl w:ilvl="0" w:tplc="5F56DB00">
      <w:start w:val="1"/>
      <w:numFmt w:val="decimal"/>
      <w:lvlText w:val="(%1)"/>
      <w:lvlJc w:val="left"/>
      <w:pPr>
        <w:ind w:left="135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15:restartNumberingAfterBreak="0">
    <w:nsid w:val="3AAE54BE"/>
    <w:multiLevelType w:val="hybridMultilevel"/>
    <w:tmpl w:val="A3744BF2"/>
    <w:lvl w:ilvl="0" w:tplc="DCE4AA68">
      <w:start w:val="1"/>
      <w:numFmt w:val="bullet"/>
      <w:lvlText w:val="•"/>
      <w:lvlJc w:val="left"/>
      <w:pPr>
        <w:tabs>
          <w:tab w:val="num" w:pos="720"/>
        </w:tabs>
        <w:ind w:left="720" w:hanging="360"/>
      </w:pPr>
      <w:rPr>
        <w:rFonts w:ascii="Times New Roman" w:hAnsi="Times New Roman" w:hint="default"/>
      </w:rPr>
    </w:lvl>
    <w:lvl w:ilvl="1" w:tplc="E3608F02">
      <w:start w:val="1"/>
      <w:numFmt w:val="bullet"/>
      <w:lvlText w:val="•"/>
      <w:lvlJc w:val="left"/>
      <w:pPr>
        <w:tabs>
          <w:tab w:val="num" w:pos="1440"/>
        </w:tabs>
        <w:ind w:left="1440" w:hanging="360"/>
      </w:pPr>
      <w:rPr>
        <w:rFonts w:ascii="Times New Roman" w:hAnsi="Times New Roman" w:hint="default"/>
      </w:rPr>
    </w:lvl>
    <w:lvl w:ilvl="2" w:tplc="D0FE49BC">
      <w:start w:val="1"/>
      <w:numFmt w:val="bullet"/>
      <w:lvlText w:val="•"/>
      <w:lvlJc w:val="left"/>
      <w:pPr>
        <w:tabs>
          <w:tab w:val="num" w:pos="2160"/>
        </w:tabs>
        <w:ind w:left="2160" w:hanging="360"/>
      </w:pPr>
      <w:rPr>
        <w:rFonts w:ascii="Times New Roman" w:hAnsi="Times New Roman" w:hint="default"/>
      </w:rPr>
    </w:lvl>
    <w:lvl w:ilvl="3" w:tplc="2ACACAE8" w:tentative="1">
      <w:start w:val="1"/>
      <w:numFmt w:val="bullet"/>
      <w:lvlText w:val="•"/>
      <w:lvlJc w:val="left"/>
      <w:pPr>
        <w:tabs>
          <w:tab w:val="num" w:pos="2880"/>
        </w:tabs>
        <w:ind w:left="2880" w:hanging="360"/>
      </w:pPr>
      <w:rPr>
        <w:rFonts w:ascii="Times New Roman" w:hAnsi="Times New Roman" w:hint="default"/>
      </w:rPr>
    </w:lvl>
    <w:lvl w:ilvl="4" w:tplc="B2B43C26" w:tentative="1">
      <w:start w:val="1"/>
      <w:numFmt w:val="bullet"/>
      <w:lvlText w:val="•"/>
      <w:lvlJc w:val="left"/>
      <w:pPr>
        <w:tabs>
          <w:tab w:val="num" w:pos="3600"/>
        </w:tabs>
        <w:ind w:left="3600" w:hanging="360"/>
      </w:pPr>
      <w:rPr>
        <w:rFonts w:ascii="Times New Roman" w:hAnsi="Times New Roman" w:hint="default"/>
      </w:rPr>
    </w:lvl>
    <w:lvl w:ilvl="5" w:tplc="F6BC4F84" w:tentative="1">
      <w:start w:val="1"/>
      <w:numFmt w:val="bullet"/>
      <w:lvlText w:val="•"/>
      <w:lvlJc w:val="left"/>
      <w:pPr>
        <w:tabs>
          <w:tab w:val="num" w:pos="4320"/>
        </w:tabs>
        <w:ind w:left="4320" w:hanging="360"/>
      </w:pPr>
      <w:rPr>
        <w:rFonts w:ascii="Times New Roman" w:hAnsi="Times New Roman" w:hint="default"/>
      </w:rPr>
    </w:lvl>
    <w:lvl w:ilvl="6" w:tplc="FC2E301A" w:tentative="1">
      <w:start w:val="1"/>
      <w:numFmt w:val="bullet"/>
      <w:lvlText w:val="•"/>
      <w:lvlJc w:val="left"/>
      <w:pPr>
        <w:tabs>
          <w:tab w:val="num" w:pos="5040"/>
        </w:tabs>
        <w:ind w:left="5040" w:hanging="360"/>
      </w:pPr>
      <w:rPr>
        <w:rFonts w:ascii="Times New Roman" w:hAnsi="Times New Roman" w:hint="default"/>
      </w:rPr>
    </w:lvl>
    <w:lvl w:ilvl="7" w:tplc="CD04B01C" w:tentative="1">
      <w:start w:val="1"/>
      <w:numFmt w:val="bullet"/>
      <w:lvlText w:val="•"/>
      <w:lvlJc w:val="left"/>
      <w:pPr>
        <w:tabs>
          <w:tab w:val="num" w:pos="5760"/>
        </w:tabs>
        <w:ind w:left="5760" w:hanging="360"/>
      </w:pPr>
      <w:rPr>
        <w:rFonts w:ascii="Times New Roman" w:hAnsi="Times New Roman" w:hint="default"/>
      </w:rPr>
    </w:lvl>
    <w:lvl w:ilvl="8" w:tplc="C6EE4F7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08619E0"/>
    <w:multiLevelType w:val="multilevel"/>
    <w:tmpl w:val="9DC883FA"/>
    <w:lvl w:ilvl="0">
      <w:start w:val="4"/>
      <w:numFmt w:val="decimal"/>
      <w:lvlText w:val="%1"/>
      <w:lvlJc w:val="left"/>
      <w:pPr>
        <w:ind w:left="563" w:hanging="563"/>
      </w:pPr>
      <w:rPr>
        <w:rFonts w:hint="default"/>
      </w:rPr>
    </w:lvl>
    <w:lvl w:ilvl="1">
      <w:start w:val="2"/>
      <w:numFmt w:val="decimal"/>
      <w:lvlText w:val="%1.%2"/>
      <w:lvlJc w:val="left"/>
      <w:pPr>
        <w:ind w:left="779" w:hanging="563"/>
      </w:pPr>
      <w:rPr>
        <w:rFonts w:hint="default"/>
      </w:rPr>
    </w:lvl>
    <w:lvl w:ilvl="2">
      <w:start w:val="8"/>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27" w15:restartNumberingAfterBreak="0">
    <w:nsid w:val="41064712"/>
    <w:multiLevelType w:val="hybridMultilevel"/>
    <w:tmpl w:val="7C622C64"/>
    <w:lvl w:ilvl="0" w:tplc="83B657B0">
      <w:start w:val="1"/>
      <w:numFmt w:val="bullet"/>
      <w:lvlText w:val="•"/>
      <w:lvlJc w:val="left"/>
      <w:pPr>
        <w:tabs>
          <w:tab w:val="num" w:pos="720"/>
        </w:tabs>
        <w:ind w:left="720" w:hanging="360"/>
      </w:pPr>
      <w:rPr>
        <w:rFonts w:ascii="Times New Roman" w:hAnsi="Times New Roman" w:hint="default"/>
      </w:rPr>
    </w:lvl>
    <w:lvl w:ilvl="1" w:tplc="8604B380" w:tentative="1">
      <w:start w:val="1"/>
      <w:numFmt w:val="bullet"/>
      <w:lvlText w:val="•"/>
      <w:lvlJc w:val="left"/>
      <w:pPr>
        <w:tabs>
          <w:tab w:val="num" w:pos="1440"/>
        </w:tabs>
        <w:ind w:left="1440" w:hanging="360"/>
      </w:pPr>
      <w:rPr>
        <w:rFonts w:ascii="Times New Roman" w:hAnsi="Times New Roman" w:hint="default"/>
      </w:rPr>
    </w:lvl>
    <w:lvl w:ilvl="2" w:tplc="DE88A944" w:tentative="1">
      <w:start w:val="1"/>
      <w:numFmt w:val="bullet"/>
      <w:lvlText w:val="•"/>
      <w:lvlJc w:val="left"/>
      <w:pPr>
        <w:tabs>
          <w:tab w:val="num" w:pos="2160"/>
        </w:tabs>
        <w:ind w:left="2160" w:hanging="360"/>
      </w:pPr>
      <w:rPr>
        <w:rFonts w:ascii="Times New Roman" w:hAnsi="Times New Roman" w:hint="default"/>
      </w:rPr>
    </w:lvl>
    <w:lvl w:ilvl="3" w:tplc="44606992" w:tentative="1">
      <w:start w:val="1"/>
      <w:numFmt w:val="bullet"/>
      <w:lvlText w:val="•"/>
      <w:lvlJc w:val="left"/>
      <w:pPr>
        <w:tabs>
          <w:tab w:val="num" w:pos="2880"/>
        </w:tabs>
        <w:ind w:left="2880" w:hanging="360"/>
      </w:pPr>
      <w:rPr>
        <w:rFonts w:ascii="Times New Roman" w:hAnsi="Times New Roman" w:hint="default"/>
      </w:rPr>
    </w:lvl>
    <w:lvl w:ilvl="4" w:tplc="709A403A" w:tentative="1">
      <w:start w:val="1"/>
      <w:numFmt w:val="bullet"/>
      <w:lvlText w:val="•"/>
      <w:lvlJc w:val="left"/>
      <w:pPr>
        <w:tabs>
          <w:tab w:val="num" w:pos="3600"/>
        </w:tabs>
        <w:ind w:left="3600" w:hanging="360"/>
      </w:pPr>
      <w:rPr>
        <w:rFonts w:ascii="Times New Roman" w:hAnsi="Times New Roman" w:hint="default"/>
      </w:rPr>
    </w:lvl>
    <w:lvl w:ilvl="5" w:tplc="5ED47706" w:tentative="1">
      <w:start w:val="1"/>
      <w:numFmt w:val="bullet"/>
      <w:lvlText w:val="•"/>
      <w:lvlJc w:val="left"/>
      <w:pPr>
        <w:tabs>
          <w:tab w:val="num" w:pos="4320"/>
        </w:tabs>
        <w:ind w:left="4320" w:hanging="360"/>
      </w:pPr>
      <w:rPr>
        <w:rFonts w:ascii="Times New Roman" w:hAnsi="Times New Roman" w:hint="default"/>
      </w:rPr>
    </w:lvl>
    <w:lvl w:ilvl="6" w:tplc="B28A0C14" w:tentative="1">
      <w:start w:val="1"/>
      <w:numFmt w:val="bullet"/>
      <w:lvlText w:val="•"/>
      <w:lvlJc w:val="left"/>
      <w:pPr>
        <w:tabs>
          <w:tab w:val="num" w:pos="5040"/>
        </w:tabs>
        <w:ind w:left="5040" w:hanging="360"/>
      </w:pPr>
      <w:rPr>
        <w:rFonts w:ascii="Times New Roman" w:hAnsi="Times New Roman" w:hint="default"/>
      </w:rPr>
    </w:lvl>
    <w:lvl w:ilvl="7" w:tplc="C594401A" w:tentative="1">
      <w:start w:val="1"/>
      <w:numFmt w:val="bullet"/>
      <w:lvlText w:val="•"/>
      <w:lvlJc w:val="left"/>
      <w:pPr>
        <w:tabs>
          <w:tab w:val="num" w:pos="5760"/>
        </w:tabs>
        <w:ind w:left="5760" w:hanging="360"/>
      </w:pPr>
      <w:rPr>
        <w:rFonts w:ascii="Times New Roman" w:hAnsi="Times New Roman" w:hint="default"/>
      </w:rPr>
    </w:lvl>
    <w:lvl w:ilvl="8" w:tplc="AF722C6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749081D"/>
    <w:multiLevelType w:val="hybridMultilevel"/>
    <w:tmpl w:val="5E0A0CA8"/>
    <w:lvl w:ilvl="0" w:tplc="70B2FC8E">
      <w:start w:val="1"/>
      <w:numFmt w:val="lowerLetter"/>
      <w:lvlText w:val="%1."/>
      <w:lvlJc w:val="left"/>
      <w:pPr>
        <w:ind w:left="720" w:hanging="63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15:restartNumberingAfterBreak="0">
    <w:nsid w:val="50F17444"/>
    <w:multiLevelType w:val="hybridMultilevel"/>
    <w:tmpl w:val="700873FE"/>
    <w:lvl w:ilvl="0" w:tplc="5A6C38F2">
      <w:start w:val="1"/>
      <w:numFmt w:val="bullet"/>
      <w:lvlText w:val="•"/>
      <w:lvlJc w:val="left"/>
      <w:pPr>
        <w:tabs>
          <w:tab w:val="num" w:pos="720"/>
        </w:tabs>
        <w:ind w:left="720" w:hanging="360"/>
      </w:pPr>
      <w:rPr>
        <w:rFonts w:ascii="Times New Roman" w:hAnsi="Times New Roman" w:hint="default"/>
      </w:rPr>
    </w:lvl>
    <w:lvl w:ilvl="1" w:tplc="2F4CD590">
      <w:start w:val="1"/>
      <w:numFmt w:val="bullet"/>
      <w:lvlText w:val="•"/>
      <w:lvlJc w:val="left"/>
      <w:pPr>
        <w:tabs>
          <w:tab w:val="num" w:pos="1440"/>
        </w:tabs>
        <w:ind w:left="1440" w:hanging="360"/>
      </w:pPr>
      <w:rPr>
        <w:rFonts w:ascii="Times New Roman" w:hAnsi="Times New Roman" w:hint="default"/>
      </w:rPr>
    </w:lvl>
    <w:lvl w:ilvl="2" w:tplc="864CAE6A" w:tentative="1">
      <w:start w:val="1"/>
      <w:numFmt w:val="bullet"/>
      <w:lvlText w:val="•"/>
      <w:lvlJc w:val="left"/>
      <w:pPr>
        <w:tabs>
          <w:tab w:val="num" w:pos="2160"/>
        </w:tabs>
        <w:ind w:left="2160" w:hanging="360"/>
      </w:pPr>
      <w:rPr>
        <w:rFonts w:ascii="Times New Roman" w:hAnsi="Times New Roman" w:hint="default"/>
      </w:rPr>
    </w:lvl>
    <w:lvl w:ilvl="3" w:tplc="BBE2872A" w:tentative="1">
      <w:start w:val="1"/>
      <w:numFmt w:val="bullet"/>
      <w:lvlText w:val="•"/>
      <w:lvlJc w:val="left"/>
      <w:pPr>
        <w:tabs>
          <w:tab w:val="num" w:pos="2880"/>
        </w:tabs>
        <w:ind w:left="2880" w:hanging="360"/>
      </w:pPr>
      <w:rPr>
        <w:rFonts w:ascii="Times New Roman" w:hAnsi="Times New Roman" w:hint="default"/>
      </w:rPr>
    </w:lvl>
    <w:lvl w:ilvl="4" w:tplc="EDFEEF90" w:tentative="1">
      <w:start w:val="1"/>
      <w:numFmt w:val="bullet"/>
      <w:lvlText w:val="•"/>
      <w:lvlJc w:val="left"/>
      <w:pPr>
        <w:tabs>
          <w:tab w:val="num" w:pos="3600"/>
        </w:tabs>
        <w:ind w:left="3600" w:hanging="360"/>
      </w:pPr>
      <w:rPr>
        <w:rFonts w:ascii="Times New Roman" w:hAnsi="Times New Roman" w:hint="default"/>
      </w:rPr>
    </w:lvl>
    <w:lvl w:ilvl="5" w:tplc="0F04494E" w:tentative="1">
      <w:start w:val="1"/>
      <w:numFmt w:val="bullet"/>
      <w:lvlText w:val="•"/>
      <w:lvlJc w:val="left"/>
      <w:pPr>
        <w:tabs>
          <w:tab w:val="num" w:pos="4320"/>
        </w:tabs>
        <w:ind w:left="4320" w:hanging="360"/>
      </w:pPr>
      <w:rPr>
        <w:rFonts w:ascii="Times New Roman" w:hAnsi="Times New Roman" w:hint="default"/>
      </w:rPr>
    </w:lvl>
    <w:lvl w:ilvl="6" w:tplc="CC5A28C4" w:tentative="1">
      <w:start w:val="1"/>
      <w:numFmt w:val="bullet"/>
      <w:lvlText w:val="•"/>
      <w:lvlJc w:val="left"/>
      <w:pPr>
        <w:tabs>
          <w:tab w:val="num" w:pos="5040"/>
        </w:tabs>
        <w:ind w:left="5040" w:hanging="360"/>
      </w:pPr>
      <w:rPr>
        <w:rFonts w:ascii="Times New Roman" w:hAnsi="Times New Roman" w:hint="default"/>
      </w:rPr>
    </w:lvl>
    <w:lvl w:ilvl="7" w:tplc="2FE0F7DA" w:tentative="1">
      <w:start w:val="1"/>
      <w:numFmt w:val="bullet"/>
      <w:lvlText w:val="•"/>
      <w:lvlJc w:val="left"/>
      <w:pPr>
        <w:tabs>
          <w:tab w:val="num" w:pos="5760"/>
        </w:tabs>
        <w:ind w:left="5760" w:hanging="360"/>
      </w:pPr>
      <w:rPr>
        <w:rFonts w:ascii="Times New Roman" w:hAnsi="Times New Roman" w:hint="default"/>
      </w:rPr>
    </w:lvl>
    <w:lvl w:ilvl="8" w:tplc="19D0A09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2FC59FB"/>
    <w:multiLevelType w:val="multilevel"/>
    <w:tmpl w:val="CD303D3A"/>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31" w15:restartNumberingAfterBreak="0">
    <w:nsid w:val="5BF10301"/>
    <w:multiLevelType w:val="multilevel"/>
    <w:tmpl w:val="E8C0D374"/>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2016"/>
        </w:tabs>
        <w:ind w:left="1440" w:firstLine="0"/>
      </w:pPr>
      <w:rPr>
        <w:rFonts w:ascii="Times New Roman" w:hAnsi="Times New Roman" w:cs="Times New Roman"/>
        <w:b/>
        <w:i w:val="0"/>
        <w:sz w:val="24"/>
      </w:rPr>
    </w:lvl>
    <w:lvl w:ilvl="2">
      <w:start w:val="1"/>
      <w:numFmt w:val="decimal"/>
      <w:pStyle w:val="Heading3"/>
      <w:lvlText w:val="%1.%2.%3"/>
      <w:lvlJc w:val="left"/>
      <w:pPr>
        <w:tabs>
          <w:tab w:val="num" w:pos="6480"/>
        </w:tabs>
        <w:ind w:left="576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32" w15:restartNumberingAfterBreak="0">
    <w:nsid w:val="65D85032"/>
    <w:multiLevelType w:val="hybridMultilevel"/>
    <w:tmpl w:val="9468C0F4"/>
    <w:lvl w:ilvl="0" w:tplc="E68883F8">
      <w:start w:val="1"/>
      <w:numFmt w:val="lowerLetter"/>
      <w:lvlText w:val="%1."/>
      <w:lvlJc w:val="left"/>
      <w:pPr>
        <w:tabs>
          <w:tab w:val="num" w:pos="720"/>
        </w:tabs>
        <w:ind w:left="720" w:hanging="360"/>
      </w:pPr>
      <w:rPr>
        <w:rFonts w:ascii="Times New Roman" w:eastAsia="Times New Roman" w:hAnsi="Times New Roman" w:cs="Times New Roman"/>
      </w:rPr>
    </w:lvl>
    <w:lvl w:ilvl="1" w:tplc="315E310A">
      <w:start w:val="186"/>
      <w:numFmt w:val="bullet"/>
      <w:lvlText w:val="•"/>
      <w:lvlJc w:val="left"/>
      <w:pPr>
        <w:tabs>
          <w:tab w:val="num" w:pos="1440"/>
        </w:tabs>
        <w:ind w:left="1440" w:hanging="360"/>
      </w:pPr>
      <w:rPr>
        <w:rFonts w:ascii="Arial" w:hAnsi="Arial" w:hint="default"/>
      </w:rPr>
    </w:lvl>
    <w:lvl w:ilvl="2" w:tplc="A0D0B3F2" w:tentative="1">
      <w:start w:val="1"/>
      <w:numFmt w:val="decimal"/>
      <w:lvlText w:val="%3."/>
      <w:lvlJc w:val="left"/>
      <w:pPr>
        <w:tabs>
          <w:tab w:val="num" w:pos="2160"/>
        </w:tabs>
        <w:ind w:left="2160" w:hanging="360"/>
      </w:pPr>
    </w:lvl>
    <w:lvl w:ilvl="3" w:tplc="C608D7D6" w:tentative="1">
      <w:start w:val="1"/>
      <w:numFmt w:val="decimal"/>
      <w:lvlText w:val="%4."/>
      <w:lvlJc w:val="left"/>
      <w:pPr>
        <w:tabs>
          <w:tab w:val="num" w:pos="2880"/>
        </w:tabs>
        <w:ind w:left="2880" w:hanging="360"/>
      </w:pPr>
    </w:lvl>
    <w:lvl w:ilvl="4" w:tplc="D79C0DB4" w:tentative="1">
      <w:start w:val="1"/>
      <w:numFmt w:val="decimal"/>
      <w:lvlText w:val="%5."/>
      <w:lvlJc w:val="left"/>
      <w:pPr>
        <w:tabs>
          <w:tab w:val="num" w:pos="3600"/>
        </w:tabs>
        <w:ind w:left="3600" w:hanging="360"/>
      </w:pPr>
    </w:lvl>
    <w:lvl w:ilvl="5" w:tplc="27543DA2" w:tentative="1">
      <w:start w:val="1"/>
      <w:numFmt w:val="decimal"/>
      <w:lvlText w:val="%6."/>
      <w:lvlJc w:val="left"/>
      <w:pPr>
        <w:tabs>
          <w:tab w:val="num" w:pos="4320"/>
        </w:tabs>
        <w:ind w:left="4320" w:hanging="360"/>
      </w:pPr>
    </w:lvl>
    <w:lvl w:ilvl="6" w:tplc="E7BA6B2A" w:tentative="1">
      <w:start w:val="1"/>
      <w:numFmt w:val="decimal"/>
      <w:lvlText w:val="%7."/>
      <w:lvlJc w:val="left"/>
      <w:pPr>
        <w:tabs>
          <w:tab w:val="num" w:pos="5040"/>
        </w:tabs>
        <w:ind w:left="5040" w:hanging="360"/>
      </w:pPr>
    </w:lvl>
    <w:lvl w:ilvl="7" w:tplc="9EB2BF28" w:tentative="1">
      <w:start w:val="1"/>
      <w:numFmt w:val="decimal"/>
      <w:lvlText w:val="%8."/>
      <w:lvlJc w:val="left"/>
      <w:pPr>
        <w:tabs>
          <w:tab w:val="num" w:pos="5760"/>
        </w:tabs>
        <w:ind w:left="5760" w:hanging="360"/>
      </w:pPr>
    </w:lvl>
    <w:lvl w:ilvl="8" w:tplc="1C9290F4" w:tentative="1">
      <w:start w:val="1"/>
      <w:numFmt w:val="decimal"/>
      <w:lvlText w:val="%9."/>
      <w:lvlJc w:val="left"/>
      <w:pPr>
        <w:tabs>
          <w:tab w:val="num" w:pos="6480"/>
        </w:tabs>
        <w:ind w:left="6480" w:hanging="360"/>
      </w:pPr>
    </w:lvl>
  </w:abstractNum>
  <w:abstractNum w:abstractNumId="33"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79186501"/>
    <w:multiLevelType w:val="multilevel"/>
    <w:tmpl w:val="D13C828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7CC3202A"/>
    <w:multiLevelType w:val="hybridMultilevel"/>
    <w:tmpl w:val="52FC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C6182A"/>
    <w:multiLevelType w:val="hybridMultilevel"/>
    <w:tmpl w:val="9378FCE6"/>
    <w:lvl w:ilvl="0" w:tplc="BD829FD0">
      <w:start w:val="1"/>
      <w:numFmt w:val="bullet"/>
      <w:lvlText w:val="•"/>
      <w:lvlJc w:val="left"/>
      <w:pPr>
        <w:tabs>
          <w:tab w:val="num" w:pos="720"/>
        </w:tabs>
        <w:ind w:left="720" w:hanging="360"/>
      </w:pPr>
      <w:rPr>
        <w:rFonts w:ascii="Times New Roman" w:hAnsi="Times New Roman" w:hint="default"/>
      </w:rPr>
    </w:lvl>
    <w:lvl w:ilvl="1" w:tplc="9224D6DE" w:tentative="1">
      <w:start w:val="1"/>
      <w:numFmt w:val="bullet"/>
      <w:lvlText w:val="•"/>
      <w:lvlJc w:val="left"/>
      <w:pPr>
        <w:tabs>
          <w:tab w:val="num" w:pos="1440"/>
        </w:tabs>
        <w:ind w:left="1440" w:hanging="360"/>
      </w:pPr>
      <w:rPr>
        <w:rFonts w:ascii="Times New Roman" w:hAnsi="Times New Roman" w:hint="default"/>
      </w:rPr>
    </w:lvl>
    <w:lvl w:ilvl="2" w:tplc="987686CC" w:tentative="1">
      <w:start w:val="1"/>
      <w:numFmt w:val="bullet"/>
      <w:lvlText w:val="•"/>
      <w:lvlJc w:val="left"/>
      <w:pPr>
        <w:tabs>
          <w:tab w:val="num" w:pos="2160"/>
        </w:tabs>
        <w:ind w:left="2160" w:hanging="360"/>
      </w:pPr>
      <w:rPr>
        <w:rFonts w:ascii="Times New Roman" w:hAnsi="Times New Roman" w:hint="default"/>
      </w:rPr>
    </w:lvl>
    <w:lvl w:ilvl="3" w:tplc="BE348664" w:tentative="1">
      <w:start w:val="1"/>
      <w:numFmt w:val="bullet"/>
      <w:lvlText w:val="•"/>
      <w:lvlJc w:val="left"/>
      <w:pPr>
        <w:tabs>
          <w:tab w:val="num" w:pos="2880"/>
        </w:tabs>
        <w:ind w:left="2880" w:hanging="360"/>
      </w:pPr>
      <w:rPr>
        <w:rFonts w:ascii="Times New Roman" w:hAnsi="Times New Roman" w:hint="default"/>
      </w:rPr>
    </w:lvl>
    <w:lvl w:ilvl="4" w:tplc="461404D6" w:tentative="1">
      <w:start w:val="1"/>
      <w:numFmt w:val="bullet"/>
      <w:lvlText w:val="•"/>
      <w:lvlJc w:val="left"/>
      <w:pPr>
        <w:tabs>
          <w:tab w:val="num" w:pos="3600"/>
        </w:tabs>
        <w:ind w:left="3600" w:hanging="360"/>
      </w:pPr>
      <w:rPr>
        <w:rFonts w:ascii="Times New Roman" w:hAnsi="Times New Roman" w:hint="default"/>
      </w:rPr>
    </w:lvl>
    <w:lvl w:ilvl="5" w:tplc="FE989738" w:tentative="1">
      <w:start w:val="1"/>
      <w:numFmt w:val="bullet"/>
      <w:lvlText w:val="•"/>
      <w:lvlJc w:val="left"/>
      <w:pPr>
        <w:tabs>
          <w:tab w:val="num" w:pos="4320"/>
        </w:tabs>
        <w:ind w:left="4320" w:hanging="360"/>
      </w:pPr>
      <w:rPr>
        <w:rFonts w:ascii="Times New Roman" w:hAnsi="Times New Roman" w:hint="default"/>
      </w:rPr>
    </w:lvl>
    <w:lvl w:ilvl="6" w:tplc="BE0E96D2" w:tentative="1">
      <w:start w:val="1"/>
      <w:numFmt w:val="bullet"/>
      <w:lvlText w:val="•"/>
      <w:lvlJc w:val="left"/>
      <w:pPr>
        <w:tabs>
          <w:tab w:val="num" w:pos="5040"/>
        </w:tabs>
        <w:ind w:left="5040" w:hanging="360"/>
      </w:pPr>
      <w:rPr>
        <w:rFonts w:ascii="Times New Roman" w:hAnsi="Times New Roman" w:hint="default"/>
      </w:rPr>
    </w:lvl>
    <w:lvl w:ilvl="7" w:tplc="8B32A7C0" w:tentative="1">
      <w:start w:val="1"/>
      <w:numFmt w:val="bullet"/>
      <w:lvlText w:val="•"/>
      <w:lvlJc w:val="left"/>
      <w:pPr>
        <w:tabs>
          <w:tab w:val="num" w:pos="5760"/>
        </w:tabs>
        <w:ind w:left="5760" w:hanging="360"/>
      </w:pPr>
      <w:rPr>
        <w:rFonts w:ascii="Times New Roman" w:hAnsi="Times New Roman" w:hint="default"/>
      </w:rPr>
    </w:lvl>
    <w:lvl w:ilvl="8" w:tplc="09C2C12E"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E5D7860"/>
    <w:multiLevelType w:val="multilevel"/>
    <w:tmpl w:val="750E0542"/>
    <w:lvl w:ilvl="0">
      <w:start w:val="4"/>
      <w:numFmt w:val="decimal"/>
      <w:lvlText w:val="%1"/>
      <w:lvlJc w:val="left"/>
      <w:pPr>
        <w:ind w:left="563" w:hanging="563"/>
      </w:pPr>
      <w:rPr>
        <w:rFonts w:hint="default"/>
      </w:rPr>
    </w:lvl>
    <w:lvl w:ilvl="1">
      <w:start w:val="2"/>
      <w:numFmt w:val="decimal"/>
      <w:lvlText w:val="%1.%2"/>
      <w:lvlJc w:val="left"/>
      <w:pPr>
        <w:ind w:left="779" w:hanging="563"/>
      </w:pPr>
      <w:rPr>
        <w:rFonts w:hint="default"/>
      </w:rPr>
    </w:lvl>
    <w:lvl w:ilvl="2">
      <w:start w:val="6"/>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num w:numId="1">
    <w:abstractNumId w:val="31"/>
  </w:num>
  <w:num w:numId="2">
    <w:abstractNumId w:val="31"/>
  </w:num>
  <w:num w:numId="3">
    <w:abstractNumId w:val="3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33"/>
  </w:num>
  <w:num w:numId="16">
    <w:abstractNumId w:val="19"/>
  </w:num>
  <w:num w:numId="17">
    <w:abstractNumId w:val="28"/>
  </w:num>
  <w:num w:numId="18">
    <w:abstractNumId w:val="32"/>
  </w:num>
  <w:num w:numId="19">
    <w:abstractNumId w:val="10"/>
  </w:num>
  <w:num w:numId="20">
    <w:abstractNumId w:val="29"/>
  </w:num>
  <w:num w:numId="21">
    <w:abstractNumId w:val="18"/>
  </w:num>
  <w:num w:numId="22">
    <w:abstractNumId w:val="27"/>
  </w:num>
  <w:num w:numId="23">
    <w:abstractNumId w:val="36"/>
  </w:num>
  <w:num w:numId="24">
    <w:abstractNumId w:val="12"/>
  </w:num>
  <w:num w:numId="25">
    <w:abstractNumId w:val="25"/>
  </w:num>
  <w:num w:numId="26">
    <w:abstractNumId w:val="31"/>
    <w:lvlOverride w:ilvl="0">
      <w:startOverride w:val="4"/>
    </w:lvlOverride>
    <w:lvlOverride w:ilvl="1">
      <w:startOverride w:val="2"/>
    </w:lvlOverride>
    <w:lvlOverride w:ilvl="2">
      <w:startOverride w:val="4"/>
    </w:lvlOverride>
  </w:num>
  <w:num w:numId="27">
    <w:abstractNumId w:val="34"/>
  </w:num>
  <w:num w:numId="28">
    <w:abstractNumId w:val="20"/>
  </w:num>
  <w:num w:numId="29">
    <w:abstractNumId w:val="14"/>
  </w:num>
  <w:num w:numId="30">
    <w:abstractNumId w:val="16"/>
  </w:num>
  <w:num w:numId="31">
    <w:abstractNumId w:val="17"/>
  </w:num>
  <w:num w:numId="32">
    <w:abstractNumId w:val="15"/>
  </w:num>
  <w:num w:numId="33">
    <w:abstractNumId w:val="37"/>
  </w:num>
  <w:num w:numId="34">
    <w:abstractNumId w:val="26"/>
  </w:num>
  <w:num w:numId="35">
    <w:abstractNumId w:val="21"/>
  </w:num>
  <w:num w:numId="36">
    <w:abstractNumId w:val="35"/>
  </w:num>
  <w:num w:numId="37">
    <w:abstractNumId w:val="11"/>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39">
    <w:abstractNumId w:val="13"/>
  </w:num>
  <w:num w:numId="40">
    <w:abstractNumId w:val="24"/>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55B"/>
    <w:rsid w:val="00027C23"/>
    <w:rsid w:val="000732F1"/>
    <w:rsid w:val="000B08D5"/>
    <w:rsid w:val="000D1A6A"/>
    <w:rsid w:val="00172202"/>
    <w:rsid w:val="00264A8F"/>
    <w:rsid w:val="00277787"/>
    <w:rsid w:val="002B4011"/>
    <w:rsid w:val="00380AC5"/>
    <w:rsid w:val="003878EC"/>
    <w:rsid w:val="003A7E8E"/>
    <w:rsid w:val="003E777E"/>
    <w:rsid w:val="00402500"/>
    <w:rsid w:val="00462D84"/>
    <w:rsid w:val="00496B69"/>
    <w:rsid w:val="004E2B3D"/>
    <w:rsid w:val="004E655B"/>
    <w:rsid w:val="004F213E"/>
    <w:rsid w:val="004F5C14"/>
    <w:rsid w:val="00595DB7"/>
    <w:rsid w:val="005B40B8"/>
    <w:rsid w:val="005C515F"/>
    <w:rsid w:val="00697EEC"/>
    <w:rsid w:val="00723FA1"/>
    <w:rsid w:val="00734770"/>
    <w:rsid w:val="00843E59"/>
    <w:rsid w:val="00856F86"/>
    <w:rsid w:val="008713E4"/>
    <w:rsid w:val="008D02CD"/>
    <w:rsid w:val="00951525"/>
    <w:rsid w:val="00972233"/>
    <w:rsid w:val="009B7022"/>
    <w:rsid w:val="00A36552"/>
    <w:rsid w:val="00A40DC6"/>
    <w:rsid w:val="00AD6C74"/>
    <w:rsid w:val="00B01920"/>
    <w:rsid w:val="00BA775E"/>
    <w:rsid w:val="00BF39EB"/>
    <w:rsid w:val="00C002BD"/>
    <w:rsid w:val="00C1415D"/>
    <w:rsid w:val="00C17F52"/>
    <w:rsid w:val="00C53B98"/>
    <w:rsid w:val="00C60395"/>
    <w:rsid w:val="00C67908"/>
    <w:rsid w:val="00C86C77"/>
    <w:rsid w:val="00C95F8A"/>
    <w:rsid w:val="00CA4E3B"/>
    <w:rsid w:val="00D47034"/>
    <w:rsid w:val="00D53159"/>
    <w:rsid w:val="00D61B4D"/>
    <w:rsid w:val="00E377B2"/>
    <w:rsid w:val="00E41BB4"/>
    <w:rsid w:val="00E827A9"/>
    <w:rsid w:val="00E84794"/>
    <w:rsid w:val="00EA6060"/>
    <w:rsid w:val="00F21370"/>
    <w:rsid w:val="00F2493D"/>
    <w:rsid w:val="00F80736"/>
    <w:rsid w:val="00F842E4"/>
    <w:rsid w:val="00FE3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12E275A-82A4-409C-81C9-CDB2E24F3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9EB"/>
    <w:pPr>
      <w:spacing w:before="240" w:after="0" w:line="280" w:lineRule="atLeast"/>
      <w:jc w:val="both"/>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0B08D5"/>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B08D5"/>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B08D5"/>
    <w:pPr>
      <w:keepNext/>
      <w:keepLines/>
      <w:numPr>
        <w:ilvl w:val="2"/>
        <w:numId w:val="1"/>
      </w:numPr>
      <w:tabs>
        <w:tab w:val="clear" w:pos="6480"/>
      </w:tabs>
      <w:spacing w:line="240" w:lineRule="auto"/>
      <w:ind w:left="0"/>
      <w:jc w:val="left"/>
      <w:outlineLvl w:val="2"/>
    </w:pPr>
    <w:rPr>
      <w:b/>
      <w:caps/>
    </w:rPr>
  </w:style>
  <w:style w:type="paragraph" w:styleId="Heading4">
    <w:name w:val="heading 4"/>
    <w:basedOn w:val="Normal"/>
    <w:next w:val="Normal"/>
    <w:link w:val="Heading4Char"/>
    <w:qFormat/>
    <w:rsid w:val="000B08D5"/>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856F86"/>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4E655B"/>
    <w:pPr>
      <w:keepNext/>
      <w:keepLines/>
      <w:tabs>
        <w:tab w:val="num" w:pos="1267"/>
      </w:tabs>
      <w:spacing w:line="240" w:lineRule="auto"/>
      <w:ind w:left="1260" w:hanging="1260"/>
      <w:jc w:val="left"/>
      <w:outlineLvl w:val="5"/>
    </w:pPr>
    <w:rPr>
      <w:b/>
      <w:bCs/>
    </w:rPr>
  </w:style>
  <w:style w:type="paragraph" w:styleId="Heading7">
    <w:name w:val="heading 7"/>
    <w:basedOn w:val="Normal"/>
    <w:next w:val="Normal"/>
    <w:link w:val="Heading7Char"/>
    <w:qFormat/>
    <w:rsid w:val="004E655B"/>
    <w:pPr>
      <w:keepNext/>
      <w:keepLines/>
      <w:tabs>
        <w:tab w:val="num" w:pos="1440"/>
      </w:tabs>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4E655B"/>
    <w:pPr>
      <w:pageBreakBefore/>
      <w:numPr>
        <w:numId w:val="3"/>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4E655B"/>
    <w:pPr>
      <w:keepNext/>
      <w:pageBreakBefore/>
      <w:spacing w:before="0"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B08D5"/>
    <w:rPr>
      <w:rFonts w:ascii="Times New Roman" w:eastAsia="Times New Roman" w:hAnsi="Times New Roman" w:cs="Times New Roman"/>
      <w:b/>
      <w:caps/>
      <w:sz w:val="24"/>
      <w:szCs w:val="20"/>
    </w:rPr>
  </w:style>
  <w:style w:type="character" w:customStyle="1" w:styleId="Heading4Char">
    <w:name w:val="Heading 4 Char"/>
    <w:link w:val="Heading4"/>
    <w:rsid w:val="000B08D5"/>
    <w:rPr>
      <w:rFonts w:ascii="Times New Roman" w:eastAsia="Times New Roman" w:hAnsi="Times New Roman" w:cs="Times New Roman"/>
      <w:b/>
      <w:sz w:val="24"/>
      <w:szCs w:val="20"/>
    </w:rPr>
  </w:style>
  <w:style w:type="character" w:customStyle="1" w:styleId="Heading1Char">
    <w:name w:val="Heading 1 Char"/>
    <w:basedOn w:val="DefaultParagraphFont"/>
    <w:link w:val="Heading1"/>
    <w:rsid w:val="000B08D5"/>
    <w:rPr>
      <w:rFonts w:ascii="Times New Roman" w:eastAsia="Times New Roman" w:hAnsi="Times New Roman" w:cs="Times New Roman"/>
      <w:b/>
      <w:caps/>
      <w:sz w:val="28"/>
      <w:szCs w:val="20"/>
    </w:rPr>
  </w:style>
  <w:style w:type="character" w:customStyle="1" w:styleId="Heading2Char">
    <w:name w:val="Heading 2 Char"/>
    <w:basedOn w:val="DefaultParagraphFont"/>
    <w:link w:val="Heading2"/>
    <w:rsid w:val="000B08D5"/>
    <w:rPr>
      <w:rFonts w:ascii="Times New Roman" w:eastAsia="Times New Roman" w:hAnsi="Times New Roman" w:cs="Times New Roman"/>
      <w:b/>
      <w:caps/>
      <w:sz w:val="24"/>
      <w:szCs w:val="20"/>
    </w:rPr>
  </w:style>
  <w:style w:type="character" w:customStyle="1" w:styleId="Heading5Char">
    <w:name w:val="Heading 5 Char"/>
    <w:basedOn w:val="DefaultParagraphFont"/>
    <w:link w:val="Heading5"/>
    <w:rsid w:val="00856F86"/>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4E655B"/>
    <w:rPr>
      <w:rFonts w:ascii="Times New Roman" w:eastAsia="Times New Roman" w:hAnsi="Times New Roman" w:cs="Times New Roman"/>
      <w:b/>
      <w:bCs/>
      <w:sz w:val="24"/>
      <w:szCs w:val="20"/>
    </w:rPr>
  </w:style>
  <w:style w:type="character" w:customStyle="1" w:styleId="Heading7Char">
    <w:name w:val="Heading 7 Char"/>
    <w:basedOn w:val="DefaultParagraphFont"/>
    <w:link w:val="Heading7"/>
    <w:rsid w:val="004E655B"/>
    <w:rPr>
      <w:rFonts w:ascii="Times New Roman" w:eastAsia="Times New Roman" w:hAnsi="Times New Roman" w:cs="Times New Roman"/>
      <w:b/>
      <w:sz w:val="24"/>
      <w:szCs w:val="24"/>
    </w:rPr>
  </w:style>
  <w:style w:type="character" w:customStyle="1" w:styleId="Heading8Char">
    <w:name w:val="Heading 8 Char"/>
    <w:aliases w:val="Annex Heading 1 Char"/>
    <w:basedOn w:val="DefaultParagraphFont"/>
    <w:link w:val="Heading8"/>
    <w:rsid w:val="004E655B"/>
    <w:rPr>
      <w:rFonts w:ascii="Times New Roman" w:eastAsia="Times New Roman" w:hAnsi="Times New Roman" w:cs="Times New Roman"/>
      <w:b/>
      <w:iCs/>
      <w:caps/>
      <w:sz w:val="28"/>
      <w:szCs w:val="24"/>
    </w:rPr>
  </w:style>
  <w:style w:type="character" w:customStyle="1" w:styleId="Heading9Char">
    <w:name w:val="Heading 9 Char"/>
    <w:aliases w:val="Index Heading 1 Char"/>
    <w:basedOn w:val="DefaultParagraphFont"/>
    <w:link w:val="Heading9"/>
    <w:rsid w:val="004E655B"/>
    <w:rPr>
      <w:rFonts w:ascii="Times New Roman" w:eastAsia="Times New Roman" w:hAnsi="Times New Roman" w:cs="Times New Roman"/>
      <w:b/>
      <w:sz w:val="28"/>
      <w:szCs w:val="20"/>
    </w:rPr>
  </w:style>
  <w:style w:type="paragraph" w:styleId="List">
    <w:name w:val="List"/>
    <w:basedOn w:val="Normal"/>
    <w:link w:val="ListChar"/>
    <w:unhideWhenUsed/>
    <w:rsid w:val="004E655B"/>
    <w:pPr>
      <w:spacing w:before="180" w:line="240" w:lineRule="auto"/>
      <w:ind w:left="720" w:hanging="360"/>
    </w:pPr>
  </w:style>
  <w:style w:type="character" w:customStyle="1" w:styleId="ListChar">
    <w:name w:val="List Char"/>
    <w:link w:val="List"/>
    <w:rsid w:val="004E655B"/>
    <w:rPr>
      <w:rFonts w:ascii="Times New Roman" w:eastAsia="Times New Roman" w:hAnsi="Times New Roman" w:cs="Times New Roman"/>
      <w:sz w:val="24"/>
      <w:szCs w:val="20"/>
    </w:rPr>
  </w:style>
  <w:style w:type="paragraph" w:styleId="List2">
    <w:name w:val="List 2"/>
    <w:basedOn w:val="Normal"/>
    <w:unhideWhenUsed/>
    <w:rsid w:val="004E655B"/>
    <w:pPr>
      <w:spacing w:before="180"/>
      <w:ind w:left="1080" w:hanging="360"/>
    </w:pPr>
  </w:style>
  <w:style w:type="paragraph" w:styleId="List3">
    <w:name w:val="List 3"/>
    <w:basedOn w:val="Normal"/>
    <w:unhideWhenUsed/>
    <w:rsid w:val="004E655B"/>
    <w:pPr>
      <w:spacing w:before="180"/>
      <w:ind w:left="1440" w:hanging="360"/>
    </w:pPr>
  </w:style>
  <w:style w:type="paragraph" w:styleId="List4">
    <w:name w:val="List 4"/>
    <w:basedOn w:val="Normal"/>
    <w:unhideWhenUsed/>
    <w:rsid w:val="004E655B"/>
    <w:pPr>
      <w:spacing w:before="180"/>
      <w:ind w:left="1800" w:hanging="360"/>
    </w:pPr>
  </w:style>
  <w:style w:type="paragraph" w:styleId="List5">
    <w:name w:val="List 5"/>
    <w:basedOn w:val="Normal"/>
    <w:unhideWhenUsed/>
    <w:rsid w:val="004E655B"/>
    <w:pPr>
      <w:spacing w:before="180"/>
      <w:ind w:left="2160" w:hanging="360"/>
    </w:pPr>
  </w:style>
  <w:style w:type="paragraph" w:styleId="TOC1">
    <w:name w:val="toc 1"/>
    <w:basedOn w:val="Normal"/>
    <w:next w:val="Normal"/>
    <w:uiPriority w:val="39"/>
    <w:unhideWhenUsed/>
    <w:rsid w:val="004E655B"/>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4E655B"/>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unhideWhenUsed/>
    <w:rsid w:val="004E655B"/>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4E655B"/>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4E655B"/>
    <w:pPr>
      <w:ind w:left="1920"/>
    </w:pPr>
  </w:style>
  <w:style w:type="paragraph" w:customStyle="1" w:styleId="CenteredHeading">
    <w:name w:val="Centered Heading"/>
    <w:basedOn w:val="Normal"/>
    <w:next w:val="Normal"/>
    <w:link w:val="CenteredHeadingChar"/>
    <w:rsid w:val="004E655B"/>
    <w:pPr>
      <w:pageBreakBefore/>
      <w:spacing w:before="0" w:line="240" w:lineRule="auto"/>
      <w:jc w:val="center"/>
    </w:pPr>
    <w:rPr>
      <w:b/>
      <w:caps/>
      <w:sz w:val="28"/>
    </w:rPr>
  </w:style>
  <w:style w:type="character" w:customStyle="1" w:styleId="CenteredHeadingChar">
    <w:name w:val="Centered Heading Char"/>
    <w:link w:val="CenteredHeading"/>
    <w:rsid w:val="004E655B"/>
    <w:rPr>
      <w:rFonts w:ascii="Times New Roman" w:eastAsia="Times New Roman" w:hAnsi="Times New Roman" w:cs="Times New Roman"/>
      <w:b/>
      <w:caps/>
      <w:sz w:val="28"/>
      <w:szCs w:val="20"/>
    </w:rPr>
  </w:style>
  <w:style w:type="paragraph" w:customStyle="1" w:styleId="toccolumnheadings">
    <w:name w:val="toc column headings"/>
    <w:basedOn w:val="Normal"/>
    <w:next w:val="Normal"/>
    <w:link w:val="toccolumnheadingsChar"/>
    <w:rsid w:val="004E655B"/>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4E655B"/>
    <w:rPr>
      <w:rFonts w:ascii="Times New Roman" w:eastAsia="Times New Roman" w:hAnsi="Times New Roman" w:cs="Times New Roman"/>
      <w:sz w:val="24"/>
      <w:szCs w:val="20"/>
      <w:u w:val="words"/>
    </w:rPr>
  </w:style>
  <w:style w:type="paragraph" w:customStyle="1" w:styleId="TOCF">
    <w:name w:val="TOC F"/>
    <w:basedOn w:val="TOC1"/>
    <w:link w:val="TOCFChar"/>
    <w:rsid w:val="004E655B"/>
    <w:pPr>
      <w:suppressAutoHyphens w:val="0"/>
      <w:ind w:left="547" w:hanging="547"/>
    </w:pPr>
    <w:rPr>
      <w:b w:val="0"/>
      <w:caps w:val="0"/>
    </w:rPr>
  </w:style>
  <w:style w:type="character" w:customStyle="1" w:styleId="TOCFChar">
    <w:name w:val="TOC F Char"/>
    <w:link w:val="TOCF"/>
    <w:rsid w:val="004E655B"/>
    <w:rPr>
      <w:rFonts w:ascii="Times New Roman" w:eastAsia="Times New Roman" w:hAnsi="Times New Roman" w:cs="Times New Roman"/>
      <w:sz w:val="24"/>
      <w:szCs w:val="20"/>
    </w:rPr>
  </w:style>
  <w:style w:type="paragraph" w:customStyle="1" w:styleId="References">
    <w:name w:val="References"/>
    <w:basedOn w:val="Normal"/>
    <w:link w:val="ReferencesChar"/>
    <w:rsid w:val="004E655B"/>
    <w:pPr>
      <w:keepLines/>
      <w:ind w:left="547" w:hanging="547"/>
    </w:pPr>
  </w:style>
  <w:style w:type="character" w:customStyle="1" w:styleId="ReferencesChar">
    <w:name w:val="References Char"/>
    <w:link w:val="References"/>
    <w:rsid w:val="004E655B"/>
    <w:rPr>
      <w:rFonts w:ascii="Times New Roman" w:eastAsia="Times New Roman" w:hAnsi="Times New Roman" w:cs="Times New Roman"/>
      <w:sz w:val="24"/>
      <w:szCs w:val="20"/>
    </w:rPr>
  </w:style>
  <w:style w:type="paragraph" w:styleId="Header">
    <w:name w:val="header"/>
    <w:basedOn w:val="Normal"/>
    <w:link w:val="HeaderChar"/>
    <w:unhideWhenUsed/>
    <w:rsid w:val="004E655B"/>
    <w:pPr>
      <w:spacing w:before="0" w:line="240" w:lineRule="auto"/>
      <w:jc w:val="center"/>
    </w:pPr>
    <w:rPr>
      <w:sz w:val="22"/>
    </w:rPr>
  </w:style>
  <w:style w:type="character" w:customStyle="1" w:styleId="HeaderChar">
    <w:name w:val="Header Char"/>
    <w:basedOn w:val="DefaultParagraphFont"/>
    <w:link w:val="Header"/>
    <w:rsid w:val="004E655B"/>
    <w:rPr>
      <w:rFonts w:ascii="Times New Roman" w:eastAsia="Times New Roman" w:hAnsi="Times New Roman" w:cs="Times New Roman"/>
      <w:szCs w:val="20"/>
    </w:rPr>
  </w:style>
  <w:style w:type="paragraph" w:styleId="Footer">
    <w:name w:val="footer"/>
    <w:basedOn w:val="Normal"/>
    <w:link w:val="FooterChar"/>
    <w:unhideWhenUsed/>
    <w:rsid w:val="004E655B"/>
    <w:pPr>
      <w:tabs>
        <w:tab w:val="center" w:pos="4507"/>
        <w:tab w:val="right" w:pos="9000"/>
      </w:tabs>
      <w:spacing w:before="0" w:line="240" w:lineRule="auto"/>
      <w:jc w:val="left"/>
    </w:pPr>
    <w:rPr>
      <w:sz w:val="22"/>
    </w:rPr>
  </w:style>
  <w:style w:type="character" w:customStyle="1" w:styleId="FooterChar">
    <w:name w:val="Footer Char"/>
    <w:basedOn w:val="DefaultParagraphFont"/>
    <w:link w:val="Footer"/>
    <w:rsid w:val="004E655B"/>
    <w:rPr>
      <w:rFonts w:ascii="Times New Roman" w:eastAsia="Times New Roman" w:hAnsi="Times New Roman" w:cs="Times New Roman"/>
      <w:szCs w:val="20"/>
    </w:rPr>
  </w:style>
  <w:style w:type="paragraph" w:customStyle="1" w:styleId="Paragraph2">
    <w:name w:val="Paragraph 2"/>
    <w:basedOn w:val="Heading2"/>
    <w:link w:val="Paragraph2Char"/>
    <w:rsid w:val="004E655B"/>
    <w:pPr>
      <w:keepNext w:val="0"/>
      <w:keepLines w:val="0"/>
      <w:tabs>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4E655B"/>
    <w:rPr>
      <w:rFonts w:ascii="Times New Roman" w:eastAsia="Times New Roman" w:hAnsi="Times New Roman" w:cs="Times New Roman"/>
      <w:sz w:val="24"/>
      <w:szCs w:val="20"/>
    </w:rPr>
  </w:style>
  <w:style w:type="paragraph" w:customStyle="1" w:styleId="Paragraph3">
    <w:name w:val="Paragraph 3"/>
    <w:basedOn w:val="Heading3"/>
    <w:link w:val="Paragraph3Char"/>
    <w:rsid w:val="004E655B"/>
    <w:pPr>
      <w:keepNext w:val="0"/>
      <w:keepLines w:val="0"/>
      <w:numPr>
        <w:ilvl w:val="0"/>
        <w:numId w:val="0"/>
      </w:numPr>
      <w:tabs>
        <w:tab w:val="left" w:pos="720"/>
      </w:tabs>
      <w:spacing w:line="280" w:lineRule="atLeast"/>
      <w:outlineLvl w:val="9"/>
    </w:pPr>
    <w:rPr>
      <w:b w:val="0"/>
      <w:caps w:val="0"/>
      <w14:textOutline w14:w="9525" w14:cap="rnd" w14:cmpd="sng" w14:algn="ctr">
        <w14:noFill/>
        <w14:prstDash w14:val="solid"/>
        <w14:bevel/>
      </w14:textOutline>
    </w:rPr>
  </w:style>
  <w:style w:type="character" w:customStyle="1" w:styleId="Paragraph3Char">
    <w:name w:val="Paragraph 3 Char"/>
    <w:link w:val="Paragraph3"/>
    <w:rsid w:val="004E655B"/>
    <w:rPr>
      <w:rFonts w:ascii="Times New Roman" w:eastAsia="Times New Roman" w:hAnsi="Times New Roman" w:cs="Times New Roman"/>
      <w:sz w:val="24"/>
      <w:szCs w:val="20"/>
      <w14:textOutline w14:w="9525" w14:cap="rnd" w14:cmpd="sng" w14:algn="ctr">
        <w14:noFill/>
        <w14:prstDash w14:val="solid"/>
        <w14:bevel/>
      </w14:textOutline>
    </w:rPr>
  </w:style>
  <w:style w:type="paragraph" w:customStyle="1" w:styleId="Paragraph4">
    <w:name w:val="Paragraph 4"/>
    <w:basedOn w:val="Heading4"/>
    <w:link w:val="Paragraph4Char"/>
    <w:rsid w:val="004E655B"/>
    <w:pPr>
      <w:keepNext w:val="0"/>
      <w:keepLines w:val="0"/>
      <w:numPr>
        <w:ilvl w:val="0"/>
        <w:numId w:val="0"/>
      </w:numPr>
      <w:tabs>
        <w:tab w:val="left" w:pos="907"/>
      </w:tabs>
      <w:spacing w:line="280" w:lineRule="atLeast"/>
      <w:outlineLvl w:val="9"/>
    </w:pPr>
    <w:rPr>
      <w:b w:val="0"/>
    </w:rPr>
  </w:style>
  <w:style w:type="character" w:customStyle="1" w:styleId="Paragraph4Char">
    <w:name w:val="Paragraph 4 Char"/>
    <w:link w:val="Paragraph4"/>
    <w:rsid w:val="004E655B"/>
    <w:rPr>
      <w:rFonts w:ascii="Times New Roman" w:eastAsia="Times New Roman" w:hAnsi="Times New Roman" w:cs="Times New Roman"/>
      <w:sz w:val="24"/>
      <w:szCs w:val="20"/>
    </w:rPr>
  </w:style>
  <w:style w:type="paragraph" w:customStyle="1" w:styleId="Paragraph5">
    <w:name w:val="Paragraph 5"/>
    <w:basedOn w:val="Heading5"/>
    <w:link w:val="Paragraph5Char"/>
    <w:rsid w:val="004E655B"/>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4E655B"/>
    <w:rPr>
      <w:rFonts w:ascii="Times New Roman" w:eastAsia="Times New Roman" w:hAnsi="Times New Roman" w:cs="Times New Roman"/>
      <w:sz w:val="24"/>
      <w:szCs w:val="20"/>
    </w:rPr>
  </w:style>
  <w:style w:type="paragraph" w:customStyle="1" w:styleId="Paragraph6">
    <w:name w:val="Paragraph 6"/>
    <w:basedOn w:val="Heading6"/>
    <w:link w:val="Paragraph6Char"/>
    <w:rsid w:val="004E655B"/>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4E655B"/>
    <w:rPr>
      <w:rFonts w:ascii="Times New Roman" w:eastAsia="Times New Roman" w:hAnsi="Times New Roman" w:cs="Times New Roman"/>
      <w:bCs/>
      <w:sz w:val="24"/>
      <w:szCs w:val="20"/>
    </w:rPr>
  </w:style>
  <w:style w:type="paragraph" w:customStyle="1" w:styleId="Paragraph7">
    <w:name w:val="Paragraph 7"/>
    <w:basedOn w:val="Heading7"/>
    <w:link w:val="Paragraph7Char"/>
    <w:rsid w:val="004E655B"/>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4E655B"/>
    <w:rPr>
      <w:rFonts w:ascii="Times New Roman" w:eastAsia="Times New Roman" w:hAnsi="Times New Roman" w:cs="Times New Roman"/>
      <w:sz w:val="24"/>
      <w:szCs w:val="24"/>
    </w:rPr>
  </w:style>
  <w:style w:type="paragraph" w:customStyle="1" w:styleId="Notelevel1">
    <w:name w:val="Note level 1"/>
    <w:basedOn w:val="Normal"/>
    <w:next w:val="Normal"/>
    <w:link w:val="Notelevel1Char"/>
    <w:rsid w:val="004E655B"/>
    <w:pPr>
      <w:keepLines/>
      <w:tabs>
        <w:tab w:val="left" w:pos="806"/>
      </w:tabs>
      <w:ind w:left="1138" w:hanging="1138"/>
    </w:pPr>
  </w:style>
  <w:style w:type="character" w:customStyle="1" w:styleId="Notelevel1Char">
    <w:name w:val="Note level 1 Char"/>
    <w:link w:val="Notelevel1"/>
    <w:rsid w:val="004E655B"/>
    <w:rPr>
      <w:rFonts w:ascii="Times New Roman" w:eastAsia="Times New Roman" w:hAnsi="Times New Roman" w:cs="Times New Roman"/>
      <w:sz w:val="24"/>
      <w:szCs w:val="20"/>
    </w:rPr>
  </w:style>
  <w:style w:type="paragraph" w:customStyle="1" w:styleId="Notelevel2">
    <w:name w:val="Note level 2"/>
    <w:basedOn w:val="Normal"/>
    <w:next w:val="Normal"/>
    <w:link w:val="Notelevel2Char"/>
    <w:rsid w:val="004E655B"/>
    <w:pPr>
      <w:keepLines/>
      <w:tabs>
        <w:tab w:val="left" w:pos="1166"/>
      </w:tabs>
      <w:ind w:left="1498" w:hanging="1138"/>
    </w:pPr>
  </w:style>
  <w:style w:type="character" w:customStyle="1" w:styleId="Notelevel2Char">
    <w:name w:val="Note level 2 Char"/>
    <w:link w:val="Notelevel2"/>
    <w:rsid w:val="004E655B"/>
    <w:rPr>
      <w:rFonts w:ascii="Times New Roman" w:eastAsia="Times New Roman" w:hAnsi="Times New Roman" w:cs="Times New Roman"/>
      <w:sz w:val="24"/>
      <w:szCs w:val="20"/>
    </w:rPr>
  </w:style>
  <w:style w:type="paragraph" w:customStyle="1" w:styleId="Notelevel3">
    <w:name w:val="Note level 3"/>
    <w:basedOn w:val="Normal"/>
    <w:next w:val="Normal"/>
    <w:link w:val="Notelevel3Char"/>
    <w:rsid w:val="004E655B"/>
    <w:pPr>
      <w:keepLines/>
      <w:tabs>
        <w:tab w:val="left" w:pos="1526"/>
      </w:tabs>
      <w:ind w:left="1858" w:hanging="1138"/>
    </w:pPr>
  </w:style>
  <w:style w:type="character" w:customStyle="1" w:styleId="Notelevel3Char">
    <w:name w:val="Note level 3 Char"/>
    <w:link w:val="Notelevel3"/>
    <w:rsid w:val="004E655B"/>
    <w:rPr>
      <w:rFonts w:ascii="Times New Roman" w:eastAsia="Times New Roman" w:hAnsi="Times New Roman" w:cs="Times New Roman"/>
      <w:sz w:val="24"/>
      <w:szCs w:val="20"/>
    </w:rPr>
  </w:style>
  <w:style w:type="paragraph" w:customStyle="1" w:styleId="Notelevel4">
    <w:name w:val="Note level 4"/>
    <w:basedOn w:val="Normal"/>
    <w:next w:val="Normal"/>
    <w:link w:val="Notelevel4Char"/>
    <w:rsid w:val="004E655B"/>
    <w:pPr>
      <w:keepLines/>
      <w:tabs>
        <w:tab w:val="left" w:pos="1886"/>
      </w:tabs>
      <w:ind w:left="2218" w:hanging="1138"/>
    </w:pPr>
  </w:style>
  <w:style w:type="character" w:customStyle="1" w:styleId="Notelevel4Char">
    <w:name w:val="Note level 4 Char"/>
    <w:link w:val="Notelevel4"/>
    <w:rsid w:val="004E655B"/>
    <w:rPr>
      <w:rFonts w:ascii="Times New Roman" w:eastAsia="Times New Roman" w:hAnsi="Times New Roman" w:cs="Times New Roman"/>
      <w:sz w:val="24"/>
      <w:szCs w:val="20"/>
    </w:rPr>
  </w:style>
  <w:style w:type="paragraph" w:customStyle="1" w:styleId="Noteslevel1">
    <w:name w:val="Notes level 1"/>
    <w:basedOn w:val="Normal"/>
    <w:link w:val="Noteslevel1Char"/>
    <w:rsid w:val="004E655B"/>
    <w:pPr>
      <w:ind w:left="720" w:hanging="720"/>
    </w:pPr>
  </w:style>
  <w:style w:type="character" w:customStyle="1" w:styleId="Noteslevel1Char">
    <w:name w:val="Notes level 1 Char"/>
    <w:link w:val="Noteslevel1"/>
    <w:rsid w:val="004E655B"/>
    <w:rPr>
      <w:rFonts w:ascii="Times New Roman" w:eastAsia="Times New Roman" w:hAnsi="Times New Roman" w:cs="Times New Roman"/>
      <w:sz w:val="24"/>
      <w:szCs w:val="20"/>
    </w:rPr>
  </w:style>
  <w:style w:type="paragraph" w:customStyle="1" w:styleId="Noteslevel2">
    <w:name w:val="Notes level 2"/>
    <w:basedOn w:val="Normal"/>
    <w:link w:val="Noteslevel2Char"/>
    <w:rsid w:val="004E655B"/>
    <w:pPr>
      <w:ind w:left="1080" w:hanging="720"/>
    </w:pPr>
  </w:style>
  <w:style w:type="character" w:customStyle="1" w:styleId="Noteslevel2Char">
    <w:name w:val="Notes level 2 Char"/>
    <w:link w:val="Noteslevel2"/>
    <w:rsid w:val="004E655B"/>
    <w:rPr>
      <w:rFonts w:ascii="Times New Roman" w:eastAsia="Times New Roman" w:hAnsi="Times New Roman" w:cs="Times New Roman"/>
      <w:sz w:val="24"/>
      <w:szCs w:val="20"/>
    </w:rPr>
  </w:style>
  <w:style w:type="paragraph" w:customStyle="1" w:styleId="Noteslevel3">
    <w:name w:val="Notes level 3"/>
    <w:basedOn w:val="Normal"/>
    <w:link w:val="Noteslevel3Char"/>
    <w:rsid w:val="004E655B"/>
    <w:pPr>
      <w:ind w:left="1440" w:hanging="720"/>
    </w:pPr>
  </w:style>
  <w:style w:type="character" w:customStyle="1" w:styleId="Noteslevel3Char">
    <w:name w:val="Notes level 3 Char"/>
    <w:link w:val="Noteslevel3"/>
    <w:rsid w:val="004E655B"/>
    <w:rPr>
      <w:rFonts w:ascii="Times New Roman" w:eastAsia="Times New Roman" w:hAnsi="Times New Roman" w:cs="Times New Roman"/>
      <w:sz w:val="24"/>
      <w:szCs w:val="20"/>
    </w:rPr>
  </w:style>
  <w:style w:type="paragraph" w:customStyle="1" w:styleId="Noteslevel4">
    <w:name w:val="Notes level 4"/>
    <w:basedOn w:val="Normal"/>
    <w:link w:val="Noteslevel4Char"/>
    <w:rsid w:val="004E655B"/>
    <w:pPr>
      <w:ind w:left="1800" w:hanging="720"/>
    </w:pPr>
  </w:style>
  <w:style w:type="character" w:customStyle="1" w:styleId="Noteslevel4Char">
    <w:name w:val="Notes level 4 Char"/>
    <w:link w:val="Noteslevel4"/>
    <w:rsid w:val="004E655B"/>
    <w:rPr>
      <w:rFonts w:ascii="Times New Roman" w:eastAsia="Times New Roman" w:hAnsi="Times New Roman" w:cs="Times New Roman"/>
      <w:sz w:val="24"/>
      <w:szCs w:val="20"/>
    </w:rPr>
  </w:style>
  <w:style w:type="paragraph" w:customStyle="1" w:styleId="numberednotelevel1">
    <w:name w:val="numbered note level 1"/>
    <w:basedOn w:val="Normal"/>
    <w:link w:val="numberednotelevel1Char"/>
    <w:rsid w:val="004E655B"/>
    <w:pPr>
      <w:tabs>
        <w:tab w:val="right" w:pos="1051"/>
      </w:tabs>
      <w:ind w:left="1166" w:hanging="1166"/>
    </w:pPr>
  </w:style>
  <w:style w:type="character" w:customStyle="1" w:styleId="numberednotelevel1Char">
    <w:name w:val="numbered note level 1 Char"/>
    <w:link w:val="numberednotelevel1"/>
    <w:rsid w:val="004E655B"/>
    <w:rPr>
      <w:rFonts w:ascii="Times New Roman" w:eastAsia="Times New Roman" w:hAnsi="Times New Roman" w:cs="Times New Roman"/>
      <w:sz w:val="24"/>
      <w:szCs w:val="20"/>
    </w:rPr>
  </w:style>
  <w:style w:type="paragraph" w:customStyle="1" w:styleId="numberednotelevel2">
    <w:name w:val="numbered note level 2"/>
    <w:basedOn w:val="Normal"/>
    <w:link w:val="numberednotelevel2Char"/>
    <w:rsid w:val="004E655B"/>
    <w:pPr>
      <w:tabs>
        <w:tab w:val="right" w:pos="1411"/>
      </w:tabs>
      <w:ind w:left="1526" w:hanging="1166"/>
    </w:pPr>
  </w:style>
  <w:style w:type="character" w:customStyle="1" w:styleId="numberednotelevel2Char">
    <w:name w:val="numbered note level 2 Char"/>
    <w:link w:val="numberednotelevel2"/>
    <w:rsid w:val="004E655B"/>
    <w:rPr>
      <w:rFonts w:ascii="Times New Roman" w:eastAsia="Times New Roman" w:hAnsi="Times New Roman" w:cs="Times New Roman"/>
      <w:sz w:val="24"/>
      <w:szCs w:val="20"/>
    </w:rPr>
  </w:style>
  <w:style w:type="paragraph" w:customStyle="1" w:styleId="numberednotelevel3">
    <w:name w:val="numbered note level 3"/>
    <w:basedOn w:val="Normal"/>
    <w:link w:val="numberednotelevel3Char"/>
    <w:rsid w:val="004E655B"/>
    <w:pPr>
      <w:tabs>
        <w:tab w:val="left" w:pos="1800"/>
      </w:tabs>
      <w:ind w:left="1440" w:hanging="720"/>
    </w:pPr>
  </w:style>
  <w:style w:type="character" w:customStyle="1" w:styleId="numberednotelevel3Char">
    <w:name w:val="numbered note level 3 Char"/>
    <w:link w:val="numberednotelevel3"/>
    <w:rsid w:val="004E655B"/>
    <w:rPr>
      <w:rFonts w:ascii="Times New Roman" w:eastAsia="Times New Roman" w:hAnsi="Times New Roman" w:cs="Times New Roman"/>
      <w:sz w:val="24"/>
      <w:szCs w:val="20"/>
    </w:rPr>
  </w:style>
  <w:style w:type="paragraph" w:customStyle="1" w:styleId="numberednotelevel4">
    <w:name w:val="numbered note level 4"/>
    <w:basedOn w:val="Normal"/>
    <w:link w:val="numberednotelevel4Char"/>
    <w:rsid w:val="004E655B"/>
    <w:pPr>
      <w:tabs>
        <w:tab w:val="right" w:pos="2131"/>
      </w:tabs>
      <w:ind w:left="2246" w:hanging="1166"/>
    </w:pPr>
  </w:style>
  <w:style w:type="character" w:customStyle="1" w:styleId="numberednotelevel4Char">
    <w:name w:val="numbered note level 4 Char"/>
    <w:link w:val="numberednotelevel4"/>
    <w:rsid w:val="004E655B"/>
    <w:rPr>
      <w:rFonts w:ascii="Times New Roman" w:eastAsia="Times New Roman" w:hAnsi="Times New Roman" w:cs="Times New Roman"/>
      <w:sz w:val="24"/>
      <w:szCs w:val="20"/>
    </w:rPr>
  </w:style>
  <w:style w:type="paragraph" w:customStyle="1" w:styleId="Annex2">
    <w:name w:val="Annex 2"/>
    <w:basedOn w:val="Heading8"/>
    <w:next w:val="Normal"/>
    <w:link w:val="Annex2Char"/>
    <w:rsid w:val="004E655B"/>
    <w:pPr>
      <w:keepNext/>
      <w:pageBreakBefore w:val="0"/>
      <w:numPr>
        <w:ilvl w:val="1"/>
      </w:numPr>
      <w:spacing w:before="240"/>
      <w:jc w:val="left"/>
      <w:outlineLvl w:val="9"/>
    </w:pPr>
    <w:rPr>
      <w:sz w:val="24"/>
    </w:rPr>
  </w:style>
  <w:style w:type="character" w:customStyle="1" w:styleId="Annex2Char">
    <w:name w:val="Annex 2 Char"/>
    <w:link w:val="Annex2"/>
    <w:rsid w:val="004E655B"/>
    <w:rPr>
      <w:rFonts w:ascii="Times New Roman" w:eastAsia="Times New Roman" w:hAnsi="Times New Roman" w:cs="Times New Roman"/>
      <w:b/>
      <w:iCs/>
      <w:caps/>
      <w:sz w:val="24"/>
      <w:szCs w:val="24"/>
    </w:rPr>
  </w:style>
  <w:style w:type="paragraph" w:customStyle="1" w:styleId="Annex3">
    <w:name w:val="Annex 3"/>
    <w:basedOn w:val="Normal"/>
    <w:next w:val="Normal"/>
    <w:link w:val="Annex3Char"/>
    <w:rsid w:val="004E655B"/>
    <w:pPr>
      <w:keepNext/>
      <w:numPr>
        <w:ilvl w:val="2"/>
        <w:numId w:val="3"/>
      </w:numPr>
      <w:spacing w:line="240" w:lineRule="auto"/>
      <w:jc w:val="left"/>
    </w:pPr>
    <w:rPr>
      <w:b/>
      <w:caps/>
    </w:rPr>
  </w:style>
  <w:style w:type="character" w:customStyle="1" w:styleId="Annex3Char">
    <w:name w:val="Annex 3 Char"/>
    <w:link w:val="Annex3"/>
    <w:rsid w:val="004E655B"/>
    <w:rPr>
      <w:rFonts w:ascii="Times New Roman" w:eastAsia="Times New Roman" w:hAnsi="Times New Roman" w:cs="Times New Roman"/>
      <w:b/>
      <w:caps/>
      <w:sz w:val="24"/>
      <w:szCs w:val="20"/>
    </w:rPr>
  </w:style>
  <w:style w:type="paragraph" w:customStyle="1" w:styleId="Annex4">
    <w:name w:val="Annex 4"/>
    <w:basedOn w:val="Normal"/>
    <w:next w:val="Normal"/>
    <w:link w:val="Annex4Char"/>
    <w:rsid w:val="004E655B"/>
    <w:pPr>
      <w:keepNext/>
      <w:numPr>
        <w:ilvl w:val="3"/>
        <w:numId w:val="3"/>
      </w:numPr>
      <w:spacing w:line="240" w:lineRule="auto"/>
      <w:jc w:val="left"/>
    </w:pPr>
    <w:rPr>
      <w:b/>
    </w:rPr>
  </w:style>
  <w:style w:type="character" w:customStyle="1" w:styleId="Annex4Char">
    <w:name w:val="Annex 4 Char"/>
    <w:link w:val="Annex4"/>
    <w:rsid w:val="004E655B"/>
    <w:rPr>
      <w:rFonts w:ascii="Times New Roman" w:eastAsia="Times New Roman" w:hAnsi="Times New Roman" w:cs="Times New Roman"/>
      <w:b/>
      <w:sz w:val="24"/>
      <w:szCs w:val="20"/>
    </w:rPr>
  </w:style>
  <w:style w:type="paragraph" w:customStyle="1" w:styleId="Annex5">
    <w:name w:val="Annex 5"/>
    <w:basedOn w:val="Normal"/>
    <w:next w:val="Normal"/>
    <w:link w:val="Annex5Char"/>
    <w:rsid w:val="004E655B"/>
    <w:pPr>
      <w:keepNext/>
      <w:numPr>
        <w:ilvl w:val="4"/>
        <w:numId w:val="3"/>
      </w:numPr>
      <w:spacing w:line="240" w:lineRule="auto"/>
      <w:jc w:val="left"/>
    </w:pPr>
    <w:rPr>
      <w:b/>
    </w:rPr>
  </w:style>
  <w:style w:type="character" w:customStyle="1" w:styleId="Annex5Char">
    <w:name w:val="Annex 5 Char"/>
    <w:link w:val="Annex5"/>
    <w:rsid w:val="004E655B"/>
    <w:rPr>
      <w:rFonts w:ascii="Times New Roman" w:eastAsia="Times New Roman" w:hAnsi="Times New Roman" w:cs="Times New Roman"/>
      <w:b/>
      <w:sz w:val="24"/>
      <w:szCs w:val="20"/>
    </w:rPr>
  </w:style>
  <w:style w:type="paragraph" w:customStyle="1" w:styleId="Annex6">
    <w:name w:val="Annex 6"/>
    <w:basedOn w:val="Normal"/>
    <w:next w:val="Normal"/>
    <w:link w:val="Annex6Char"/>
    <w:rsid w:val="004E655B"/>
    <w:pPr>
      <w:keepNext/>
      <w:numPr>
        <w:ilvl w:val="5"/>
        <w:numId w:val="3"/>
      </w:numPr>
      <w:spacing w:line="240" w:lineRule="auto"/>
      <w:jc w:val="left"/>
    </w:pPr>
    <w:rPr>
      <w:b/>
    </w:rPr>
  </w:style>
  <w:style w:type="character" w:customStyle="1" w:styleId="Annex6Char">
    <w:name w:val="Annex 6 Char"/>
    <w:link w:val="Annex6"/>
    <w:rsid w:val="004E655B"/>
    <w:rPr>
      <w:rFonts w:ascii="Times New Roman" w:eastAsia="Times New Roman" w:hAnsi="Times New Roman" w:cs="Times New Roman"/>
      <w:b/>
      <w:sz w:val="24"/>
      <w:szCs w:val="20"/>
    </w:rPr>
  </w:style>
  <w:style w:type="paragraph" w:customStyle="1" w:styleId="Annex7">
    <w:name w:val="Annex 7"/>
    <w:basedOn w:val="Normal"/>
    <w:next w:val="Normal"/>
    <w:link w:val="Annex7Char"/>
    <w:rsid w:val="004E655B"/>
    <w:pPr>
      <w:keepNext/>
      <w:numPr>
        <w:ilvl w:val="6"/>
        <w:numId w:val="3"/>
      </w:numPr>
      <w:spacing w:line="240" w:lineRule="auto"/>
      <w:jc w:val="left"/>
    </w:pPr>
    <w:rPr>
      <w:b/>
    </w:rPr>
  </w:style>
  <w:style w:type="character" w:customStyle="1" w:styleId="Annex7Char">
    <w:name w:val="Annex 7 Char"/>
    <w:link w:val="Annex7"/>
    <w:rsid w:val="004E655B"/>
    <w:rPr>
      <w:rFonts w:ascii="Times New Roman" w:eastAsia="Times New Roman" w:hAnsi="Times New Roman" w:cs="Times New Roman"/>
      <w:b/>
      <w:sz w:val="24"/>
      <w:szCs w:val="20"/>
    </w:rPr>
  </w:style>
  <w:style w:type="paragraph" w:customStyle="1" w:styleId="Annex8">
    <w:name w:val="Annex 8"/>
    <w:basedOn w:val="Normal"/>
    <w:next w:val="Normal"/>
    <w:link w:val="Annex8Char"/>
    <w:rsid w:val="004E655B"/>
    <w:pPr>
      <w:keepNext/>
      <w:numPr>
        <w:ilvl w:val="7"/>
        <w:numId w:val="3"/>
      </w:numPr>
      <w:spacing w:line="240" w:lineRule="auto"/>
      <w:jc w:val="left"/>
    </w:pPr>
    <w:rPr>
      <w:b/>
    </w:rPr>
  </w:style>
  <w:style w:type="character" w:customStyle="1" w:styleId="Annex8Char">
    <w:name w:val="Annex 8 Char"/>
    <w:link w:val="Annex8"/>
    <w:rsid w:val="004E655B"/>
    <w:rPr>
      <w:rFonts w:ascii="Times New Roman" w:eastAsia="Times New Roman" w:hAnsi="Times New Roman" w:cs="Times New Roman"/>
      <w:b/>
      <w:sz w:val="24"/>
      <w:szCs w:val="20"/>
    </w:rPr>
  </w:style>
  <w:style w:type="paragraph" w:customStyle="1" w:styleId="Annex9">
    <w:name w:val="Annex 9"/>
    <w:basedOn w:val="Normal"/>
    <w:next w:val="Normal"/>
    <w:link w:val="Annex9Char"/>
    <w:rsid w:val="004E655B"/>
    <w:pPr>
      <w:keepNext/>
      <w:numPr>
        <w:ilvl w:val="8"/>
        <w:numId w:val="3"/>
      </w:numPr>
      <w:spacing w:line="240" w:lineRule="auto"/>
      <w:jc w:val="left"/>
    </w:pPr>
    <w:rPr>
      <w:b/>
    </w:rPr>
  </w:style>
  <w:style w:type="character" w:customStyle="1" w:styleId="Annex9Char">
    <w:name w:val="Annex 9 Char"/>
    <w:link w:val="Annex9"/>
    <w:rsid w:val="004E655B"/>
    <w:rPr>
      <w:rFonts w:ascii="Times New Roman" w:eastAsia="Times New Roman" w:hAnsi="Times New Roman" w:cs="Times New Roman"/>
      <w:b/>
      <w:sz w:val="24"/>
      <w:szCs w:val="20"/>
    </w:rPr>
  </w:style>
  <w:style w:type="paragraph" w:customStyle="1" w:styleId="XParagraph2">
    <w:name w:val="XParagraph 2"/>
    <w:basedOn w:val="Annex2"/>
    <w:next w:val="Normal"/>
    <w:link w:val="XParagraph2Char"/>
    <w:rsid w:val="004E655B"/>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4E655B"/>
    <w:rPr>
      <w:rFonts w:ascii="Times New Roman" w:eastAsia="Times New Roman" w:hAnsi="Times New Roman" w:cs="Times New Roman"/>
      <w:iCs/>
      <w:sz w:val="24"/>
      <w:szCs w:val="24"/>
    </w:rPr>
  </w:style>
  <w:style w:type="paragraph" w:customStyle="1" w:styleId="XParagraph3">
    <w:name w:val="XParagraph 3"/>
    <w:basedOn w:val="Annex3"/>
    <w:next w:val="Normal"/>
    <w:link w:val="XParagraph3Char"/>
    <w:rsid w:val="004E655B"/>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4E655B"/>
    <w:rPr>
      <w:rFonts w:ascii="Times New Roman" w:eastAsia="Times New Roman" w:hAnsi="Times New Roman" w:cs="Times New Roman"/>
      <w:sz w:val="24"/>
      <w:szCs w:val="20"/>
    </w:rPr>
  </w:style>
  <w:style w:type="paragraph" w:customStyle="1" w:styleId="XParagraph4">
    <w:name w:val="XParagraph 4"/>
    <w:basedOn w:val="Annex4"/>
    <w:next w:val="Normal"/>
    <w:link w:val="XParagraph4Char"/>
    <w:rsid w:val="004E655B"/>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4E655B"/>
    <w:rPr>
      <w:rFonts w:ascii="Times New Roman" w:eastAsia="Times New Roman" w:hAnsi="Times New Roman" w:cs="Times New Roman"/>
      <w:sz w:val="24"/>
      <w:szCs w:val="20"/>
    </w:rPr>
  </w:style>
  <w:style w:type="paragraph" w:customStyle="1" w:styleId="XParagraph5">
    <w:name w:val="XParagraph 5"/>
    <w:basedOn w:val="Annex5"/>
    <w:next w:val="Normal"/>
    <w:link w:val="XParagraph5Char"/>
    <w:rsid w:val="004E655B"/>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4E655B"/>
    <w:rPr>
      <w:rFonts w:ascii="Times New Roman" w:eastAsia="Times New Roman" w:hAnsi="Times New Roman" w:cs="Times New Roman"/>
      <w:sz w:val="24"/>
      <w:szCs w:val="20"/>
    </w:rPr>
  </w:style>
  <w:style w:type="paragraph" w:customStyle="1" w:styleId="XParagraph6">
    <w:name w:val="XParagraph 6"/>
    <w:basedOn w:val="Annex6"/>
    <w:next w:val="Normal"/>
    <w:link w:val="XParagraph6Char"/>
    <w:rsid w:val="004E655B"/>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4E655B"/>
    <w:rPr>
      <w:rFonts w:ascii="Times New Roman" w:eastAsia="Times New Roman" w:hAnsi="Times New Roman" w:cs="Times New Roman"/>
      <w:sz w:val="24"/>
      <w:szCs w:val="20"/>
    </w:rPr>
  </w:style>
  <w:style w:type="paragraph" w:customStyle="1" w:styleId="XParagraph7">
    <w:name w:val="XParagraph 7"/>
    <w:basedOn w:val="Annex7"/>
    <w:next w:val="Normal"/>
    <w:link w:val="XParagraph7Char"/>
    <w:rsid w:val="004E655B"/>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4E655B"/>
    <w:rPr>
      <w:rFonts w:ascii="Times New Roman" w:eastAsia="Times New Roman" w:hAnsi="Times New Roman" w:cs="Times New Roman"/>
      <w:sz w:val="24"/>
      <w:szCs w:val="20"/>
    </w:rPr>
  </w:style>
  <w:style w:type="paragraph" w:customStyle="1" w:styleId="XParagraph8">
    <w:name w:val="XParagraph 8"/>
    <w:basedOn w:val="Annex8"/>
    <w:next w:val="Normal"/>
    <w:link w:val="XParagraph8Char"/>
    <w:rsid w:val="004E655B"/>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4E655B"/>
    <w:rPr>
      <w:rFonts w:ascii="Times New Roman" w:eastAsia="Times New Roman" w:hAnsi="Times New Roman" w:cs="Times New Roman"/>
      <w:sz w:val="24"/>
      <w:szCs w:val="20"/>
    </w:rPr>
  </w:style>
  <w:style w:type="paragraph" w:customStyle="1" w:styleId="XParagraph9">
    <w:name w:val="XParagraph 9"/>
    <w:basedOn w:val="Annex9"/>
    <w:next w:val="Normal"/>
    <w:link w:val="XParagraph9Char"/>
    <w:rsid w:val="004E655B"/>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4E655B"/>
    <w:rPr>
      <w:rFonts w:ascii="Times New Roman" w:eastAsia="Times New Roman" w:hAnsi="Times New Roman" w:cs="Times New Roman"/>
      <w:sz w:val="24"/>
      <w:szCs w:val="20"/>
    </w:rPr>
  </w:style>
  <w:style w:type="paragraph" w:customStyle="1" w:styleId="FigureTitle">
    <w:name w:val="_Figure_Title"/>
    <w:basedOn w:val="Normal"/>
    <w:next w:val="Normal"/>
    <w:rsid w:val="004E655B"/>
    <w:pPr>
      <w:keepLines/>
      <w:suppressAutoHyphens/>
      <w:spacing w:line="240" w:lineRule="auto"/>
      <w:jc w:val="center"/>
    </w:pPr>
    <w:rPr>
      <w:rFonts w:eastAsia="SimSun"/>
      <w:b/>
      <w:szCs w:val="24"/>
    </w:rPr>
  </w:style>
  <w:style w:type="character" w:styleId="FootnoteReference">
    <w:name w:val="footnote reference"/>
    <w:uiPriority w:val="99"/>
    <w:rsid w:val="004E655B"/>
    <w:rPr>
      <w:vertAlign w:val="superscript"/>
    </w:rPr>
  </w:style>
  <w:style w:type="paragraph" w:styleId="FootnoteText">
    <w:name w:val="footnote text"/>
    <w:basedOn w:val="Normal"/>
    <w:link w:val="FootnoteTextChar"/>
    <w:uiPriority w:val="99"/>
    <w:rsid w:val="004E655B"/>
    <w:rPr>
      <w:rFonts w:eastAsia="SimSun"/>
      <w:sz w:val="20"/>
    </w:rPr>
  </w:style>
  <w:style w:type="character" w:customStyle="1" w:styleId="FootnoteTextChar">
    <w:name w:val="Footnote Text Char"/>
    <w:basedOn w:val="DefaultParagraphFont"/>
    <w:link w:val="FootnoteText"/>
    <w:uiPriority w:val="99"/>
    <w:rsid w:val="004E655B"/>
    <w:rPr>
      <w:rFonts w:ascii="Times New Roman" w:eastAsia="SimSun" w:hAnsi="Times New Roman" w:cs="Times New Roman"/>
      <w:sz w:val="20"/>
      <w:szCs w:val="20"/>
    </w:rPr>
  </w:style>
  <w:style w:type="paragraph" w:customStyle="1" w:styleId="FigureTitleWrap">
    <w:name w:val="_Figure_Title_Wrap"/>
    <w:basedOn w:val="FigureTitle"/>
    <w:next w:val="Normal"/>
    <w:rsid w:val="004E655B"/>
    <w:pPr>
      <w:ind w:left="1454" w:hanging="1267"/>
      <w:jc w:val="left"/>
    </w:pPr>
  </w:style>
  <w:style w:type="paragraph" w:styleId="ListParagraph">
    <w:name w:val="List Paragraph"/>
    <w:basedOn w:val="Normal"/>
    <w:uiPriority w:val="34"/>
    <w:qFormat/>
    <w:rsid w:val="004E655B"/>
    <w:pPr>
      <w:ind w:left="720"/>
      <w:contextualSpacing/>
    </w:pPr>
    <w:rPr>
      <w:rFonts w:eastAsia="SimSun"/>
    </w:rPr>
  </w:style>
  <w:style w:type="paragraph" w:customStyle="1" w:styleId="CvrLogo">
    <w:name w:val="CvrLogo"/>
    <w:rsid w:val="004E655B"/>
    <w:pPr>
      <w:pBdr>
        <w:bottom w:val="single" w:sz="4" w:space="12" w:color="auto"/>
      </w:pBdr>
      <w:spacing w:after="0" w:line="240" w:lineRule="auto"/>
    </w:pPr>
    <w:rPr>
      <w:rFonts w:ascii="Times New Roman" w:eastAsia="SimSun" w:hAnsi="Times New Roman" w:cs="Times New Roman"/>
      <w:sz w:val="24"/>
      <w:szCs w:val="24"/>
    </w:rPr>
  </w:style>
  <w:style w:type="paragraph" w:customStyle="1" w:styleId="CvrDocType">
    <w:name w:val="CvrDocType"/>
    <w:rsid w:val="004E655B"/>
    <w:pPr>
      <w:spacing w:before="1600" w:after="0" w:line="240" w:lineRule="auto"/>
      <w:jc w:val="center"/>
    </w:pPr>
    <w:rPr>
      <w:rFonts w:ascii="Arial" w:eastAsia="SimSun" w:hAnsi="Arial" w:cs="Arial"/>
      <w:b/>
      <w:caps/>
      <w:sz w:val="40"/>
      <w:szCs w:val="40"/>
    </w:rPr>
  </w:style>
  <w:style w:type="paragraph" w:customStyle="1" w:styleId="CvrDocNo">
    <w:name w:val="CvrDocNo"/>
    <w:rsid w:val="004E655B"/>
    <w:pPr>
      <w:spacing w:before="480" w:after="0" w:line="240" w:lineRule="auto"/>
      <w:jc w:val="center"/>
    </w:pPr>
    <w:rPr>
      <w:rFonts w:ascii="Arial" w:eastAsia="SimSun" w:hAnsi="Arial" w:cs="Arial"/>
      <w:b/>
      <w:sz w:val="40"/>
      <w:szCs w:val="40"/>
    </w:rPr>
  </w:style>
  <w:style w:type="paragraph" w:customStyle="1" w:styleId="CvrColor">
    <w:name w:val="CvrColor"/>
    <w:rsid w:val="004E655B"/>
    <w:pPr>
      <w:spacing w:before="2000" w:after="0" w:line="240" w:lineRule="auto"/>
      <w:jc w:val="center"/>
    </w:pPr>
    <w:rPr>
      <w:rFonts w:ascii="Arial" w:eastAsia="SimSun" w:hAnsi="Arial" w:cs="Arial"/>
      <w:b/>
      <w:caps/>
      <w:sz w:val="44"/>
      <w:szCs w:val="44"/>
    </w:rPr>
  </w:style>
  <w:style w:type="paragraph" w:customStyle="1" w:styleId="CvrDate">
    <w:name w:val="CvrDate"/>
    <w:rsid w:val="004E655B"/>
    <w:pPr>
      <w:spacing w:after="0" w:line="240" w:lineRule="auto"/>
      <w:jc w:val="center"/>
    </w:pPr>
    <w:rPr>
      <w:rFonts w:ascii="Arial" w:eastAsia="SimSun" w:hAnsi="Arial" w:cs="Arial"/>
      <w:b/>
      <w:sz w:val="36"/>
      <w:szCs w:val="36"/>
    </w:rPr>
  </w:style>
  <w:style w:type="paragraph" w:customStyle="1" w:styleId="CvrSeriesDraft">
    <w:name w:val="CvrSeriesDraft"/>
    <w:basedOn w:val="Normal"/>
    <w:rsid w:val="004E655B"/>
    <w:pPr>
      <w:spacing w:before="1240" w:after="1240" w:line="380" w:lineRule="exact"/>
      <w:jc w:val="center"/>
    </w:pPr>
    <w:rPr>
      <w:rFonts w:ascii="Arial" w:eastAsia="SimSun" w:hAnsi="Arial" w:cs="Arial"/>
      <w:b/>
      <w:sz w:val="39"/>
      <w:szCs w:val="39"/>
    </w:rPr>
  </w:style>
  <w:style w:type="paragraph" w:customStyle="1" w:styleId="CvrTitle">
    <w:name w:val="CvrTitle"/>
    <w:rsid w:val="004E655B"/>
    <w:pPr>
      <w:spacing w:before="480" w:after="0" w:line="960" w:lineRule="atLeast"/>
      <w:jc w:val="center"/>
    </w:pPr>
    <w:rPr>
      <w:rFonts w:ascii="Arial" w:eastAsia="SimSun" w:hAnsi="Arial" w:cs="Arial"/>
      <w:b/>
      <w:caps/>
      <w:sz w:val="72"/>
      <w:szCs w:val="72"/>
    </w:rPr>
  </w:style>
  <w:style w:type="paragraph" w:customStyle="1" w:styleId="TableTitle">
    <w:name w:val="_Table_Title"/>
    <w:basedOn w:val="Normal"/>
    <w:next w:val="Normal"/>
    <w:rsid w:val="004E655B"/>
    <w:pPr>
      <w:keepNext/>
      <w:keepLines/>
      <w:suppressAutoHyphens/>
      <w:spacing w:before="480" w:after="240" w:line="240" w:lineRule="auto"/>
      <w:jc w:val="center"/>
    </w:pPr>
    <w:rPr>
      <w:rFonts w:eastAsia="SimSun"/>
      <w:b/>
      <w:szCs w:val="24"/>
    </w:rPr>
  </w:style>
  <w:style w:type="character" w:styleId="PageNumber">
    <w:name w:val="page number"/>
    <w:basedOn w:val="DefaultParagraphFont"/>
    <w:rsid w:val="004E655B"/>
  </w:style>
  <w:style w:type="paragraph" w:styleId="BalloonText">
    <w:name w:val="Balloon Text"/>
    <w:basedOn w:val="Normal"/>
    <w:link w:val="BalloonTextChar"/>
    <w:semiHidden/>
    <w:rsid w:val="004E655B"/>
    <w:rPr>
      <w:rFonts w:ascii="Tahoma" w:eastAsia="SimSun" w:hAnsi="Tahoma" w:cs="Tahoma"/>
      <w:sz w:val="16"/>
      <w:szCs w:val="16"/>
    </w:rPr>
  </w:style>
  <w:style w:type="character" w:customStyle="1" w:styleId="BalloonTextChar">
    <w:name w:val="Balloon Text Char"/>
    <w:basedOn w:val="DefaultParagraphFont"/>
    <w:link w:val="BalloonText"/>
    <w:semiHidden/>
    <w:rsid w:val="004E655B"/>
    <w:rPr>
      <w:rFonts w:ascii="Tahoma" w:eastAsia="SimSun" w:hAnsi="Tahoma" w:cs="Tahoma"/>
      <w:sz w:val="16"/>
      <w:szCs w:val="16"/>
    </w:rPr>
  </w:style>
  <w:style w:type="paragraph" w:styleId="BlockText">
    <w:name w:val="Block Text"/>
    <w:basedOn w:val="Normal"/>
    <w:rsid w:val="004E655B"/>
    <w:pPr>
      <w:spacing w:after="120"/>
      <w:ind w:left="1440" w:right="1440"/>
    </w:pPr>
    <w:rPr>
      <w:rFonts w:eastAsia="SimSun"/>
    </w:rPr>
  </w:style>
  <w:style w:type="paragraph" w:styleId="BodyText">
    <w:name w:val="Body Text"/>
    <w:basedOn w:val="Normal"/>
    <w:link w:val="BodyTextChar"/>
    <w:rsid w:val="004E655B"/>
    <w:pPr>
      <w:spacing w:after="120"/>
    </w:pPr>
    <w:rPr>
      <w:rFonts w:eastAsia="SimSun"/>
    </w:rPr>
  </w:style>
  <w:style w:type="character" w:customStyle="1" w:styleId="BodyTextChar">
    <w:name w:val="Body Text Char"/>
    <w:basedOn w:val="DefaultParagraphFont"/>
    <w:link w:val="BodyText"/>
    <w:rsid w:val="004E655B"/>
    <w:rPr>
      <w:rFonts w:ascii="Times New Roman" w:eastAsia="SimSun" w:hAnsi="Times New Roman" w:cs="Times New Roman"/>
      <w:sz w:val="24"/>
      <w:szCs w:val="20"/>
    </w:rPr>
  </w:style>
  <w:style w:type="paragraph" w:styleId="BodyText2">
    <w:name w:val="Body Text 2"/>
    <w:basedOn w:val="Normal"/>
    <w:link w:val="BodyText2Char"/>
    <w:rsid w:val="004E655B"/>
    <w:pPr>
      <w:spacing w:after="120" w:line="480" w:lineRule="auto"/>
    </w:pPr>
    <w:rPr>
      <w:rFonts w:eastAsia="SimSun"/>
    </w:rPr>
  </w:style>
  <w:style w:type="character" w:customStyle="1" w:styleId="BodyText2Char">
    <w:name w:val="Body Text 2 Char"/>
    <w:basedOn w:val="DefaultParagraphFont"/>
    <w:link w:val="BodyText2"/>
    <w:rsid w:val="004E655B"/>
    <w:rPr>
      <w:rFonts w:ascii="Times New Roman" w:eastAsia="SimSun" w:hAnsi="Times New Roman" w:cs="Times New Roman"/>
      <w:sz w:val="24"/>
      <w:szCs w:val="20"/>
    </w:rPr>
  </w:style>
  <w:style w:type="paragraph" w:styleId="BodyText3">
    <w:name w:val="Body Text 3"/>
    <w:basedOn w:val="Normal"/>
    <w:link w:val="BodyText3Char"/>
    <w:rsid w:val="004E655B"/>
    <w:pPr>
      <w:spacing w:after="120"/>
    </w:pPr>
    <w:rPr>
      <w:rFonts w:eastAsia="SimSun"/>
      <w:sz w:val="16"/>
      <w:szCs w:val="16"/>
    </w:rPr>
  </w:style>
  <w:style w:type="character" w:customStyle="1" w:styleId="BodyText3Char">
    <w:name w:val="Body Text 3 Char"/>
    <w:basedOn w:val="DefaultParagraphFont"/>
    <w:link w:val="BodyText3"/>
    <w:rsid w:val="004E655B"/>
    <w:rPr>
      <w:rFonts w:ascii="Times New Roman" w:eastAsia="SimSun" w:hAnsi="Times New Roman" w:cs="Times New Roman"/>
      <w:sz w:val="16"/>
      <w:szCs w:val="16"/>
    </w:rPr>
  </w:style>
  <w:style w:type="paragraph" w:styleId="BodyTextFirstIndent">
    <w:name w:val="Body Text First Indent"/>
    <w:basedOn w:val="BodyText"/>
    <w:link w:val="BodyTextFirstIndentChar"/>
    <w:rsid w:val="004E655B"/>
    <w:pPr>
      <w:ind w:firstLine="210"/>
    </w:pPr>
  </w:style>
  <w:style w:type="character" w:customStyle="1" w:styleId="BodyTextFirstIndentChar">
    <w:name w:val="Body Text First Indent Char"/>
    <w:basedOn w:val="BodyTextChar"/>
    <w:link w:val="BodyTextFirstIndent"/>
    <w:rsid w:val="004E655B"/>
    <w:rPr>
      <w:rFonts w:ascii="Times New Roman" w:eastAsia="SimSun" w:hAnsi="Times New Roman" w:cs="Times New Roman"/>
      <w:sz w:val="24"/>
      <w:szCs w:val="20"/>
    </w:rPr>
  </w:style>
  <w:style w:type="paragraph" w:styleId="BodyTextIndent">
    <w:name w:val="Body Text Indent"/>
    <w:basedOn w:val="Normal"/>
    <w:link w:val="BodyTextIndentChar"/>
    <w:rsid w:val="004E655B"/>
    <w:pPr>
      <w:spacing w:after="120"/>
      <w:ind w:left="360"/>
    </w:pPr>
    <w:rPr>
      <w:rFonts w:eastAsia="SimSun"/>
    </w:rPr>
  </w:style>
  <w:style w:type="character" w:customStyle="1" w:styleId="BodyTextIndentChar">
    <w:name w:val="Body Text Indent Char"/>
    <w:basedOn w:val="DefaultParagraphFont"/>
    <w:link w:val="BodyTextIndent"/>
    <w:rsid w:val="004E655B"/>
    <w:rPr>
      <w:rFonts w:ascii="Times New Roman" w:eastAsia="SimSun" w:hAnsi="Times New Roman" w:cs="Times New Roman"/>
      <w:sz w:val="24"/>
      <w:szCs w:val="20"/>
    </w:rPr>
  </w:style>
  <w:style w:type="paragraph" w:styleId="BodyTextFirstIndent2">
    <w:name w:val="Body Text First Indent 2"/>
    <w:basedOn w:val="BodyTextIndent"/>
    <w:link w:val="BodyTextFirstIndent2Char"/>
    <w:rsid w:val="004E655B"/>
    <w:pPr>
      <w:ind w:firstLine="210"/>
    </w:pPr>
  </w:style>
  <w:style w:type="character" w:customStyle="1" w:styleId="BodyTextFirstIndent2Char">
    <w:name w:val="Body Text First Indent 2 Char"/>
    <w:basedOn w:val="BodyTextIndentChar"/>
    <w:link w:val="BodyTextFirstIndent2"/>
    <w:rsid w:val="004E655B"/>
    <w:rPr>
      <w:rFonts w:ascii="Times New Roman" w:eastAsia="SimSun" w:hAnsi="Times New Roman" w:cs="Times New Roman"/>
      <w:sz w:val="24"/>
      <w:szCs w:val="20"/>
    </w:rPr>
  </w:style>
  <w:style w:type="paragraph" w:styleId="BodyTextIndent2">
    <w:name w:val="Body Text Indent 2"/>
    <w:basedOn w:val="Normal"/>
    <w:link w:val="BodyTextIndent2Char"/>
    <w:rsid w:val="004E655B"/>
    <w:pPr>
      <w:spacing w:after="120" w:line="480" w:lineRule="auto"/>
      <w:ind w:left="360"/>
    </w:pPr>
    <w:rPr>
      <w:rFonts w:eastAsia="SimSun"/>
    </w:rPr>
  </w:style>
  <w:style w:type="character" w:customStyle="1" w:styleId="BodyTextIndent2Char">
    <w:name w:val="Body Text Indent 2 Char"/>
    <w:basedOn w:val="DefaultParagraphFont"/>
    <w:link w:val="BodyTextIndent2"/>
    <w:rsid w:val="004E655B"/>
    <w:rPr>
      <w:rFonts w:ascii="Times New Roman" w:eastAsia="SimSun" w:hAnsi="Times New Roman" w:cs="Times New Roman"/>
      <w:sz w:val="24"/>
      <w:szCs w:val="20"/>
    </w:rPr>
  </w:style>
  <w:style w:type="paragraph" w:styleId="BodyTextIndent3">
    <w:name w:val="Body Text Indent 3"/>
    <w:basedOn w:val="Normal"/>
    <w:link w:val="BodyTextIndent3Char"/>
    <w:rsid w:val="004E655B"/>
    <w:pPr>
      <w:spacing w:after="120"/>
      <w:ind w:left="360"/>
    </w:pPr>
    <w:rPr>
      <w:rFonts w:eastAsia="SimSun"/>
      <w:sz w:val="16"/>
      <w:szCs w:val="16"/>
    </w:rPr>
  </w:style>
  <w:style w:type="character" w:customStyle="1" w:styleId="BodyTextIndent3Char">
    <w:name w:val="Body Text Indent 3 Char"/>
    <w:basedOn w:val="DefaultParagraphFont"/>
    <w:link w:val="BodyTextIndent3"/>
    <w:rsid w:val="004E655B"/>
    <w:rPr>
      <w:rFonts w:ascii="Times New Roman" w:eastAsia="SimSun" w:hAnsi="Times New Roman" w:cs="Times New Roman"/>
      <w:sz w:val="16"/>
      <w:szCs w:val="16"/>
    </w:rPr>
  </w:style>
  <w:style w:type="paragraph" w:styleId="Caption">
    <w:name w:val="caption"/>
    <w:basedOn w:val="Normal"/>
    <w:next w:val="Normal"/>
    <w:uiPriority w:val="35"/>
    <w:qFormat/>
    <w:rsid w:val="00462D84"/>
    <w:pPr>
      <w:jc w:val="center"/>
    </w:pPr>
    <w:rPr>
      <w:rFonts w:eastAsia="SimSun"/>
      <w:b/>
      <w:bCs/>
      <w:szCs w:val="24"/>
    </w:rPr>
  </w:style>
  <w:style w:type="paragraph" w:styleId="Closing">
    <w:name w:val="Closing"/>
    <w:basedOn w:val="Normal"/>
    <w:link w:val="ClosingChar"/>
    <w:rsid w:val="004E655B"/>
    <w:pPr>
      <w:ind w:left="4320"/>
    </w:pPr>
    <w:rPr>
      <w:rFonts w:eastAsia="SimSun"/>
    </w:rPr>
  </w:style>
  <w:style w:type="character" w:customStyle="1" w:styleId="ClosingChar">
    <w:name w:val="Closing Char"/>
    <w:basedOn w:val="DefaultParagraphFont"/>
    <w:link w:val="Closing"/>
    <w:rsid w:val="004E655B"/>
    <w:rPr>
      <w:rFonts w:ascii="Times New Roman" w:eastAsia="SimSun" w:hAnsi="Times New Roman" w:cs="Times New Roman"/>
      <w:sz w:val="24"/>
      <w:szCs w:val="20"/>
    </w:rPr>
  </w:style>
  <w:style w:type="paragraph" w:styleId="CommentText">
    <w:name w:val="annotation text"/>
    <w:basedOn w:val="Normal"/>
    <w:link w:val="CommentTextChar"/>
    <w:semiHidden/>
    <w:rsid w:val="004E655B"/>
    <w:rPr>
      <w:rFonts w:eastAsia="SimSun"/>
      <w:sz w:val="20"/>
    </w:rPr>
  </w:style>
  <w:style w:type="character" w:customStyle="1" w:styleId="CommentTextChar">
    <w:name w:val="Comment Text Char"/>
    <w:basedOn w:val="DefaultParagraphFont"/>
    <w:link w:val="CommentText"/>
    <w:semiHidden/>
    <w:rsid w:val="004E655B"/>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semiHidden/>
    <w:rsid w:val="004E655B"/>
    <w:rPr>
      <w:b/>
      <w:bCs/>
    </w:rPr>
  </w:style>
  <w:style w:type="character" w:customStyle="1" w:styleId="CommentSubjectChar">
    <w:name w:val="Comment Subject Char"/>
    <w:basedOn w:val="CommentTextChar"/>
    <w:link w:val="CommentSubject"/>
    <w:semiHidden/>
    <w:rsid w:val="004E655B"/>
    <w:rPr>
      <w:rFonts w:ascii="Times New Roman" w:eastAsia="SimSun" w:hAnsi="Times New Roman" w:cs="Times New Roman"/>
      <w:b/>
      <w:bCs/>
      <w:sz w:val="20"/>
      <w:szCs w:val="20"/>
    </w:rPr>
  </w:style>
  <w:style w:type="paragraph" w:styleId="Date">
    <w:name w:val="Date"/>
    <w:basedOn w:val="Normal"/>
    <w:next w:val="Normal"/>
    <w:link w:val="DateChar"/>
    <w:rsid w:val="004E655B"/>
    <w:rPr>
      <w:rFonts w:eastAsia="SimSun"/>
    </w:rPr>
  </w:style>
  <w:style w:type="character" w:customStyle="1" w:styleId="DateChar">
    <w:name w:val="Date Char"/>
    <w:basedOn w:val="DefaultParagraphFont"/>
    <w:link w:val="Date"/>
    <w:rsid w:val="004E655B"/>
    <w:rPr>
      <w:rFonts w:ascii="Times New Roman" w:eastAsia="SimSun" w:hAnsi="Times New Roman" w:cs="Times New Roman"/>
      <w:sz w:val="24"/>
      <w:szCs w:val="20"/>
    </w:rPr>
  </w:style>
  <w:style w:type="paragraph" w:styleId="DocumentMap">
    <w:name w:val="Document Map"/>
    <w:basedOn w:val="Normal"/>
    <w:link w:val="DocumentMapChar"/>
    <w:semiHidden/>
    <w:rsid w:val="004E655B"/>
    <w:pPr>
      <w:shd w:val="clear" w:color="auto" w:fill="000080"/>
    </w:pPr>
    <w:rPr>
      <w:rFonts w:ascii="Tahoma" w:eastAsia="SimSun" w:hAnsi="Tahoma" w:cs="Tahoma"/>
      <w:sz w:val="20"/>
    </w:rPr>
  </w:style>
  <w:style w:type="character" w:customStyle="1" w:styleId="DocumentMapChar">
    <w:name w:val="Document Map Char"/>
    <w:basedOn w:val="DefaultParagraphFont"/>
    <w:link w:val="DocumentMap"/>
    <w:semiHidden/>
    <w:rsid w:val="004E655B"/>
    <w:rPr>
      <w:rFonts w:ascii="Tahoma" w:eastAsia="SimSun" w:hAnsi="Tahoma" w:cs="Tahoma"/>
      <w:sz w:val="20"/>
      <w:szCs w:val="20"/>
      <w:shd w:val="clear" w:color="auto" w:fill="000080"/>
    </w:rPr>
  </w:style>
  <w:style w:type="paragraph" w:styleId="E-mailSignature">
    <w:name w:val="E-mail Signature"/>
    <w:basedOn w:val="Normal"/>
    <w:link w:val="E-mailSignatureChar"/>
    <w:rsid w:val="004E655B"/>
    <w:rPr>
      <w:rFonts w:eastAsia="SimSun"/>
    </w:rPr>
  </w:style>
  <w:style w:type="character" w:customStyle="1" w:styleId="E-mailSignatureChar">
    <w:name w:val="E-mail Signature Char"/>
    <w:basedOn w:val="DefaultParagraphFont"/>
    <w:link w:val="E-mailSignature"/>
    <w:rsid w:val="004E655B"/>
    <w:rPr>
      <w:rFonts w:ascii="Times New Roman" w:eastAsia="SimSun" w:hAnsi="Times New Roman" w:cs="Times New Roman"/>
      <w:sz w:val="24"/>
      <w:szCs w:val="20"/>
    </w:rPr>
  </w:style>
  <w:style w:type="paragraph" w:styleId="EndnoteText">
    <w:name w:val="endnote text"/>
    <w:basedOn w:val="Normal"/>
    <w:link w:val="EndnoteTextChar"/>
    <w:semiHidden/>
    <w:rsid w:val="004E655B"/>
    <w:rPr>
      <w:rFonts w:eastAsia="SimSun"/>
      <w:sz w:val="20"/>
    </w:rPr>
  </w:style>
  <w:style w:type="character" w:customStyle="1" w:styleId="EndnoteTextChar">
    <w:name w:val="Endnote Text Char"/>
    <w:basedOn w:val="DefaultParagraphFont"/>
    <w:link w:val="EndnoteText"/>
    <w:semiHidden/>
    <w:rsid w:val="004E655B"/>
    <w:rPr>
      <w:rFonts w:ascii="Times New Roman" w:eastAsia="SimSun" w:hAnsi="Times New Roman" w:cs="Times New Roman"/>
      <w:sz w:val="20"/>
      <w:szCs w:val="20"/>
    </w:rPr>
  </w:style>
  <w:style w:type="paragraph" w:styleId="EnvelopeAddress">
    <w:name w:val="envelope address"/>
    <w:basedOn w:val="Normal"/>
    <w:rsid w:val="004E655B"/>
    <w:pPr>
      <w:framePr w:w="7920" w:h="1980" w:hRule="exact" w:hSpace="180" w:wrap="auto" w:hAnchor="page" w:xAlign="center" w:yAlign="bottom"/>
      <w:ind w:left="2880"/>
    </w:pPr>
    <w:rPr>
      <w:rFonts w:ascii="Arial" w:eastAsia="SimSun" w:hAnsi="Arial" w:cs="Arial"/>
      <w:szCs w:val="24"/>
    </w:rPr>
  </w:style>
  <w:style w:type="paragraph" w:styleId="EnvelopeReturn">
    <w:name w:val="envelope return"/>
    <w:basedOn w:val="Normal"/>
    <w:rsid w:val="004E655B"/>
    <w:rPr>
      <w:rFonts w:ascii="Arial" w:eastAsia="SimSun" w:hAnsi="Arial" w:cs="Arial"/>
      <w:sz w:val="20"/>
    </w:rPr>
  </w:style>
  <w:style w:type="paragraph" w:styleId="HTMLAddress">
    <w:name w:val="HTML Address"/>
    <w:basedOn w:val="Normal"/>
    <w:link w:val="HTMLAddressChar"/>
    <w:rsid w:val="004E655B"/>
    <w:rPr>
      <w:rFonts w:eastAsia="SimSun"/>
      <w:i/>
      <w:iCs/>
    </w:rPr>
  </w:style>
  <w:style w:type="character" w:customStyle="1" w:styleId="HTMLAddressChar">
    <w:name w:val="HTML Address Char"/>
    <w:basedOn w:val="DefaultParagraphFont"/>
    <w:link w:val="HTMLAddress"/>
    <w:rsid w:val="004E655B"/>
    <w:rPr>
      <w:rFonts w:ascii="Times New Roman" w:eastAsia="SimSun" w:hAnsi="Times New Roman" w:cs="Times New Roman"/>
      <w:i/>
      <w:iCs/>
      <w:sz w:val="24"/>
      <w:szCs w:val="20"/>
    </w:rPr>
  </w:style>
  <w:style w:type="paragraph" w:styleId="HTMLPreformatted">
    <w:name w:val="HTML Preformatted"/>
    <w:basedOn w:val="Normal"/>
    <w:link w:val="HTMLPreformattedChar"/>
    <w:rsid w:val="004E655B"/>
    <w:rPr>
      <w:rFonts w:ascii="Courier New" w:eastAsia="SimSun" w:hAnsi="Courier New" w:cs="Courier New"/>
      <w:sz w:val="20"/>
    </w:rPr>
  </w:style>
  <w:style w:type="character" w:customStyle="1" w:styleId="HTMLPreformattedChar">
    <w:name w:val="HTML Preformatted Char"/>
    <w:basedOn w:val="DefaultParagraphFont"/>
    <w:link w:val="HTMLPreformatted"/>
    <w:rsid w:val="004E655B"/>
    <w:rPr>
      <w:rFonts w:ascii="Courier New" w:eastAsia="SimSun" w:hAnsi="Courier New" w:cs="Courier New"/>
      <w:sz w:val="20"/>
      <w:szCs w:val="20"/>
    </w:rPr>
  </w:style>
  <w:style w:type="paragraph" w:styleId="Index1">
    <w:name w:val="index 1"/>
    <w:basedOn w:val="Normal"/>
    <w:next w:val="Normal"/>
    <w:autoRedefine/>
    <w:semiHidden/>
    <w:rsid w:val="004E655B"/>
    <w:pPr>
      <w:ind w:left="240" w:hanging="240"/>
    </w:pPr>
    <w:rPr>
      <w:rFonts w:eastAsia="SimSun"/>
    </w:rPr>
  </w:style>
  <w:style w:type="paragraph" w:styleId="Index2">
    <w:name w:val="index 2"/>
    <w:basedOn w:val="Normal"/>
    <w:next w:val="Normal"/>
    <w:autoRedefine/>
    <w:semiHidden/>
    <w:rsid w:val="004E655B"/>
    <w:pPr>
      <w:ind w:left="480" w:hanging="240"/>
    </w:pPr>
    <w:rPr>
      <w:rFonts w:eastAsia="SimSun"/>
    </w:rPr>
  </w:style>
  <w:style w:type="paragraph" w:styleId="Index3">
    <w:name w:val="index 3"/>
    <w:basedOn w:val="Normal"/>
    <w:next w:val="Normal"/>
    <w:autoRedefine/>
    <w:semiHidden/>
    <w:rsid w:val="004E655B"/>
    <w:pPr>
      <w:ind w:left="720" w:hanging="240"/>
    </w:pPr>
    <w:rPr>
      <w:rFonts w:eastAsia="SimSun"/>
    </w:rPr>
  </w:style>
  <w:style w:type="paragraph" w:styleId="Index4">
    <w:name w:val="index 4"/>
    <w:basedOn w:val="Normal"/>
    <w:next w:val="Normal"/>
    <w:autoRedefine/>
    <w:semiHidden/>
    <w:rsid w:val="004E655B"/>
    <w:pPr>
      <w:ind w:left="960" w:hanging="240"/>
    </w:pPr>
    <w:rPr>
      <w:rFonts w:eastAsia="SimSun"/>
    </w:rPr>
  </w:style>
  <w:style w:type="paragraph" w:styleId="Index5">
    <w:name w:val="index 5"/>
    <w:basedOn w:val="Normal"/>
    <w:next w:val="Normal"/>
    <w:autoRedefine/>
    <w:semiHidden/>
    <w:rsid w:val="004E655B"/>
    <w:pPr>
      <w:ind w:left="1200" w:hanging="240"/>
    </w:pPr>
    <w:rPr>
      <w:rFonts w:eastAsia="SimSun"/>
    </w:rPr>
  </w:style>
  <w:style w:type="paragraph" w:styleId="Index6">
    <w:name w:val="index 6"/>
    <w:basedOn w:val="Normal"/>
    <w:next w:val="Normal"/>
    <w:autoRedefine/>
    <w:semiHidden/>
    <w:rsid w:val="004E655B"/>
    <w:pPr>
      <w:ind w:left="1440" w:hanging="240"/>
    </w:pPr>
    <w:rPr>
      <w:rFonts w:eastAsia="SimSun"/>
    </w:rPr>
  </w:style>
  <w:style w:type="paragraph" w:styleId="Index7">
    <w:name w:val="index 7"/>
    <w:basedOn w:val="Normal"/>
    <w:next w:val="Normal"/>
    <w:autoRedefine/>
    <w:semiHidden/>
    <w:rsid w:val="004E655B"/>
    <w:pPr>
      <w:ind w:left="1680" w:hanging="240"/>
    </w:pPr>
    <w:rPr>
      <w:rFonts w:eastAsia="SimSun"/>
    </w:rPr>
  </w:style>
  <w:style w:type="paragraph" w:styleId="Index8">
    <w:name w:val="index 8"/>
    <w:basedOn w:val="Normal"/>
    <w:next w:val="Normal"/>
    <w:autoRedefine/>
    <w:semiHidden/>
    <w:rsid w:val="004E655B"/>
    <w:pPr>
      <w:ind w:left="1920" w:hanging="240"/>
    </w:pPr>
    <w:rPr>
      <w:rFonts w:eastAsia="SimSun"/>
    </w:rPr>
  </w:style>
  <w:style w:type="paragraph" w:styleId="Index9">
    <w:name w:val="index 9"/>
    <w:basedOn w:val="Normal"/>
    <w:next w:val="Normal"/>
    <w:autoRedefine/>
    <w:semiHidden/>
    <w:rsid w:val="004E655B"/>
    <w:pPr>
      <w:ind w:left="2160" w:hanging="240"/>
    </w:pPr>
    <w:rPr>
      <w:rFonts w:eastAsia="SimSun"/>
    </w:rPr>
  </w:style>
  <w:style w:type="paragraph" w:styleId="IndexHeading">
    <w:name w:val="index heading"/>
    <w:basedOn w:val="Normal"/>
    <w:next w:val="Index1"/>
    <w:semiHidden/>
    <w:rsid w:val="004E655B"/>
    <w:rPr>
      <w:rFonts w:ascii="Arial" w:eastAsia="SimSun" w:hAnsi="Arial" w:cs="Arial"/>
      <w:b/>
      <w:bCs/>
    </w:rPr>
  </w:style>
  <w:style w:type="paragraph" w:styleId="ListBullet">
    <w:name w:val="List Bullet"/>
    <w:basedOn w:val="Normal"/>
    <w:rsid w:val="004E655B"/>
    <w:pPr>
      <w:numPr>
        <w:numId w:val="4"/>
      </w:numPr>
    </w:pPr>
    <w:rPr>
      <w:rFonts w:eastAsia="SimSun"/>
    </w:rPr>
  </w:style>
  <w:style w:type="paragraph" w:styleId="ListBullet2">
    <w:name w:val="List Bullet 2"/>
    <w:basedOn w:val="Normal"/>
    <w:rsid w:val="004E655B"/>
    <w:pPr>
      <w:numPr>
        <w:numId w:val="5"/>
      </w:numPr>
    </w:pPr>
    <w:rPr>
      <w:rFonts w:eastAsia="SimSun"/>
    </w:rPr>
  </w:style>
  <w:style w:type="paragraph" w:styleId="ListBullet3">
    <w:name w:val="List Bullet 3"/>
    <w:basedOn w:val="Normal"/>
    <w:rsid w:val="004E655B"/>
    <w:pPr>
      <w:numPr>
        <w:numId w:val="6"/>
      </w:numPr>
    </w:pPr>
    <w:rPr>
      <w:rFonts w:eastAsia="SimSun"/>
    </w:rPr>
  </w:style>
  <w:style w:type="paragraph" w:styleId="ListBullet4">
    <w:name w:val="List Bullet 4"/>
    <w:basedOn w:val="Normal"/>
    <w:rsid w:val="004E655B"/>
    <w:pPr>
      <w:numPr>
        <w:numId w:val="7"/>
      </w:numPr>
    </w:pPr>
    <w:rPr>
      <w:rFonts w:eastAsia="SimSun"/>
    </w:rPr>
  </w:style>
  <w:style w:type="paragraph" w:styleId="ListBullet5">
    <w:name w:val="List Bullet 5"/>
    <w:basedOn w:val="Normal"/>
    <w:rsid w:val="004E655B"/>
    <w:pPr>
      <w:numPr>
        <w:numId w:val="8"/>
      </w:numPr>
    </w:pPr>
    <w:rPr>
      <w:rFonts w:eastAsia="SimSun"/>
    </w:rPr>
  </w:style>
  <w:style w:type="paragraph" w:styleId="ListContinue">
    <w:name w:val="List Continue"/>
    <w:basedOn w:val="Normal"/>
    <w:rsid w:val="004E655B"/>
    <w:pPr>
      <w:spacing w:after="120"/>
      <w:ind w:left="360"/>
    </w:pPr>
    <w:rPr>
      <w:rFonts w:eastAsia="SimSun"/>
    </w:rPr>
  </w:style>
  <w:style w:type="paragraph" w:styleId="ListContinue2">
    <w:name w:val="List Continue 2"/>
    <w:basedOn w:val="Normal"/>
    <w:rsid w:val="004E655B"/>
    <w:pPr>
      <w:spacing w:after="120"/>
      <w:ind w:left="720"/>
    </w:pPr>
    <w:rPr>
      <w:rFonts w:eastAsia="SimSun"/>
    </w:rPr>
  </w:style>
  <w:style w:type="paragraph" w:styleId="ListContinue3">
    <w:name w:val="List Continue 3"/>
    <w:basedOn w:val="Normal"/>
    <w:rsid w:val="004E655B"/>
    <w:pPr>
      <w:spacing w:after="120"/>
      <w:ind w:left="1080"/>
    </w:pPr>
    <w:rPr>
      <w:rFonts w:eastAsia="SimSun"/>
    </w:rPr>
  </w:style>
  <w:style w:type="paragraph" w:styleId="ListContinue4">
    <w:name w:val="List Continue 4"/>
    <w:basedOn w:val="Normal"/>
    <w:rsid w:val="004E655B"/>
    <w:pPr>
      <w:spacing w:after="120"/>
      <w:ind w:left="1440"/>
    </w:pPr>
    <w:rPr>
      <w:rFonts w:eastAsia="SimSun"/>
    </w:rPr>
  </w:style>
  <w:style w:type="paragraph" w:styleId="ListContinue5">
    <w:name w:val="List Continue 5"/>
    <w:basedOn w:val="Normal"/>
    <w:rsid w:val="004E655B"/>
    <w:pPr>
      <w:spacing w:after="120"/>
      <w:ind w:left="1800"/>
    </w:pPr>
    <w:rPr>
      <w:rFonts w:eastAsia="SimSun"/>
    </w:rPr>
  </w:style>
  <w:style w:type="paragraph" w:styleId="ListNumber">
    <w:name w:val="List Number"/>
    <w:basedOn w:val="Normal"/>
    <w:rsid w:val="004E655B"/>
    <w:pPr>
      <w:numPr>
        <w:numId w:val="9"/>
      </w:numPr>
    </w:pPr>
    <w:rPr>
      <w:rFonts w:eastAsia="SimSun"/>
    </w:rPr>
  </w:style>
  <w:style w:type="paragraph" w:styleId="ListNumber2">
    <w:name w:val="List Number 2"/>
    <w:basedOn w:val="Normal"/>
    <w:rsid w:val="004E655B"/>
    <w:pPr>
      <w:numPr>
        <w:numId w:val="10"/>
      </w:numPr>
    </w:pPr>
    <w:rPr>
      <w:rFonts w:eastAsia="SimSun"/>
    </w:rPr>
  </w:style>
  <w:style w:type="paragraph" w:styleId="ListNumber3">
    <w:name w:val="List Number 3"/>
    <w:basedOn w:val="Normal"/>
    <w:rsid w:val="004E655B"/>
    <w:pPr>
      <w:numPr>
        <w:numId w:val="11"/>
      </w:numPr>
    </w:pPr>
    <w:rPr>
      <w:rFonts w:eastAsia="SimSun"/>
    </w:rPr>
  </w:style>
  <w:style w:type="paragraph" w:styleId="ListNumber4">
    <w:name w:val="List Number 4"/>
    <w:basedOn w:val="Normal"/>
    <w:rsid w:val="004E655B"/>
    <w:pPr>
      <w:numPr>
        <w:numId w:val="12"/>
      </w:numPr>
    </w:pPr>
    <w:rPr>
      <w:rFonts w:eastAsia="SimSun"/>
    </w:rPr>
  </w:style>
  <w:style w:type="paragraph" w:styleId="ListNumber5">
    <w:name w:val="List Number 5"/>
    <w:basedOn w:val="Normal"/>
    <w:rsid w:val="004E655B"/>
    <w:pPr>
      <w:numPr>
        <w:numId w:val="13"/>
      </w:numPr>
    </w:pPr>
    <w:rPr>
      <w:rFonts w:eastAsia="SimSun"/>
    </w:rPr>
  </w:style>
  <w:style w:type="paragraph" w:styleId="MacroText">
    <w:name w:val="macro"/>
    <w:link w:val="MacroTextChar"/>
    <w:semiHidden/>
    <w:rsid w:val="004E655B"/>
    <w:pPr>
      <w:tabs>
        <w:tab w:val="left" w:pos="480"/>
        <w:tab w:val="left" w:pos="960"/>
        <w:tab w:val="left" w:pos="1440"/>
        <w:tab w:val="left" w:pos="1920"/>
        <w:tab w:val="left" w:pos="2400"/>
        <w:tab w:val="left" w:pos="2880"/>
        <w:tab w:val="left" w:pos="3360"/>
        <w:tab w:val="left" w:pos="3840"/>
        <w:tab w:val="left" w:pos="4320"/>
      </w:tabs>
      <w:spacing w:before="240" w:after="0" w:line="280" w:lineRule="atLeast"/>
      <w:jc w:val="both"/>
    </w:pPr>
    <w:rPr>
      <w:rFonts w:ascii="Courier New" w:eastAsia="SimSun" w:hAnsi="Courier New" w:cs="Courier New"/>
      <w:sz w:val="20"/>
      <w:szCs w:val="20"/>
    </w:rPr>
  </w:style>
  <w:style w:type="character" w:customStyle="1" w:styleId="MacroTextChar">
    <w:name w:val="Macro Text Char"/>
    <w:basedOn w:val="DefaultParagraphFont"/>
    <w:link w:val="MacroText"/>
    <w:semiHidden/>
    <w:rsid w:val="004E655B"/>
    <w:rPr>
      <w:rFonts w:ascii="Courier New" w:eastAsia="SimSun" w:hAnsi="Courier New" w:cs="Courier New"/>
      <w:sz w:val="20"/>
      <w:szCs w:val="20"/>
    </w:rPr>
  </w:style>
  <w:style w:type="paragraph" w:styleId="MessageHeader">
    <w:name w:val="Message Header"/>
    <w:basedOn w:val="Normal"/>
    <w:link w:val="MessageHeaderChar"/>
    <w:rsid w:val="004E655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SimSun" w:hAnsi="Arial" w:cs="Arial"/>
      <w:szCs w:val="24"/>
    </w:rPr>
  </w:style>
  <w:style w:type="character" w:customStyle="1" w:styleId="MessageHeaderChar">
    <w:name w:val="Message Header Char"/>
    <w:basedOn w:val="DefaultParagraphFont"/>
    <w:link w:val="MessageHeader"/>
    <w:rsid w:val="004E655B"/>
    <w:rPr>
      <w:rFonts w:ascii="Arial" w:eastAsia="SimSun" w:hAnsi="Arial" w:cs="Arial"/>
      <w:sz w:val="24"/>
      <w:szCs w:val="24"/>
      <w:shd w:val="pct20" w:color="auto" w:fill="auto"/>
    </w:rPr>
  </w:style>
  <w:style w:type="paragraph" w:styleId="NormalWeb">
    <w:name w:val="Normal (Web)"/>
    <w:basedOn w:val="Normal"/>
    <w:uiPriority w:val="99"/>
    <w:rsid w:val="004E655B"/>
    <w:rPr>
      <w:rFonts w:eastAsia="SimSun"/>
      <w:szCs w:val="24"/>
    </w:rPr>
  </w:style>
  <w:style w:type="paragraph" w:styleId="NormalIndent">
    <w:name w:val="Normal Indent"/>
    <w:basedOn w:val="Normal"/>
    <w:rsid w:val="004E655B"/>
    <w:pPr>
      <w:ind w:left="720"/>
    </w:pPr>
    <w:rPr>
      <w:rFonts w:eastAsia="SimSun"/>
    </w:rPr>
  </w:style>
  <w:style w:type="paragraph" w:styleId="NoteHeading">
    <w:name w:val="Note Heading"/>
    <w:basedOn w:val="Normal"/>
    <w:next w:val="Normal"/>
    <w:link w:val="NoteHeadingChar"/>
    <w:rsid w:val="004E655B"/>
    <w:rPr>
      <w:rFonts w:eastAsia="SimSun"/>
    </w:rPr>
  </w:style>
  <w:style w:type="character" w:customStyle="1" w:styleId="NoteHeadingChar">
    <w:name w:val="Note Heading Char"/>
    <w:basedOn w:val="DefaultParagraphFont"/>
    <w:link w:val="NoteHeading"/>
    <w:rsid w:val="004E655B"/>
    <w:rPr>
      <w:rFonts w:ascii="Times New Roman" w:eastAsia="SimSun" w:hAnsi="Times New Roman" w:cs="Times New Roman"/>
      <w:sz w:val="24"/>
      <w:szCs w:val="20"/>
    </w:rPr>
  </w:style>
  <w:style w:type="paragraph" w:styleId="PlainText">
    <w:name w:val="Plain Text"/>
    <w:basedOn w:val="Normal"/>
    <w:link w:val="PlainTextChar"/>
    <w:rsid w:val="004E655B"/>
    <w:rPr>
      <w:rFonts w:ascii="Courier New" w:eastAsia="SimSun" w:hAnsi="Courier New" w:cs="Courier New"/>
      <w:sz w:val="20"/>
    </w:rPr>
  </w:style>
  <w:style w:type="character" w:customStyle="1" w:styleId="PlainTextChar">
    <w:name w:val="Plain Text Char"/>
    <w:basedOn w:val="DefaultParagraphFont"/>
    <w:link w:val="PlainText"/>
    <w:rsid w:val="004E655B"/>
    <w:rPr>
      <w:rFonts w:ascii="Courier New" w:eastAsia="SimSun" w:hAnsi="Courier New" w:cs="Courier New"/>
      <w:sz w:val="20"/>
      <w:szCs w:val="20"/>
    </w:rPr>
  </w:style>
  <w:style w:type="paragraph" w:styleId="Salutation">
    <w:name w:val="Salutation"/>
    <w:basedOn w:val="Normal"/>
    <w:next w:val="Normal"/>
    <w:link w:val="SalutationChar"/>
    <w:rsid w:val="004E655B"/>
    <w:rPr>
      <w:rFonts w:eastAsia="SimSun"/>
    </w:rPr>
  </w:style>
  <w:style w:type="character" w:customStyle="1" w:styleId="SalutationChar">
    <w:name w:val="Salutation Char"/>
    <w:basedOn w:val="DefaultParagraphFont"/>
    <w:link w:val="Salutation"/>
    <w:rsid w:val="004E655B"/>
    <w:rPr>
      <w:rFonts w:ascii="Times New Roman" w:eastAsia="SimSun" w:hAnsi="Times New Roman" w:cs="Times New Roman"/>
      <w:sz w:val="24"/>
      <w:szCs w:val="20"/>
    </w:rPr>
  </w:style>
  <w:style w:type="paragraph" w:styleId="Signature">
    <w:name w:val="Signature"/>
    <w:basedOn w:val="Normal"/>
    <w:link w:val="SignatureChar"/>
    <w:rsid w:val="004E655B"/>
    <w:pPr>
      <w:ind w:left="4320"/>
    </w:pPr>
    <w:rPr>
      <w:rFonts w:eastAsia="SimSun"/>
    </w:rPr>
  </w:style>
  <w:style w:type="character" w:customStyle="1" w:styleId="SignatureChar">
    <w:name w:val="Signature Char"/>
    <w:basedOn w:val="DefaultParagraphFont"/>
    <w:link w:val="Signature"/>
    <w:rsid w:val="004E655B"/>
    <w:rPr>
      <w:rFonts w:ascii="Times New Roman" w:eastAsia="SimSun" w:hAnsi="Times New Roman" w:cs="Times New Roman"/>
      <w:sz w:val="24"/>
      <w:szCs w:val="20"/>
    </w:rPr>
  </w:style>
  <w:style w:type="paragraph" w:styleId="Subtitle">
    <w:name w:val="Subtitle"/>
    <w:basedOn w:val="Normal"/>
    <w:link w:val="SubtitleChar"/>
    <w:qFormat/>
    <w:rsid w:val="004E655B"/>
    <w:pPr>
      <w:spacing w:after="60"/>
      <w:jc w:val="center"/>
      <w:outlineLvl w:val="1"/>
    </w:pPr>
    <w:rPr>
      <w:rFonts w:ascii="Arial" w:eastAsia="SimSun" w:hAnsi="Arial" w:cs="Arial"/>
      <w:szCs w:val="24"/>
    </w:rPr>
  </w:style>
  <w:style w:type="character" w:customStyle="1" w:styleId="SubtitleChar">
    <w:name w:val="Subtitle Char"/>
    <w:basedOn w:val="DefaultParagraphFont"/>
    <w:link w:val="Subtitle"/>
    <w:rsid w:val="004E655B"/>
    <w:rPr>
      <w:rFonts w:ascii="Arial" w:eastAsia="SimSun" w:hAnsi="Arial" w:cs="Arial"/>
      <w:sz w:val="24"/>
      <w:szCs w:val="24"/>
    </w:rPr>
  </w:style>
  <w:style w:type="paragraph" w:styleId="TableofAuthorities">
    <w:name w:val="table of authorities"/>
    <w:basedOn w:val="Normal"/>
    <w:next w:val="Normal"/>
    <w:semiHidden/>
    <w:rsid w:val="004E655B"/>
    <w:pPr>
      <w:ind w:left="240" w:hanging="240"/>
    </w:pPr>
    <w:rPr>
      <w:rFonts w:eastAsia="SimSun"/>
    </w:rPr>
  </w:style>
  <w:style w:type="paragraph" w:styleId="TableofFigures">
    <w:name w:val="table of figures"/>
    <w:basedOn w:val="Normal"/>
    <w:next w:val="Normal"/>
    <w:uiPriority w:val="99"/>
    <w:rsid w:val="004E655B"/>
    <w:pPr>
      <w:spacing w:before="0"/>
    </w:pPr>
    <w:rPr>
      <w:rFonts w:eastAsia="SimSun"/>
    </w:rPr>
  </w:style>
  <w:style w:type="paragraph" w:styleId="Title">
    <w:name w:val="Title"/>
    <w:basedOn w:val="Normal"/>
    <w:link w:val="TitleChar"/>
    <w:uiPriority w:val="10"/>
    <w:qFormat/>
    <w:rsid w:val="004E655B"/>
    <w:pPr>
      <w:spacing w:after="60"/>
      <w:jc w:val="center"/>
      <w:outlineLvl w:val="0"/>
    </w:pPr>
    <w:rPr>
      <w:rFonts w:ascii="Arial" w:eastAsia="SimSun" w:hAnsi="Arial" w:cs="Arial"/>
      <w:b/>
      <w:bCs/>
      <w:kern w:val="28"/>
      <w:sz w:val="32"/>
      <w:szCs w:val="32"/>
    </w:rPr>
  </w:style>
  <w:style w:type="character" w:customStyle="1" w:styleId="TitleChar">
    <w:name w:val="Title Char"/>
    <w:basedOn w:val="DefaultParagraphFont"/>
    <w:link w:val="Title"/>
    <w:uiPriority w:val="10"/>
    <w:rsid w:val="004E655B"/>
    <w:rPr>
      <w:rFonts w:ascii="Arial" w:eastAsia="SimSun" w:hAnsi="Arial" w:cs="Arial"/>
      <w:b/>
      <w:bCs/>
      <w:kern w:val="28"/>
      <w:sz w:val="32"/>
      <w:szCs w:val="32"/>
    </w:rPr>
  </w:style>
  <w:style w:type="paragraph" w:styleId="TOAHeading">
    <w:name w:val="toa heading"/>
    <w:basedOn w:val="Normal"/>
    <w:next w:val="Normal"/>
    <w:semiHidden/>
    <w:rsid w:val="004E655B"/>
    <w:pPr>
      <w:spacing w:before="120"/>
    </w:pPr>
    <w:rPr>
      <w:rFonts w:ascii="Arial" w:eastAsia="SimSun" w:hAnsi="Arial" w:cs="Arial"/>
      <w:b/>
      <w:bCs/>
      <w:szCs w:val="24"/>
    </w:rPr>
  </w:style>
  <w:style w:type="paragraph" w:styleId="TOC4">
    <w:name w:val="toc 4"/>
    <w:basedOn w:val="Normal"/>
    <w:next w:val="Normal"/>
    <w:autoRedefine/>
    <w:uiPriority w:val="39"/>
    <w:rsid w:val="004E655B"/>
    <w:pPr>
      <w:spacing w:before="0"/>
      <w:ind w:left="720"/>
      <w:jc w:val="left"/>
    </w:pPr>
    <w:rPr>
      <w:rFonts w:ascii="Calibri" w:eastAsia="SimSun" w:hAnsi="Calibri"/>
      <w:sz w:val="18"/>
      <w:szCs w:val="18"/>
    </w:rPr>
  </w:style>
  <w:style w:type="paragraph" w:styleId="TOC5">
    <w:name w:val="toc 5"/>
    <w:basedOn w:val="Normal"/>
    <w:next w:val="Normal"/>
    <w:autoRedefine/>
    <w:semiHidden/>
    <w:rsid w:val="004E655B"/>
    <w:pPr>
      <w:spacing w:before="0"/>
      <w:ind w:left="960"/>
      <w:jc w:val="left"/>
    </w:pPr>
    <w:rPr>
      <w:rFonts w:ascii="Calibri" w:eastAsia="SimSun" w:hAnsi="Calibri"/>
      <w:sz w:val="18"/>
      <w:szCs w:val="18"/>
    </w:rPr>
  </w:style>
  <w:style w:type="paragraph" w:styleId="TOC6">
    <w:name w:val="toc 6"/>
    <w:basedOn w:val="Normal"/>
    <w:next w:val="Normal"/>
    <w:autoRedefine/>
    <w:semiHidden/>
    <w:rsid w:val="004E655B"/>
    <w:pPr>
      <w:spacing w:before="0"/>
      <w:ind w:left="1200"/>
      <w:jc w:val="left"/>
    </w:pPr>
    <w:rPr>
      <w:rFonts w:ascii="Calibri" w:eastAsia="SimSun" w:hAnsi="Calibri"/>
      <w:sz w:val="18"/>
      <w:szCs w:val="18"/>
    </w:rPr>
  </w:style>
  <w:style w:type="paragraph" w:styleId="TOC7">
    <w:name w:val="toc 7"/>
    <w:basedOn w:val="Normal"/>
    <w:next w:val="Normal"/>
    <w:autoRedefine/>
    <w:semiHidden/>
    <w:rsid w:val="004E655B"/>
    <w:pPr>
      <w:spacing w:before="0"/>
      <w:ind w:left="1440"/>
      <w:jc w:val="left"/>
    </w:pPr>
    <w:rPr>
      <w:rFonts w:ascii="Calibri" w:eastAsia="SimSun" w:hAnsi="Calibri"/>
      <w:sz w:val="18"/>
      <w:szCs w:val="18"/>
    </w:rPr>
  </w:style>
  <w:style w:type="paragraph" w:customStyle="1" w:styleId="TableTitleWrap">
    <w:name w:val="_Table_Title_Wrap"/>
    <w:basedOn w:val="TableTitle"/>
    <w:next w:val="Normal"/>
    <w:rsid w:val="004E655B"/>
    <w:pPr>
      <w:ind w:left="1454" w:hanging="1267"/>
      <w:jc w:val="left"/>
    </w:pPr>
  </w:style>
  <w:style w:type="character" w:styleId="FollowedHyperlink">
    <w:name w:val="FollowedHyperlink"/>
    <w:rsid w:val="004E655B"/>
    <w:rPr>
      <w:color w:val="800080"/>
      <w:u w:val="single"/>
    </w:rPr>
  </w:style>
  <w:style w:type="table" w:styleId="TableGrid">
    <w:name w:val="Table Grid"/>
    <w:basedOn w:val="TableNormal"/>
    <w:uiPriority w:val="39"/>
    <w:rsid w:val="004E655B"/>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unhideWhenUsed/>
    <w:rsid w:val="004E655B"/>
    <w:rPr>
      <w:color w:val="808080"/>
    </w:rPr>
  </w:style>
  <w:style w:type="paragraph" w:styleId="TOCHeading">
    <w:name w:val="TOC Heading"/>
    <w:basedOn w:val="Heading1"/>
    <w:next w:val="Normal"/>
    <w:uiPriority w:val="39"/>
    <w:unhideWhenUsed/>
    <w:qFormat/>
    <w:rsid w:val="004E655B"/>
    <w:pPr>
      <w:pageBreakBefore w:val="0"/>
      <w:tabs>
        <w:tab w:val="clear" w:pos="432"/>
      </w:tabs>
      <w:spacing w:before="480" w:line="276" w:lineRule="auto"/>
      <w:ind w:left="0" w:firstLine="0"/>
      <w:outlineLvl w:val="9"/>
    </w:pPr>
    <w:rPr>
      <w:rFonts w:ascii="Cambria" w:eastAsia="MS Gothic" w:hAnsi="Cambria"/>
      <w:bCs/>
      <w:caps w:val="0"/>
      <w:color w:val="365F91"/>
      <w:szCs w:val="28"/>
    </w:rPr>
  </w:style>
  <w:style w:type="character" w:styleId="Hyperlink">
    <w:name w:val="Hyperlink"/>
    <w:uiPriority w:val="99"/>
    <w:unhideWhenUsed/>
    <w:rsid w:val="004E655B"/>
    <w:rPr>
      <w:color w:val="0000FF"/>
      <w:u w:val="single"/>
    </w:rPr>
  </w:style>
  <w:style w:type="character" w:styleId="CommentReference">
    <w:name w:val="annotation reference"/>
    <w:semiHidden/>
    <w:unhideWhenUsed/>
    <w:rsid w:val="004E655B"/>
    <w:rPr>
      <w:sz w:val="16"/>
      <w:szCs w:val="16"/>
    </w:rPr>
  </w:style>
  <w:style w:type="paragraph" w:styleId="Revision">
    <w:name w:val="Revision"/>
    <w:hidden/>
    <w:uiPriority w:val="99"/>
    <w:semiHidden/>
    <w:rsid w:val="004E655B"/>
    <w:pPr>
      <w:spacing w:after="0" w:line="240" w:lineRule="auto"/>
    </w:pPr>
    <w:rPr>
      <w:rFonts w:ascii="Times New Roman" w:eastAsia="SimSun" w:hAnsi="Times New Roman" w:cs="Times New Roman"/>
      <w:sz w:val="24"/>
      <w:szCs w:val="20"/>
    </w:rPr>
  </w:style>
  <w:style w:type="character" w:styleId="Strong">
    <w:name w:val="Strong"/>
    <w:uiPriority w:val="22"/>
    <w:qFormat/>
    <w:rsid w:val="004E655B"/>
    <w:rPr>
      <w:b/>
      <w:bCs/>
    </w:rPr>
  </w:style>
  <w:style w:type="paragraph" w:styleId="NoSpacing">
    <w:name w:val="No Spacing"/>
    <w:uiPriority w:val="1"/>
    <w:qFormat/>
    <w:rsid w:val="004E655B"/>
    <w:pPr>
      <w:spacing w:after="0" w:line="240" w:lineRule="auto"/>
    </w:pPr>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arc.aiaa.org/doi/10.2514/6.2008-3229" TargetMode="External"/><Relationship Id="rId26" Type="http://schemas.openxmlformats.org/officeDocument/2006/relationships/hyperlink" Target="https://americanhistory.si.edu/collections/search/object/nmah_1405613" TargetMode="External"/><Relationship Id="rId39" Type="http://schemas.openxmlformats.org/officeDocument/2006/relationships/hyperlink" Target="https://www.nist.gov/time-and-frequency-services/time-and-frequency-z-s-so" TargetMode="External"/><Relationship Id="rId21" Type="http://schemas.openxmlformats.org/officeDocument/2006/relationships/hyperlink" Target="https://web.archive.org/web/20120512002742/http://www.jhuapl.edu/techdigest/td/td1901/guier.pdf" TargetMode="External"/><Relationship Id="rId34" Type="http://schemas.openxmlformats.org/officeDocument/2006/relationships/hyperlink" Target="https://www.gps.gov/technical/ps/2008-SPS-performance-standard.pdf" TargetMode="External"/><Relationship Id="rId42" Type="http://schemas.openxmlformats.org/officeDocument/2006/relationships/hyperlink" Target="https://www.nist.gov/time-and-frequency-services/time-and-frequency-z-n-o" TargetMode="External"/><Relationship Id="rId47" Type="http://schemas.openxmlformats.org/officeDocument/2006/relationships/image" Target="media/image4.png"/><Relationship Id="rId50" Type="http://schemas.openxmlformats.org/officeDocument/2006/relationships/image" Target="media/image7.jpeg"/><Relationship Id="rId55" Type="http://schemas.openxmlformats.org/officeDocument/2006/relationships/image" Target="media/image12.wmf"/><Relationship Id="rId63" Type="http://schemas.openxmlformats.org/officeDocument/2006/relationships/oleObject" Target="embeddings/oleObject4.bin"/><Relationship Id="rId68" Type="http://schemas.openxmlformats.org/officeDocument/2006/relationships/image" Target="media/image21.emf"/><Relationship Id="rId7" Type="http://schemas.openxmlformats.org/officeDocument/2006/relationships/endnotes" Target="endnotes.xml"/><Relationship Id="rId71"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hyperlink" Target="https://www.bipm.org/en/bipm-services/timescales" TargetMode="External"/><Relationship Id="rId29" Type="http://schemas.openxmlformats.org/officeDocument/2006/relationships/hyperlink" Target="https://tf.nist.gov/general/pdf/836.pdf" TargetMode="External"/><Relationship Id="rId11" Type="http://schemas.openxmlformats.org/officeDocument/2006/relationships/footer" Target="footer1.xml"/><Relationship Id="rId24" Type="http://schemas.openxmlformats.org/officeDocument/2006/relationships/hyperlink" Target="https://www.gps.gov/systems/gps/space/" TargetMode="External"/><Relationship Id="rId32" Type="http://schemas.openxmlformats.org/officeDocument/2006/relationships/hyperlink" Target="https://www.jwst.nasa.gov/" TargetMode="External"/><Relationship Id="rId37" Type="http://schemas.openxmlformats.org/officeDocument/2006/relationships/hyperlink" Target="https://www.nist.gov/pml/time-and-frequency-division/popular-links/time-frequency-z/time-and-frequency-z-ti" TargetMode="External"/><Relationship Id="rId40" Type="http://schemas.openxmlformats.org/officeDocument/2006/relationships/hyperlink" Target="https://www.nist.gov/time-and-frequency-services/time-and-frequency-z-m" TargetMode="External"/><Relationship Id="rId45" Type="http://schemas.openxmlformats.org/officeDocument/2006/relationships/image" Target="media/image2.png"/><Relationship Id="rId53" Type="http://schemas.openxmlformats.org/officeDocument/2006/relationships/image" Target="media/image10.emf"/><Relationship Id="rId58" Type="http://schemas.openxmlformats.org/officeDocument/2006/relationships/image" Target="media/image14.wmf"/><Relationship Id="rId66" Type="http://schemas.openxmlformats.org/officeDocument/2006/relationships/image" Target="media/image19.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ist.gov/pml/time-and-frequency-division/popular-links/time-frequency-z/time-and-frequency-z-z-index" TargetMode="External"/><Relationship Id="rId23" Type="http://schemas.openxmlformats.org/officeDocument/2006/relationships/hyperlink" Target="https://www.gps.gov/technical/ps/2008-SPS-performance-standard.pdf" TargetMode="External"/><Relationship Id="rId28" Type="http://schemas.openxmlformats.org/officeDocument/2006/relationships/hyperlink" Target="https://www.nasa.gov/sites/default/files/atoms/files/spring_2019_final_web_version.pdf" TargetMode="External"/><Relationship Id="rId36" Type="http://schemas.openxmlformats.org/officeDocument/2006/relationships/hyperlink" Target="https://www.gps.gov/technical/icwg/IS-GPS-705F.pdf" TargetMode="External"/><Relationship Id="rId49" Type="http://schemas.openxmlformats.org/officeDocument/2006/relationships/image" Target="media/image6.png"/><Relationship Id="rId57" Type="http://schemas.openxmlformats.org/officeDocument/2006/relationships/image" Target="media/image13.emf"/><Relationship Id="rId61" Type="http://schemas.openxmlformats.org/officeDocument/2006/relationships/oleObject" Target="embeddings/oleObject3.bin"/><Relationship Id="rId10" Type="http://schemas.openxmlformats.org/officeDocument/2006/relationships/header" Target="header2.xml"/><Relationship Id="rId19" Type="http://schemas.openxmlformats.org/officeDocument/2006/relationships/hyperlink" Target="https://arc.aiaa.org/doi/10.2514/6.2008-3229" TargetMode="External"/><Relationship Id="rId31" Type="http://schemas.openxmlformats.org/officeDocument/2006/relationships/hyperlink" Target="https://mars.nasa.gov/resources/20049/challenges-of-getting-to-mars-curiositys-seven-minutes-of-terror/" TargetMode="External"/><Relationship Id="rId44" Type="http://schemas.openxmlformats.org/officeDocument/2006/relationships/hyperlink" Target="https://www.nist.gov/time-and-frequency-services/time-and-frequency-z-ti" TargetMode="External"/><Relationship Id="rId52" Type="http://schemas.openxmlformats.org/officeDocument/2006/relationships/image" Target="media/image9.emf"/><Relationship Id="rId60" Type="http://schemas.openxmlformats.org/officeDocument/2006/relationships/image" Target="media/image15.wmf"/><Relationship Id="rId65" Type="http://schemas.openxmlformats.org/officeDocument/2006/relationships/image" Target="media/image18.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ps.gov/gis/gps/history.html" TargetMode="External"/><Relationship Id="rId27" Type="http://schemas.openxmlformats.org/officeDocument/2006/relationships/hyperlink" Target="https://www.gps.gov/applications/timing/" TargetMode="External"/><Relationship Id="rId30" Type="http://schemas.openxmlformats.org/officeDocument/2006/relationships/hyperlink" Target="https://esc.gsfc.nasa.gov/news/_LunaNetConcept" TargetMode="External"/><Relationship Id="rId35" Type="http://schemas.openxmlformats.org/officeDocument/2006/relationships/hyperlink" Target="https://www.navcen.uscg.gov/pdf/FederalRadioNavigationPlan2017.pdf" TargetMode="External"/><Relationship Id="rId43" Type="http://schemas.openxmlformats.org/officeDocument/2006/relationships/hyperlink" Target="https://www.nist.gov/time-and-frequency-services/time-and-frequency-z-ch-cy" TargetMode="External"/><Relationship Id="rId48" Type="http://schemas.openxmlformats.org/officeDocument/2006/relationships/image" Target="media/image5.png"/><Relationship Id="rId56" Type="http://schemas.openxmlformats.org/officeDocument/2006/relationships/oleObject" Target="embeddings/oleObject1.bin"/><Relationship Id="rId64" Type="http://schemas.openxmlformats.org/officeDocument/2006/relationships/image" Target="media/image17.emf"/><Relationship Id="rId69" Type="http://schemas.openxmlformats.org/officeDocument/2006/relationships/image" Target="media/image22.png"/><Relationship Id="rId8" Type="http://schemas.openxmlformats.org/officeDocument/2006/relationships/image" Target="media/image1.emf"/><Relationship Id="rId51" Type="http://schemas.openxmlformats.org/officeDocument/2006/relationships/image" Target="media/image8.emf"/><Relationship Id="rId72"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arc.aiaa.org/doi/10.2514/6.2008-3229" TargetMode="External"/><Relationship Id="rId25" Type="http://schemas.openxmlformats.org/officeDocument/2006/relationships/hyperlink" Target="https://www.cs.cmu.edu/~sensing-sensors/readings/GPS_History-MR614.appb.pdf" TargetMode="External"/><Relationship Id="rId33" Type="http://schemas.openxmlformats.org/officeDocument/2006/relationships/hyperlink" Target="https://www.gps.gov/technical/icwg/IS-GPS-200K.pdf" TargetMode="External"/><Relationship Id="rId38" Type="http://schemas.openxmlformats.org/officeDocument/2006/relationships/hyperlink" Target="https://www.nist.gov/pml/time-and-frequency-division/popular-links/time-frequency-z/time-and-frequency-z-ti" TargetMode="External"/><Relationship Id="rId46" Type="http://schemas.openxmlformats.org/officeDocument/2006/relationships/image" Target="media/image3.emf"/><Relationship Id="rId59" Type="http://schemas.openxmlformats.org/officeDocument/2006/relationships/oleObject" Target="embeddings/oleObject2.bin"/><Relationship Id="rId67" Type="http://schemas.openxmlformats.org/officeDocument/2006/relationships/image" Target="media/image20.emf"/><Relationship Id="rId20" Type="http://schemas.openxmlformats.org/officeDocument/2006/relationships/hyperlink" Target="https://arc.aiaa.org/doi/10.2514/6.2008-3229" TargetMode="External"/><Relationship Id="rId41" Type="http://schemas.openxmlformats.org/officeDocument/2006/relationships/hyperlink" Target="https://www.nist.gov/time-and-frequency-services/time-and-frequency-z-m" TargetMode="External"/><Relationship Id="rId54" Type="http://schemas.openxmlformats.org/officeDocument/2006/relationships/image" Target="media/image11.emf"/><Relationship Id="rId62" Type="http://schemas.openxmlformats.org/officeDocument/2006/relationships/image" Target="media/image16.emf"/><Relationship Id="rId70"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72440-7A49-4D34-983C-691381CB4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59</Pages>
  <Words>18614</Words>
  <Characters>106105</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124471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Hamkins, Jon (3320)</dc:creator>
  <cp:keywords/>
  <dc:description/>
  <cp:lastModifiedBy>Hamkins, Jon (3320)</cp:lastModifiedBy>
  <cp:revision>8</cp:revision>
  <dcterms:created xsi:type="dcterms:W3CDTF">2020-06-25T17:12:00Z</dcterms:created>
  <dcterms:modified xsi:type="dcterms:W3CDTF">2020-06-25T17:39:00Z</dcterms:modified>
</cp:coreProperties>
</file>