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545F" w14:textId="4E29D3C0" w:rsidR="00D7257B" w:rsidRPr="00D7257B" w:rsidRDefault="00D7257B" w:rsidP="00D7257B">
      <w:pPr>
        <w:widowControl w:val="0"/>
        <w:autoSpaceDE w:val="0"/>
        <w:autoSpaceDN w:val="0"/>
        <w:adjustRightInd w:val="0"/>
        <w:rPr>
          <w:rFonts w:ascii="Helvetica Neue" w:hAnsi="Helvetica Neue" w:cs="Tahoma"/>
          <w:b/>
          <w:sz w:val="32"/>
          <w:szCs w:val="28"/>
        </w:rPr>
      </w:pPr>
      <w:r w:rsidRPr="00D7257B">
        <w:rPr>
          <w:rFonts w:ascii="Helvetica Neue" w:hAnsi="Helvetica Neue" w:cs="Calibri"/>
          <w:b/>
          <w:sz w:val="32"/>
          <w:szCs w:val="28"/>
        </w:rPr>
        <w:t xml:space="preserve">SAWG </w:t>
      </w:r>
      <w:proofErr w:type="spellStart"/>
      <w:r w:rsidRPr="00D7257B">
        <w:rPr>
          <w:rFonts w:ascii="Helvetica Neue" w:hAnsi="Helvetica Neue" w:cs="Calibri"/>
          <w:b/>
          <w:sz w:val="32"/>
          <w:szCs w:val="28"/>
        </w:rPr>
        <w:t>Telecon</w:t>
      </w:r>
      <w:proofErr w:type="spellEnd"/>
      <w:r w:rsidRPr="00D7257B">
        <w:rPr>
          <w:rFonts w:ascii="Helvetica Neue" w:hAnsi="Helvetica Neue" w:cs="Calibri"/>
          <w:b/>
          <w:sz w:val="32"/>
          <w:szCs w:val="28"/>
        </w:rPr>
        <w:t xml:space="preserve"> Notes – </w:t>
      </w:r>
      <w:r w:rsidR="00693256">
        <w:rPr>
          <w:rFonts w:ascii="Helvetica Neue" w:hAnsi="Helvetica Neue" w:cs="Tahoma"/>
          <w:b/>
          <w:sz w:val="32"/>
          <w:szCs w:val="28"/>
        </w:rPr>
        <w:t>Wednesday, 21</w:t>
      </w:r>
      <w:r w:rsidRPr="00D7257B">
        <w:rPr>
          <w:rFonts w:ascii="Helvetica Neue" w:hAnsi="Helvetica Neue" w:cs="Tahoma"/>
          <w:b/>
          <w:sz w:val="32"/>
          <w:szCs w:val="28"/>
        </w:rPr>
        <w:t xml:space="preserve"> </w:t>
      </w:r>
      <w:r w:rsidR="00693256">
        <w:rPr>
          <w:rFonts w:ascii="Helvetica Neue" w:hAnsi="Helvetica Neue" w:cs="Tahoma"/>
          <w:b/>
          <w:sz w:val="32"/>
          <w:szCs w:val="28"/>
        </w:rPr>
        <w:t>Sept</w:t>
      </w:r>
      <w:r w:rsidRPr="00D7257B">
        <w:rPr>
          <w:rFonts w:ascii="Helvetica Neue" w:hAnsi="Helvetica Neue" w:cs="Tahoma"/>
          <w:b/>
          <w:sz w:val="32"/>
          <w:szCs w:val="28"/>
        </w:rPr>
        <w:t xml:space="preserve"> 16, @ 0700 Pacific</w:t>
      </w:r>
    </w:p>
    <w:p w14:paraId="4791BAA5" w14:textId="77777777" w:rsidR="00D7257B" w:rsidRPr="00D7257B" w:rsidRDefault="00D7257B" w:rsidP="00D7257B">
      <w:pPr>
        <w:widowControl w:val="0"/>
        <w:autoSpaceDE w:val="0"/>
        <w:autoSpaceDN w:val="0"/>
        <w:adjustRightInd w:val="0"/>
        <w:rPr>
          <w:rFonts w:ascii="Helvetica Neue" w:hAnsi="Helvetica Neue" w:cs="Tahoma"/>
          <w:sz w:val="28"/>
          <w:szCs w:val="28"/>
        </w:rPr>
      </w:pPr>
    </w:p>
    <w:p w14:paraId="3CB228A1" w14:textId="35AD489D" w:rsidR="00D7257B" w:rsidRPr="00D7257B" w:rsidRDefault="00D7257B" w:rsidP="00D7257B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 w:rsidRPr="00D7257B">
        <w:rPr>
          <w:rFonts w:ascii="Helvetica Neue" w:hAnsi="Helvetica Neue" w:cs="Tahoma"/>
          <w:sz w:val="28"/>
          <w:szCs w:val="28"/>
        </w:rPr>
        <w:t xml:space="preserve">Attendees: </w:t>
      </w:r>
      <w:proofErr w:type="spellStart"/>
      <w:r w:rsidRPr="00D7257B">
        <w:rPr>
          <w:rFonts w:ascii="Helvetica Neue" w:hAnsi="Helvetica Neue" w:cs="Tahoma"/>
          <w:sz w:val="28"/>
          <w:szCs w:val="28"/>
        </w:rPr>
        <w:t>Yonghui</w:t>
      </w:r>
      <w:proofErr w:type="spellEnd"/>
      <w:r w:rsidRPr="00D7257B">
        <w:rPr>
          <w:rFonts w:ascii="Helvetica Neue" w:hAnsi="Helvetica Neue" w:cs="Tahoma"/>
          <w:sz w:val="28"/>
          <w:szCs w:val="28"/>
        </w:rPr>
        <w:t xml:space="preserve"> Huang, Ramon </w:t>
      </w:r>
      <w:proofErr w:type="spellStart"/>
      <w:r w:rsidRPr="00D7257B">
        <w:rPr>
          <w:rFonts w:ascii="Helvetica Neue" w:hAnsi="Helvetica Neue" w:cs="Tahoma"/>
          <w:sz w:val="28"/>
          <w:szCs w:val="28"/>
        </w:rPr>
        <w:t>Krosley</w:t>
      </w:r>
      <w:proofErr w:type="spellEnd"/>
      <w:r w:rsidRPr="00D7257B">
        <w:rPr>
          <w:rFonts w:ascii="Helvetica Neue" w:hAnsi="Helvetica Neue" w:cs="Tahoma"/>
          <w:sz w:val="28"/>
          <w:szCs w:val="28"/>
        </w:rPr>
        <w:t>, Peter Shames, Roger Thompson</w:t>
      </w:r>
    </w:p>
    <w:p w14:paraId="19CD766B" w14:textId="77777777" w:rsidR="00D7257B" w:rsidRPr="00D7257B" w:rsidRDefault="00D7257B" w:rsidP="00D7257B">
      <w:pPr>
        <w:widowControl w:val="0"/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</w:p>
    <w:p w14:paraId="7A4496BF" w14:textId="6F162B49" w:rsidR="00D7257B" w:rsidRPr="006966D9" w:rsidRDefault="00D7257B" w:rsidP="00D7257B">
      <w:pPr>
        <w:widowControl w:val="0"/>
        <w:autoSpaceDE w:val="0"/>
        <w:autoSpaceDN w:val="0"/>
        <w:adjustRightInd w:val="0"/>
        <w:rPr>
          <w:rFonts w:ascii="Helvetica Neue" w:hAnsi="Helvetica Neue" w:cs="Calibri"/>
          <w:b/>
          <w:sz w:val="28"/>
          <w:szCs w:val="28"/>
          <w:u w:val="single"/>
        </w:rPr>
      </w:pPr>
      <w:bookmarkStart w:id="0" w:name="_GoBack"/>
      <w:r w:rsidRPr="006966D9">
        <w:rPr>
          <w:rFonts w:ascii="Helvetica Neue" w:hAnsi="Helvetica Neue" w:cs="Calibri"/>
          <w:b/>
          <w:sz w:val="28"/>
          <w:szCs w:val="28"/>
          <w:u w:val="single"/>
        </w:rPr>
        <w:t>Next meeting</w:t>
      </w:r>
      <w:r w:rsidR="00693256" w:rsidRPr="006966D9">
        <w:rPr>
          <w:rFonts w:ascii="Helvetica Neue" w:hAnsi="Helvetica Neue" w:cs="Calibri"/>
          <w:b/>
          <w:sz w:val="28"/>
          <w:szCs w:val="28"/>
          <w:u w:val="single"/>
        </w:rPr>
        <w:t>s</w:t>
      </w:r>
      <w:r w:rsidRPr="006966D9">
        <w:rPr>
          <w:rFonts w:ascii="Helvetica Neue" w:hAnsi="Helvetica Neue" w:cs="Calibri"/>
          <w:b/>
          <w:sz w:val="28"/>
          <w:szCs w:val="28"/>
          <w:u w:val="single"/>
        </w:rPr>
        <w:t xml:space="preserve"> </w:t>
      </w:r>
      <w:r w:rsidR="00693256" w:rsidRPr="006966D9">
        <w:rPr>
          <w:rFonts w:ascii="Helvetica Neue" w:hAnsi="Helvetica Neue" w:cs="Calibri"/>
          <w:b/>
          <w:sz w:val="28"/>
          <w:szCs w:val="28"/>
          <w:u w:val="single"/>
        </w:rPr>
        <w:t xml:space="preserve">CCSDS Working Meeting in Rome, Tues-Wed, </w:t>
      </w:r>
      <w:r w:rsidR="00BC1F16" w:rsidRPr="006966D9">
        <w:rPr>
          <w:rFonts w:ascii="Helvetica Neue" w:hAnsi="Helvetica Neue" w:cs="Calibri"/>
          <w:b/>
          <w:sz w:val="28"/>
          <w:szCs w:val="28"/>
          <w:u w:val="single"/>
        </w:rPr>
        <w:t>18-19 Oct</w:t>
      </w:r>
      <w:r w:rsidR="00A425D4" w:rsidRPr="006966D9">
        <w:rPr>
          <w:rFonts w:ascii="Helvetica Neue" w:hAnsi="Helvetica Neue" w:cs="Calibri"/>
          <w:b/>
          <w:sz w:val="28"/>
          <w:szCs w:val="28"/>
          <w:u w:val="single"/>
        </w:rPr>
        <w:t xml:space="preserve"> 16</w:t>
      </w:r>
    </w:p>
    <w:bookmarkEnd w:id="0"/>
    <w:p w14:paraId="30C330A6" w14:textId="4B2E183C" w:rsidR="003D3720" w:rsidRDefault="003D3720" w:rsidP="00D725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Agenda review, Tues AM</w:t>
      </w:r>
    </w:p>
    <w:p w14:paraId="34582036" w14:textId="42649E06" w:rsidR="00D7257B" w:rsidRPr="00D7257B" w:rsidRDefault="003D3720" w:rsidP="00D725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SOIS M</w:t>
      </w:r>
      <w:r w:rsidR="00D7257B" w:rsidRPr="00D7257B">
        <w:rPr>
          <w:rFonts w:ascii="Helvetica Neue" w:hAnsi="Helvetica Neue" w:cs="Calibri"/>
          <w:sz w:val="28"/>
          <w:szCs w:val="28"/>
        </w:rPr>
        <w:t>aterials</w:t>
      </w:r>
      <w:r>
        <w:rPr>
          <w:rFonts w:ascii="Helvetica Neue" w:hAnsi="Helvetica Neue" w:cs="Calibri"/>
          <w:sz w:val="28"/>
          <w:szCs w:val="28"/>
        </w:rPr>
        <w:t xml:space="preserve"> focus</w:t>
      </w:r>
      <w:r w:rsidR="00D7257B" w:rsidRPr="00D7257B">
        <w:rPr>
          <w:rFonts w:ascii="Helvetica Neue" w:hAnsi="Helvetica Neue" w:cs="Calibri"/>
          <w:sz w:val="28"/>
          <w:szCs w:val="28"/>
        </w:rPr>
        <w:t xml:space="preserve"> </w:t>
      </w:r>
      <w:r w:rsidR="00B50CEC">
        <w:rPr>
          <w:rFonts w:ascii="Helvetica Neue" w:hAnsi="Helvetica Neue" w:cs="Calibri"/>
          <w:sz w:val="28"/>
          <w:szCs w:val="28"/>
        </w:rPr>
        <w:t>–</w:t>
      </w:r>
      <w:r w:rsidR="00D7257B" w:rsidRPr="00D7257B">
        <w:rPr>
          <w:rFonts w:ascii="Helvetica Neue" w:hAnsi="Helvetica Neue" w:cs="Calibri"/>
          <w:sz w:val="28"/>
          <w:szCs w:val="28"/>
        </w:rPr>
        <w:t xml:space="preserve"> RK</w:t>
      </w:r>
      <w:r w:rsidR="00B50CEC">
        <w:rPr>
          <w:rFonts w:ascii="Helvetica Neue" w:hAnsi="Helvetica Neue" w:cs="Calibri"/>
          <w:sz w:val="28"/>
          <w:szCs w:val="28"/>
        </w:rPr>
        <w:t xml:space="preserve"> &amp; YH</w:t>
      </w:r>
      <w:r>
        <w:rPr>
          <w:rFonts w:ascii="Helvetica Neue" w:hAnsi="Helvetica Neue" w:cs="Calibri"/>
          <w:sz w:val="28"/>
          <w:szCs w:val="28"/>
        </w:rPr>
        <w:t>, Tues AM</w:t>
      </w:r>
    </w:p>
    <w:p w14:paraId="33D89727" w14:textId="7E6CD0F1" w:rsidR="00D7257B" w:rsidRPr="00D7257B" w:rsidRDefault="00D7257B" w:rsidP="00D725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 w:rsidRPr="00D7257B">
        <w:rPr>
          <w:rFonts w:ascii="Helvetica Neue" w:hAnsi="Helvetica Neue" w:cs="Calibri"/>
          <w:sz w:val="28"/>
          <w:szCs w:val="28"/>
        </w:rPr>
        <w:t xml:space="preserve">MOIMS Materials </w:t>
      </w:r>
      <w:r w:rsidR="003D3720">
        <w:rPr>
          <w:rFonts w:ascii="Helvetica Neue" w:hAnsi="Helvetica Neue" w:cs="Calibri"/>
          <w:sz w:val="28"/>
          <w:szCs w:val="28"/>
        </w:rPr>
        <w:t xml:space="preserve">focus </w:t>
      </w:r>
      <w:r w:rsidRPr="00D7257B">
        <w:rPr>
          <w:rFonts w:ascii="Helvetica Neue" w:hAnsi="Helvetica Neue" w:cs="Calibri"/>
          <w:sz w:val="28"/>
          <w:szCs w:val="28"/>
        </w:rPr>
        <w:t>– RT</w:t>
      </w:r>
      <w:r w:rsidR="003D3720">
        <w:rPr>
          <w:rFonts w:ascii="Helvetica Neue" w:hAnsi="Helvetica Neue" w:cs="Calibri"/>
          <w:sz w:val="28"/>
          <w:szCs w:val="28"/>
        </w:rPr>
        <w:t>, Tues PM</w:t>
      </w:r>
    </w:p>
    <w:p w14:paraId="7A74926D" w14:textId="7AD4DAFD" w:rsidR="00D7257B" w:rsidRDefault="003D3720" w:rsidP="00D725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Integration session, e</w:t>
      </w:r>
      <w:r w:rsidR="00B50CEC">
        <w:rPr>
          <w:rFonts w:ascii="Helvetica Neue" w:hAnsi="Helvetica Neue" w:cs="Calibri"/>
          <w:sz w:val="28"/>
          <w:szCs w:val="28"/>
        </w:rPr>
        <w:t>xplore common topics / integration points</w:t>
      </w:r>
      <w:r>
        <w:rPr>
          <w:rFonts w:ascii="Helvetica Neue" w:hAnsi="Helvetica Neue" w:cs="Calibri"/>
          <w:sz w:val="28"/>
          <w:szCs w:val="28"/>
        </w:rPr>
        <w:t>, Wed AM</w:t>
      </w:r>
    </w:p>
    <w:p w14:paraId="0065821D" w14:textId="4B4DDD81" w:rsidR="00B50CEC" w:rsidRDefault="00B50CEC" w:rsidP="00D725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Joint meeting with SM&amp;C and MOIMS</w:t>
      </w:r>
      <w:r w:rsidR="003D3720">
        <w:rPr>
          <w:rFonts w:ascii="Helvetica Neue" w:hAnsi="Helvetica Neue" w:cs="Calibri"/>
          <w:sz w:val="28"/>
          <w:szCs w:val="28"/>
        </w:rPr>
        <w:t>, Wed, 19 Oct, early afternoon</w:t>
      </w:r>
    </w:p>
    <w:p w14:paraId="053785CB" w14:textId="3E146DC0" w:rsidR="003D3720" w:rsidRPr="00D7257B" w:rsidRDefault="003D3720" w:rsidP="00D725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Calibri"/>
          <w:sz w:val="28"/>
          <w:szCs w:val="28"/>
        </w:rPr>
      </w:pPr>
      <w:r>
        <w:rPr>
          <w:rFonts w:ascii="Helvetica Neue" w:hAnsi="Helvetica Neue" w:cs="Calibri"/>
          <w:sz w:val="28"/>
          <w:szCs w:val="28"/>
        </w:rPr>
        <w:t>Wrap-up</w:t>
      </w:r>
    </w:p>
    <w:p w14:paraId="65224A4B" w14:textId="77777777" w:rsidR="00D7257B" w:rsidRPr="00D7257B" w:rsidRDefault="00D7257B" w:rsidP="00D7257B">
      <w:pPr>
        <w:widowControl w:val="0"/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6F891242" w14:textId="52E2046F" w:rsidR="00D7257B" w:rsidRPr="00D7257B" w:rsidRDefault="00D7257B" w:rsidP="00D7257B">
      <w:pPr>
        <w:widowControl w:val="0"/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>Agenda</w:t>
      </w:r>
      <w:r w:rsidR="003D3720">
        <w:rPr>
          <w:rFonts w:ascii="Helvetica Neue" w:hAnsi="Helvetica Neue" w:cs="Helvetica"/>
          <w:sz w:val="28"/>
          <w:szCs w:val="28"/>
        </w:rPr>
        <w:t xml:space="preserve"> for 21 Sept </w:t>
      </w:r>
      <w:proofErr w:type="spellStart"/>
      <w:r w:rsidR="003D3720">
        <w:rPr>
          <w:rFonts w:ascii="Helvetica Neue" w:hAnsi="Helvetica Neue" w:cs="Helvetica"/>
          <w:sz w:val="28"/>
          <w:szCs w:val="28"/>
        </w:rPr>
        <w:t>telecon</w:t>
      </w:r>
      <w:proofErr w:type="spellEnd"/>
      <w:r w:rsidRPr="00D7257B">
        <w:rPr>
          <w:rFonts w:ascii="Helvetica Neue" w:hAnsi="Helvetica Neue" w:cs="Helvetica"/>
          <w:sz w:val="28"/>
          <w:szCs w:val="28"/>
        </w:rPr>
        <w:t>:</w:t>
      </w:r>
    </w:p>
    <w:p w14:paraId="788E6735" w14:textId="77777777" w:rsidR="00D7257B" w:rsidRPr="00D7257B" w:rsidRDefault="00D7257B" w:rsidP="00D7257B">
      <w:pPr>
        <w:widowControl w:val="0"/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0A1A5890" w14:textId="77777777" w:rsidR="00D7257B" w:rsidRPr="00D7257B" w:rsidRDefault="00D7257B" w:rsidP="00D7257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>Agenda topic review – 5 mins</w:t>
      </w:r>
    </w:p>
    <w:p w14:paraId="18C9E34C" w14:textId="7C42C667" w:rsidR="00D7257B" w:rsidRPr="00D7257B" w:rsidRDefault="00D7257B" w:rsidP="00D7257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>Revi</w:t>
      </w:r>
      <w:r w:rsidR="003D3720">
        <w:rPr>
          <w:rFonts w:ascii="Helvetica Neue" w:hAnsi="Helvetica Neue" w:cs="Helvetica"/>
          <w:sz w:val="28"/>
          <w:szCs w:val="28"/>
        </w:rPr>
        <w:t>ew updates to SOIS materials – 8</w:t>
      </w:r>
      <w:r w:rsidRPr="00D7257B">
        <w:rPr>
          <w:rFonts w:ascii="Helvetica Neue" w:hAnsi="Helvetica Neue" w:cs="Helvetica"/>
          <w:sz w:val="28"/>
          <w:szCs w:val="28"/>
        </w:rPr>
        <w:t>0 mins</w:t>
      </w:r>
    </w:p>
    <w:p w14:paraId="7E88D9FB" w14:textId="7464BB3C" w:rsidR="003D3720" w:rsidRPr="00D7257B" w:rsidRDefault="003D3720" w:rsidP="003D372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>Review updates to MOIMS materials –</w:t>
      </w:r>
      <w:r>
        <w:rPr>
          <w:rFonts w:ascii="Helvetica Neue" w:hAnsi="Helvetica Neue" w:cs="Helvetica"/>
          <w:sz w:val="28"/>
          <w:szCs w:val="28"/>
        </w:rPr>
        <w:t xml:space="preserve"> 2</w:t>
      </w:r>
      <w:r w:rsidRPr="00D7257B">
        <w:rPr>
          <w:rFonts w:ascii="Helvetica Neue" w:hAnsi="Helvetica Neue" w:cs="Helvetica"/>
          <w:sz w:val="28"/>
          <w:szCs w:val="28"/>
        </w:rPr>
        <w:t>0 mins</w:t>
      </w:r>
    </w:p>
    <w:p w14:paraId="66CD6E3B" w14:textId="77777777" w:rsidR="00D7257B" w:rsidRPr="00D7257B" w:rsidRDefault="00D7257B" w:rsidP="00D7257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>Discuss Working Meeting schedule and plans – 10 mins</w:t>
      </w:r>
    </w:p>
    <w:p w14:paraId="720AB98D" w14:textId="77777777" w:rsidR="00D7257B" w:rsidRPr="00D7257B" w:rsidRDefault="00D7257B" w:rsidP="00D7257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>Wrap up – 5 mins</w:t>
      </w:r>
    </w:p>
    <w:p w14:paraId="207D5A8C" w14:textId="77777777" w:rsidR="00D7257B" w:rsidRDefault="00D7257B" w:rsidP="00D7257B">
      <w:pPr>
        <w:widowControl w:val="0"/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</w:p>
    <w:p w14:paraId="2D7C79E0" w14:textId="77777777" w:rsidR="005A7F72" w:rsidRDefault="005A7F72" w:rsidP="005A7F72">
      <w:pPr>
        <w:widowControl w:val="0"/>
        <w:autoSpaceDE w:val="0"/>
        <w:autoSpaceDN w:val="0"/>
        <w:adjustRightInd w:val="0"/>
        <w:ind w:left="36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Meeting materials are in CWE folder: </w:t>
      </w:r>
    </w:p>
    <w:p w14:paraId="0A842F23" w14:textId="1B5C48C4" w:rsidR="005A7F72" w:rsidRPr="00D7257B" w:rsidRDefault="005A7F72" w:rsidP="005A7F72">
      <w:pPr>
        <w:widowControl w:val="0"/>
        <w:autoSpaceDE w:val="0"/>
        <w:autoSpaceDN w:val="0"/>
        <w:adjustRightInd w:val="0"/>
        <w:ind w:left="360" w:right="-720"/>
        <w:jc w:val="both"/>
        <w:rPr>
          <w:rFonts w:ascii="Helvetica Neue" w:hAnsi="Helvetica Neue" w:cs="Helvetica"/>
          <w:sz w:val="28"/>
          <w:szCs w:val="28"/>
        </w:rPr>
      </w:pPr>
      <w:r w:rsidRPr="005A7F72">
        <w:rPr>
          <w:rFonts w:ascii="Helvetica Neue" w:hAnsi="Helvetica Neue" w:cs="Helvetica"/>
          <w:sz w:val="28"/>
          <w:szCs w:val="28"/>
        </w:rPr>
        <w:t>http://cwe.ccsds.org/sea/docs/Forms/AllItems.aspx?RootFolder=%2fsea%2fdocs%2fSEA-SA%2fMeeting%20Materials%2f2016%2f2016%20Telecon%20Materials&amp;FolderCTID=&amp;View={50B434A7-BB62-4E03-A971-45271E7C0B86}</w:t>
      </w:r>
    </w:p>
    <w:p w14:paraId="04077E4F" w14:textId="77777777" w:rsidR="00D7257B" w:rsidRP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65BB7B49" w14:textId="3813D69E" w:rsidR="003D3720" w:rsidRPr="00D7257B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b/>
          <w:bCs/>
          <w:sz w:val="28"/>
          <w:szCs w:val="28"/>
          <w:u w:val="single"/>
        </w:rPr>
        <w:t xml:space="preserve">SOIS Services - Ray </w:t>
      </w:r>
      <w:proofErr w:type="spellStart"/>
      <w:r w:rsidRPr="00D7257B">
        <w:rPr>
          <w:rFonts w:ascii="Helvetica Neue" w:hAnsi="Helvetica Neue" w:cs="Helvetica"/>
          <w:b/>
          <w:bCs/>
          <w:sz w:val="28"/>
          <w:szCs w:val="28"/>
          <w:u w:val="single"/>
        </w:rPr>
        <w:t>Krosley</w:t>
      </w:r>
      <w:proofErr w:type="spellEnd"/>
      <w:r>
        <w:rPr>
          <w:rFonts w:ascii="Helvetica Neue" w:hAnsi="Helvetica Neue" w:cs="Helvetica"/>
          <w:b/>
          <w:bCs/>
          <w:sz w:val="28"/>
          <w:szCs w:val="28"/>
          <w:u w:val="single"/>
        </w:rPr>
        <w:t xml:space="preserve"> &amp; </w:t>
      </w:r>
      <w:proofErr w:type="spellStart"/>
      <w:r>
        <w:rPr>
          <w:rFonts w:ascii="Helvetica Neue" w:hAnsi="Helvetica Neue" w:cs="Helvetica"/>
          <w:b/>
          <w:bCs/>
          <w:sz w:val="28"/>
          <w:szCs w:val="28"/>
          <w:u w:val="single"/>
        </w:rPr>
        <w:t>Yonghui</w:t>
      </w:r>
      <w:proofErr w:type="spellEnd"/>
      <w:r>
        <w:rPr>
          <w:rFonts w:ascii="Helvetica Neue" w:hAnsi="Helvetica Neue" w:cs="Helvetica"/>
          <w:b/>
          <w:bCs/>
          <w:sz w:val="28"/>
          <w:szCs w:val="28"/>
          <w:u w:val="single"/>
        </w:rPr>
        <w:t xml:space="preserve"> Huang</w:t>
      </w:r>
    </w:p>
    <w:p w14:paraId="64758A24" w14:textId="77777777" w:rsidR="003D3720" w:rsidRPr="00D7257B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0C417321" w14:textId="3535B629" w:rsidR="003D3720" w:rsidRPr="00081C69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</w:t>
      </w:r>
      <w:r w:rsidRPr="00081C69">
        <w:rPr>
          <w:rFonts w:ascii="Helvetica Neue" w:hAnsi="Helvetica Neue" w:cs="Helvetica"/>
          <w:sz w:val="28"/>
          <w:szCs w:val="28"/>
        </w:rPr>
        <w:t xml:space="preserve">Reviewed </w:t>
      </w:r>
      <w:r>
        <w:rPr>
          <w:rFonts w:ascii="Helvetica Neue" w:hAnsi="Helvetica Neue" w:cs="Helvetica"/>
          <w:sz w:val="28"/>
          <w:szCs w:val="28"/>
        </w:rPr>
        <w:t>updates to</w:t>
      </w:r>
      <w:r w:rsidRPr="00081C69">
        <w:rPr>
          <w:rFonts w:ascii="Helvetica Neue" w:hAnsi="Helvetica Neue" w:cs="Helvetica"/>
          <w:sz w:val="28"/>
          <w:szCs w:val="28"/>
        </w:rPr>
        <w:t xml:space="preserve"> </w:t>
      </w:r>
      <w:r>
        <w:rPr>
          <w:rFonts w:ascii="Helvetica Neue" w:hAnsi="Helvetica Neue" w:cs="Helvetica"/>
          <w:sz w:val="28"/>
          <w:szCs w:val="28"/>
        </w:rPr>
        <w:t xml:space="preserve">SOIS </w:t>
      </w:r>
      <w:r w:rsidRPr="00081C69">
        <w:rPr>
          <w:rFonts w:ascii="Helvetica Neue" w:hAnsi="Helvetica Neue" w:cs="Helvetica"/>
          <w:sz w:val="28"/>
          <w:szCs w:val="28"/>
        </w:rPr>
        <w:t xml:space="preserve">materials and </w:t>
      </w:r>
      <w:r>
        <w:rPr>
          <w:rFonts w:ascii="Helvetica Neue" w:hAnsi="Helvetica Neue" w:cs="Helvetica"/>
          <w:sz w:val="28"/>
          <w:szCs w:val="28"/>
        </w:rPr>
        <w:t>some open issues</w:t>
      </w:r>
    </w:p>
    <w:p w14:paraId="4CE2A7D1" w14:textId="423F5D03" w:rsidR="003D3720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- The Layered Functional View and the Data view (</w:t>
      </w:r>
      <w:proofErr w:type="spellStart"/>
      <w:r>
        <w:rPr>
          <w:rFonts w:ascii="Helvetica Neue" w:hAnsi="Helvetica Neue" w:cs="Helvetica"/>
          <w:sz w:val="28"/>
          <w:szCs w:val="28"/>
        </w:rPr>
        <w:t>pgs</w:t>
      </w:r>
      <w:proofErr w:type="spellEnd"/>
      <w:r>
        <w:rPr>
          <w:rFonts w:ascii="Helvetica Neue" w:hAnsi="Helvetica Neue" w:cs="Helvetica"/>
          <w:sz w:val="28"/>
          <w:szCs w:val="28"/>
        </w:rPr>
        <w:t xml:space="preserve"> 5 &amp; 6) are really just two variant</w:t>
      </w:r>
      <w:r w:rsidR="005B795F">
        <w:rPr>
          <w:rFonts w:ascii="Helvetica Neue" w:hAnsi="Helvetica Neue" w:cs="Helvetica"/>
          <w:sz w:val="28"/>
          <w:szCs w:val="28"/>
        </w:rPr>
        <w:t>s</w:t>
      </w:r>
      <w:r>
        <w:rPr>
          <w:rFonts w:ascii="Helvetica Neue" w:hAnsi="Helvetica Neue" w:cs="Helvetica"/>
          <w:sz w:val="28"/>
          <w:szCs w:val="28"/>
        </w:rPr>
        <w:t xml:space="preserve"> of a Functional View.  </w:t>
      </w:r>
    </w:p>
    <w:p w14:paraId="2E4CD977" w14:textId="77777777" w:rsidR="003D3720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A data view would focus on the data objects, definitions, and contents</w:t>
      </w:r>
    </w:p>
    <w:p w14:paraId="553F6A38" w14:textId="77777777" w:rsidR="003D3720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Another data view might be of an ontology, where the object relationships are also defined (containment, specialization, membership, </w:t>
      </w:r>
      <w:proofErr w:type="spellStart"/>
      <w:r>
        <w:rPr>
          <w:rFonts w:ascii="Helvetica Neue" w:hAnsi="Helvetica Neue" w:cs="Helvetica"/>
          <w:sz w:val="28"/>
          <w:szCs w:val="28"/>
        </w:rPr>
        <w:t>etc</w:t>
      </w:r>
      <w:proofErr w:type="spellEnd"/>
      <w:r>
        <w:rPr>
          <w:rFonts w:ascii="Helvetica Neue" w:hAnsi="Helvetica Neue" w:cs="Helvetica"/>
          <w:sz w:val="28"/>
          <w:szCs w:val="28"/>
        </w:rPr>
        <w:t>)</w:t>
      </w:r>
    </w:p>
    <w:p w14:paraId="7CDAC4D3" w14:textId="7F281CA4" w:rsidR="003D3720" w:rsidRDefault="003D3720" w:rsidP="003D3720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lastRenderedPageBreak/>
        <w:t xml:space="preserve">- We spent a long time discussing </w:t>
      </w:r>
      <w:proofErr w:type="spellStart"/>
      <w:r>
        <w:rPr>
          <w:rFonts w:ascii="Helvetica Neue" w:hAnsi="Helvetica Neue" w:cs="Helvetica"/>
          <w:sz w:val="28"/>
          <w:szCs w:val="28"/>
        </w:rPr>
        <w:t>pg</w:t>
      </w:r>
      <w:proofErr w:type="spellEnd"/>
      <w:r>
        <w:rPr>
          <w:rFonts w:ascii="Helvetica Neue" w:hAnsi="Helvetica Neue" w:cs="Helvetica"/>
          <w:sz w:val="28"/>
          <w:szCs w:val="28"/>
        </w:rPr>
        <w:t xml:space="preserve"> 8 and the protocol stack diagrams.  There is an on-going confusion (in lots of WG) vis-à-vis just what makes an interoperable protocol standard vs an abstract interface, or a </w:t>
      </w:r>
      <w:r w:rsidR="007B4136">
        <w:rPr>
          <w:rFonts w:ascii="Helvetica Neue" w:hAnsi="Helvetica Neue" w:cs="Helvetica"/>
          <w:sz w:val="28"/>
          <w:szCs w:val="28"/>
        </w:rPr>
        <w:t xml:space="preserve">API, or a </w:t>
      </w:r>
      <w:r>
        <w:rPr>
          <w:rFonts w:ascii="Helvetica Neue" w:hAnsi="Helvetica Neue" w:cs="Helvetica"/>
          <w:sz w:val="28"/>
          <w:szCs w:val="28"/>
        </w:rPr>
        <w:t xml:space="preserve">process, or just a description.  </w:t>
      </w:r>
    </w:p>
    <w:p w14:paraId="6096C9FF" w14:textId="0DCF3E60" w:rsidR="003D3720" w:rsidRDefault="007B4136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</w:t>
      </w:r>
      <w:r w:rsidR="00BC214C">
        <w:rPr>
          <w:rFonts w:ascii="Helvetica Neue" w:hAnsi="Helvetica Neue" w:cs="Helvetica"/>
          <w:sz w:val="28"/>
          <w:szCs w:val="28"/>
        </w:rPr>
        <w:t xml:space="preserve">On </w:t>
      </w:r>
      <w:proofErr w:type="spellStart"/>
      <w:r w:rsidR="00BC214C">
        <w:rPr>
          <w:rFonts w:ascii="Helvetica Neue" w:hAnsi="Helvetica Neue" w:cs="Helvetica"/>
          <w:sz w:val="28"/>
          <w:szCs w:val="28"/>
        </w:rPr>
        <w:t>pg</w:t>
      </w:r>
      <w:proofErr w:type="spellEnd"/>
      <w:r w:rsidR="00BC214C">
        <w:rPr>
          <w:rFonts w:ascii="Helvetica Neue" w:hAnsi="Helvetica Neue" w:cs="Helvetica"/>
          <w:sz w:val="28"/>
          <w:szCs w:val="28"/>
        </w:rPr>
        <w:t xml:space="preserve"> 13 (and earlier), the sequence diagrams are quite useful.  During discussion of this one there was an assertion made that the MAL (broker) and MTS/AMS (peer-peer) models were essentially the same.  They are not and the distinction is important from an architectural as well as implementation point of view.</w:t>
      </w:r>
    </w:p>
    <w:p w14:paraId="7B4C8940" w14:textId="77777777" w:rsidR="00BC214C" w:rsidRDefault="00BC214C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We spent a long time discussing </w:t>
      </w:r>
      <w:proofErr w:type="spellStart"/>
      <w:r>
        <w:rPr>
          <w:rFonts w:ascii="Helvetica Neue" w:hAnsi="Helvetica Neue" w:cs="Helvetica"/>
          <w:sz w:val="28"/>
          <w:szCs w:val="28"/>
        </w:rPr>
        <w:t>pg</w:t>
      </w:r>
      <w:proofErr w:type="spellEnd"/>
      <w:r>
        <w:rPr>
          <w:rFonts w:ascii="Helvetica Neue" w:hAnsi="Helvetica Neue" w:cs="Helvetica"/>
          <w:sz w:val="28"/>
          <w:szCs w:val="28"/>
        </w:rPr>
        <w:t xml:space="preserve"> 16, which was simplified to the point of no longer being very meaningful.  This is really a connectivity viewpoint and the fundamental message, I believe, is to describe how two different devices, which use different protocols, can communicate using the device access and virtualization functions.  </w:t>
      </w:r>
    </w:p>
    <w:p w14:paraId="1987E7AB" w14:textId="192BADEB" w:rsidR="00BC214C" w:rsidRDefault="00BC214C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A new </w:t>
      </w:r>
      <w:proofErr w:type="spellStart"/>
      <w:r>
        <w:rPr>
          <w:rFonts w:ascii="Helvetica Neue" w:hAnsi="Helvetica Neue" w:cs="Helvetica"/>
          <w:sz w:val="28"/>
          <w:szCs w:val="28"/>
        </w:rPr>
        <w:t>pg</w:t>
      </w:r>
      <w:proofErr w:type="spellEnd"/>
      <w:r>
        <w:rPr>
          <w:rFonts w:ascii="Helvetica Neue" w:hAnsi="Helvetica Neue" w:cs="Helvetica"/>
          <w:sz w:val="28"/>
          <w:szCs w:val="28"/>
        </w:rPr>
        <w:t xml:space="preserve"> 17, which re-draws </w:t>
      </w:r>
      <w:proofErr w:type="spellStart"/>
      <w:r>
        <w:rPr>
          <w:rFonts w:ascii="Helvetica Neue" w:hAnsi="Helvetica Neue" w:cs="Helvetica"/>
          <w:sz w:val="28"/>
          <w:szCs w:val="28"/>
        </w:rPr>
        <w:t>pg</w:t>
      </w:r>
      <w:proofErr w:type="spellEnd"/>
      <w:r>
        <w:rPr>
          <w:rFonts w:ascii="Helvetica Neue" w:hAnsi="Helvetica Neue" w:cs="Helvetica"/>
          <w:sz w:val="28"/>
          <w:szCs w:val="28"/>
        </w:rPr>
        <w:t xml:space="preserve"> 16, is provided in the edited package SOIS_Services.v7-ps.  It shows the components and also the protocol stack elements.  It also shows, explicitly, the </w:t>
      </w:r>
      <w:r w:rsidRPr="00BC214C">
        <w:rPr>
          <w:rFonts w:ascii="Helvetica Neue" w:hAnsi="Helvetica Neue" w:cs="Helvetica"/>
          <w:sz w:val="28"/>
          <w:szCs w:val="28"/>
        </w:rPr>
        <w:t>Application PDU (A-PDU) to the Device PDU (D-PDU)</w:t>
      </w:r>
      <w:r>
        <w:rPr>
          <w:rFonts w:ascii="Helvetica Neue" w:hAnsi="Helvetica Neue" w:cs="Helvetica"/>
          <w:sz w:val="28"/>
          <w:szCs w:val="28"/>
        </w:rPr>
        <w:t xml:space="preserve"> translation.</w:t>
      </w:r>
    </w:p>
    <w:p w14:paraId="3BBBD023" w14:textId="5CDB5D52" w:rsidR="00BC214C" w:rsidRDefault="00BC214C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On </w:t>
      </w:r>
      <w:proofErr w:type="spellStart"/>
      <w:r>
        <w:rPr>
          <w:rFonts w:ascii="Helvetica Neue" w:hAnsi="Helvetica Neue" w:cs="Helvetica"/>
          <w:sz w:val="28"/>
          <w:szCs w:val="28"/>
        </w:rPr>
        <w:t>pg</w:t>
      </w:r>
      <w:proofErr w:type="spellEnd"/>
      <w:r>
        <w:rPr>
          <w:rFonts w:ascii="Helvetica Neue" w:hAnsi="Helvetica Neue" w:cs="Helvetica"/>
          <w:sz w:val="28"/>
          <w:szCs w:val="28"/>
        </w:rPr>
        <w:t xml:space="preserve"> 20 in the edited package we discussed the role that the EDS might have in defining, in an interoperable fashion, the MIB, devices, sub-net topology, etc.  There is an important role that the EDS can play in tying this all together.</w:t>
      </w:r>
    </w:p>
    <w:p w14:paraId="2F2C984C" w14:textId="298F2D75" w:rsidR="00BC214C" w:rsidRDefault="00BC214C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The SOIS seems to want to drop all of the abstract services and to concentrate instead on </w:t>
      </w:r>
      <w:r w:rsidR="005641E0">
        <w:rPr>
          <w:rFonts w:ascii="Helvetica Neue" w:hAnsi="Helvetica Neue" w:cs="Helvetica"/>
          <w:sz w:val="28"/>
          <w:szCs w:val="28"/>
        </w:rPr>
        <w:t>specific implementations, documented in Orange Books.  This is a strong step away from the fundamental purpose of CCSDS and needs to be carefully thought through.</w:t>
      </w:r>
    </w:p>
    <w:p w14:paraId="72906C14" w14:textId="54239E9F" w:rsidR="005641E0" w:rsidRDefault="005641E0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Recommend retaining the existing SOIS MBs, in </w:t>
      </w:r>
      <w:proofErr w:type="spellStart"/>
      <w:proofErr w:type="gramStart"/>
      <w:r>
        <w:rPr>
          <w:rFonts w:ascii="Helvetica Neue" w:hAnsi="Helvetica Neue" w:cs="Helvetica"/>
          <w:sz w:val="28"/>
          <w:szCs w:val="28"/>
        </w:rPr>
        <w:t>there</w:t>
      </w:r>
      <w:proofErr w:type="spellEnd"/>
      <w:proofErr w:type="gramEnd"/>
      <w:r>
        <w:rPr>
          <w:rFonts w:ascii="Helvetica Neue" w:hAnsi="Helvetica Neue" w:cs="Helvetica"/>
          <w:sz w:val="28"/>
          <w:szCs w:val="28"/>
        </w:rPr>
        <w:t xml:space="preserve"> current form, while the full role of the EDS is worked out.  Those several MB, each of which has somewhat slim content, may then be combined into one new </w:t>
      </w:r>
      <w:r w:rsidR="00F42920">
        <w:rPr>
          <w:rFonts w:ascii="Helvetica Neue" w:hAnsi="Helvetica Neue" w:cs="Helvetica"/>
          <w:sz w:val="28"/>
          <w:szCs w:val="28"/>
        </w:rPr>
        <w:t xml:space="preserve">abstract service </w:t>
      </w:r>
      <w:r>
        <w:rPr>
          <w:rFonts w:ascii="Helvetica Neue" w:hAnsi="Helvetica Neue" w:cs="Helvetica"/>
          <w:sz w:val="28"/>
          <w:szCs w:val="28"/>
        </w:rPr>
        <w:t>MB</w:t>
      </w:r>
      <w:r w:rsidR="00F42920">
        <w:rPr>
          <w:rFonts w:ascii="Helvetica Neue" w:hAnsi="Helvetica Neue" w:cs="Helvetica"/>
          <w:sz w:val="28"/>
          <w:szCs w:val="28"/>
        </w:rPr>
        <w:t xml:space="preserve"> that uses the EDS in a unifying role.</w:t>
      </w:r>
    </w:p>
    <w:p w14:paraId="33B1C03D" w14:textId="415F81DB" w:rsidR="00C0341E" w:rsidRDefault="00C0341E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Reviewed </w:t>
      </w:r>
      <w:r w:rsidR="00A425D4">
        <w:rPr>
          <w:rFonts w:ascii="Helvetica Neue" w:hAnsi="Helvetica Neue" w:cs="Helvetica"/>
          <w:sz w:val="28"/>
          <w:szCs w:val="28"/>
        </w:rPr>
        <w:t xml:space="preserve">the </w:t>
      </w:r>
      <w:r>
        <w:rPr>
          <w:rFonts w:ascii="Helvetica Neue" w:hAnsi="Helvetica Neue" w:cs="Helvetica"/>
          <w:sz w:val="28"/>
          <w:szCs w:val="28"/>
        </w:rPr>
        <w:t xml:space="preserve">updated </w:t>
      </w:r>
      <w:r w:rsidR="00A425D4">
        <w:rPr>
          <w:rFonts w:ascii="Helvetica Neue" w:hAnsi="Helvetica Neue" w:cs="Helvetica"/>
          <w:sz w:val="28"/>
          <w:szCs w:val="28"/>
        </w:rPr>
        <w:t xml:space="preserve">Plug &amp; Play diagram, </w:t>
      </w:r>
      <w:proofErr w:type="spellStart"/>
      <w:r w:rsidR="00A425D4">
        <w:rPr>
          <w:rFonts w:ascii="Helvetica Neue" w:hAnsi="Helvetica Neue" w:cs="Helvetica"/>
          <w:sz w:val="28"/>
          <w:szCs w:val="28"/>
        </w:rPr>
        <w:t>pg</w:t>
      </w:r>
      <w:proofErr w:type="spellEnd"/>
      <w:r w:rsidR="00A425D4">
        <w:rPr>
          <w:rFonts w:ascii="Helvetica Neue" w:hAnsi="Helvetica Neue" w:cs="Helvetica"/>
          <w:sz w:val="28"/>
          <w:szCs w:val="28"/>
        </w:rPr>
        <w:t xml:space="preserve"> 16 in v</w:t>
      </w:r>
      <w:proofErr w:type="gramStart"/>
      <w:r w:rsidR="00A425D4">
        <w:rPr>
          <w:rFonts w:ascii="Helvetica Neue" w:hAnsi="Helvetica Neue" w:cs="Helvetica"/>
          <w:sz w:val="28"/>
          <w:szCs w:val="28"/>
        </w:rPr>
        <w:t>6.NSSC</w:t>
      </w:r>
      <w:proofErr w:type="gramEnd"/>
      <w:r w:rsidR="00A425D4">
        <w:rPr>
          <w:rFonts w:ascii="Helvetica Neue" w:hAnsi="Helvetica Neue" w:cs="Helvetica"/>
          <w:sz w:val="28"/>
          <w:szCs w:val="28"/>
        </w:rPr>
        <w:t xml:space="preserve"> comments file.  This makes the point that the EDS could serve as the MIB definition shared among the Device Enumerati</w:t>
      </w:r>
      <w:r w:rsidR="006966D9">
        <w:rPr>
          <w:rFonts w:ascii="Helvetica Neue" w:hAnsi="Helvetica Neue" w:cs="Helvetica"/>
          <w:sz w:val="28"/>
          <w:szCs w:val="28"/>
        </w:rPr>
        <w:t xml:space="preserve">on, Virtualization, and Access </w:t>
      </w:r>
      <w:r w:rsidR="00A425D4">
        <w:rPr>
          <w:rFonts w:ascii="Helvetica Neue" w:hAnsi="Helvetica Neue" w:cs="Helvetica"/>
          <w:sz w:val="28"/>
          <w:szCs w:val="28"/>
        </w:rPr>
        <w:t>functions.</w:t>
      </w:r>
    </w:p>
    <w:p w14:paraId="746463DF" w14:textId="77777777" w:rsidR="006966D9" w:rsidRDefault="006966D9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08057B70" w14:textId="555D3919" w:rsidR="006966D9" w:rsidRPr="006966D9" w:rsidRDefault="006966D9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b/>
          <w:i/>
          <w:sz w:val="28"/>
          <w:szCs w:val="28"/>
        </w:rPr>
      </w:pPr>
      <w:r w:rsidRPr="006966D9">
        <w:rPr>
          <w:rFonts w:ascii="Helvetica Neue" w:hAnsi="Helvetica Neue" w:cs="Helvetica"/>
          <w:b/>
          <w:i/>
          <w:sz w:val="28"/>
          <w:szCs w:val="28"/>
        </w:rPr>
        <w:t>=&gt; Review last note in MOIMS section, agree to adopt the common tabular format for Service view.</w:t>
      </w:r>
    </w:p>
    <w:p w14:paraId="0401CD0A" w14:textId="77777777" w:rsidR="00F42920" w:rsidRDefault="00F42920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40DFBEA8" w14:textId="77777777" w:rsidR="007B4136" w:rsidRDefault="007B4136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b/>
          <w:bCs/>
          <w:sz w:val="28"/>
          <w:szCs w:val="28"/>
          <w:u w:val="single"/>
        </w:rPr>
      </w:pPr>
    </w:p>
    <w:p w14:paraId="3BC82936" w14:textId="77777777" w:rsidR="006966D9" w:rsidRDefault="006966D9">
      <w:pPr>
        <w:rPr>
          <w:rFonts w:ascii="Helvetica Neue" w:hAnsi="Helvetica Neue" w:cs="Helvetica"/>
          <w:b/>
          <w:bCs/>
          <w:sz w:val="28"/>
          <w:szCs w:val="28"/>
          <w:u w:val="single"/>
        </w:rPr>
      </w:pPr>
      <w:r>
        <w:rPr>
          <w:rFonts w:ascii="Helvetica Neue" w:hAnsi="Helvetica Neue" w:cs="Helvetica"/>
          <w:b/>
          <w:bCs/>
          <w:sz w:val="28"/>
          <w:szCs w:val="28"/>
          <w:u w:val="single"/>
        </w:rPr>
        <w:br w:type="page"/>
      </w:r>
    </w:p>
    <w:p w14:paraId="2E85612F" w14:textId="4A586283" w:rsidR="00D7257B" w:rsidRP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b/>
          <w:bCs/>
          <w:sz w:val="28"/>
          <w:szCs w:val="28"/>
        </w:rPr>
      </w:pPr>
      <w:r w:rsidRPr="00D7257B">
        <w:rPr>
          <w:rFonts w:ascii="Helvetica Neue" w:hAnsi="Helvetica Neue" w:cs="Helvetica"/>
          <w:b/>
          <w:bCs/>
          <w:sz w:val="28"/>
          <w:szCs w:val="28"/>
          <w:u w:val="single"/>
        </w:rPr>
        <w:t>MOIMS Services - Roger</w:t>
      </w:r>
    </w:p>
    <w:p w14:paraId="4DEE22A9" w14:textId="253DD94C" w:rsid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 xml:space="preserve">- </w:t>
      </w:r>
      <w:r w:rsidR="00A425D4">
        <w:rPr>
          <w:rFonts w:ascii="Helvetica Neue" w:hAnsi="Helvetica Neue" w:cs="Helvetica"/>
          <w:sz w:val="28"/>
          <w:szCs w:val="28"/>
        </w:rPr>
        <w:t>Quickly r</w:t>
      </w:r>
      <w:r>
        <w:rPr>
          <w:rFonts w:ascii="Helvetica Neue" w:hAnsi="Helvetica Neue" w:cs="Helvetica"/>
          <w:sz w:val="28"/>
          <w:szCs w:val="28"/>
        </w:rPr>
        <w:t>eview</w:t>
      </w:r>
      <w:r w:rsidR="00A425D4">
        <w:rPr>
          <w:rFonts w:ascii="Helvetica Neue" w:hAnsi="Helvetica Neue" w:cs="Helvetica"/>
          <w:sz w:val="28"/>
          <w:szCs w:val="28"/>
        </w:rPr>
        <w:t>ed updates to</w:t>
      </w:r>
      <w:r>
        <w:rPr>
          <w:rFonts w:ascii="Helvetica Neue" w:hAnsi="Helvetica Neue" w:cs="Helvetica"/>
          <w:sz w:val="28"/>
          <w:szCs w:val="28"/>
        </w:rPr>
        <w:t xml:space="preserve"> previous materials and </w:t>
      </w:r>
      <w:r w:rsidR="00A425D4">
        <w:rPr>
          <w:rFonts w:ascii="Helvetica Neue" w:hAnsi="Helvetica Neue" w:cs="Helvetica"/>
          <w:sz w:val="28"/>
          <w:szCs w:val="28"/>
        </w:rPr>
        <w:t xml:space="preserve">Draft B of the MOIMS Functional and Service views </w:t>
      </w:r>
    </w:p>
    <w:p w14:paraId="43B49E63" w14:textId="17716CAF" w:rsidR="00D7257B" w:rsidRP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- Agree that the “railroad” diagrams</w:t>
      </w:r>
      <w:r w:rsidR="00A425D4">
        <w:rPr>
          <w:rFonts w:ascii="Helvetica Neue" w:hAnsi="Helvetica Neue" w:cs="Helvetica"/>
          <w:sz w:val="28"/>
          <w:szCs w:val="28"/>
        </w:rPr>
        <w:t xml:space="preserve"> (</w:t>
      </w:r>
      <w:proofErr w:type="spellStart"/>
      <w:r w:rsidR="00A425D4">
        <w:rPr>
          <w:rFonts w:ascii="Helvetica Neue" w:hAnsi="Helvetica Neue" w:cs="Helvetica"/>
          <w:sz w:val="28"/>
          <w:szCs w:val="28"/>
        </w:rPr>
        <w:t>pg</w:t>
      </w:r>
      <w:proofErr w:type="spellEnd"/>
      <w:r w:rsidR="00A425D4">
        <w:rPr>
          <w:rFonts w:ascii="Helvetica Neue" w:hAnsi="Helvetica Neue" w:cs="Helvetica"/>
          <w:sz w:val="28"/>
          <w:szCs w:val="28"/>
        </w:rPr>
        <w:t xml:space="preserve"> 6)</w:t>
      </w:r>
      <w:r>
        <w:rPr>
          <w:rFonts w:ascii="Helvetica Neue" w:hAnsi="Helvetica Neue" w:cs="Helvetica"/>
          <w:sz w:val="28"/>
          <w:szCs w:val="28"/>
        </w:rPr>
        <w:t xml:space="preserve"> are rather useful in showing in a compact way </w:t>
      </w:r>
      <w:r w:rsidR="00A425D4">
        <w:rPr>
          <w:rFonts w:ascii="Helvetica Neue" w:hAnsi="Helvetica Neue" w:cs="Helvetica"/>
          <w:sz w:val="28"/>
          <w:szCs w:val="28"/>
        </w:rPr>
        <w:t xml:space="preserve">all of </w:t>
      </w:r>
      <w:r>
        <w:rPr>
          <w:rFonts w:ascii="Helvetica Neue" w:hAnsi="Helvetica Neue" w:cs="Helvetica"/>
          <w:sz w:val="28"/>
          <w:szCs w:val="28"/>
        </w:rPr>
        <w:t>the service providers and service users</w:t>
      </w:r>
    </w:p>
    <w:p w14:paraId="032D1283" w14:textId="7AE24A18" w:rsid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 xml:space="preserve">- </w:t>
      </w:r>
      <w:r>
        <w:rPr>
          <w:rFonts w:ascii="Helvetica Neue" w:hAnsi="Helvetica Neue" w:cs="Helvetica"/>
          <w:sz w:val="28"/>
          <w:szCs w:val="28"/>
        </w:rPr>
        <w:t xml:space="preserve">What </w:t>
      </w:r>
      <w:r w:rsidR="00A425D4">
        <w:rPr>
          <w:rFonts w:ascii="Helvetica Neue" w:hAnsi="Helvetica Neue" w:cs="Helvetica"/>
          <w:sz w:val="28"/>
          <w:szCs w:val="28"/>
        </w:rPr>
        <w:t>is still the case</w:t>
      </w:r>
      <w:r>
        <w:rPr>
          <w:rFonts w:ascii="Helvetica Neue" w:hAnsi="Helvetica Neue" w:cs="Helvetica"/>
          <w:sz w:val="28"/>
          <w:szCs w:val="28"/>
        </w:rPr>
        <w:t xml:space="preserve"> is that we </w:t>
      </w:r>
      <w:r w:rsidRPr="00D7257B">
        <w:rPr>
          <w:rFonts w:ascii="Helvetica Neue" w:hAnsi="Helvetica Neue" w:cs="Helvetica"/>
          <w:sz w:val="28"/>
          <w:szCs w:val="28"/>
        </w:rPr>
        <w:t>need s</w:t>
      </w:r>
      <w:r>
        <w:rPr>
          <w:rFonts w:ascii="Helvetica Neue" w:hAnsi="Helvetica Neue" w:cs="Helvetica"/>
          <w:sz w:val="28"/>
          <w:szCs w:val="28"/>
        </w:rPr>
        <w:t>ome means of discriminating th</w:t>
      </w:r>
      <w:r w:rsidRPr="00D7257B">
        <w:rPr>
          <w:rFonts w:ascii="Helvetica Neue" w:hAnsi="Helvetica Neue" w:cs="Helvetica"/>
          <w:sz w:val="28"/>
          <w:szCs w:val="28"/>
        </w:rPr>
        <w:t xml:space="preserve">e </w:t>
      </w:r>
      <w:r>
        <w:rPr>
          <w:rFonts w:ascii="Helvetica Neue" w:hAnsi="Helvetica Neue" w:cs="Helvetica"/>
          <w:sz w:val="28"/>
          <w:szCs w:val="28"/>
        </w:rPr>
        <w:t xml:space="preserve">standards </w:t>
      </w:r>
      <w:r w:rsidRPr="00D7257B">
        <w:rPr>
          <w:rFonts w:ascii="Helvetica Neue" w:hAnsi="Helvetica Neue" w:cs="Helvetica"/>
          <w:sz w:val="28"/>
          <w:szCs w:val="28"/>
        </w:rPr>
        <w:t xml:space="preserve">that are draft, or referenced in a GB, from those that are </w:t>
      </w:r>
      <w:r>
        <w:rPr>
          <w:rFonts w:ascii="Helvetica Neue" w:hAnsi="Helvetica Neue" w:cs="Helvetica"/>
          <w:sz w:val="28"/>
          <w:szCs w:val="28"/>
        </w:rPr>
        <w:t xml:space="preserve">full BB or MB </w:t>
      </w:r>
      <w:r w:rsidRPr="00D7257B">
        <w:rPr>
          <w:rFonts w:ascii="Helvetica Neue" w:hAnsi="Helvetica Neue" w:cs="Helvetica"/>
          <w:sz w:val="28"/>
          <w:szCs w:val="28"/>
        </w:rPr>
        <w:t>standard</w:t>
      </w:r>
      <w:r>
        <w:rPr>
          <w:rFonts w:ascii="Helvetica Neue" w:hAnsi="Helvetica Neue" w:cs="Helvetica"/>
          <w:sz w:val="28"/>
          <w:szCs w:val="28"/>
        </w:rPr>
        <w:t>s</w:t>
      </w:r>
    </w:p>
    <w:p w14:paraId="732BD732" w14:textId="77777777" w:rsid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Agreed in later discussions that we can do that by marking the table of services appropriately</w:t>
      </w:r>
    </w:p>
    <w:p w14:paraId="73EB8E6D" w14:textId="77777777" w:rsid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Use [Future] marking for those still in development</w:t>
      </w:r>
    </w:p>
    <w:p w14:paraId="2EC3E6B5" w14:textId="77777777" w:rsid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Use colors to indicate book status &amp; type</w:t>
      </w:r>
    </w:p>
    <w:p w14:paraId="2C767204" w14:textId="77777777" w:rsidR="00D7257B" w:rsidRDefault="00081C69" w:rsidP="00D7257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Discussed using a “thin column” with color on the left to indicate which group any given service belongs in</w:t>
      </w:r>
    </w:p>
    <w:p w14:paraId="5700C923" w14:textId="77777777" w:rsidR="00081C69" w:rsidRPr="00D7257B" w:rsidRDefault="00081C69" w:rsidP="00D7257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Discussed the distinctions needed between service specs and data format specs, especially where there is no service</w:t>
      </w:r>
    </w:p>
    <w:p w14:paraId="7E4B7DFB" w14:textId="1DAAB4C3" w:rsidR="00D7257B" w:rsidRDefault="00D7257B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D7257B">
        <w:rPr>
          <w:rFonts w:ascii="Helvetica Neue" w:hAnsi="Helvetica Neue" w:cs="Helvetica"/>
          <w:sz w:val="28"/>
          <w:szCs w:val="28"/>
        </w:rPr>
        <w:t xml:space="preserve">- </w:t>
      </w:r>
      <w:r w:rsidR="00A425D4">
        <w:rPr>
          <w:rFonts w:ascii="Helvetica Neue" w:hAnsi="Helvetica Neue" w:cs="Helvetica"/>
          <w:sz w:val="28"/>
          <w:szCs w:val="28"/>
        </w:rPr>
        <w:t xml:space="preserve">Reviewed a cut at a Data Storage and Archiving chart, </w:t>
      </w:r>
      <w:proofErr w:type="spellStart"/>
      <w:r w:rsidR="00A425D4">
        <w:rPr>
          <w:rFonts w:ascii="Helvetica Neue" w:hAnsi="Helvetica Neue" w:cs="Helvetica"/>
          <w:sz w:val="28"/>
          <w:szCs w:val="28"/>
        </w:rPr>
        <w:t>pg</w:t>
      </w:r>
      <w:proofErr w:type="spellEnd"/>
      <w:r w:rsidR="00A425D4">
        <w:rPr>
          <w:rFonts w:ascii="Helvetica Neue" w:hAnsi="Helvetica Neue" w:cs="Helvetica"/>
          <w:sz w:val="28"/>
          <w:szCs w:val="28"/>
        </w:rPr>
        <w:t xml:space="preserve"> 13, needs additional work to sort out definitions of DAI functions, interfaces, and data objects.</w:t>
      </w:r>
    </w:p>
    <w:p w14:paraId="38E570FC" w14:textId="6FF843A6" w:rsidR="00A425D4" w:rsidRDefault="00A425D4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Reviewed the Service viewpoint </w:t>
      </w:r>
      <w:r w:rsidR="006966D9">
        <w:rPr>
          <w:rFonts w:ascii="Helvetica Neue" w:hAnsi="Helvetica Neue" w:cs="Helvetica"/>
          <w:sz w:val="28"/>
          <w:szCs w:val="28"/>
        </w:rPr>
        <w:t xml:space="preserve">using a </w:t>
      </w:r>
      <w:proofErr w:type="spellStart"/>
      <w:r w:rsidR="006966D9">
        <w:rPr>
          <w:rFonts w:ascii="Helvetica Neue" w:hAnsi="Helvetica Neue" w:cs="Helvetica"/>
          <w:sz w:val="28"/>
          <w:szCs w:val="28"/>
        </w:rPr>
        <w:t>tablular</w:t>
      </w:r>
      <w:proofErr w:type="spellEnd"/>
      <w:r w:rsidR="006966D9">
        <w:rPr>
          <w:rFonts w:ascii="Helvetica Neue" w:hAnsi="Helvetica Neue" w:cs="Helvetica"/>
          <w:sz w:val="28"/>
          <w:szCs w:val="28"/>
        </w:rPr>
        <w:t xml:space="preserve"> form.  This now indicates standard status, Blue, Magenta, Green, and draft, which is a help in sorting out type of spec and maturity.</w:t>
      </w:r>
    </w:p>
    <w:p w14:paraId="47F3D326" w14:textId="39F644CA" w:rsidR="006966D9" w:rsidRDefault="006966D9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The Services table also includes columns for Services, Functions, Operations, Data, Description, and related Standards.  </w:t>
      </w:r>
    </w:p>
    <w:p w14:paraId="6FAF5A74" w14:textId="77777777" w:rsidR="006966D9" w:rsidRDefault="006966D9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5273A7B9" w14:textId="37B9D865" w:rsidR="006966D9" w:rsidRPr="006966D9" w:rsidRDefault="006966D9" w:rsidP="00D7257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b/>
          <w:i/>
          <w:sz w:val="28"/>
          <w:szCs w:val="28"/>
        </w:rPr>
      </w:pPr>
      <w:r w:rsidRPr="006966D9">
        <w:rPr>
          <w:rFonts w:ascii="Helvetica Neue" w:hAnsi="Helvetica Neue" w:cs="Helvetica"/>
          <w:b/>
          <w:i/>
          <w:sz w:val="28"/>
          <w:szCs w:val="28"/>
        </w:rPr>
        <w:t>=&gt; Agreed to use this same tabular format for the SOIS services as well, in order to provide a more complete representation</w:t>
      </w:r>
    </w:p>
    <w:p w14:paraId="140A198E" w14:textId="77777777" w:rsidR="00CE25A3" w:rsidRDefault="00CE25A3" w:rsidP="00CE25A3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jc w:val="both"/>
        <w:rPr>
          <w:rFonts w:ascii="Helvetica Neue" w:hAnsi="Helvetica Neue" w:cs="Helvetica"/>
          <w:sz w:val="28"/>
          <w:szCs w:val="28"/>
        </w:rPr>
      </w:pPr>
    </w:p>
    <w:p w14:paraId="628319F3" w14:textId="77777777" w:rsidR="00CE25A3" w:rsidRPr="00CE25A3" w:rsidRDefault="00CE25A3" w:rsidP="00CE25A3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b/>
          <w:sz w:val="28"/>
          <w:szCs w:val="28"/>
          <w:u w:val="single"/>
        </w:rPr>
      </w:pPr>
      <w:r w:rsidRPr="00CE25A3">
        <w:rPr>
          <w:rFonts w:ascii="Helvetica Neue" w:hAnsi="Helvetica Neue" w:cs="Helvetica"/>
          <w:b/>
          <w:sz w:val="28"/>
          <w:szCs w:val="28"/>
          <w:u w:val="single"/>
        </w:rPr>
        <w:t>Future Meetings</w:t>
      </w:r>
    </w:p>
    <w:p w14:paraId="5A877669" w14:textId="77777777" w:rsidR="00CE25A3" w:rsidRDefault="00CE25A3" w:rsidP="00CE25A3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19D69302" w14:textId="77777777" w:rsidR="00CE25A3" w:rsidRDefault="00CE25A3" w:rsidP="00CE25A3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- Discussed the schedule for the working meetings in Rome</w:t>
      </w:r>
    </w:p>
    <w:p w14:paraId="57D266AD" w14:textId="0A304C48" w:rsidR="00CE25A3" w:rsidRDefault="00CE25A3" w:rsidP="00CE25A3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 xml:space="preserve">- </w:t>
      </w:r>
      <w:r w:rsidR="006966D9">
        <w:rPr>
          <w:rFonts w:ascii="Helvetica Neue" w:hAnsi="Helvetica Neue" w:cs="Helvetica"/>
          <w:sz w:val="28"/>
          <w:szCs w:val="28"/>
        </w:rPr>
        <w:t>See schedule at top of these minutes</w:t>
      </w:r>
    </w:p>
    <w:p w14:paraId="3DB9E878" w14:textId="77777777" w:rsidR="008F26DC" w:rsidRDefault="008F26DC" w:rsidP="00CE25A3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</w:p>
    <w:p w14:paraId="498A1855" w14:textId="08E1CC7F" w:rsidR="008F26DC" w:rsidRDefault="00D7257B" w:rsidP="006966D9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Helvetica Neue" w:hAnsi="Helvetica Neue" w:cs="Helvetica"/>
          <w:sz w:val="28"/>
          <w:szCs w:val="28"/>
        </w:rPr>
      </w:pPr>
      <w:r w:rsidRPr="008F26DC">
        <w:rPr>
          <w:rFonts w:ascii="Helvetica Neue" w:hAnsi="Helvetica Neue" w:cs="Helvetica"/>
          <w:b/>
          <w:i/>
          <w:sz w:val="28"/>
          <w:szCs w:val="28"/>
        </w:rPr>
        <w:t xml:space="preserve">=&gt; </w:t>
      </w:r>
      <w:r w:rsidR="008F26DC" w:rsidRPr="008F26DC">
        <w:rPr>
          <w:rFonts w:ascii="Helvetica Neue" w:hAnsi="Helvetica Neue" w:cs="Helvetica"/>
          <w:b/>
          <w:i/>
          <w:sz w:val="28"/>
          <w:szCs w:val="28"/>
        </w:rPr>
        <w:t xml:space="preserve">Next </w:t>
      </w:r>
      <w:r w:rsidR="00A425D4">
        <w:rPr>
          <w:rFonts w:ascii="Helvetica Neue" w:hAnsi="Helvetica Neue" w:cs="Helvetica"/>
          <w:b/>
          <w:i/>
          <w:sz w:val="28"/>
          <w:szCs w:val="28"/>
        </w:rPr>
        <w:t>Meeting</w:t>
      </w:r>
      <w:r w:rsidRPr="008F26DC">
        <w:rPr>
          <w:rFonts w:ascii="Helvetica Neue" w:hAnsi="Helvetica Neue" w:cs="Helvetica"/>
          <w:b/>
          <w:i/>
          <w:sz w:val="28"/>
          <w:szCs w:val="28"/>
        </w:rPr>
        <w:t xml:space="preserve"> </w:t>
      </w:r>
      <w:r w:rsidR="00A425D4" w:rsidRPr="00A425D4">
        <w:rPr>
          <w:rFonts w:ascii="Helvetica Neue" w:hAnsi="Helvetica Neue" w:cs="Helvetica"/>
          <w:b/>
          <w:i/>
          <w:sz w:val="28"/>
          <w:szCs w:val="28"/>
        </w:rPr>
        <w:t>Rome, Tues-Wed, 18-19 Oct 16</w:t>
      </w:r>
    </w:p>
    <w:p w14:paraId="69884F39" w14:textId="77777777" w:rsidR="00DE5D93" w:rsidRPr="00D7257B" w:rsidRDefault="006966D9">
      <w:pPr>
        <w:rPr>
          <w:rFonts w:ascii="Helvetica Neue" w:hAnsi="Helvetica Neue"/>
          <w:sz w:val="28"/>
          <w:szCs w:val="28"/>
        </w:rPr>
      </w:pPr>
    </w:p>
    <w:sectPr w:rsidR="00DE5D93" w:rsidRPr="00D7257B" w:rsidSect="008A69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A82714"/>
    <w:multiLevelType w:val="hybridMultilevel"/>
    <w:tmpl w:val="A766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2704"/>
    <w:multiLevelType w:val="hybridMultilevel"/>
    <w:tmpl w:val="4E2694C2"/>
    <w:lvl w:ilvl="0" w:tplc="FF1ED29C"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1295C"/>
    <w:multiLevelType w:val="hybridMultilevel"/>
    <w:tmpl w:val="B080CA42"/>
    <w:lvl w:ilvl="0" w:tplc="FF1ED29C"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130F3"/>
    <w:multiLevelType w:val="hybridMultilevel"/>
    <w:tmpl w:val="04A0E062"/>
    <w:lvl w:ilvl="0" w:tplc="FF1ED29C"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B"/>
    <w:rsid w:val="00081C69"/>
    <w:rsid w:val="003D3720"/>
    <w:rsid w:val="00407964"/>
    <w:rsid w:val="005641E0"/>
    <w:rsid w:val="005A7F72"/>
    <w:rsid w:val="005B795F"/>
    <w:rsid w:val="00693256"/>
    <w:rsid w:val="006966D9"/>
    <w:rsid w:val="00761319"/>
    <w:rsid w:val="007B4136"/>
    <w:rsid w:val="008F26DC"/>
    <w:rsid w:val="00A425D4"/>
    <w:rsid w:val="00B50CEC"/>
    <w:rsid w:val="00BC1F16"/>
    <w:rsid w:val="00BC214C"/>
    <w:rsid w:val="00C0341E"/>
    <w:rsid w:val="00CE25A3"/>
    <w:rsid w:val="00D31E2B"/>
    <w:rsid w:val="00D7257B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99B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/ JPL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3</cp:revision>
  <dcterms:created xsi:type="dcterms:W3CDTF">2016-09-30T21:57:00Z</dcterms:created>
  <dcterms:modified xsi:type="dcterms:W3CDTF">2016-10-01T00:40:00Z</dcterms:modified>
</cp:coreProperties>
</file>