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contextualSpacing w:val="0"/>
        <w:jc w:val="center"/>
      </w:pPr>
      <w:bookmarkStart w:id="0" w:colFirst="0" w:name="h.lsb0trd2mc90" w:colLast="0"/>
      <w:bookmarkEnd w:id="0"/>
      <w:r w:rsidRPr="00000000" w:rsidR="00000000" w:rsidDel="00000000">
        <w:rPr>
          <w:rtl w:val="0"/>
        </w:rPr>
        <w:t xml:space="preserve">MOIMS-TEL Draft Agenda for Fall 2014 Technical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Our third Telerobotics Working Group meeting will occur over two days, in morning and afternoon sessions. We will spend the majority of the meeting time reviewing the contents of the Draft Green Book. We will work until the lunch break and continue where we left off during the afternoon session.</w:t>
      </w:r>
    </w:p>
    <w:p w:rsidP="00000000" w:rsidRPr="00000000" w:rsidR="00000000" w:rsidDel="00000000" w:rsidRDefault="00000000">
      <w:pPr>
        <w:pStyle w:val="Heading2"/>
        <w:contextualSpacing w:val="0"/>
      </w:pPr>
      <w:bookmarkStart w:id="1" w:colFirst="0" w:name="h.o5z2lgfzb5jk" w:colLast="0"/>
      <w:bookmarkEnd w:id="1"/>
      <w:r w:rsidRPr="00000000" w:rsidR="00000000" w:rsidDel="00000000">
        <w:rPr>
          <w:rtl w:val="0"/>
        </w:rPr>
        <w:t xml:space="preserve">Wednesday Morning (2014-11-12, 0845 – 1230)</w:t>
      </w:r>
    </w:p>
    <w:p w:rsidP="00000000" w:rsidRPr="00000000" w:rsidR="00000000" w:rsidDel="00000000" w:rsidRDefault="00000000">
      <w:pPr>
        <w:numPr>
          <w:ilvl w:val="0"/>
          <w:numId w:val="1"/>
        </w:numPr>
        <w:tabs>
          <w:tab w:val="right" w:pos="9360"/>
        </w:tabs>
        <w:ind w:left="720" w:hanging="359"/>
        <w:contextualSpacing w:val="1"/>
      </w:pPr>
      <w:r w:rsidRPr="00000000" w:rsidR="00000000" w:rsidDel="00000000">
        <w:rPr>
          <w:rtl w:val="0"/>
        </w:rPr>
        <w:t xml:space="preserve">Welcome and Introduction</w:t>
        <w:tab/>
        <w:t xml:space="preserve">00:15</w:t>
      </w:r>
    </w:p>
    <w:p w:rsidP="00000000" w:rsidRPr="00000000" w:rsidR="00000000" w:rsidDel="00000000" w:rsidRDefault="00000000">
      <w:pPr>
        <w:numPr>
          <w:ilvl w:val="1"/>
          <w:numId w:val="1"/>
        </w:numPr>
        <w:tabs>
          <w:tab w:val="left" w:pos="8550"/>
        </w:tabs>
        <w:ind w:left="1440" w:hanging="359"/>
        <w:contextualSpacing w:val="1"/>
      </w:pPr>
      <w:r w:rsidRPr="00000000" w:rsidR="00000000" w:rsidDel="00000000">
        <w:rPr>
          <w:rtl w:val="0"/>
        </w:rPr>
        <w:t xml:space="preserve">Quick Roll Call: Name, Agency, Specials Interest or Project</w:t>
      </w:r>
    </w:p>
    <w:p w:rsidP="00000000" w:rsidRPr="00000000" w:rsidR="00000000" w:rsidDel="00000000" w:rsidRDefault="00000000">
      <w:pPr>
        <w:numPr>
          <w:ilvl w:val="1"/>
          <w:numId w:val="1"/>
        </w:numPr>
        <w:tabs>
          <w:tab w:val="left" w:pos="8550"/>
        </w:tabs>
        <w:ind w:left="1440" w:hanging="359"/>
        <w:contextualSpacing w:val="1"/>
      </w:pPr>
      <w:r w:rsidRPr="00000000" w:rsidR="00000000" w:rsidDel="00000000">
        <w:rPr>
          <w:rtl w:val="0"/>
        </w:rPr>
        <w:t xml:space="preserve">Review of Approved </w:t>
      </w:r>
      <w:hyperlink r:id="rId5">
        <w:r w:rsidRPr="00000000" w:rsidR="00000000" w:rsidDel="00000000">
          <w:rPr>
            <w:color w:val="1155cc"/>
            <w:u w:val="single"/>
            <w:rtl w:val="0"/>
          </w:rPr>
          <w:t xml:space="preserve">Charter</w:t>
        </w:r>
      </w:hyperlink>
      <w:r w:rsidRPr="00000000" w:rsidR="00000000" w:rsidDel="00000000">
        <w:rPr>
          <w:rtl w:val="0"/>
        </w:rPr>
        <w:t xml:space="preserve"> and Projects</w:t>
      </w:r>
    </w:p>
    <w:p w:rsidP="00000000" w:rsidRPr="00000000" w:rsidR="00000000" w:rsidDel="00000000" w:rsidRDefault="00000000">
      <w:pPr>
        <w:numPr>
          <w:ilvl w:val="1"/>
          <w:numId w:val="1"/>
        </w:numPr>
        <w:tabs>
          <w:tab w:val="left" w:pos="8550"/>
        </w:tabs>
        <w:ind w:left="1440" w:hanging="359"/>
        <w:contextualSpacing w:val="1"/>
      </w:pPr>
      <w:r w:rsidRPr="00000000" w:rsidR="00000000" w:rsidDel="00000000">
        <w:rPr>
          <w:rtl w:val="0"/>
        </w:rPr>
        <w:t xml:space="preserve">Review/Walk-Through of the CCSDS </w:t>
      </w:r>
      <w:hyperlink r:id="rId6">
        <w:r w:rsidRPr="00000000" w:rsidR="00000000" w:rsidDel="00000000">
          <w:rPr>
            <w:color w:val="1155cc"/>
            <w:u w:val="single"/>
            <w:rtl w:val="0"/>
          </w:rPr>
          <w:t xml:space="preserve">CWE</w:t>
        </w:r>
      </w:hyperlink>
      <w:r w:rsidRPr="00000000" w:rsidR="00000000" w:rsidDel="00000000">
        <w:rPr>
          <w:rtl w:val="0"/>
        </w:rPr>
        <w:t xml:space="preserve"> for </w:t>
      </w:r>
      <w:hyperlink r:id="rId7">
        <w:r w:rsidRPr="00000000" w:rsidR="00000000" w:rsidDel="00000000">
          <w:rPr>
            <w:color w:val="1155cc"/>
            <w:u w:val="single"/>
            <w:rtl w:val="0"/>
          </w:rPr>
          <w:t xml:space="preserve">MOIMS-TEL</w:t>
        </w:r>
      </w:hyperlink>
      <w:r w:rsidRPr="00000000" w:rsidR="00000000" w:rsidDel="00000000">
        <w:rPr>
          <w:rtl w:val="0"/>
        </w:rPr>
        <w:tab/>
      </w:r>
    </w:p>
    <w:p w:rsidP="00000000" w:rsidRPr="00000000" w:rsidR="00000000" w:rsidDel="00000000" w:rsidRDefault="00000000">
      <w:pPr>
        <w:numPr>
          <w:ilvl w:val="0"/>
          <w:numId w:val="1"/>
        </w:numPr>
        <w:tabs>
          <w:tab w:val="right" w:pos="9360"/>
        </w:tabs>
        <w:ind w:left="720" w:hanging="359"/>
        <w:contextualSpacing w:val="1"/>
      </w:pPr>
      <w:r w:rsidRPr="00000000" w:rsidR="00000000" w:rsidDel="00000000">
        <w:rPr>
          <w:rtl w:val="0"/>
        </w:rPr>
        <w:t xml:space="preserve">Overview of Green Book Content</w:t>
        <w:tab/>
        <w:t xml:space="preserve">00:30</w:t>
      </w:r>
    </w:p>
    <w:p w:rsidP="00000000" w:rsidRPr="00000000" w:rsidR="00000000" w:rsidDel="00000000" w:rsidRDefault="00000000">
      <w:pPr>
        <w:numPr>
          <w:ilvl w:val="1"/>
          <w:numId w:val="1"/>
        </w:numPr>
        <w:tabs>
          <w:tab w:val="right" w:pos="9360"/>
        </w:tabs>
        <w:ind w:left="1440" w:hanging="359"/>
        <w:contextualSpacing w:val="1"/>
        <w:rPr>
          <w:u w:val="none"/>
        </w:rPr>
      </w:pPr>
      <w:r w:rsidRPr="00000000" w:rsidR="00000000" w:rsidDel="00000000">
        <w:rPr>
          <w:rtl w:val="0"/>
        </w:rPr>
        <w:t xml:space="preserve">Shortcuts</w:t>
      </w:r>
    </w:p>
    <w:p w:rsidP="00000000" w:rsidRPr="00000000" w:rsidR="00000000" w:rsidDel="00000000" w:rsidRDefault="00000000">
      <w:pPr>
        <w:numPr>
          <w:ilvl w:val="1"/>
          <w:numId w:val="1"/>
        </w:numPr>
        <w:tabs>
          <w:tab w:val="right" w:pos="9360"/>
        </w:tabs>
        <w:ind w:left="1440" w:hanging="359"/>
        <w:contextualSpacing w:val="1"/>
        <w:rPr/>
      </w:pPr>
      <w:r w:rsidRPr="00000000" w:rsidR="00000000" w:rsidDel="00000000">
        <w:rPr>
          <w:rtl w:val="0"/>
        </w:rPr>
        <w:t xml:space="preserve">Work List</w:t>
      </w:r>
    </w:p>
    <w:p w:rsidP="00000000" w:rsidRPr="00000000" w:rsidR="00000000" w:rsidDel="00000000" w:rsidRDefault="00000000">
      <w:pPr>
        <w:numPr>
          <w:ilvl w:val="1"/>
          <w:numId w:val="1"/>
        </w:numPr>
        <w:tabs>
          <w:tab w:val="right" w:pos="9360"/>
        </w:tabs>
        <w:ind w:left="1440" w:hanging="359"/>
        <w:contextualSpacing w:val="1"/>
        <w:rPr/>
      </w:pPr>
      <w:r w:rsidRPr="00000000" w:rsidR="00000000" w:rsidDel="00000000">
        <w:rPr>
          <w:rtl w:val="0"/>
        </w:rPr>
        <w:t xml:space="preserve">Conventions</w:t>
      </w:r>
    </w:p>
    <w:p w:rsidP="00000000" w:rsidRPr="00000000" w:rsidR="00000000" w:rsidDel="00000000" w:rsidRDefault="00000000">
      <w:pPr>
        <w:numPr>
          <w:ilvl w:val="1"/>
          <w:numId w:val="1"/>
        </w:numPr>
        <w:tabs>
          <w:tab w:val="right" w:pos="9360"/>
        </w:tabs>
        <w:ind w:left="1440" w:hanging="359"/>
        <w:contextualSpacing w:val="1"/>
        <w:rPr>
          <w:u w:val="none"/>
        </w:rPr>
      </w:pPr>
      <w:r w:rsidRPr="00000000" w:rsidR="00000000" w:rsidDel="00000000">
        <w:rPr>
          <w:rtl w:val="0"/>
        </w:rPr>
        <w:t xml:space="preserve">Contents</w:t>
      </w:r>
    </w:p>
    <w:p w:rsidP="00000000" w:rsidRPr="00000000" w:rsidR="00000000" w:rsidDel="00000000" w:rsidRDefault="00000000">
      <w:pPr>
        <w:numPr>
          <w:ilvl w:val="0"/>
          <w:numId w:val="1"/>
        </w:numPr>
        <w:tabs>
          <w:tab w:val="right" w:pos="9360"/>
        </w:tabs>
        <w:ind w:left="720" w:hanging="359"/>
        <w:contextualSpacing w:val="1"/>
      </w:pPr>
      <w:r w:rsidRPr="00000000" w:rsidR="00000000" w:rsidDel="00000000">
        <w:rPr>
          <w:rtl w:val="0"/>
        </w:rPr>
        <w:t xml:space="preserve">Reviewing the Green Book Content (TBD)</w:t>
        <w:tab/>
        <w:t xml:space="preserve">03:00</w:t>
      </w:r>
    </w:p>
    <w:p w:rsidP="00000000" w:rsidRPr="00000000" w:rsidR="00000000" w:rsidDel="00000000" w:rsidRDefault="00000000">
      <w:pPr>
        <w:numPr>
          <w:ilvl w:val="1"/>
          <w:numId w:val="1"/>
        </w:numPr>
        <w:tabs>
          <w:tab w:val="right" w:pos="9360"/>
        </w:tabs>
        <w:ind w:left="1440" w:hanging="359"/>
        <w:contextualSpacing w:val="1"/>
      </w:pPr>
      <w:r w:rsidRPr="00000000" w:rsidR="00000000" w:rsidDel="00000000">
        <w:rPr>
          <w:rtl w:val="0"/>
        </w:rPr>
        <w:t xml:space="preserve">Introduction to Telerobotic Operations</w:t>
      </w:r>
    </w:p>
    <w:p w:rsidP="00000000" w:rsidRPr="00000000" w:rsidR="00000000" w:rsidDel="00000000" w:rsidRDefault="00000000">
      <w:pPr>
        <w:numPr>
          <w:ilvl w:val="1"/>
          <w:numId w:val="1"/>
        </w:numPr>
        <w:tabs>
          <w:tab w:val="right" w:pos="9360"/>
        </w:tabs>
        <w:ind w:left="1440" w:hanging="359"/>
        <w:contextualSpacing w:val="1"/>
      </w:pPr>
      <w:r w:rsidRPr="00000000" w:rsidR="00000000" w:rsidDel="00000000">
        <w:rPr>
          <w:rtl w:val="0"/>
        </w:rPr>
        <w:t xml:space="preserve">Definition of Telerobotic Operations</w:t>
      </w:r>
    </w:p>
    <w:p w:rsidP="00000000" w:rsidRPr="00000000" w:rsidR="00000000" w:rsidDel="00000000" w:rsidRDefault="00000000">
      <w:pPr>
        <w:pStyle w:val="Heading2"/>
        <w:contextualSpacing w:val="0"/>
      </w:pPr>
      <w:r w:rsidRPr="00000000" w:rsidR="00000000" w:rsidDel="00000000">
        <w:rPr>
          <w:rtl w:val="0"/>
        </w:rPr>
        <w:t xml:space="preserve">Wednesday Afternoon (2014-11-12, 1330 – 1730)</w:t>
      </w:r>
    </w:p>
    <w:p w:rsidP="00000000" w:rsidRPr="00000000" w:rsidR="00000000" w:rsidDel="00000000" w:rsidRDefault="00000000">
      <w:pPr>
        <w:numPr>
          <w:ilvl w:val="0"/>
          <w:numId w:val="2"/>
        </w:numPr>
        <w:tabs>
          <w:tab w:val="right" w:pos="9360"/>
        </w:tabs>
        <w:ind w:left="720" w:hanging="359"/>
        <w:contextualSpacing w:val="1"/>
        <w:rPr/>
      </w:pPr>
      <w:r w:rsidRPr="00000000" w:rsidR="00000000" w:rsidDel="00000000">
        <w:rPr>
          <w:rtl w:val="0"/>
        </w:rPr>
        <w:t xml:space="preserve">Reviewing the Green Book Content, cont. (TBD)</w:t>
        <w:tab/>
        <w:t xml:space="preserve">04:00</w:t>
      </w:r>
    </w:p>
    <w:p w:rsidP="00000000" w:rsidRPr="00000000" w:rsidR="00000000" w:rsidDel="00000000" w:rsidRDefault="00000000">
      <w:pPr>
        <w:numPr>
          <w:ilvl w:val="1"/>
          <w:numId w:val="2"/>
        </w:numPr>
        <w:tabs>
          <w:tab w:val="right" w:pos="9360"/>
        </w:tabs>
        <w:ind w:left="1440" w:hanging="359"/>
        <w:contextualSpacing w:val="1"/>
        <w:rPr/>
      </w:pPr>
      <w:r w:rsidRPr="00000000" w:rsidR="00000000" w:rsidDel="00000000">
        <w:rPr>
          <w:rtl w:val="0"/>
        </w:rPr>
        <w:t xml:space="preserve">Overview of the Mission Operations Service Framework</w:t>
      </w:r>
    </w:p>
    <w:p w:rsidP="00000000" w:rsidRPr="00000000" w:rsidR="00000000" w:rsidDel="00000000" w:rsidRDefault="00000000">
      <w:pPr>
        <w:numPr>
          <w:ilvl w:val="1"/>
          <w:numId w:val="2"/>
        </w:numPr>
        <w:tabs>
          <w:tab w:val="right" w:pos="9360"/>
        </w:tabs>
        <w:ind w:left="1440" w:hanging="359"/>
        <w:contextualSpacing w:val="1"/>
        <w:rPr/>
      </w:pPr>
      <w:r w:rsidRPr="00000000" w:rsidR="00000000" w:rsidDel="00000000">
        <w:rPr>
          <w:rtl w:val="0"/>
        </w:rPr>
        <w:t xml:space="preserve">Document Roadmap</w:t>
      </w:r>
    </w:p>
    <w:p w:rsidP="00000000" w:rsidRPr="00000000" w:rsidR="00000000" w:rsidDel="00000000" w:rsidRDefault="00000000">
      <w:pPr>
        <w:numPr>
          <w:ilvl w:val="1"/>
          <w:numId w:val="2"/>
        </w:numPr>
        <w:tabs>
          <w:tab w:val="right" w:pos="9360"/>
        </w:tabs>
        <w:ind w:left="1440" w:hanging="359"/>
        <w:contextualSpacing w:val="1"/>
      </w:pPr>
      <w:r w:rsidRPr="00000000" w:rsidR="00000000" w:rsidDel="00000000">
        <w:rPr>
          <w:rtl w:val="0"/>
        </w:rPr>
        <w:t xml:space="preserve">Other Industry Standards</w:t>
      </w:r>
    </w:p>
    <w:p w:rsidP="00000000" w:rsidRPr="00000000" w:rsidR="00000000" w:rsidDel="00000000" w:rsidRDefault="00000000">
      <w:pPr>
        <w:pStyle w:val="Heading2"/>
        <w:contextualSpacing w:val="0"/>
      </w:pPr>
      <w:bookmarkStart w:id="2" w:colFirst="0" w:name="h.8gqfgnrzt2cd" w:colLast="0"/>
      <w:bookmarkEnd w:id="2"/>
      <w:r w:rsidRPr="00000000" w:rsidR="00000000" w:rsidDel="00000000">
        <w:rPr>
          <w:rtl w:val="0"/>
        </w:rPr>
        <w:t xml:space="preserve">Thursday Morning (2014-11-13, 0845 – 1230)</w:t>
      </w:r>
    </w:p>
    <w:p w:rsidP="00000000" w:rsidRPr="00000000" w:rsidR="00000000" w:rsidDel="00000000" w:rsidRDefault="00000000">
      <w:pPr>
        <w:numPr>
          <w:ilvl w:val="0"/>
          <w:numId w:val="4"/>
        </w:numPr>
        <w:tabs>
          <w:tab w:val="right" w:pos="9360"/>
        </w:tabs>
        <w:ind w:left="720" w:hanging="359"/>
        <w:contextualSpacing w:val="1"/>
        <w:rPr>
          <w:u w:val="none"/>
        </w:rPr>
      </w:pPr>
      <w:r w:rsidRPr="00000000" w:rsidR="00000000" w:rsidDel="00000000">
        <w:rPr>
          <w:rtl w:val="0"/>
        </w:rPr>
        <w:t xml:space="preserve">DLR/GSOC Telerobotics Document</w:t>
        <w:tab/>
        <w:t xml:space="preserve">03:45</w:t>
      </w:r>
      <w:r w:rsidRPr="00000000" w:rsidR="00000000" w:rsidDel="00000000">
        <w:rPr>
          <w:rtl w:val="0"/>
        </w:rPr>
      </w:r>
    </w:p>
    <w:p w:rsidP="00000000" w:rsidRPr="00000000" w:rsidR="00000000" w:rsidDel="00000000" w:rsidRDefault="00000000">
      <w:pPr>
        <w:pStyle w:val="Heading2"/>
        <w:contextualSpacing w:val="0"/>
      </w:pPr>
      <w:bookmarkStart w:id="3" w:colFirst="0" w:name="h.epi4kwp064nd" w:colLast="0"/>
      <w:bookmarkEnd w:id="3"/>
      <w:r w:rsidRPr="00000000" w:rsidR="00000000" w:rsidDel="00000000">
        <w:rPr>
          <w:rtl w:val="0"/>
        </w:rPr>
        <w:t xml:space="preserve">Thursday Afternoon (2014-11-13, 1330 – 1730)</w:t>
      </w:r>
    </w:p>
    <w:p w:rsidP="00000000" w:rsidRPr="00000000" w:rsidR="00000000" w:rsidDel="00000000" w:rsidRDefault="00000000">
      <w:pPr>
        <w:numPr>
          <w:ilvl w:val="0"/>
          <w:numId w:val="3"/>
        </w:numPr>
        <w:tabs>
          <w:tab w:val="right" w:pos="9360"/>
        </w:tabs>
        <w:ind w:left="720" w:hanging="359"/>
        <w:contextualSpacing w:val="1"/>
      </w:pPr>
      <w:r w:rsidRPr="00000000" w:rsidR="00000000" w:rsidDel="00000000">
        <w:rPr>
          <w:rtl w:val="0"/>
        </w:rPr>
        <w:t xml:space="preserve">Discuss Plans for Next Six Months</w:t>
        <w:tab/>
        <w:t xml:space="preserve">01:00</w:t>
      </w:r>
    </w:p>
    <w:p w:rsidP="00000000" w:rsidRPr="00000000" w:rsidR="00000000" w:rsidDel="00000000" w:rsidRDefault="00000000">
      <w:pPr>
        <w:numPr>
          <w:ilvl w:val="1"/>
          <w:numId w:val="3"/>
        </w:numPr>
        <w:tabs>
          <w:tab w:val="right" w:pos="9360"/>
        </w:tabs>
        <w:ind w:left="1440" w:hanging="359"/>
        <w:contextualSpacing w:val="1"/>
        <w:rPr>
          <w:u w:val="none"/>
        </w:rPr>
      </w:pPr>
      <w:r w:rsidRPr="00000000" w:rsidR="00000000" w:rsidDel="00000000">
        <w:rPr>
          <w:rtl w:val="0"/>
        </w:rPr>
        <w:t xml:space="preserve">Document Update Milestones</w:t>
      </w:r>
    </w:p>
    <w:p w:rsidP="00000000" w:rsidRPr="00000000" w:rsidR="00000000" w:rsidDel="00000000" w:rsidRDefault="00000000">
      <w:pPr>
        <w:numPr>
          <w:ilvl w:val="1"/>
          <w:numId w:val="3"/>
        </w:numPr>
        <w:tabs>
          <w:tab w:val="right" w:pos="9360"/>
        </w:tabs>
        <w:ind w:left="1440" w:hanging="359"/>
        <w:contextualSpacing w:val="1"/>
        <w:rPr>
          <w:u w:val="none"/>
        </w:rPr>
      </w:pPr>
      <w:r w:rsidRPr="00000000" w:rsidR="00000000" w:rsidDel="00000000">
        <w:rPr>
          <w:rtl w:val="0"/>
        </w:rPr>
        <w:t xml:space="preserve">Telecon Discussions</w:t>
      </w:r>
    </w:p>
    <w:p w:rsidP="00000000" w:rsidRPr="00000000" w:rsidR="00000000" w:rsidDel="00000000" w:rsidRDefault="00000000">
      <w:pPr>
        <w:numPr>
          <w:ilvl w:val="0"/>
          <w:numId w:val="2"/>
        </w:numPr>
        <w:tabs>
          <w:tab w:val="right" w:pos="9360"/>
        </w:tabs>
        <w:ind w:left="720" w:hanging="359"/>
        <w:contextualSpacing w:val="1"/>
        <w:rPr/>
      </w:pPr>
      <w:r w:rsidRPr="00000000" w:rsidR="00000000" w:rsidDel="00000000">
        <w:rPr>
          <w:rtl w:val="0"/>
        </w:rPr>
        <w:t xml:space="preserve">MOIMS Out-Brief Buildup</w:t>
        <w:tab/>
        <w:t xml:space="preserve">01:00</w:t>
      </w:r>
    </w:p>
    <w:p w:rsidP="00000000" w:rsidRPr="00000000" w:rsidR="00000000" w:rsidDel="00000000" w:rsidRDefault="00000000">
      <w:pPr>
        <w:tabs>
          <w:tab w:val="right" w:pos="9360"/>
        </w:tabs>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4"/>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4"/>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4"/>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4"/>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4"/>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4"/>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4"/>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4"/>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4"/>
        <w:u w:val="none"/>
        <w:vertAlign w:val="baseline"/>
      </w:rPr>
    </w:lvl>
  </w:abstractNum>
  <w:abstractNum w:abstractNumId="2">
    <w:lvl w:ilvl="0">
      <w:start w:val="1"/>
      <w:numFmt w:val="decimal"/>
      <w:lvlText w:val="%1."/>
      <w:lvlJc w:val="left"/>
      <w:pPr>
        <w:ind w:left="720" w:firstLine="360"/>
      </w:pPr>
      <w:rPr>
        <w:rFonts w:cs="Arial" w:hAnsi="Arial" w:eastAsia="Arial" w:ascii="Arial"/>
        <w:b w:val="0"/>
        <w:i w:val="0"/>
        <w:smallCaps w:val="0"/>
        <w:strike w:val="0"/>
        <w:color w:val="000000"/>
        <w:sz w:val="24"/>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4"/>
        <w:u w:val="none"/>
        <w:vertAlign w:val="baseline"/>
      </w:rPr>
    </w:lvl>
    <w:lvl w:ilvl="2">
      <w:start w:val="1"/>
      <w:numFmt w:val="lowerRoman"/>
      <w:lvlText w:val="%3."/>
      <w:lvlJc w:val="right"/>
      <w:pPr>
        <w:ind w:left="2160" w:firstLine="1800"/>
      </w:pPr>
      <w:rPr>
        <w:rFonts w:cs="Arial" w:hAnsi="Arial" w:eastAsia="Arial" w:ascii="Arial"/>
        <w:b w:val="0"/>
        <w:i w:val="0"/>
        <w:smallCaps w:val="0"/>
        <w:strike w:val="0"/>
        <w:color w:val="000000"/>
        <w:sz w:val="24"/>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4"/>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4"/>
        <w:u w:val="none"/>
        <w:vertAlign w:val="baseline"/>
      </w:rPr>
    </w:lvl>
    <w:lvl w:ilvl="5">
      <w:start w:val="1"/>
      <w:numFmt w:val="lowerRoman"/>
      <w:lvlText w:val="%6."/>
      <w:lvlJc w:val="right"/>
      <w:pPr>
        <w:ind w:left="4320" w:firstLine="3960"/>
      </w:pPr>
      <w:rPr>
        <w:rFonts w:cs="Arial" w:hAnsi="Arial" w:eastAsia="Arial" w:ascii="Arial"/>
        <w:b w:val="0"/>
        <w:i w:val="0"/>
        <w:smallCaps w:val="0"/>
        <w:strike w:val="0"/>
        <w:color w:val="000000"/>
        <w:sz w:val="24"/>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4"/>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4"/>
        <w:u w:val="none"/>
        <w:vertAlign w:val="baseline"/>
      </w:rPr>
    </w:lvl>
    <w:lvl w:ilvl="8">
      <w:start w:val="1"/>
      <w:numFmt w:val="lowerRoman"/>
      <w:lvlText w:val="%9."/>
      <w:lvlJc w:val="right"/>
      <w:pPr>
        <w:ind w:left="6480" w:firstLine="6120"/>
      </w:pPr>
      <w:rPr>
        <w:rFonts w:cs="Arial" w:hAnsi="Arial" w:eastAsia="Arial" w:ascii="Arial"/>
        <w:b w:val="0"/>
        <w:i w:val="0"/>
        <w:smallCaps w:val="0"/>
        <w:strike w:val="0"/>
        <w:color w:val="000000"/>
        <w:sz w:val="24"/>
        <w:u w:val="none"/>
        <w:vertAlign w:val="baseli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cwe.ccsds.org/default.aspx" Type="http://schemas.openxmlformats.org/officeDocument/2006/relationships/hyperlink" TargetMode="External" Id="rId6"/><Relationship Target="http://cwe.ccsds.org/fm/Lists/Charters/PrintView.aspx?ID=65" Type="http://schemas.openxmlformats.org/officeDocument/2006/relationships/hyperlink" TargetMode="External" Id="rId5"/><Relationship Target="http://cwe.ccsds.org/moims/default.aspx#_MOIMS-TE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Telerobotics WG Agenda, Fall 2014.docx</dc:title>
</cp:coreProperties>
</file>