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3FFD" w14:textId="77777777" w:rsidR="000824B6" w:rsidRDefault="000824B6" w:rsidP="00EF6EA2">
      <w:pPr>
        <w:pStyle w:val="Heading1"/>
        <w:numPr>
          <w:ilvl w:val="0"/>
          <w:numId w:val="0"/>
        </w:numPr>
      </w:pPr>
    </w:p>
    <w:p w14:paraId="52C92500" w14:textId="66D48508" w:rsidR="00EF6EA2" w:rsidRDefault="005547AE" w:rsidP="000824B6">
      <w:pPr>
        <w:pStyle w:val="Heading1"/>
        <w:pageBreakBefore w:val="0"/>
        <w:numPr>
          <w:ilvl w:val="0"/>
          <w:numId w:val="0"/>
        </w:numPr>
      </w:pPr>
      <w:r>
        <w:t xml:space="preserve">Overview of </w:t>
      </w:r>
      <w:r w:rsidR="00EF6EA2">
        <w:t>MPS PubSub Operations</w:t>
      </w:r>
    </w:p>
    <w:p w14:paraId="6DAE93BB" w14:textId="5DD56401" w:rsidR="000824B6" w:rsidRDefault="000824B6" w:rsidP="000824B6">
      <w:r>
        <w:t>MPS PubSub Operations are typically subscribing to updates associated with MPS MO Objects, whose identity is defined by the ObjectIdentity structure</w:t>
      </w:r>
    </w:p>
    <w:p w14:paraId="55244D1F" w14:textId="2B892217" w:rsidR="000824B6" w:rsidRDefault="000824B6" w:rsidP="000824B6">
      <w:pPr>
        <w:numPr>
          <w:ilvl w:val="0"/>
          <w:numId w:val="22"/>
        </w:numPr>
      </w:pPr>
      <w:r w:rsidRPr="000824B6">
        <w:rPr>
          <w:rStyle w:val="Term"/>
        </w:rPr>
        <w:t>domain</w:t>
      </w:r>
      <w:r>
        <w:t xml:space="preserve"> (ordered list of MAL::Identifiers)</w:t>
      </w:r>
    </w:p>
    <w:p w14:paraId="0524C117" w14:textId="21171700" w:rsidR="000824B6" w:rsidRDefault="000824B6" w:rsidP="000824B6">
      <w:pPr>
        <w:numPr>
          <w:ilvl w:val="0"/>
          <w:numId w:val="22"/>
        </w:numPr>
        <w:spacing w:before="0"/>
      </w:pPr>
      <w:r w:rsidRPr="000824B6">
        <w:rPr>
          <w:rStyle w:val="Term"/>
        </w:rPr>
        <w:t>area</w:t>
      </w:r>
      <w:r>
        <w:t xml:space="preserve"> (MAL::Identifier) = MPS</w:t>
      </w:r>
    </w:p>
    <w:p w14:paraId="2E10E354" w14:textId="4856AE13" w:rsidR="000824B6" w:rsidRDefault="000824B6" w:rsidP="000824B6">
      <w:pPr>
        <w:numPr>
          <w:ilvl w:val="0"/>
          <w:numId w:val="22"/>
        </w:numPr>
        <w:spacing w:before="0"/>
      </w:pPr>
      <w:r w:rsidRPr="000824B6">
        <w:rPr>
          <w:rStyle w:val="Term"/>
        </w:rPr>
        <w:t>type</w:t>
      </w:r>
      <w:r>
        <w:t xml:space="preserve"> (MAL::Identifier) specific to the MO Object Type</w:t>
      </w:r>
    </w:p>
    <w:p w14:paraId="0CE3A372" w14:textId="4060DE07" w:rsidR="000824B6" w:rsidRDefault="000824B6" w:rsidP="000824B6">
      <w:pPr>
        <w:numPr>
          <w:ilvl w:val="0"/>
          <w:numId w:val="22"/>
        </w:numPr>
        <w:spacing w:before="0"/>
      </w:pPr>
      <w:r w:rsidRPr="000824B6">
        <w:rPr>
          <w:rStyle w:val="Term"/>
        </w:rPr>
        <w:t>key</w:t>
      </w:r>
      <w:r>
        <w:t xml:space="preserve"> (MAL::Identifier) unique to the MO Object, within the scope of the above</w:t>
      </w:r>
    </w:p>
    <w:p w14:paraId="6548E95C" w14:textId="2FC6105A" w:rsidR="000824B6" w:rsidRDefault="000824B6" w:rsidP="000824B6">
      <w:pPr>
        <w:numPr>
          <w:ilvl w:val="0"/>
          <w:numId w:val="22"/>
        </w:numPr>
        <w:spacing w:before="0"/>
      </w:pPr>
      <w:r w:rsidRPr="000824B6">
        <w:rPr>
          <w:rStyle w:val="Term"/>
        </w:rPr>
        <w:t>version</w:t>
      </w:r>
      <w:r>
        <w:t xml:space="preserve"> (MAL::UInteger) of the MO Object, or =1 if the object is not versioned</w:t>
      </w:r>
    </w:p>
    <w:p w14:paraId="0A2DC8A6" w14:textId="3347F42F" w:rsidR="00FD320F" w:rsidRPr="00FD320F" w:rsidRDefault="00FD320F" w:rsidP="00697F03">
      <w:r>
        <w:t xml:space="preserve">In all cases of MPS PubSub Operations, the </w:t>
      </w:r>
      <w:r>
        <w:rPr>
          <w:rStyle w:val="Term"/>
        </w:rPr>
        <w:t xml:space="preserve">area </w:t>
      </w:r>
      <w:r>
        <w:t xml:space="preserve">and </w:t>
      </w:r>
      <w:r>
        <w:rPr>
          <w:rStyle w:val="Term"/>
        </w:rPr>
        <w:t xml:space="preserve">type </w:t>
      </w:r>
      <w:r>
        <w:t xml:space="preserve">are implicit in the service operation itself.  However, in one case (MonitorPlanExecutionDetail), the operation effectively subscribes to updates to multiple object </w:t>
      </w:r>
      <w:r>
        <w:rPr>
          <w:rStyle w:val="Term"/>
        </w:rPr>
        <w:t xml:space="preserve">types </w:t>
      </w:r>
      <w:r>
        <w:t>(depending on what the provider supports), so the update messages themselves must identify the</w:t>
      </w:r>
      <w:r w:rsidR="009F6F65">
        <w:t xml:space="preserve"> type of update they contain</w:t>
      </w:r>
      <w:r>
        <w:t>.</w:t>
      </w:r>
    </w:p>
    <w:p w14:paraId="5C6E0E55" w14:textId="5517B955" w:rsidR="00697F03" w:rsidRDefault="00697F03" w:rsidP="00697F03">
      <w:r>
        <w:t xml:space="preserve">There are 5 defined MPS services.  Some of these are anticipated to be supported by </w:t>
      </w:r>
      <w:r w:rsidR="00FD320F">
        <w:t>Planning functions:</w:t>
      </w:r>
    </w:p>
    <w:p w14:paraId="09265390" w14:textId="6CF4D518" w:rsidR="00FD320F" w:rsidRDefault="00FD320F" w:rsidP="00FD320F">
      <w:pPr>
        <w:numPr>
          <w:ilvl w:val="0"/>
          <w:numId w:val="22"/>
        </w:numPr>
      </w:pPr>
      <w:r w:rsidRPr="00FD320F">
        <w:t>Pla</w:t>
      </w:r>
      <w:r>
        <w:t>nning Request Service</w:t>
      </w:r>
      <w:r w:rsidR="00636304" w:rsidRPr="00636304">
        <w:rPr>
          <w:vertAlign w:val="superscript"/>
        </w:rPr>
        <w:t xml:space="preserve"> </w:t>
      </w:r>
      <w:r w:rsidR="00636304">
        <w:rPr>
          <w:vertAlign w:val="superscript"/>
        </w:rPr>
        <w:t>PS</w:t>
      </w:r>
    </w:p>
    <w:p w14:paraId="3F17FF60" w14:textId="1F54E3B5" w:rsidR="00FD320F" w:rsidRDefault="00FD320F" w:rsidP="00FD320F">
      <w:pPr>
        <w:numPr>
          <w:ilvl w:val="0"/>
          <w:numId w:val="22"/>
        </w:numPr>
        <w:spacing w:before="0"/>
      </w:pPr>
      <w:r>
        <w:softHyphen/>
        <w:t>Plan Distribution Service</w:t>
      </w:r>
      <w:r w:rsidR="00636304" w:rsidRPr="00636304">
        <w:rPr>
          <w:vertAlign w:val="superscript"/>
        </w:rPr>
        <w:t xml:space="preserve"> </w:t>
      </w:r>
      <w:r w:rsidR="00636304">
        <w:rPr>
          <w:vertAlign w:val="superscript"/>
        </w:rPr>
        <w:t>PS</w:t>
      </w:r>
    </w:p>
    <w:p w14:paraId="4778E911" w14:textId="1C25B24A" w:rsidR="00FD320F" w:rsidRDefault="00FD320F" w:rsidP="00FD320F">
      <w:pPr>
        <w:numPr>
          <w:ilvl w:val="0"/>
          <w:numId w:val="22"/>
        </w:numPr>
        <w:spacing w:before="0"/>
      </w:pPr>
      <w:r>
        <w:t>Plan Information Management Service</w:t>
      </w:r>
    </w:p>
    <w:p w14:paraId="247394C9" w14:textId="25B8A9BD" w:rsidR="00FD320F" w:rsidRDefault="00FD320F" w:rsidP="00FD320F">
      <w:r>
        <w:t>And others by Plan Execution (automated schedulers, etc.):</w:t>
      </w:r>
    </w:p>
    <w:p w14:paraId="58DE863A" w14:textId="0721C852" w:rsidR="00FD320F" w:rsidRDefault="00FD320F" w:rsidP="00FD320F">
      <w:pPr>
        <w:numPr>
          <w:ilvl w:val="0"/>
          <w:numId w:val="22"/>
        </w:numPr>
      </w:pPr>
      <w:r>
        <w:t>Plan Execution Control Service</w:t>
      </w:r>
      <w:r w:rsidR="00636304" w:rsidRPr="00636304">
        <w:rPr>
          <w:vertAlign w:val="superscript"/>
        </w:rPr>
        <w:t xml:space="preserve"> </w:t>
      </w:r>
      <w:r w:rsidR="00636304">
        <w:rPr>
          <w:vertAlign w:val="superscript"/>
        </w:rPr>
        <w:t>PS</w:t>
      </w:r>
    </w:p>
    <w:p w14:paraId="109A4CFA" w14:textId="2D49A889" w:rsidR="00FD320F" w:rsidRDefault="00FD320F" w:rsidP="00FD320F">
      <w:pPr>
        <w:numPr>
          <w:ilvl w:val="0"/>
          <w:numId w:val="22"/>
        </w:numPr>
        <w:spacing w:before="0"/>
      </w:pPr>
      <w:r>
        <w:t>Plan Edit Service</w:t>
      </w:r>
    </w:p>
    <w:p w14:paraId="7DD35AC5" w14:textId="0842CC14" w:rsidR="00FD320F" w:rsidRDefault="00FD320F" w:rsidP="00FD320F">
      <w:pPr>
        <w:numPr>
          <w:ilvl w:val="0"/>
          <w:numId w:val="22"/>
        </w:numPr>
        <w:spacing w:before="0"/>
      </w:pPr>
      <w:r>
        <w:t>Plan Information Management Service</w:t>
      </w:r>
    </w:p>
    <w:p w14:paraId="5D79C731" w14:textId="49EF2ED9" w:rsidR="00636304" w:rsidRPr="00636304" w:rsidRDefault="00636304" w:rsidP="00FD320F">
      <w:r>
        <w:t xml:space="preserve">Only those marked </w:t>
      </w:r>
      <w:r>
        <w:rPr>
          <w:vertAlign w:val="superscript"/>
        </w:rPr>
        <w:t>PS</w:t>
      </w:r>
      <w:r>
        <w:t xml:space="preserve"> have PubSub operations.</w:t>
      </w:r>
    </w:p>
    <w:p w14:paraId="38547BFF" w14:textId="5E987A2C" w:rsidR="00FD320F" w:rsidRDefault="00FD320F" w:rsidP="00FD320F">
      <w:r>
        <w:t xml:space="preserve">In each case the Planning or Plan Execution function acts as the service provider.  A given deployment of these functions may support a single </w:t>
      </w:r>
      <w:r>
        <w:rPr>
          <w:rStyle w:val="Term"/>
        </w:rPr>
        <w:t xml:space="preserve">domain </w:t>
      </w:r>
      <w:r>
        <w:t xml:space="preserve">or multiple </w:t>
      </w:r>
      <w:r>
        <w:rPr>
          <w:rStyle w:val="Term"/>
        </w:rPr>
        <w:t>domains</w:t>
      </w:r>
      <w:r>
        <w:t>.</w:t>
      </w:r>
      <w:r w:rsidR="00636304">
        <w:t xml:space="preserve">  For the case of a provider that only supports a single </w:t>
      </w:r>
      <w:r w:rsidR="00636304">
        <w:rPr>
          <w:rStyle w:val="Term"/>
        </w:rPr>
        <w:t>domain</w:t>
      </w:r>
      <w:r w:rsidR="00636304">
        <w:t xml:space="preserve">, there is no requirement to specify the </w:t>
      </w:r>
      <w:r w:rsidR="00636304">
        <w:rPr>
          <w:rStyle w:val="Term"/>
        </w:rPr>
        <w:t xml:space="preserve">domain </w:t>
      </w:r>
      <w:r w:rsidR="00636304">
        <w:t xml:space="preserve">as it is defined by context.  Similarly for a multi-domain provider, </w:t>
      </w:r>
      <w:r w:rsidR="00636304">
        <w:rPr>
          <w:rStyle w:val="Term"/>
        </w:rPr>
        <w:t xml:space="preserve">domains </w:t>
      </w:r>
      <w:r w:rsidR="00636304">
        <w:t xml:space="preserve">can be specified relative to the root </w:t>
      </w:r>
      <w:r w:rsidR="00636304">
        <w:rPr>
          <w:rStyle w:val="Term"/>
        </w:rPr>
        <w:t xml:space="preserve">domain </w:t>
      </w:r>
      <w:r w:rsidR="00636304">
        <w:t>supported by the provider.</w:t>
      </w:r>
    </w:p>
    <w:p w14:paraId="1A93DAAE" w14:textId="67A68F2A" w:rsidR="005547AE" w:rsidRPr="00636304" w:rsidRDefault="005547AE" w:rsidP="005547AE">
      <w:pPr>
        <w:pStyle w:val="Heading1"/>
        <w:numPr>
          <w:ilvl w:val="0"/>
          <w:numId w:val="0"/>
        </w:numPr>
      </w:pPr>
      <w:r>
        <w:lastRenderedPageBreak/>
        <w:t>Detail of MPS PubSub Operations</w:t>
      </w:r>
    </w:p>
    <w:p w14:paraId="72BD06BB" w14:textId="215A917C" w:rsidR="00EF6EA2" w:rsidRDefault="00EF6EA2" w:rsidP="005547AE">
      <w:pPr>
        <w:pStyle w:val="HeadingNoNumber"/>
      </w:pPr>
      <w:r>
        <w:t>MonitorRequestStatus</w:t>
      </w:r>
      <w:r w:rsidR="009F6F65">
        <w:t xml:space="preserve"> [Planning Request Service]</w:t>
      </w:r>
    </w:p>
    <w:p w14:paraId="7AC07DAE" w14:textId="6F42DC00" w:rsidR="00EF6EA2" w:rsidRDefault="00EF6EA2" w:rsidP="00EF6EA2">
      <w:r>
        <w:t>This operation is used to subscribe to updates to the status of Planning Requests</w:t>
      </w:r>
      <w:r w:rsidR="00B97206">
        <w:t>, to observe their evolving status</w:t>
      </w:r>
      <w:r>
        <w:t xml:space="preserve">. </w:t>
      </w:r>
      <w:r w:rsidR="009F6F65">
        <w:t>This is provided as RequestStatusUpdates relating to a RequestInstance.</w:t>
      </w:r>
      <w:r>
        <w:t xml:space="preserve"> The </w:t>
      </w:r>
      <w:r w:rsidR="004A3178">
        <w:t>following</w:t>
      </w:r>
      <w:r>
        <w:t xml:space="preserve"> subscription keys are identified:</w:t>
      </w:r>
    </w:p>
    <w:p w14:paraId="3E704668" w14:textId="77777777" w:rsidR="00EF6EA2" w:rsidRDefault="00EF6EA2" w:rsidP="00EF6EA2">
      <w:pPr>
        <w:pStyle w:val="Requirement"/>
        <w:numPr>
          <w:ilvl w:val="0"/>
          <w:numId w:val="21"/>
        </w:numPr>
        <w:spacing w:before="120" w:line="0" w:lineRule="atLeast"/>
      </w:pPr>
      <w:r>
        <w:t xml:space="preserve">Domain: </w:t>
      </w:r>
      <w:r>
        <w:rPr>
          <w:rStyle w:val="Term"/>
        </w:rPr>
        <w:t>domain</w:t>
      </w:r>
      <w:r>
        <w:t xml:space="preserve"> as MAL::Identifier</w:t>
      </w:r>
    </w:p>
    <w:p w14:paraId="7449DB98" w14:textId="77777777" w:rsidR="00EF6EA2" w:rsidRDefault="00EF6EA2" w:rsidP="00EF6EA2">
      <w:pPr>
        <w:pStyle w:val="Requirement"/>
        <w:numPr>
          <w:ilvl w:val="0"/>
          <w:numId w:val="21"/>
        </w:numPr>
        <w:spacing w:before="120" w:line="0" w:lineRule="atLeast"/>
      </w:pPr>
      <w:r>
        <w:t xml:space="preserve">InstanceID: instance </w:t>
      </w:r>
      <w:r>
        <w:rPr>
          <w:rStyle w:val="Term"/>
        </w:rPr>
        <w:t>key</w:t>
      </w:r>
      <w:r>
        <w:t xml:space="preserve"> as MAL::Identifier</w:t>
      </w:r>
    </w:p>
    <w:p w14:paraId="507A51ED" w14:textId="77777777" w:rsidR="00EF6EA2" w:rsidRDefault="00EF6EA2" w:rsidP="00EF6EA2">
      <w:pPr>
        <w:pStyle w:val="Requirement"/>
        <w:numPr>
          <w:ilvl w:val="0"/>
          <w:numId w:val="21"/>
        </w:numPr>
        <w:spacing w:before="120" w:line="0" w:lineRule="atLeast"/>
      </w:pPr>
      <w:r>
        <w:t xml:space="preserve">DefinitionID: definition </w:t>
      </w:r>
      <w:r>
        <w:rPr>
          <w:rStyle w:val="Term"/>
        </w:rPr>
        <w:t>key</w:t>
      </w:r>
      <w:r>
        <w:t xml:space="preserve"> as MAL::Identifier</w:t>
      </w:r>
    </w:p>
    <w:p w14:paraId="7FA5C6BD" w14:textId="77777777" w:rsidR="00EF6EA2" w:rsidRDefault="00EF6EA2" w:rsidP="00EF6EA2">
      <w:pPr>
        <w:pStyle w:val="Requirement"/>
        <w:numPr>
          <w:ilvl w:val="0"/>
          <w:numId w:val="21"/>
        </w:numPr>
        <w:spacing w:before="120" w:line="0" w:lineRule="atLeast"/>
      </w:pPr>
      <w:r>
        <w:t xml:space="preserve">UserID: user </w:t>
      </w:r>
      <w:r>
        <w:rPr>
          <w:rStyle w:val="Term"/>
        </w:rPr>
        <w:t>key</w:t>
      </w:r>
      <w:r>
        <w:t xml:space="preserve"> as MAL::Identifier</w:t>
      </w:r>
    </w:p>
    <w:p w14:paraId="15C6321B" w14:textId="77777777" w:rsidR="00EF6EA2" w:rsidRDefault="00EF6EA2" w:rsidP="00EF6EA2">
      <w:pPr>
        <w:pStyle w:val="Requirement"/>
        <w:numPr>
          <w:ilvl w:val="0"/>
          <w:numId w:val="21"/>
        </w:numPr>
        <w:spacing w:before="120" w:line="0" w:lineRule="atLeast"/>
      </w:pPr>
      <w:r>
        <w:t>UserReference: userReference of subscribed RequestInstances as MAL::Identifier</w:t>
      </w:r>
    </w:p>
    <w:p w14:paraId="6F7CE995" w14:textId="77777777" w:rsidR="00EF6EA2" w:rsidRDefault="00EF6EA2" w:rsidP="00EF6EA2">
      <w:pPr>
        <w:pStyle w:val="Requirement"/>
        <w:numPr>
          <w:ilvl w:val="0"/>
          <w:numId w:val="21"/>
        </w:numPr>
        <w:spacing w:before="120" w:line="0" w:lineRule="atLeast"/>
      </w:pPr>
      <w:r>
        <w:t>Status: status as MAL::UInteger [RequestStatusEnum]</w:t>
      </w:r>
    </w:p>
    <w:p w14:paraId="2619E6AD" w14:textId="1DB810E7" w:rsidR="00EF6EA2" w:rsidRDefault="00EF6EA2" w:rsidP="00EF6EA2">
      <w:pPr>
        <w:pStyle w:val="Requirement"/>
        <w:numPr>
          <w:ilvl w:val="0"/>
          <w:numId w:val="21"/>
        </w:numPr>
        <w:spacing w:before="120" w:line="0" w:lineRule="atLeast"/>
      </w:pPr>
      <w:r>
        <w:t>OutputPlanID: outputPlanRef key as MAL::Identifier</w:t>
      </w:r>
    </w:p>
    <w:p w14:paraId="396D2AD6" w14:textId="03ED28D8" w:rsidR="00EF6EA2" w:rsidRDefault="00EF6EA2" w:rsidP="00EF6EA2">
      <w:r>
        <w:t xml:space="preserve">The Domain and InstanceID keys relate to the ObjectIdentity of the subscribed Planning Requests.  The </w:t>
      </w:r>
      <w:r>
        <w:rPr>
          <w:rStyle w:val="Term"/>
        </w:rPr>
        <w:t xml:space="preserve">area </w:t>
      </w:r>
      <w:r>
        <w:t xml:space="preserve">and </w:t>
      </w:r>
      <w:r>
        <w:rPr>
          <w:rStyle w:val="Term"/>
        </w:rPr>
        <w:t xml:space="preserve">type </w:t>
      </w:r>
      <w:r>
        <w:t>of the ObjectIdentity are defined by the operation (MPS, RequestInstance).</w:t>
      </w:r>
    </w:p>
    <w:p w14:paraId="3C4496CC" w14:textId="3214671E" w:rsidR="00EF6EA2" w:rsidRDefault="00EF6EA2" w:rsidP="00B642DC">
      <w:pPr>
        <w:spacing w:before="120" w:line="0" w:lineRule="atLeast"/>
      </w:pPr>
      <w:r>
        <w:t xml:space="preserve">The DefinitionID is the </w:t>
      </w:r>
      <w:r>
        <w:rPr>
          <w:rStyle w:val="Term"/>
        </w:rPr>
        <w:t xml:space="preserve">key </w:t>
      </w:r>
      <w:r w:rsidR="000824B6">
        <w:t>of the associated RequestDefinition – multiple RequestInstances may be created from the same RequestDefinition.</w:t>
      </w:r>
    </w:p>
    <w:p w14:paraId="53C4B7AC" w14:textId="2D8672F1" w:rsidR="000824B6" w:rsidRDefault="000824B6" w:rsidP="00B642DC">
      <w:pPr>
        <w:spacing w:before="120" w:line="0" w:lineRule="atLeast"/>
      </w:pPr>
      <w:r>
        <w:t xml:space="preserve">The UserID is the </w:t>
      </w:r>
      <w:r>
        <w:rPr>
          <w:rStyle w:val="Term"/>
        </w:rPr>
        <w:t xml:space="preserve">key </w:t>
      </w:r>
      <w:r>
        <w:t>of the MPS User who generated the Planning Request – Users have an MO object identity.</w:t>
      </w:r>
    </w:p>
    <w:p w14:paraId="19F44D29" w14:textId="7253ED20" w:rsidR="000824B6" w:rsidRDefault="000824B6" w:rsidP="00B642DC">
      <w:pPr>
        <w:spacing w:before="120" w:line="0" w:lineRule="atLeast"/>
      </w:pPr>
      <w:r>
        <w:t xml:space="preserve">UserReference is </w:t>
      </w:r>
      <w:r w:rsidR="00B642DC">
        <w:t xml:space="preserve">associated with a planning request by the User when submitting it – it is distinct from the RequestInstance </w:t>
      </w:r>
      <w:r w:rsidR="00B642DC">
        <w:rPr>
          <w:rStyle w:val="Term"/>
        </w:rPr>
        <w:t xml:space="preserve">key </w:t>
      </w:r>
      <w:r w:rsidR="00B642DC">
        <w:t>which is assigned by the Planning system.</w:t>
      </w:r>
    </w:p>
    <w:p w14:paraId="18BCDF6F" w14:textId="6635CD7E" w:rsidR="00B642DC" w:rsidRDefault="00B642DC" w:rsidP="00B642DC">
      <w:pPr>
        <w:spacing w:before="120" w:line="0" w:lineRule="atLeast"/>
      </w:pPr>
      <w:r>
        <w:t>Status is an enum that indicates the current status of the Planning Request.</w:t>
      </w:r>
    </w:p>
    <w:p w14:paraId="39193A88" w14:textId="44458A66" w:rsidR="00B642DC" w:rsidRDefault="00B642DC" w:rsidP="00B642DC">
      <w:pPr>
        <w:spacing w:before="120" w:line="0" w:lineRule="atLeast"/>
      </w:pPr>
      <w:r>
        <w:t xml:space="preserve">OutputPlanID is the </w:t>
      </w:r>
      <w:r>
        <w:rPr>
          <w:rStyle w:val="Term"/>
        </w:rPr>
        <w:t xml:space="preserve">key </w:t>
      </w:r>
      <w:r>
        <w:t>associated with a Plan (MO Object) that satisfies the Planning Request.</w:t>
      </w:r>
    </w:p>
    <w:p w14:paraId="3ADB5215" w14:textId="75336BF2" w:rsidR="00B642DC" w:rsidRDefault="00B642DC" w:rsidP="00B642DC">
      <w:pPr>
        <w:spacing w:line="0" w:lineRule="atLeast"/>
      </w:pPr>
      <w:r>
        <w:t>Example use cases:</w:t>
      </w:r>
    </w:p>
    <w:p w14:paraId="50C10A77" w14:textId="13F81CDC" w:rsidR="00B642DC" w:rsidRDefault="00B642DC" w:rsidP="00B642DC">
      <w:pPr>
        <w:numPr>
          <w:ilvl w:val="0"/>
          <w:numId w:val="12"/>
        </w:numPr>
        <w:spacing w:line="0" w:lineRule="atLeast"/>
      </w:pPr>
      <w:r>
        <w:t>Consumer subscribes to all Planning Requests pertaining to a given Domain – only the Domain is specified.</w:t>
      </w:r>
      <w:r w:rsidR="004D3123">
        <w:t xml:space="preserve">  It would be advantageous to be able to wildcard any node in the domain hierarchy.</w:t>
      </w:r>
    </w:p>
    <w:p w14:paraId="5A8E7660" w14:textId="3BC71A1B" w:rsidR="00B642DC" w:rsidRDefault="00B642DC" w:rsidP="00B642DC">
      <w:pPr>
        <w:numPr>
          <w:ilvl w:val="0"/>
          <w:numId w:val="12"/>
        </w:numPr>
        <w:spacing w:line="0" w:lineRule="atLeast"/>
      </w:pPr>
      <w:r>
        <w:t xml:space="preserve">Consumer subscribes to a specific Planning Request (or set of Planning Requests) – this may be specified by the InstanceID (if known) or the UserReference (if known).  The Domain may need to be specified if the Provider manages multiple domains.  </w:t>
      </w:r>
      <w:r w:rsidR="00AA7AC5">
        <w:t>It would be advantageous to be able to subscribe to multiple Planning Requests with a single subscription.</w:t>
      </w:r>
    </w:p>
    <w:p w14:paraId="4EB462A8" w14:textId="6BAE535D" w:rsidR="00B97206" w:rsidRDefault="00B97206" w:rsidP="00B642DC">
      <w:pPr>
        <w:numPr>
          <w:ilvl w:val="0"/>
          <w:numId w:val="12"/>
        </w:numPr>
        <w:spacing w:line="0" w:lineRule="atLeast"/>
      </w:pPr>
      <w:r>
        <w:t xml:space="preserve">Consumer subscribes to all Planning Requests generated by a specified User.  This allows a User to obtain updates to </w:t>
      </w:r>
      <w:r w:rsidR="00C63F53">
        <w:t>all</w:t>
      </w:r>
      <w:r>
        <w:t xml:space="preserve"> their Planning Requests (including those not yet submitted).</w:t>
      </w:r>
      <w:r w:rsidR="00C63F53">
        <w:t xml:space="preserve">  May be refined by specifying the Domain.</w:t>
      </w:r>
    </w:p>
    <w:p w14:paraId="5307DF2E" w14:textId="747CB854" w:rsidR="00C63F53" w:rsidRDefault="00C63F53" w:rsidP="00B642DC">
      <w:pPr>
        <w:numPr>
          <w:ilvl w:val="0"/>
          <w:numId w:val="12"/>
        </w:numPr>
        <w:spacing w:line="0" w:lineRule="atLeast"/>
      </w:pPr>
      <w:r>
        <w:t xml:space="preserve">Consumer subscribes to all Planning Requests generated from the same Definition.  The Definition is effectively template for a particular class of mission operation.  May be refined by </w:t>
      </w:r>
      <w:r>
        <w:lastRenderedPageBreak/>
        <w:t>also specifying the Domain and/or User.</w:t>
      </w:r>
      <w:r w:rsidR="00AA7AC5" w:rsidRPr="00AA7AC5">
        <w:t xml:space="preserve"> </w:t>
      </w:r>
      <w:r w:rsidR="00AA7AC5">
        <w:t xml:space="preserve"> It would be advantageous to be able to subscribe to multiple DefinitionIDs with a single subscription.</w:t>
      </w:r>
    </w:p>
    <w:p w14:paraId="3E18BC73" w14:textId="59308765" w:rsidR="00C63F53" w:rsidRDefault="00C63F53" w:rsidP="00B642DC">
      <w:pPr>
        <w:numPr>
          <w:ilvl w:val="0"/>
          <w:numId w:val="12"/>
        </w:numPr>
        <w:spacing w:line="0" w:lineRule="atLeast"/>
      </w:pPr>
      <w:r>
        <w:t>Consumer subscribes to Planning Requests that have a given Status.  May be refined by specifying Domain, User</w:t>
      </w:r>
      <w:r w:rsidR="001C0E9F">
        <w:t xml:space="preserve"> and/or DefinitionID.</w:t>
      </w:r>
    </w:p>
    <w:p w14:paraId="35C70835" w14:textId="3A9139B1" w:rsidR="001C0E9F" w:rsidRPr="00B642DC" w:rsidRDefault="001C0E9F" w:rsidP="00B642DC">
      <w:pPr>
        <w:numPr>
          <w:ilvl w:val="0"/>
          <w:numId w:val="12"/>
        </w:numPr>
        <w:spacing w:line="0" w:lineRule="atLeast"/>
      </w:pPr>
      <w:r>
        <w:t>Consumer subscribes to Planning Requests that are associated with a given OutputPlanID.  May be refined by specifying Domain, User and/or DefinitionID</w:t>
      </w:r>
      <w:r w:rsidR="00AA7AC5">
        <w:t>.</w:t>
      </w:r>
    </w:p>
    <w:p w14:paraId="0B2BFF95" w14:textId="48E18C2E" w:rsidR="00AA7AC5" w:rsidRDefault="00AA7AC5" w:rsidP="00AA7AC5">
      <w:pPr>
        <w:pStyle w:val="HeadingNoNumber"/>
      </w:pPr>
      <w:r>
        <w:t>MonitorPlan</w:t>
      </w:r>
      <w:r w:rsidR="004D3123">
        <w:t>Status</w:t>
      </w:r>
      <w:r w:rsidR="009F6F65">
        <w:t xml:space="preserve"> [Plan Distribution Service]</w:t>
      </w:r>
    </w:p>
    <w:p w14:paraId="31F8BEB0" w14:textId="10937336" w:rsidR="00AA7AC5" w:rsidRDefault="00AA7AC5" w:rsidP="00AA7AC5">
      <w:r>
        <w:t xml:space="preserve">This operation is used to subscribe to updates to the status of Plans, </w:t>
      </w:r>
      <w:r w:rsidR="000745A1">
        <w:t xml:space="preserve">in the context of Planning, </w:t>
      </w:r>
      <w:r>
        <w:t xml:space="preserve">to observe their evolving status.  </w:t>
      </w:r>
      <w:r w:rsidR="009F6F65">
        <w:t xml:space="preserve">This is provided as </w:t>
      </w:r>
      <w:r w:rsidR="009F6F65">
        <w:t>Plan</w:t>
      </w:r>
      <w:r w:rsidR="009F6F65">
        <w:t xml:space="preserve">Updates relating to a </w:t>
      </w:r>
      <w:r w:rsidR="009F6F65">
        <w:t>Plan</w:t>
      </w:r>
      <w:r w:rsidR="009F6F65">
        <w:t xml:space="preserve">. </w:t>
      </w:r>
      <w:r>
        <w:t xml:space="preserve">The </w:t>
      </w:r>
      <w:r w:rsidR="004A3178">
        <w:t>following</w:t>
      </w:r>
      <w:r>
        <w:t xml:space="preserve"> subscription keys are identified:</w:t>
      </w:r>
    </w:p>
    <w:p w14:paraId="356BF34C" w14:textId="77777777" w:rsidR="00AA7AC5" w:rsidRDefault="00AA7AC5" w:rsidP="00AA7AC5">
      <w:pPr>
        <w:pStyle w:val="Requirement"/>
        <w:numPr>
          <w:ilvl w:val="0"/>
          <w:numId w:val="25"/>
        </w:numPr>
        <w:spacing w:before="120" w:line="0" w:lineRule="atLeast"/>
      </w:pPr>
      <w:r>
        <w:t xml:space="preserve">Domain: </w:t>
      </w:r>
      <w:r>
        <w:rPr>
          <w:rStyle w:val="Term"/>
        </w:rPr>
        <w:t>domain</w:t>
      </w:r>
      <w:r>
        <w:t xml:space="preserve"> as MAL::Identifier</w:t>
      </w:r>
    </w:p>
    <w:p w14:paraId="09617B50" w14:textId="77777777" w:rsidR="00AA7AC5" w:rsidRDefault="00AA7AC5" w:rsidP="00AA7AC5">
      <w:pPr>
        <w:pStyle w:val="Requirement"/>
        <w:numPr>
          <w:ilvl w:val="0"/>
          <w:numId w:val="25"/>
        </w:numPr>
        <w:spacing w:before="120" w:line="0" w:lineRule="atLeast"/>
      </w:pPr>
      <w:r>
        <w:t xml:space="preserve">PlanID: </w:t>
      </w:r>
      <w:r>
        <w:rPr>
          <w:rStyle w:val="Term"/>
        </w:rPr>
        <w:t xml:space="preserve">key </w:t>
      </w:r>
      <w:r>
        <w:t>of subscribed Plan</w:t>
      </w:r>
      <w:r>
        <w:rPr>
          <w:rStyle w:val="Term"/>
        </w:rPr>
        <w:t xml:space="preserve"> </w:t>
      </w:r>
      <w:r>
        <w:t xml:space="preserve">as MAL::Identifier </w:t>
      </w:r>
    </w:p>
    <w:p w14:paraId="7BC45139" w14:textId="77777777" w:rsidR="00AA7AC5" w:rsidRDefault="00AA7AC5" w:rsidP="00AA7AC5">
      <w:pPr>
        <w:pStyle w:val="Requirement"/>
        <w:numPr>
          <w:ilvl w:val="0"/>
          <w:numId w:val="25"/>
        </w:numPr>
        <w:spacing w:before="120" w:line="0" w:lineRule="atLeast"/>
      </w:pPr>
      <w:r>
        <w:t xml:space="preserve">Precursor: </w:t>
      </w:r>
      <w:r>
        <w:rPr>
          <w:rStyle w:val="Term"/>
        </w:rPr>
        <w:t>key</w:t>
      </w:r>
      <w:r>
        <w:t xml:space="preserve"> of precursorPlan as MAL::Identifier</w:t>
      </w:r>
    </w:p>
    <w:p w14:paraId="356CFB82" w14:textId="57EDDFDD" w:rsidR="00AA7AC5" w:rsidRDefault="00AA7AC5" w:rsidP="00AA7AC5">
      <w:pPr>
        <w:pStyle w:val="Requirement"/>
        <w:numPr>
          <w:ilvl w:val="0"/>
          <w:numId w:val="25"/>
        </w:numPr>
        <w:spacing w:before="120" w:line="0" w:lineRule="atLeast"/>
      </w:pPr>
      <w:r>
        <w:t>Status: status as MAL::U</w:t>
      </w:r>
      <w:r w:rsidR="005547AE">
        <w:t>i</w:t>
      </w:r>
      <w:r>
        <w:t>nteger [PlanStatusEnum]</w:t>
      </w:r>
    </w:p>
    <w:p w14:paraId="30F9712F" w14:textId="77777777" w:rsidR="00AA7AC5" w:rsidRDefault="00AA7AC5" w:rsidP="00AA7AC5">
      <w:pPr>
        <w:pStyle w:val="Requirement"/>
        <w:numPr>
          <w:ilvl w:val="0"/>
          <w:numId w:val="25"/>
        </w:numPr>
        <w:spacing w:before="120" w:line="0" w:lineRule="atLeast"/>
      </w:pPr>
      <w:r>
        <w:t>Originator:  originator of subscribed Plan as MAL::Identifier</w:t>
      </w:r>
    </w:p>
    <w:p w14:paraId="1C7AD677" w14:textId="5FD6C9D3" w:rsidR="00AA7AC5" w:rsidRDefault="00AA7AC5" w:rsidP="00AA7AC5">
      <w:r>
        <w:t xml:space="preserve">The Domain and PlanID keys relate to the ObjectIdentity of the subscribed Plans.  The </w:t>
      </w:r>
      <w:r>
        <w:rPr>
          <w:rStyle w:val="Term"/>
        </w:rPr>
        <w:t xml:space="preserve">area </w:t>
      </w:r>
      <w:r>
        <w:t xml:space="preserve">and </w:t>
      </w:r>
      <w:r>
        <w:rPr>
          <w:rStyle w:val="Term"/>
        </w:rPr>
        <w:t xml:space="preserve">type </w:t>
      </w:r>
      <w:r>
        <w:t>of the ObjectIdentity are defined by the operation (MPS, Plan).</w:t>
      </w:r>
    </w:p>
    <w:p w14:paraId="4E09946B" w14:textId="341F6394" w:rsidR="00AA7AC5" w:rsidRDefault="00AA7AC5" w:rsidP="00AA7AC5">
      <w:r>
        <w:t xml:space="preserve">Plans may be standalone or relative to the Plan preceding it.  The Precursor is the </w:t>
      </w:r>
      <w:r>
        <w:rPr>
          <w:rStyle w:val="Term"/>
        </w:rPr>
        <w:t xml:space="preserve">key </w:t>
      </w:r>
      <w:r>
        <w:t>of the precursor Plan (also of type MPS, Plan).</w:t>
      </w:r>
    </w:p>
    <w:p w14:paraId="333C02BA" w14:textId="542C0D25" w:rsidR="00AA7AC5" w:rsidRDefault="00AA7AC5" w:rsidP="00AA7AC5">
      <w:r>
        <w:t>Status is an enum that indicates the current status of the Plan.</w:t>
      </w:r>
    </w:p>
    <w:p w14:paraId="3901204E" w14:textId="321987BF" w:rsidR="00AA7AC5" w:rsidRPr="00AA7AC5" w:rsidRDefault="00AA7AC5" w:rsidP="00AA7AC5">
      <w:r>
        <w:t xml:space="preserve">Originator is a MAL::Identifier that identifies the system or individual that created </w:t>
      </w:r>
      <w:r w:rsidR="004D3123">
        <w:t>the Plan.</w:t>
      </w:r>
    </w:p>
    <w:p w14:paraId="08B2D82B" w14:textId="4B1356FD" w:rsidR="004D3123" w:rsidRDefault="004D3123" w:rsidP="004D3123">
      <w:pPr>
        <w:spacing w:line="0" w:lineRule="atLeast"/>
      </w:pPr>
      <w:r>
        <w:t>Example use cases:</w:t>
      </w:r>
    </w:p>
    <w:p w14:paraId="6B5DD035" w14:textId="3691D064" w:rsidR="004D3123" w:rsidRDefault="004D3123" w:rsidP="004D3123">
      <w:pPr>
        <w:numPr>
          <w:ilvl w:val="0"/>
          <w:numId w:val="26"/>
        </w:numPr>
        <w:spacing w:line="0" w:lineRule="atLeast"/>
      </w:pPr>
      <w:r>
        <w:t>Consumer subscribes to all Plans pertaining to a given Domain – only the Domain is specified.  It would be advantageous to be able to wildcard any node in the domain hierarchy.</w:t>
      </w:r>
    </w:p>
    <w:p w14:paraId="09097E03" w14:textId="54B28656" w:rsidR="004D3123" w:rsidRDefault="004D3123" w:rsidP="004D3123">
      <w:pPr>
        <w:numPr>
          <w:ilvl w:val="0"/>
          <w:numId w:val="26"/>
        </w:numPr>
        <w:spacing w:line="0" w:lineRule="atLeast"/>
      </w:pPr>
      <w:r>
        <w:t>Consumer subscribes to a specific Plans (or set of Plans) by specifying the PlanID.  The Domain may need to be specified if the Provider manages multiple domains.  It would be advantageous to be able to subscribe to multiple Plans with a single subscription.</w:t>
      </w:r>
    </w:p>
    <w:p w14:paraId="5FD874F8" w14:textId="058A046E" w:rsidR="004D3123" w:rsidRDefault="004D3123" w:rsidP="004D3123">
      <w:pPr>
        <w:numPr>
          <w:ilvl w:val="0"/>
          <w:numId w:val="26"/>
        </w:numPr>
        <w:spacing w:line="0" w:lineRule="atLeast"/>
      </w:pPr>
      <w:r>
        <w:t>Consumer subscribes to all Plans that share a common Precursor.  This is useful to identify all possible follow-on Plans, which may include alternative or contingency options.  The Domain may need to be specified if the Provider manages multiple domains.</w:t>
      </w:r>
    </w:p>
    <w:p w14:paraId="0153D046" w14:textId="42F4DDC5" w:rsidR="004D3123" w:rsidRDefault="004D3123" w:rsidP="004D3123">
      <w:pPr>
        <w:numPr>
          <w:ilvl w:val="0"/>
          <w:numId w:val="26"/>
        </w:numPr>
        <w:spacing w:line="0" w:lineRule="atLeast"/>
      </w:pPr>
      <w:r>
        <w:t>Consumer subscribes to Plans that have a given Status.  May be refined by specifying Domain, Precursor and/or Originator.</w:t>
      </w:r>
    </w:p>
    <w:p w14:paraId="1AD89188" w14:textId="4172DE79" w:rsidR="004D3123" w:rsidRDefault="004D3123" w:rsidP="004D3123">
      <w:pPr>
        <w:numPr>
          <w:ilvl w:val="0"/>
          <w:numId w:val="26"/>
        </w:numPr>
        <w:spacing w:line="0" w:lineRule="atLeast"/>
      </w:pPr>
      <w:r>
        <w:t>Consumer subscribes to Plans that have a given Originator.  May be refined by specifying Domain, Status and/or Precursor.</w:t>
      </w:r>
    </w:p>
    <w:p w14:paraId="3FFD16BB" w14:textId="7263E498" w:rsidR="004D3123" w:rsidRDefault="004D3123" w:rsidP="004D3123">
      <w:pPr>
        <w:pStyle w:val="HeadingNoNumber"/>
      </w:pPr>
      <w:r>
        <w:lastRenderedPageBreak/>
        <w:t>MonitorPlan</w:t>
      </w:r>
      <w:r w:rsidR="009F6F65">
        <w:t xml:space="preserve"> [Plan Distribution Service]</w:t>
      </w:r>
    </w:p>
    <w:p w14:paraId="4CECE286" w14:textId="39F5EE5D" w:rsidR="004D3123" w:rsidRDefault="004D3123" w:rsidP="004D3123">
      <w:r>
        <w:t>Th</w:t>
      </w:r>
      <w:r w:rsidR="000745A1">
        <w:t>is</w:t>
      </w:r>
      <w:r>
        <w:t xml:space="preserve"> operation is used to subscribe to Plans (the whole Plan, not just its status)</w:t>
      </w:r>
      <w:r w:rsidR="009F6F65">
        <w:t>, the update is therefore a Plan</w:t>
      </w:r>
      <w:r>
        <w:t>.  The subscription keys are identical to MonitorPlanStatus.</w:t>
      </w:r>
      <w:r w:rsidR="009F6F65">
        <w:t xml:space="preserve">  A consumer would use this operation to receive new Plans as they are released.</w:t>
      </w:r>
    </w:p>
    <w:p w14:paraId="0B1E8BFE" w14:textId="0B595029" w:rsidR="000745A1" w:rsidRDefault="000745A1" w:rsidP="000745A1">
      <w:pPr>
        <w:pStyle w:val="HeadingNoNumber"/>
      </w:pPr>
      <w:r>
        <w:t>MonitorPlanExecution</w:t>
      </w:r>
      <w:r w:rsidR="009F6F65">
        <w:t xml:space="preserve"> [Plan Execution Control Service]</w:t>
      </w:r>
    </w:p>
    <w:p w14:paraId="54730CD8" w14:textId="637E5FEB" w:rsidR="000745A1" w:rsidRDefault="000745A1" w:rsidP="000745A1">
      <w:r>
        <w:t>This operation is used to subscribe to the status of Plans, in the context of their execution, to observe their evolving status.  It is equivalent to the MonitorPlanStatus operation and has the same set of subscription keys.</w:t>
      </w:r>
    </w:p>
    <w:p w14:paraId="0232A825" w14:textId="25B6C53A" w:rsidR="000745A1" w:rsidRDefault="000745A1" w:rsidP="000745A1">
      <w:pPr>
        <w:pStyle w:val="HeadingNoNumber"/>
      </w:pPr>
      <w:r>
        <w:t>MonitorPlanExecutionDetail</w:t>
      </w:r>
      <w:r w:rsidR="009F6F65">
        <w:t xml:space="preserve"> [Plan Execution Control Service]</w:t>
      </w:r>
    </w:p>
    <w:p w14:paraId="7E8153B5" w14:textId="3D779B30" w:rsidR="004A3178" w:rsidRDefault="000745A1" w:rsidP="000745A1">
      <w:r>
        <w:t>This operation is used to subscribe to the status of the Planning Activities, Planning Events and [optionally] Planning Resources contained within Plans, in the context of their execution.  Multiple types of Update message</w:t>
      </w:r>
      <w:r w:rsidR="004A3178">
        <w:t>,</w:t>
      </w:r>
      <w:r>
        <w:t xml:space="preserve"> depending on </w:t>
      </w:r>
      <w:r w:rsidR="004A3178">
        <w:t xml:space="preserve">what is supported by </w:t>
      </w:r>
      <w:r>
        <w:t>the deployment</w:t>
      </w:r>
      <w:r w:rsidR="009F6F65">
        <w:t xml:space="preserve"> (ActivityUpdate, EventUpdate and ResourceUpdate)</w:t>
      </w:r>
      <w:r w:rsidR="004A3178">
        <w:t xml:space="preserve">.  </w:t>
      </w:r>
      <w:r w:rsidR="00682658">
        <w:t xml:space="preserve">It is expected that, as a minimum, updates for ActivityInstances will be supported, but additionally updates for EventInstances and Resources may be supported.  It is anticipated that the Provider will only provide updates for Plans currently loaded into the execution environment.  </w:t>
      </w:r>
      <w:r w:rsidR="004A3178">
        <w:t>The following subscription keys are identified:</w:t>
      </w:r>
    </w:p>
    <w:p w14:paraId="66E3DB8C" w14:textId="77777777" w:rsidR="004A3178" w:rsidRDefault="004A3178" w:rsidP="004A3178">
      <w:pPr>
        <w:pStyle w:val="Requirement"/>
        <w:numPr>
          <w:ilvl w:val="0"/>
          <w:numId w:val="27"/>
        </w:numPr>
        <w:spacing w:before="120" w:line="0" w:lineRule="atLeast"/>
      </w:pPr>
      <w:r>
        <w:t xml:space="preserve">Domain: </w:t>
      </w:r>
      <w:r>
        <w:rPr>
          <w:rStyle w:val="Term"/>
        </w:rPr>
        <w:t>domain</w:t>
      </w:r>
      <w:r>
        <w:t xml:space="preserve"> as MAL::Identifier</w:t>
      </w:r>
    </w:p>
    <w:p w14:paraId="4E6A7B60" w14:textId="77777777" w:rsidR="004A3178" w:rsidRDefault="004A3178" w:rsidP="004A3178">
      <w:pPr>
        <w:pStyle w:val="Requirement"/>
        <w:numPr>
          <w:ilvl w:val="0"/>
          <w:numId w:val="27"/>
        </w:numPr>
        <w:spacing w:before="120" w:line="0" w:lineRule="atLeast"/>
      </w:pPr>
      <w:r>
        <w:t xml:space="preserve">PlanID: </w:t>
      </w:r>
      <w:r>
        <w:rPr>
          <w:rStyle w:val="Term"/>
        </w:rPr>
        <w:t xml:space="preserve">key </w:t>
      </w:r>
      <w:r>
        <w:t>of subscribed Plan</w:t>
      </w:r>
      <w:r>
        <w:rPr>
          <w:rStyle w:val="Term"/>
        </w:rPr>
        <w:t xml:space="preserve"> </w:t>
      </w:r>
      <w:r>
        <w:t xml:space="preserve">as MAL::Identifier </w:t>
      </w:r>
    </w:p>
    <w:p w14:paraId="660BF2D5" w14:textId="323B9A14" w:rsidR="004A3178" w:rsidRDefault="004A3178" w:rsidP="004A3178">
      <w:pPr>
        <w:pStyle w:val="Requirement"/>
        <w:numPr>
          <w:ilvl w:val="0"/>
          <w:numId w:val="27"/>
        </w:numPr>
        <w:spacing w:before="120" w:line="0" w:lineRule="atLeast"/>
      </w:pPr>
      <w:r>
        <w:t xml:space="preserve">SubPlan: </w:t>
      </w:r>
      <w:r w:rsidR="008A358D">
        <w:t>s</w:t>
      </w:r>
      <w:r w:rsidR="005547AE">
        <w:t>ubplan</w:t>
      </w:r>
      <w:r>
        <w:t xml:space="preserve"> of subscribed ActivityInstances as MAL::Identifier</w:t>
      </w:r>
    </w:p>
    <w:p w14:paraId="736FB0DD" w14:textId="77777777" w:rsidR="004A3178" w:rsidRDefault="004A3178" w:rsidP="004A3178">
      <w:pPr>
        <w:pStyle w:val="Requirement"/>
        <w:numPr>
          <w:ilvl w:val="0"/>
          <w:numId w:val="27"/>
        </w:numPr>
        <w:spacing w:before="120" w:line="0" w:lineRule="atLeast"/>
      </w:pPr>
      <w:r>
        <w:t>Tags: tags of subscribed ActivityInstances as MAL::String</w:t>
      </w:r>
    </w:p>
    <w:p w14:paraId="49480BCA" w14:textId="6BF9281C" w:rsidR="004A3178" w:rsidRDefault="004A3178" w:rsidP="004A3178">
      <w:r>
        <w:t xml:space="preserve">The Domain and PlanID keys relate to the ObjectIdentity of the subscribed Plans.  The </w:t>
      </w:r>
      <w:r>
        <w:rPr>
          <w:rStyle w:val="Term"/>
        </w:rPr>
        <w:t xml:space="preserve">area </w:t>
      </w:r>
      <w:r>
        <w:t xml:space="preserve">and </w:t>
      </w:r>
      <w:r>
        <w:rPr>
          <w:rStyle w:val="Term"/>
        </w:rPr>
        <w:t xml:space="preserve">type </w:t>
      </w:r>
      <w:r>
        <w:t>of the ObjectIdentity are defined by the operation (MPS, Plan).</w:t>
      </w:r>
    </w:p>
    <w:p w14:paraId="5084B14F" w14:textId="1F2E82C4" w:rsidR="004A3178" w:rsidRDefault="004A3178" w:rsidP="004A3178">
      <w:r>
        <w:t>The SubPlan key is a MAL::Identifier that may be associated with ActivityInstances contained within the Plan(s)</w:t>
      </w:r>
      <w:r w:rsidR="00682658">
        <w:t>.  SubPlans are a means to decompose a Plan</w:t>
      </w:r>
      <w:r w:rsidR="009F12B7">
        <w:t xml:space="preserve"> and allow control over activities at a lower level than the Plan itself.  </w:t>
      </w:r>
      <w:r w:rsidR="00682658">
        <w:t>Only one SubPlan can be associated with each ActivityInstance.</w:t>
      </w:r>
      <w:r w:rsidR="009F12B7">
        <w:t xml:space="preserve">  The SubPlan IDs are fixed for a given deployment and can be used across multiple Plans.</w:t>
      </w:r>
      <w:r w:rsidR="00636304">
        <w:t xml:space="preserve">  SubPlans are not identified as MO Objects: they are fully defined by the SubPlanID.</w:t>
      </w:r>
    </w:p>
    <w:p w14:paraId="61B2D4F7" w14:textId="4765858C" w:rsidR="00682658" w:rsidRDefault="00682658" w:rsidP="004A3178">
      <w:r>
        <w:t xml:space="preserve">Tags </w:t>
      </w:r>
      <w:r w:rsidR="009F12B7">
        <w:t xml:space="preserve">may also be </w:t>
      </w:r>
      <w:r>
        <w:t xml:space="preserve">associated </w:t>
      </w:r>
      <w:r w:rsidR="009F12B7">
        <w:t xml:space="preserve">with ActivityInstances.  Tags are arbitrary strings associated with an ActivityInstance by the user, multiple Tags can be associated with an ActivityInstance.  They provide a means to specify an operationally meaningful selection criteria for filtering purposes.  For example it could be used to identify the responsible operations team, operations campaign that the activity relates to, </w:t>
      </w:r>
      <w:r w:rsidR="00697F03">
        <w:t xml:space="preserve">or any other topic not already covered by </w:t>
      </w:r>
      <w:r w:rsidR="00697F03">
        <w:rPr>
          <w:rStyle w:val="Term"/>
        </w:rPr>
        <w:t xml:space="preserve">domain </w:t>
      </w:r>
      <w:r w:rsidR="00697F03">
        <w:t>and SubPlan.</w:t>
      </w:r>
    </w:p>
    <w:p w14:paraId="1CC1379C" w14:textId="580E3BCA" w:rsidR="00636304" w:rsidRPr="00636304" w:rsidRDefault="00636304" w:rsidP="004A3178">
      <w:r>
        <w:t xml:space="preserve">Note that only ActivityInstances have associated </w:t>
      </w:r>
      <w:r w:rsidR="00FD59B0">
        <w:t>SubPlan and Tags.  It is implementation dependent which if any EventUpdates and ResourceUpdates are returned if the subscription is filtered by SubPlan or Tag.</w:t>
      </w:r>
    </w:p>
    <w:p w14:paraId="359F6A7B" w14:textId="5A43AEDB" w:rsidR="00682658" w:rsidRDefault="00682658" w:rsidP="004A3178">
      <w:r>
        <w:t>Example use cases:</w:t>
      </w:r>
    </w:p>
    <w:p w14:paraId="6A613B37" w14:textId="1B959686" w:rsidR="00682658" w:rsidRDefault="00682658" w:rsidP="00682658">
      <w:pPr>
        <w:numPr>
          <w:ilvl w:val="0"/>
          <w:numId w:val="28"/>
        </w:numPr>
        <w:spacing w:line="0" w:lineRule="atLeast"/>
      </w:pPr>
      <w:r>
        <w:lastRenderedPageBreak/>
        <w:t>Consumer subscribes to</w:t>
      </w:r>
      <w:r>
        <w:t xml:space="preserve"> plan execution detail (ActivityInstances, EventInstances and Resources – </w:t>
      </w:r>
      <w:r w:rsidR="00697F03">
        <w:t>as applicable to the deployment</w:t>
      </w:r>
      <w:r>
        <w:t>)</w:t>
      </w:r>
      <w:r>
        <w:t xml:space="preserve"> </w:t>
      </w:r>
      <w:r w:rsidR="00697F03">
        <w:t xml:space="preserve">in </w:t>
      </w:r>
      <w:r>
        <w:t>all Plans pertaining to a given Domain – only the Domain is specified.  It would be advantageous to be able to wildcard any node in the domain hierarchy.</w:t>
      </w:r>
    </w:p>
    <w:p w14:paraId="7197DF5F" w14:textId="20EA2949" w:rsidR="00682658" w:rsidRDefault="00682658" w:rsidP="00697F03">
      <w:pPr>
        <w:numPr>
          <w:ilvl w:val="0"/>
          <w:numId w:val="28"/>
        </w:numPr>
        <w:spacing w:line="0" w:lineRule="atLeast"/>
      </w:pPr>
      <w:r>
        <w:t xml:space="preserve">Consumer subscribes to a specific Plan (or set of Plans) by specifying the PlanID.  The Domain may need to be specified if the Provider manages multiple domains.  </w:t>
      </w:r>
      <w:r w:rsidR="00697F03">
        <w:t xml:space="preserve">Only updates to the content of those Plans will be reported.  </w:t>
      </w:r>
      <w:r>
        <w:t>It would be advantageous to be able to subscribe to multiple Plans with a single subscription.</w:t>
      </w:r>
    </w:p>
    <w:p w14:paraId="523E9B47" w14:textId="520992B4" w:rsidR="00697F03" w:rsidRDefault="00697F03" w:rsidP="00697F03">
      <w:pPr>
        <w:numPr>
          <w:ilvl w:val="0"/>
          <w:numId w:val="28"/>
        </w:numPr>
        <w:spacing w:line="0" w:lineRule="atLeast"/>
      </w:pPr>
      <w:r>
        <w:t xml:space="preserve">Consumer subscribes to a specific SubPlan (or set of SubPlans) by specifying the SubPlan ID.  If no PlanID is specified, then this will apply to ActivityInstances assigned to the subscribed SubPlan, irrespective of the Plan they are contained in.  </w:t>
      </w:r>
      <w:r>
        <w:t xml:space="preserve">The Domain may need to be specified if the Provider manages multiple domains.  </w:t>
      </w:r>
      <w:r w:rsidR="00636304">
        <w:t>If a PlanID (or PlanIDs) is specified, then updates will only relate to the content of those Plans.</w:t>
      </w:r>
      <w:r w:rsidR="00FD59B0" w:rsidRPr="00FD59B0">
        <w:t xml:space="preserve"> </w:t>
      </w:r>
      <w:r w:rsidR="00FD59B0">
        <w:t xml:space="preserve"> </w:t>
      </w:r>
      <w:r w:rsidR="00FD59B0">
        <w:t xml:space="preserve">It would be advantageous to be able to subscribe to multiple </w:t>
      </w:r>
      <w:r w:rsidR="00FD59B0">
        <w:t>Sub</w:t>
      </w:r>
      <w:r w:rsidR="00FD59B0">
        <w:t>Plans with a single subscription.</w:t>
      </w:r>
    </w:p>
    <w:p w14:paraId="11677F46" w14:textId="5324792D" w:rsidR="00636304" w:rsidRDefault="00636304" w:rsidP="00697F03">
      <w:pPr>
        <w:numPr>
          <w:ilvl w:val="0"/>
          <w:numId w:val="28"/>
        </w:numPr>
        <w:spacing w:line="0" w:lineRule="atLeast"/>
      </w:pPr>
      <w:r>
        <w:t>Consumer</w:t>
      </w:r>
      <w:r w:rsidR="00FD59B0">
        <w:t xml:space="preserve"> subscribes to </w:t>
      </w:r>
      <w:r w:rsidR="00FD59B0" w:rsidRPr="00FD59B0">
        <w:rPr>
          <w:b/>
          <w:bCs/>
          <w:i/>
          <w:iCs/>
        </w:rPr>
        <w:t>one or more</w:t>
      </w:r>
      <w:r w:rsidR="00FD59B0">
        <w:t xml:space="preserve"> Tags.  Only updates for ActivityInstances with one or more of those Tags are returned.  The subscription may also be scoped by specifying Domain, PlanID or SubPlanID.</w:t>
      </w:r>
    </w:p>
    <w:p w14:paraId="6D4382CB" w14:textId="33FF7A20" w:rsidR="00FD59B0" w:rsidRDefault="00FD59B0" w:rsidP="00FD59B0">
      <w:pPr>
        <w:pStyle w:val="HeadingNoNumber"/>
      </w:pPr>
      <w:r>
        <w:t>Monitor</w:t>
      </w:r>
      <w:r>
        <w:t>SubPlanExecution</w:t>
      </w:r>
      <w:r>
        <w:t xml:space="preserve"> [Plan Execution Control Service]</w:t>
      </w:r>
    </w:p>
    <w:p w14:paraId="660471F2" w14:textId="77777777" w:rsidR="005547AE" w:rsidRDefault="005547AE" w:rsidP="005547AE">
      <w:r>
        <w:t xml:space="preserve">The operation is used to subscribe to the execution status of SubPlans, which is provided as SubPlanUpdates relating to a SubPlan.  </w:t>
      </w:r>
      <w:r>
        <w:t>The following subscription keys are identified:</w:t>
      </w:r>
    </w:p>
    <w:p w14:paraId="0235681F" w14:textId="77777777" w:rsidR="005547AE" w:rsidRDefault="005547AE" w:rsidP="005547AE">
      <w:pPr>
        <w:pStyle w:val="Requirement"/>
        <w:numPr>
          <w:ilvl w:val="0"/>
          <w:numId w:val="29"/>
        </w:numPr>
        <w:spacing w:before="120" w:line="0" w:lineRule="atLeast"/>
      </w:pPr>
      <w:r>
        <w:t xml:space="preserve">Domain: </w:t>
      </w:r>
      <w:r w:rsidRPr="00AA1DDD">
        <w:rPr>
          <w:rStyle w:val="Term"/>
        </w:rPr>
        <w:t>domain</w:t>
      </w:r>
      <w:r>
        <w:t xml:space="preserve"> as MAL::Identifier</w:t>
      </w:r>
    </w:p>
    <w:p w14:paraId="55E8284E" w14:textId="1DE90620" w:rsidR="005547AE" w:rsidRDefault="005547AE" w:rsidP="005547AE">
      <w:pPr>
        <w:pStyle w:val="Requirement"/>
        <w:numPr>
          <w:ilvl w:val="0"/>
          <w:numId w:val="29"/>
        </w:numPr>
        <w:spacing w:before="120" w:line="0" w:lineRule="atLeast"/>
      </w:pPr>
      <w:r>
        <w:t xml:space="preserve">SubPlan: </w:t>
      </w:r>
      <w:r w:rsidR="008A358D">
        <w:t>s</w:t>
      </w:r>
      <w:r>
        <w:t>ubplan</w:t>
      </w:r>
      <w:r>
        <w:t xml:space="preserve"> ID as MAL::Identifier</w:t>
      </w:r>
    </w:p>
    <w:p w14:paraId="29CDD0E9" w14:textId="7EBCCF42" w:rsidR="005547AE" w:rsidRDefault="005547AE" w:rsidP="005547AE">
      <w:r>
        <w:t xml:space="preserve">The Domain and </w:t>
      </w:r>
      <w:r>
        <w:t>SubPlan</w:t>
      </w:r>
      <w:r>
        <w:t xml:space="preserve"> keys relate to the </w:t>
      </w:r>
      <w:r>
        <w:t>identity</w:t>
      </w:r>
      <w:r>
        <w:t xml:space="preserve"> of the subscribed </w:t>
      </w:r>
      <w:r>
        <w:t>Sub</w:t>
      </w:r>
      <w:r>
        <w:t xml:space="preserve">Plans.  </w:t>
      </w:r>
      <w:r>
        <w:t xml:space="preserve">SubPlans are not defined as MO Objects, and are fully defined by the combination of </w:t>
      </w:r>
      <w:r>
        <w:rPr>
          <w:rStyle w:val="Term"/>
        </w:rPr>
        <w:t xml:space="preserve">domain </w:t>
      </w:r>
      <w:r>
        <w:t>and SubPlan ID.</w:t>
      </w:r>
    </w:p>
    <w:p w14:paraId="2C681802" w14:textId="0DC48FAD" w:rsidR="005547AE" w:rsidRDefault="005547AE" w:rsidP="005547AE">
      <w:r>
        <w:t>Use cases:</w:t>
      </w:r>
    </w:p>
    <w:p w14:paraId="1E1E8C62" w14:textId="04D31171" w:rsidR="005547AE" w:rsidRDefault="005547AE" w:rsidP="005547AE">
      <w:pPr>
        <w:numPr>
          <w:ilvl w:val="0"/>
          <w:numId w:val="30"/>
        </w:numPr>
        <w:spacing w:line="0" w:lineRule="atLeast"/>
      </w:pPr>
      <w:r>
        <w:t xml:space="preserve">Consumer subscribes to all SubPlan updates for a given </w:t>
      </w:r>
      <w:r>
        <w:rPr>
          <w:rStyle w:val="Term"/>
        </w:rPr>
        <w:t>domain</w:t>
      </w:r>
      <w:r>
        <w:t>.</w:t>
      </w:r>
    </w:p>
    <w:p w14:paraId="3050DE4A" w14:textId="059274D3" w:rsidR="005547AE" w:rsidRDefault="005547AE" w:rsidP="005547AE">
      <w:pPr>
        <w:numPr>
          <w:ilvl w:val="0"/>
          <w:numId w:val="30"/>
        </w:numPr>
        <w:spacing w:line="0" w:lineRule="atLeast"/>
      </w:pPr>
      <w:r>
        <w:t>Consumer subscribes to updates for a specific SubPlan (or set of SubPlans).  It would be advantageous to be able to subscribe to multiple SubPlans with a single subscription.</w:t>
      </w:r>
    </w:p>
    <w:p w14:paraId="48C89C64" w14:textId="2D2B2072" w:rsidR="005547AE" w:rsidRDefault="005547AE" w:rsidP="005547AE">
      <w:pPr>
        <w:pStyle w:val="Heading1"/>
        <w:numPr>
          <w:ilvl w:val="0"/>
          <w:numId w:val="0"/>
        </w:numPr>
      </w:pPr>
      <w:r>
        <w:lastRenderedPageBreak/>
        <w:t>Conclusions</w:t>
      </w:r>
    </w:p>
    <w:p w14:paraId="6A888B0E" w14:textId="2D624640" w:rsidR="005547AE" w:rsidRDefault="008A358D" w:rsidP="005547AE">
      <w:r>
        <w:t>The following is the complete set of subscription keys currently required by MPS:</w:t>
      </w:r>
    </w:p>
    <w:p w14:paraId="6AFCF956" w14:textId="0F9CC348" w:rsidR="005547AE" w:rsidRDefault="005547AE" w:rsidP="008A358D">
      <w:pPr>
        <w:spacing w:before="0"/>
      </w:pPr>
    </w:p>
    <w:tbl>
      <w:tblPr>
        <w:tblStyle w:val="RBTable"/>
        <w:tblW w:w="0" w:type="auto"/>
        <w:tblLayout w:type="fixed"/>
        <w:tblLook w:val="04A0" w:firstRow="1" w:lastRow="0" w:firstColumn="1" w:lastColumn="0" w:noHBand="0" w:noVBand="1"/>
      </w:tblPr>
      <w:tblGrid>
        <w:gridCol w:w="2122"/>
        <w:gridCol w:w="2693"/>
        <w:gridCol w:w="4535"/>
      </w:tblGrid>
      <w:tr w:rsidR="008A358D" w14:paraId="711545EE" w14:textId="77777777" w:rsidTr="00BB6F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5870AA61" w14:textId="3CA97F8B" w:rsidR="008A358D" w:rsidRDefault="008A358D" w:rsidP="008A358D">
            <w:pPr>
              <w:pStyle w:val="TableCell"/>
            </w:pPr>
            <w:r>
              <w:t>Subscription Key</w:t>
            </w:r>
          </w:p>
        </w:tc>
        <w:tc>
          <w:tcPr>
            <w:tcW w:w="2693" w:type="dxa"/>
          </w:tcPr>
          <w:p w14:paraId="75453D80" w14:textId="27237D74" w:rsidR="008A358D" w:rsidRDefault="008A358D" w:rsidP="008A358D">
            <w:pPr>
              <w:pStyle w:val="TableCell"/>
              <w:cnfStyle w:val="100000000000" w:firstRow="1" w:lastRow="0" w:firstColumn="0" w:lastColumn="0" w:oddVBand="0" w:evenVBand="0" w:oddHBand="0" w:evenHBand="0" w:firstRowFirstColumn="0" w:firstRowLastColumn="0" w:lastRowFirstColumn="0" w:lastRowLastColumn="0"/>
            </w:pPr>
            <w:r>
              <w:t>Type</w:t>
            </w:r>
          </w:p>
        </w:tc>
        <w:tc>
          <w:tcPr>
            <w:tcW w:w="4535" w:type="dxa"/>
          </w:tcPr>
          <w:p w14:paraId="7C5557C6" w14:textId="4636ACD6" w:rsidR="008A358D" w:rsidRDefault="008A358D" w:rsidP="008A358D">
            <w:pPr>
              <w:pStyle w:val="TableCell"/>
              <w:cnfStyle w:val="100000000000" w:firstRow="1" w:lastRow="0" w:firstColumn="0" w:lastColumn="0" w:oddVBand="0" w:evenVBand="0" w:oddHBand="0" w:evenHBand="0" w:firstRowFirstColumn="0" w:firstRowLastColumn="0" w:lastRowFirstColumn="0" w:lastRowLastColumn="0"/>
            </w:pPr>
            <w:r>
              <w:t>Comments</w:t>
            </w:r>
          </w:p>
        </w:tc>
      </w:tr>
      <w:tr w:rsidR="008A358D" w14:paraId="2F1753A6" w14:textId="77777777" w:rsidTr="00BB6F57">
        <w:tc>
          <w:tcPr>
            <w:cnfStyle w:val="001000000000" w:firstRow="0" w:lastRow="0" w:firstColumn="1" w:lastColumn="0" w:oddVBand="0" w:evenVBand="0" w:oddHBand="0" w:evenHBand="0" w:firstRowFirstColumn="0" w:firstRowLastColumn="0" w:lastRowFirstColumn="0" w:lastRowLastColumn="0"/>
            <w:tcW w:w="2122" w:type="dxa"/>
          </w:tcPr>
          <w:p w14:paraId="5828B72B" w14:textId="0A3AD2F3" w:rsidR="008A358D" w:rsidRPr="008A358D" w:rsidRDefault="008A358D" w:rsidP="008A358D">
            <w:pPr>
              <w:pStyle w:val="TableCell"/>
              <w:rPr>
                <w:rStyle w:val="Term"/>
              </w:rPr>
            </w:pPr>
            <w:r w:rsidRPr="008A358D">
              <w:rPr>
                <w:rStyle w:val="Term"/>
              </w:rPr>
              <w:t>domain</w:t>
            </w:r>
          </w:p>
        </w:tc>
        <w:tc>
          <w:tcPr>
            <w:tcW w:w="2693" w:type="dxa"/>
          </w:tcPr>
          <w:p w14:paraId="2D07C244" w14:textId="7C1A073E" w:rsidR="008A358D" w:rsidRDefault="008A358D" w:rsidP="008A358D">
            <w:pPr>
              <w:pStyle w:val="TableCell"/>
              <w:cnfStyle w:val="000000000000" w:firstRow="0" w:lastRow="0" w:firstColumn="0" w:lastColumn="0" w:oddVBand="0" w:evenVBand="0" w:oddHBand="0" w:evenHBand="0" w:firstRowFirstColumn="0" w:firstRowLastColumn="0" w:lastRowFirstColumn="0" w:lastRowLastColumn="0"/>
            </w:pPr>
            <w:r>
              <w:t>List&lt;MAL::Identifier&gt;[ordered]</w:t>
            </w:r>
          </w:p>
        </w:tc>
        <w:tc>
          <w:tcPr>
            <w:tcW w:w="4535" w:type="dxa"/>
          </w:tcPr>
          <w:p w14:paraId="2BC049FC" w14:textId="77777777" w:rsidR="008A358D" w:rsidRDefault="008A358D" w:rsidP="008A358D">
            <w:pPr>
              <w:pStyle w:val="TableCell"/>
              <w:cnfStyle w:val="000000000000" w:firstRow="0" w:lastRow="0" w:firstColumn="0" w:lastColumn="0" w:oddVBand="0" w:evenVBand="0" w:oddHBand="0" w:evenHBand="0" w:firstRowFirstColumn="0" w:firstRowLastColumn="0" w:lastRowFirstColumn="0" w:lastRowLastColumn="0"/>
            </w:pPr>
            <w:r>
              <w:t xml:space="preserve">The </w:t>
            </w:r>
            <w:r>
              <w:rPr>
                <w:rStyle w:val="Term"/>
              </w:rPr>
              <w:t xml:space="preserve">domain </w:t>
            </w:r>
            <w:r>
              <w:t>may be redundant if the provider only supports a single domain.</w:t>
            </w:r>
          </w:p>
          <w:p w14:paraId="0E49B6BD" w14:textId="77777777" w:rsidR="008A358D" w:rsidRDefault="008A358D" w:rsidP="008A358D">
            <w:pPr>
              <w:pStyle w:val="TableCell"/>
              <w:cnfStyle w:val="000000000000" w:firstRow="0" w:lastRow="0" w:firstColumn="0" w:lastColumn="0" w:oddVBand="0" w:evenVBand="0" w:oddHBand="0" w:evenHBand="0" w:firstRowFirstColumn="0" w:firstRowLastColumn="0" w:lastRowFirstColumn="0" w:lastRowLastColumn="0"/>
            </w:pPr>
            <w:r>
              <w:t xml:space="preserve">May be relative to the root </w:t>
            </w:r>
            <w:r>
              <w:rPr>
                <w:rStyle w:val="Term"/>
              </w:rPr>
              <w:t xml:space="preserve">domain </w:t>
            </w:r>
            <w:r>
              <w:t>supported by the provider.</w:t>
            </w:r>
          </w:p>
          <w:p w14:paraId="1DB475C9" w14:textId="65E830A8" w:rsidR="008A358D" w:rsidRPr="008A358D" w:rsidRDefault="008A358D" w:rsidP="008A358D">
            <w:pPr>
              <w:pStyle w:val="TableCell"/>
              <w:cnfStyle w:val="000000000000" w:firstRow="0" w:lastRow="0" w:firstColumn="0" w:lastColumn="0" w:oddVBand="0" w:evenVBand="0" w:oddHBand="0" w:evenHBand="0" w:firstRowFirstColumn="0" w:firstRowLastColumn="0" w:lastRowFirstColumn="0" w:lastRowLastColumn="0"/>
            </w:pPr>
            <w:r>
              <w:t xml:space="preserve">It should be possible to wildcard any node in the </w:t>
            </w:r>
            <w:r>
              <w:rPr>
                <w:rStyle w:val="Term"/>
              </w:rPr>
              <w:t xml:space="preserve">domain </w:t>
            </w:r>
            <w:r>
              <w:t>hierarchy, e.g. Galileo.*.Power</w:t>
            </w:r>
            <w:r w:rsidR="00BB6F57">
              <w:t>, where * implies any spacecraft in the constellation.</w:t>
            </w:r>
          </w:p>
        </w:tc>
      </w:tr>
      <w:tr w:rsidR="00BB6F57" w14:paraId="6D684D58" w14:textId="77777777" w:rsidTr="00BB6F57">
        <w:tc>
          <w:tcPr>
            <w:cnfStyle w:val="001000000000" w:firstRow="0" w:lastRow="0" w:firstColumn="1" w:lastColumn="0" w:oddVBand="0" w:evenVBand="0" w:oddHBand="0" w:evenHBand="0" w:firstRowFirstColumn="0" w:firstRowLastColumn="0" w:lastRowFirstColumn="0" w:lastRowLastColumn="0"/>
            <w:tcW w:w="2122" w:type="dxa"/>
          </w:tcPr>
          <w:p w14:paraId="5A75C7FA" w14:textId="77777777" w:rsidR="00BB6F57" w:rsidRDefault="00BB6F57" w:rsidP="008A358D">
            <w:pPr>
              <w:pStyle w:val="TableCell"/>
              <w:rPr>
                <w:b w:val="0"/>
              </w:rPr>
            </w:pPr>
            <w:r>
              <w:t>[Request] InstanceID</w:t>
            </w:r>
          </w:p>
          <w:p w14:paraId="3B75AB52" w14:textId="69197AC9" w:rsidR="00BB6F57" w:rsidRPr="00BB6F57" w:rsidRDefault="00BB6F57" w:rsidP="008A358D">
            <w:pPr>
              <w:pStyle w:val="TableCell"/>
            </w:pPr>
            <w:r>
              <w:t>PlanID</w:t>
            </w:r>
          </w:p>
        </w:tc>
        <w:tc>
          <w:tcPr>
            <w:tcW w:w="2693" w:type="dxa"/>
          </w:tcPr>
          <w:p w14:paraId="2C3A421C" w14:textId="5A95B0EF" w:rsidR="00BB6F57" w:rsidRDefault="00BB6F57" w:rsidP="008A358D">
            <w:pPr>
              <w:pStyle w:val="TableCell"/>
              <w:cnfStyle w:val="000000000000" w:firstRow="0" w:lastRow="0" w:firstColumn="0" w:lastColumn="0" w:oddVBand="0" w:evenVBand="0" w:oddHBand="0" w:evenHBand="0" w:firstRowFirstColumn="0" w:firstRowLastColumn="0" w:lastRowFirstColumn="0" w:lastRowLastColumn="0"/>
            </w:pPr>
            <w:r>
              <w:t>MAL::Identifier</w:t>
            </w:r>
          </w:p>
        </w:tc>
        <w:tc>
          <w:tcPr>
            <w:tcW w:w="4535" w:type="dxa"/>
          </w:tcPr>
          <w:p w14:paraId="3CAD1D82" w14:textId="77777777" w:rsidR="00BB6F57" w:rsidRDefault="00BB6F57" w:rsidP="008A358D">
            <w:pPr>
              <w:pStyle w:val="TableCell"/>
              <w:cnfStyle w:val="000000000000" w:firstRow="0" w:lastRow="0" w:firstColumn="0" w:lastColumn="0" w:oddVBand="0" w:evenVBand="0" w:oddHBand="0" w:evenHBand="0" w:firstRowFirstColumn="0" w:firstRowLastColumn="0" w:lastRowFirstColumn="0" w:lastRowLastColumn="0"/>
            </w:pPr>
            <w:r>
              <w:t xml:space="preserve">Corresponds to the identity </w:t>
            </w:r>
            <w:r>
              <w:rPr>
                <w:rStyle w:val="Term"/>
              </w:rPr>
              <w:t>key</w:t>
            </w:r>
            <w:r>
              <w:t xml:space="preserve"> of the subscribed objects to which the updates relate.</w:t>
            </w:r>
          </w:p>
          <w:p w14:paraId="5206E411" w14:textId="5790092A" w:rsidR="00BB6F57" w:rsidRPr="00BB6F57" w:rsidRDefault="00BB6F57" w:rsidP="008A358D">
            <w:pPr>
              <w:pStyle w:val="TableCell"/>
              <w:cnfStyle w:val="000000000000" w:firstRow="0" w:lastRow="0" w:firstColumn="0" w:lastColumn="0" w:oddVBand="0" w:evenVBand="0" w:oddHBand="0" w:evenHBand="0" w:firstRowFirstColumn="0" w:firstRowLastColumn="0" w:lastRowFirstColumn="0" w:lastRowLastColumn="0"/>
            </w:pPr>
            <w:r>
              <w:t xml:space="preserve">It should be possible to specify multiple </w:t>
            </w:r>
            <w:r>
              <w:rPr>
                <w:rStyle w:val="Term"/>
              </w:rPr>
              <w:t xml:space="preserve">keys </w:t>
            </w:r>
            <w:r>
              <w:t>within the same request (to be ORed).</w:t>
            </w:r>
          </w:p>
        </w:tc>
      </w:tr>
      <w:tr w:rsidR="00BB6F57" w14:paraId="2D8E2FDA" w14:textId="77777777" w:rsidTr="00BB6F57">
        <w:tc>
          <w:tcPr>
            <w:cnfStyle w:val="001000000000" w:firstRow="0" w:lastRow="0" w:firstColumn="1" w:lastColumn="0" w:oddVBand="0" w:evenVBand="0" w:oddHBand="0" w:evenHBand="0" w:firstRowFirstColumn="0" w:firstRowLastColumn="0" w:lastRowFirstColumn="0" w:lastRowLastColumn="0"/>
            <w:tcW w:w="2122" w:type="dxa"/>
          </w:tcPr>
          <w:p w14:paraId="5C0A6A38" w14:textId="77777777" w:rsidR="00BB6F57" w:rsidRDefault="00BB6F57" w:rsidP="008A358D">
            <w:pPr>
              <w:pStyle w:val="TableCell"/>
              <w:rPr>
                <w:b w:val="0"/>
              </w:rPr>
            </w:pPr>
            <w:r>
              <w:t>[Request] DefinitionID</w:t>
            </w:r>
          </w:p>
          <w:p w14:paraId="2E60EF30" w14:textId="77777777" w:rsidR="00BB6F57" w:rsidRDefault="00BB6F57" w:rsidP="008A358D">
            <w:pPr>
              <w:pStyle w:val="TableCell"/>
              <w:rPr>
                <w:b w:val="0"/>
              </w:rPr>
            </w:pPr>
            <w:r>
              <w:t>UserID</w:t>
            </w:r>
          </w:p>
          <w:p w14:paraId="387B8F0E" w14:textId="77777777" w:rsidR="00BB6F57" w:rsidRDefault="00BB6F57" w:rsidP="008A358D">
            <w:pPr>
              <w:pStyle w:val="TableCell"/>
              <w:rPr>
                <w:b w:val="0"/>
              </w:rPr>
            </w:pPr>
            <w:r>
              <w:t>OutputPlanID</w:t>
            </w:r>
          </w:p>
          <w:p w14:paraId="68116997" w14:textId="235925B4" w:rsidR="00BB6F57" w:rsidRDefault="00BB6F57" w:rsidP="008A358D">
            <w:pPr>
              <w:pStyle w:val="TableCell"/>
            </w:pPr>
            <w:r>
              <w:t>Precursor [Plan]</w:t>
            </w:r>
          </w:p>
        </w:tc>
        <w:tc>
          <w:tcPr>
            <w:tcW w:w="2693" w:type="dxa"/>
          </w:tcPr>
          <w:p w14:paraId="7F0CABFB" w14:textId="747CF245" w:rsidR="00BB6F57" w:rsidRDefault="00BB6F57" w:rsidP="008A358D">
            <w:pPr>
              <w:pStyle w:val="TableCell"/>
              <w:cnfStyle w:val="000000000000" w:firstRow="0" w:lastRow="0" w:firstColumn="0" w:lastColumn="0" w:oddVBand="0" w:evenVBand="0" w:oddHBand="0" w:evenHBand="0" w:firstRowFirstColumn="0" w:firstRowLastColumn="0" w:lastRowFirstColumn="0" w:lastRowLastColumn="0"/>
            </w:pPr>
            <w:r>
              <w:t>MAL::Identifier</w:t>
            </w:r>
          </w:p>
        </w:tc>
        <w:tc>
          <w:tcPr>
            <w:tcW w:w="4535" w:type="dxa"/>
          </w:tcPr>
          <w:p w14:paraId="466A5A9C" w14:textId="54F4E1DE" w:rsidR="00BB6F57" w:rsidRDefault="00BB6F57" w:rsidP="008A358D">
            <w:pPr>
              <w:pStyle w:val="TableCell"/>
              <w:cnfStyle w:val="000000000000" w:firstRow="0" w:lastRow="0" w:firstColumn="0" w:lastColumn="0" w:oddVBand="0" w:evenVBand="0" w:oddHBand="0" w:evenHBand="0" w:firstRowFirstColumn="0" w:firstRowLastColumn="0" w:lastRowFirstColumn="0" w:lastRowLastColumn="0"/>
            </w:pPr>
            <w:r>
              <w:t xml:space="preserve">Corresponds to the identity </w:t>
            </w:r>
            <w:r>
              <w:rPr>
                <w:rStyle w:val="Term"/>
              </w:rPr>
              <w:t xml:space="preserve">key </w:t>
            </w:r>
            <w:r>
              <w:t>of another MO object with which the subscribed object has a relationship.</w:t>
            </w:r>
          </w:p>
          <w:p w14:paraId="242EAC21" w14:textId="764D542B" w:rsidR="00BB6F57" w:rsidRPr="00BB6F57" w:rsidRDefault="00BB6F57" w:rsidP="008A358D">
            <w:pPr>
              <w:pStyle w:val="TableCell"/>
              <w:cnfStyle w:val="000000000000" w:firstRow="0" w:lastRow="0" w:firstColumn="0" w:lastColumn="0" w:oddVBand="0" w:evenVBand="0" w:oddHBand="0" w:evenHBand="0" w:firstRowFirstColumn="0" w:firstRowLastColumn="0" w:lastRowFirstColumn="0" w:lastRowLastColumn="0"/>
            </w:pPr>
            <w:r>
              <w:t xml:space="preserve">It should be possible to specify multiple values </w:t>
            </w:r>
            <w:r w:rsidR="003F451C">
              <w:t xml:space="preserve">of a given subscription key </w:t>
            </w:r>
            <w:r>
              <w:t>within the same request (to be ORed)</w:t>
            </w:r>
            <w:r w:rsidR="003F451C">
              <w:t>.</w:t>
            </w:r>
          </w:p>
        </w:tc>
      </w:tr>
      <w:tr w:rsidR="003F451C" w14:paraId="5E4EF5E1" w14:textId="77777777" w:rsidTr="00BB6F57">
        <w:tc>
          <w:tcPr>
            <w:cnfStyle w:val="001000000000" w:firstRow="0" w:lastRow="0" w:firstColumn="1" w:lastColumn="0" w:oddVBand="0" w:evenVBand="0" w:oddHBand="0" w:evenHBand="0" w:firstRowFirstColumn="0" w:firstRowLastColumn="0" w:lastRowFirstColumn="0" w:lastRowLastColumn="0"/>
            <w:tcW w:w="2122" w:type="dxa"/>
          </w:tcPr>
          <w:p w14:paraId="71051FDF" w14:textId="77777777" w:rsidR="003F451C" w:rsidRDefault="003F451C" w:rsidP="008A358D">
            <w:pPr>
              <w:pStyle w:val="TableCell"/>
              <w:rPr>
                <w:b w:val="0"/>
              </w:rPr>
            </w:pPr>
            <w:r>
              <w:t>UserReference</w:t>
            </w:r>
          </w:p>
          <w:p w14:paraId="43D12630" w14:textId="2030FB9B" w:rsidR="003F451C" w:rsidRDefault="003F451C" w:rsidP="008A358D">
            <w:pPr>
              <w:pStyle w:val="TableCell"/>
            </w:pPr>
            <w:r>
              <w:t>SubPlanID</w:t>
            </w:r>
          </w:p>
        </w:tc>
        <w:tc>
          <w:tcPr>
            <w:tcW w:w="2693" w:type="dxa"/>
          </w:tcPr>
          <w:p w14:paraId="49B2D18F" w14:textId="6BFA4D60"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MAL::Identifier</w:t>
            </w:r>
          </w:p>
        </w:tc>
        <w:tc>
          <w:tcPr>
            <w:tcW w:w="4535" w:type="dxa"/>
          </w:tcPr>
          <w:p w14:paraId="5260334E" w14:textId="77777777"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Corresponds to an identity associated with the subscribed object that is not itself an MO object.</w:t>
            </w:r>
          </w:p>
          <w:p w14:paraId="6C1E37C8" w14:textId="1683C973"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It should be possible to specify multiple values of a given subscription key within the same request (to be ORed).</w:t>
            </w:r>
          </w:p>
        </w:tc>
      </w:tr>
      <w:tr w:rsidR="003F451C" w14:paraId="0FAD9807" w14:textId="77777777" w:rsidTr="00BB6F57">
        <w:tc>
          <w:tcPr>
            <w:cnfStyle w:val="001000000000" w:firstRow="0" w:lastRow="0" w:firstColumn="1" w:lastColumn="0" w:oddVBand="0" w:evenVBand="0" w:oddHBand="0" w:evenHBand="0" w:firstRowFirstColumn="0" w:firstRowLastColumn="0" w:lastRowFirstColumn="0" w:lastRowLastColumn="0"/>
            <w:tcW w:w="2122" w:type="dxa"/>
          </w:tcPr>
          <w:p w14:paraId="7D72102A" w14:textId="45E39A68" w:rsidR="003F451C" w:rsidRDefault="003F451C" w:rsidP="008A358D">
            <w:pPr>
              <w:pStyle w:val="TableCell"/>
            </w:pPr>
            <w:r>
              <w:t>Status</w:t>
            </w:r>
          </w:p>
        </w:tc>
        <w:tc>
          <w:tcPr>
            <w:tcW w:w="2693" w:type="dxa"/>
          </w:tcPr>
          <w:p w14:paraId="1BE3280D" w14:textId="30F25C15"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Enum</w:t>
            </w:r>
            <w:r w:rsidR="00FA08D2">
              <w:t xml:space="preserve"> (Integer</w:t>
            </w:r>
            <w:r w:rsidR="00EE7A4F">
              <w:t xml:space="preserve"> or String</w:t>
            </w:r>
            <w:r w:rsidR="00FA08D2">
              <w:t>)</w:t>
            </w:r>
          </w:p>
        </w:tc>
        <w:tc>
          <w:tcPr>
            <w:tcW w:w="4535" w:type="dxa"/>
          </w:tcPr>
          <w:p w14:paraId="43DF9F35" w14:textId="77777777"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Corresponds to a defined status of the subscribed object.</w:t>
            </w:r>
          </w:p>
          <w:p w14:paraId="748439E2" w14:textId="430B3377"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It should be possible to specify multiple values of a given subscription key within the same request (to be ORed)</w:t>
            </w:r>
          </w:p>
        </w:tc>
      </w:tr>
      <w:tr w:rsidR="003F451C" w14:paraId="10273B97" w14:textId="77777777" w:rsidTr="00BB6F57">
        <w:tc>
          <w:tcPr>
            <w:cnfStyle w:val="001000000000" w:firstRow="0" w:lastRow="0" w:firstColumn="1" w:lastColumn="0" w:oddVBand="0" w:evenVBand="0" w:oddHBand="0" w:evenHBand="0" w:firstRowFirstColumn="0" w:firstRowLastColumn="0" w:lastRowFirstColumn="0" w:lastRowLastColumn="0"/>
            <w:tcW w:w="2122" w:type="dxa"/>
          </w:tcPr>
          <w:p w14:paraId="0F67D92A" w14:textId="3159A1AE" w:rsidR="003F451C" w:rsidRDefault="003F451C" w:rsidP="008A358D">
            <w:pPr>
              <w:pStyle w:val="TableCell"/>
            </w:pPr>
            <w:r>
              <w:t>Tags</w:t>
            </w:r>
          </w:p>
        </w:tc>
        <w:tc>
          <w:tcPr>
            <w:tcW w:w="2693" w:type="dxa"/>
          </w:tcPr>
          <w:p w14:paraId="1E02CA12" w14:textId="13225AC5"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MAL::String</w:t>
            </w:r>
          </w:p>
        </w:tc>
        <w:tc>
          <w:tcPr>
            <w:tcW w:w="4535" w:type="dxa"/>
          </w:tcPr>
          <w:p w14:paraId="58E128EE" w14:textId="77777777"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Corresponds to a Tag associated with the subscribed object.</w:t>
            </w:r>
          </w:p>
          <w:p w14:paraId="6C0ED5A6" w14:textId="75A35AFE" w:rsidR="003F451C" w:rsidRDefault="003F451C" w:rsidP="008A358D">
            <w:pPr>
              <w:pStyle w:val="TableCell"/>
              <w:cnfStyle w:val="000000000000" w:firstRow="0" w:lastRow="0" w:firstColumn="0" w:lastColumn="0" w:oddVBand="0" w:evenVBand="0" w:oddHBand="0" w:evenHBand="0" w:firstRowFirstColumn="0" w:firstRowLastColumn="0" w:lastRowFirstColumn="0" w:lastRowLastColumn="0"/>
            </w:pPr>
            <w:r>
              <w:t>It should be possible to specify multiple tags within the same request (to be ORed)</w:t>
            </w:r>
          </w:p>
        </w:tc>
      </w:tr>
    </w:tbl>
    <w:p w14:paraId="0BFC69D7" w14:textId="77777777" w:rsidR="008A358D" w:rsidRPr="005547AE" w:rsidRDefault="008A358D" w:rsidP="008A358D">
      <w:pPr>
        <w:pStyle w:val="TableCell"/>
      </w:pPr>
    </w:p>
    <w:p w14:paraId="4AE3FD28" w14:textId="4474B58D" w:rsidR="004A3178" w:rsidRDefault="003F451C" w:rsidP="000745A1">
      <w:r>
        <w:t>In all cases, the requirement is that the filter required is the AND of all subscription keys</w:t>
      </w:r>
      <w:r w:rsidR="000076D8">
        <w:t xml:space="preserve">, but where multiple values </w:t>
      </w:r>
      <w:r w:rsidR="00D038CC">
        <w:t xml:space="preserve">of a subscription key </w:t>
      </w:r>
      <w:r w:rsidR="000076D8">
        <w:t>are supplied these should be ORed.</w:t>
      </w:r>
    </w:p>
    <w:p w14:paraId="7FFA985C" w14:textId="304D209F" w:rsidR="000076D8" w:rsidRDefault="000076D8" w:rsidP="000745A1">
      <w:r>
        <w:t xml:space="preserve">The </w:t>
      </w:r>
      <w:r>
        <w:rPr>
          <w:rStyle w:val="Term"/>
        </w:rPr>
        <w:t xml:space="preserve">domain </w:t>
      </w:r>
      <w:r>
        <w:t xml:space="preserve">is a special case, as it is an ordered list with the possibility of wildcards at any point in the list.  It may also be empty.  It is acceptable if a subscription request only allows a single domain specification – where more than one </w:t>
      </w:r>
      <w:r w:rsidRPr="000076D8">
        <w:rPr>
          <w:rStyle w:val="Term"/>
        </w:rPr>
        <w:t>domain</w:t>
      </w:r>
      <w:r>
        <w:rPr>
          <w:rStyle w:val="Term"/>
        </w:rPr>
        <w:t xml:space="preserve"> </w:t>
      </w:r>
      <w:r>
        <w:t>is required and this cannot be defined using a wildcard, then multiple subscriptions can be made.</w:t>
      </w:r>
    </w:p>
    <w:p w14:paraId="19E94489" w14:textId="2B1275BB" w:rsidR="000076D8" w:rsidRDefault="000076D8" w:rsidP="000745A1">
      <w:r>
        <w:t>For the remaining subscription keys, the required functionality could be achieved by using a list of subscription key entries that each comprise the key name, followed by a list of key values</w:t>
      </w:r>
      <w:r w:rsidR="00FC7638">
        <w:t>, rather than the Name-Value pair with a single value.</w:t>
      </w:r>
      <w:r w:rsidR="00D038CC">
        <w:t xml:space="preserve">  This would seem a more concise structure where </w:t>
      </w:r>
      <w:r w:rsidR="00D038CC">
        <w:lastRenderedPageBreak/>
        <w:t>long lists of IDs need to be supplied (name once, value many times).  It also avoids the need for nested structures.</w:t>
      </w:r>
    </w:p>
    <w:p w14:paraId="62E2E696" w14:textId="413D8E3A" w:rsidR="000076D8" w:rsidRDefault="000076D8" w:rsidP="000745A1">
      <w:r>
        <w:t>The rule is then that the values for an individual key are ORed, but that the keys themselves are ANDed</w:t>
      </w:r>
      <w:r w:rsidR="001E73B9">
        <w:t>.</w:t>
      </w:r>
    </w:p>
    <w:p w14:paraId="70E2392E" w14:textId="5FC7C9B5" w:rsidR="000076D8" w:rsidRDefault="000076D8" w:rsidP="000745A1">
      <w:r>
        <w:t>Structure of the subscription would then look like:</w:t>
      </w:r>
    </w:p>
    <w:p w14:paraId="678B9E81" w14:textId="511D5D45" w:rsidR="000076D8" w:rsidRDefault="000076D8" w:rsidP="000076D8">
      <w:pPr>
        <w:numPr>
          <w:ilvl w:val="0"/>
          <w:numId w:val="22"/>
        </w:numPr>
      </w:pPr>
      <w:r>
        <w:t>Domain</w:t>
      </w:r>
      <w:r>
        <w:tab/>
        <w:t>List&lt;MAL::Identifier&gt; [ordered] [*=wildcard]</w:t>
      </w:r>
    </w:p>
    <w:p w14:paraId="6E8FFE06" w14:textId="480A81FA" w:rsidR="000076D8" w:rsidRDefault="000076D8" w:rsidP="000076D8">
      <w:pPr>
        <w:numPr>
          <w:ilvl w:val="0"/>
          <w:numId w:val="22"/>
        </w:numPr>
        <w:spacing w:before="0"/>
      </w:pPr>
      <w:r>
        <w:t>Filters</w:t>
      </w:r>
      <w:r>
        <w:tab/>
      </w:r>
      <w:r>
        <w:tab/>
        <w:t>List&lt;SubscriptionKeys&gt;</w:t>
      </w:r>
    </w:p>
    <w:p w14:paraId="56292857" w14:textId="03FD6741" w:rsidR="000076D8" w:rsidRDefault="000076D8" w:rsidP="000076D8">
      <w:pPr>
        <w:spacing w:before="0"/>
      </w:pPr>
    </w:p>
    <w:p w14:paraId="2B6ECD54" w14:textId="1708937B" w:rsidR="000076D8" w:rsidRDefault="000076D8" w:rsidP="000076D8">
      <w:pPr>
        <w:spacing w:before="0"/>
        <w:ind w:left="360"/>
      </w:pPr>
      <w:r>
        <w:t>SubscriptionKey</w:t>
      </w:r>
    </w:p>
    <w:p w14:paraId="3F0E80C5" w14:textId="39C7A22A" w:rsidR="000076D8" w:rsidRDefault="000076D8" w:rsidP="000076D8">
      <w:pPr>
        <w:numPr>
          <w:ilvl w:val="0"/>
          <w:numId w:val="22"/>
        </w:numPr>
        <w:spacing w:before="0"/>
      </w:pPr>
      <w:r>
        <w:t>Name</w:t>
      </w:r>
      <w:r>
        <w:tab/>
      </w:r>
      <w:r>
        <w:tab/>
      </w:r>
      <w:r w:rsidR="00FC7638">
        <w:t>MAL::Identifier</w:t>
      </w:r>
    </w:p>
    <w:p w14:paraId="3AA506F7" w14:textId="6D53AFF7" w:rsidR="00FC7638" w:rsidRDefault="00FC7638" w:rsidP="000076D8">
      <w:pPr>
        <w:numPr>
          <w:ilvl w:val="0"/>
          <w:numId w:val="22"/>
        </w:numPr>
        <w:spacing w:before="0"/>
      </w:pPr>
      <w:r>
        <w:t>Values</w:t>
      </w:r>
      <w:r>
        <w:tab/>
      </w:r>
      <w:r>
        <w:tab/>
        <w:t>List&lt;MAL::Attributes&gt;</w:t>
      </w:r>
    </w:p>
    <w:p w14:paraId="3E929A88" w14:textId="193F1A5E" w:rsidR="00FC7638" w:rsidRDefault="00FC7638" w:rsidP="00FC7638">
      <w:pPr>
        <w:spacing w:before="0"/>
      </w:pPr>
    </w:p>
    <w:p w14:paraId="24E33C27" w14:textId="71862879" w:rsidR="00FC7638" w:rsidRDefault="00FC7638" w:rsidP="00FC7638">
      <w:pPr>
        <w:spacing w:before="0"/>
      </w:pPr>
      <w:r>
        <w:t>Name and Type of SubscriptionKeys are defined in Service Specification, but this may be extended by a given deployment.</w:t>
      </w:r>
    </w:p>
    <w:p w14:paraId="42CBAF41" w14:textId="1B0F2FDA" w:rsidR="001E73B9" w:rsidRDefault="001E73B9" w:rsidP="00FC7638">
      <w:pPr>
        <w:spacing w:before="0"/>
      </w:pPr>
    </w:p>
    <w:p w14:paraId="30AB6C81" w14:textId="6FD6305A" w:rsidR="001E73B9" w:rsidRPr="000076D8" w:rsidRDefault="001E73B9" w:rsidP="00FC7638">
      <w:pPr>
        <w:spacing w:before="0"/>
      </w:pPr>
      <w:r>
        <w:t>I note the use of “key” is overloaded between the object identity key and subscription keys – maybe subscription keys should be termed “filters” or criteria”.</w:t>
      </w:r>
    </w:p>
    <w:p w14:paraId="4489A97B" w14:textId="77777777" w:rsidR="004A3178" w:rsidRPr="000745A1" w:rsidRDefault="004A3178" w:rsidP="000745A1"/>
    <w:p w14:paraId="7A132A55" w14:textId="6C4416CF" w:rsidR="006902F8" w:rsidRPr="002C6ADF" w:rsidRDefault="002C6ADF" w:rsidP="00AA7AC5">
      <w:pPr>
        <w:pStyle w:val="HeadingNoNumber"/>
      </w:pPr>
      <w:r>
        <w:fldChar w:fldCharType="begin"/>
      </w:r>
      <w:r>
        <w:instrText xml:space="preserve"> PRIVATE §Main</w:instrText>
      </w:r>
      <w:r>
        <w:fldChar w:fldCharType="end"/>
      </w:r>
    </w:p>
    <w:sectPr w:rsidR="006902F8" w:rsidRPr="002C6ADF" w:rsidSect="00FA3B12">
      <w:headerReference w:type="even" r:id="rId8"/>
      <w:headerReference w:type="default" r:id="rId9"/>
      <w:footerReference w:type="even" r:id="rId10"/>
      <w:footerReference w:type="default" r:id="rId11"/>
      <w:headerReference w:type="first" r:id="rId12"/>
      <w:footerReference w:type="first" r:id="rId13"/>
      <w:type w:val="oddPage"/>
      <w:pgSz w:w="11909" w:h="16834" w:code="9"/>
      <w:pgMar w:top="1728" w:right="1080" w:bottom="1080" w:left="1469" w:header="576" w:footer="864" w:gutter="0"/>
      <w:pgNumType w:start="1"/>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8984" w14:textId="77777777" w:rsidR="005616FD" w:rsidRDefault="005616FD">
      <w:r>
        <w:separator/>
      </w:r>
    </w:p>
  </w:endnote>
  <w:endnote w:type="continuationSeparator" w:id="0">
    <w:p w14:paraId="22B46EA7" w14:textId="77777777" w:rsidR="005616FD" w:rsidRDefault="0056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Script">
    <w:panose1 w:val="030B0504020000000003"/>
    <w:charset w:val="00"/>
    <w:family w:val="script"/>
    <w:pitch w:val="variable"/>
    <w:sig w:usb0="0000028F"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B426" w14:textId="77777777" w:rsidR="00FC2C1A" w:rsidRDefault="00FC2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9580" w14:textId="77777777" w:rsidR="00FC2C1A" w:rsidRDefault="00FC2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746A" w14:textId="77777777" w:rsidR="00FC2C1A" w:rsidRDefault="00FC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6C60" w14:textId="77777777" w:rsidR="005616FD" w:rsidRDefault="005616FD">
      <w:r>
        <w:separator/>
      </w:r>
    </w:p>
  </w:footnote>
  <w:footnote w:type="continuationSeparator" w:id="0">
    <w:p w14:paraId="53676F8E" w14:textId="77777777" w:rsidR="005616FD" w:rsidRDefault="00561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DB48" w14:textId="77777777" w:rsidR="00FC2C1A" w:rsidRDefault="00FC2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EFED" w14:textId="77777777" w:rsidR="00FC2C1A" w:rsidRDefault="00FC2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3DE0" w14:textId="77777777" w:rsidR="00FC2C1A" w:rsidRDefault="00FC2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8F8BFE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E6F23"/>
    <w:multiLevelType w:val="hybridMultilevel"/>
    <w:tmpl w:val="AC7234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F3C08"/>
    <w:multiLevelType w:val="multilevel"/>
    <w:tmpl w:val="36C814B0"/>
    <w:numStyleLink w:val="BulletList"/>
  </w:abstractNum>
  <w:abstractNum w:abstractNumId="3" w15:restartNumberingAfterBreak="0">
    <w:nsid w:val="02E24FCE"/>
    <w:multiLevelType w:val="hybridMultilevel"/>
    <w:tmpl w:val="BB9CF7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F39E7"/>
    <w:multiLevelType w:val="multilevel"/>
    <w:tmpl w:val="36C814B0"/>
    <w:styleLink w:val="BulletList"/>
    <w:lvl w:ilvl="0">
      <w:start w:val="1"/>
      <w:numFmt w:val="bullet"/>
      <w:lvlText w:val="•"/>
      <w:lvlJc w:val="left"/>
      <w:pPr>
        <w:tabs>
          <w:tab w:val="num" w:pos="360"/>
        </w:tabs>
        <w:ind w:left="360" w:hanging="360"/>
      </w:pPr>
      <w:rPr>
        <w:rFonts w:ascii="Tahoma" w:hAnsi="Tahoma" w:cs="Tahoma" w:hint="default"/>
        <w:b/>
        <w:color w:val="662382" w:themeColor="text2"/>
        <w:sz w:val="22"/>
        <w:szCs w:val="22"/>
      </w:rPr>
    </w:lvl>
    <w:lvl w:ilvl="1">
      <w:start w:val="1"/>
      <w:numFmt w:val="bullet"/>
      <w:lvlText w:val="»"/>
      <w:lvlJc w:val="left"/>
      <w:pPr>
        <w:tabs>
          <w:tab w:val="num" w:pos="720"/>
        </w:tabs>
        <w:ind w:left="720" w:hanging="360"/>
      </w:pPr>
      <w:rPr>
        <w:rFonts w:ascii="Arial" w:hAnsi="Arial" w:cs="Arial" w:hint="default"/>
        <w:b w:val="0"/>
        <w:color w:val="662382" w:themeColor="text2"/>
        <w:sz w:val="22"/>
      </w:rPr>
    </w:lvl>
    <w:lvl w:ilvl="2">
      <w:start w:val="1"/>
      <w:numFmt w:val="bullet"/>
      <w:lvlText w:val="›"/>
      <w:lvlJc w:val="left"/>
      <w:pPr>
        <w:tabs>
          <w:tab w:val="num" w:pos="1080"/>
        </w:tabs>
        <w:ind w:left="1080" w:hanging="360"/>
      </w:pPr>
      <w:rPr>
        <w:rFonts w:ascii="Arial" w:hAnsi="Arial" w:cs="Arial" w:hint="default"/>
        <w:b w:val="0"/>
        <w:color w:val="662382" w:themeColor="text2"/>
        <w:sz w:val="22"/>
      </w:rPr>
    </w:lvl>
    <w:lvl w:ilvl="3">
      <w:start w:val="1"/>
      <w:numFmt w:val="bullet"/>
      <w:lvlText w:val="-"/>
      <w:lvlJc w:val="left"/>
      <w:pPr>
        <w:tabs>
          <w:tab w:val="num" w:pos="1440"/>
        </w:tabs>
        <w:ind w:left="1440" w:hanging="360"/>
      </w:pPr>
      <w:rPr>
        <w:rFonts w:ascii="Arial" w:hAnsi="Arial" w:cs="Arial" w:hint="default"/>
        <w:b w:val="0"/>
        <w:color w:val="662382" w:themeColor="text2"/>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359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59C50CB"/>
    <w:multiLevelType w:val="multilevel"/>
    <w:tmpl w:val="B1AA7866"/>
    <w:numStyleLink w:val="RomanList"/>
  </w:abstractNum>
  <w:abstractNum w:abstractNumId="7" w15:restartNumberingAfterBreak="0">
    <w:nsid w:val="095F32C6"/>
    <w:multiLevelType w:val="hybridMultilevel"/>
    <w:tmpl w:val="38D241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55183C"/>
    <w:multiLevelType w:val="multilevel"/>
    <w:tmpl w:val="EBC8FF66"/>
    <w:lvl w:ilvl="0">
      <w:start w:val="1"/>
      <w:numFmt w:val="decimal"/>
      <w:lvlText w:val="%1."/>
      <w:lvlJc w:val="left"/>
      <w:pPr>
        <w:tabs>
          <w:tab w:val="num" w:pos="360"/>
        </w:tabs>
        <w:ind w:left="360" w:hanging="360"/>
      </w:pPr>
      <w:rPr>
        <w:rFonts w:hint="default"/>
        <w:color w:val="662382" w:themeColor="text2"/>
        <w:sz w:val="22"/>
        <w:szCs w:val="22"/>
      </w:rPr>
    </w:lvl>
    <w:lvl w:ilvl="1">
      <w:start w:val="1"/>
      <w:numFmt w:val="decimal"/>
      <w:lvlText w:val="%1.%2."/>
      <w:lvlJc w:val="left"/>
      <w:pPr>
        <w:tabs>
          <w:tab w:val="num" w:pos="720"/>
        </w:tabs>
        <w:ind w:left="720" w:hanging="360"/>
      </w:pPr>
      <w:rPr>
        <w:rFonts w:hint="default"/>
        <w:color w:val="662382" w:themeColor="text2"/>
      </w:rPr>
    </w:lvl>
    <w:lvl w:ilvl="2">
      <w:start w:val="1"/>
      <w:numFmt w:val="decimal"/>
      <w:lvlText w:val="%1.%2.%3."/>
      <w:lvlJc w:val="left"/>
      <w:pPr>
        <w:tabs>
          <w:tab w:val="num" w:pos="1080"/>
        </w:tabs>
        <w:ind w:left="1080" w:hanging="360"/>
      </w:pPr>
      <w:rPr>
        <w:rFonts w:hint="default"/>
        <w:color w:val="662382" w:themeColor="text2"/>
      </w:rPr>
    </w:lvl>
    <w:lvl w:ilvl="3">
      <w:start w:val="1"/>
      <w:numFmt w:val="decimal"/>
      <w:lvlText w:val="%1.%2.%3.%4."/>
      <w:lvlJc w:val="left"/>
      <w:pPr>
        <w:tabs>
          <w:tab w:val="num" w:pos="1440"/>
        </w:tabs>
        <w:ind w:left="1440" w:hanging="360"/>
      </w:pPr>
      <w:rPr>
        <w:rFonts w:hint="default"/>
        <w:color w:val="662382" w:themeColor="text2"/>
      </w:rPr>
    </w:lvl>
    <w:lvl w:ilvl="4">
      <w:start w:val="1"/>
      <w:numFmt w:val="decimal"/>
      <w:lvlText w:val="%1.%2.%3.%4.%5"/>
      <w:lvlJc w:val="left"/>
      <w:pPr>
        <w:tabs>
          <w:tab w:val="num" w:pos="1800"/>
        </w:tabs>
        <w:ind w:left="1800" w:hanging="360"/>
      </w:pPr>
      <w:rPr>
        <w:rFonts w:hint="default"/>
        <w:color w:val="662382" w:themeColor="text2"/>
      </w:rPr>
    </w:lvl>
    <w:lvl w:ilvl="5">
      <w:start w:val="1"/>
      <w:numFmt w:val="decimal"/>
      <w:lvlText w:val="%1.%2.%3.%4.%5.%6"/>
      <w:lvlJc w:val="left"/>
      <w:pPr>
        <w:tabs>
          <w:tab w:val="num" w:pos="2160"/>
        </w:tabs>
        <w:ind w:left="2160" w:hanging="360"/>
      </w:pPr>
      <w:rPr>
        <w:rFonts w:hint="default"/>
        <w:color w:val="662382" w:themeColor="text2"/>
      </w:rPr>
    </w:lvl>
    <w:lvl w:ilvl="6">
      <w:start w:val="1"/>
      <w:numFmt w:val="decimal"/>
      <w:lvlText w:val="%1.%2.%3.%4.%5.%6.%7"/>
      <w:lvlJc w:val="left"/>
      <w:pPr>
        <w:tabs>
          <w:tab w:val="num" w:pos="2520"/>
        </w:tabs>
        <w:ind w:left="2520" w:hanging="360"/>
      </w:pPr>
      <w:rPr>
        <w:rFonts w:hint="default"/>
        <w:color w:val="662382" w:themeColor="text2"/>
      </w:rPr>
    </w:lvl>
    <w:lvl w:ilvl="7">
      <w:start w:val="1"/>
      <w:numFmt w:val="decimal"/>
      <w:lvlText w:val="%1.%2.%3.%4.%5.%6.%7.%8"/>
      <w:lvlJc w:val="left"/>
      <w:pPr>
        <w:tabs>
          <w:tab w:val="num" w:pos="2880"/>
        </w:tabs>
        <w:ind w:left="2880" w:hanging="360"/>
      </w:pPr>
      <w:rPr>
        <w:rFonts w:hint="default"/>
        <w:color w:val="662382" w:themeColor="text2"/>
      </w:rPr>
    </w:lvl>
    <w:lvl w:ilvl="8">
      <w:start w:val="1"/>
      <w:numFmt w:val="decimal"/>
      <w:lvlText w:val="%1.%2.%3.%4.%5.%6.%7.%8.%9"/>
      <w:lvlJc w:val="left"/>
      <w:pPr>
        <w:tabs>
          <w:tab w:val="num" w:pos="3240"/>
        </w:tabs>
        <w:ind w:left="3240" w:hanging="360"/>
      </w:pPr>
      <w:rPr>
        <w:rFonts w:hint="default"/>
        <w:color w:val="662382" w:themeColor="text2"/>
      </w:rPr>
    </w:lvl>
  </w:abstractNum>
  <w:abstractNum w:abstractNumId="9" w15:restartNumberingAfterBreak="0">
    <w:nsid w:val="0DD14423"/>
    <w:multiLevelType w:val="hybridMultilevel"/>
    <w:tmpl w:val="6B0E61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DDB2DF4"/>
    <w:multiLevelType w:val="hybridMultilevel"/>
    <w:tmpl w:val="51CA2ECC"/>
    <w:lvl w:ilvl="0" w:tplc="D82CD3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C2F50"/>
    <w:multiLevelType w:val="multilevel"/>
    <w:tmpl w:val="EBC8FF66"/>
    <w:lvl w:ilvl="0">
      <w:start w:val="1"/>
      <w:numFmt w:val="decimal"/>
      <w:lvlText w:val="%1."/>
      <w:lvlJc w:val="left"/>
      <w:pPr>
        <w:tabs>
          <w:tab w:val="num" w:pos="360"/>
        </w:tabs>
        <w:ind w:left="360" w:hanging="360"/>
      </w:pPr>
      <w:rPr>
        <w:rFonts w:hint="default"/>
        <w:color w:val="662382" w:themeColor="text2"/>
        <w:sz w:val="22"/>
        <w:szCs w:val="22"/>
      </w:rPr>
    </w:lvl>
    <w:lvl w:ilvl="1">
      <w:start w:val="1"/>
      <w:numFmt w:val="decimal"/>
      <w:lvlText w:val="%1.%2."/>
      <w:lvlJc w:val="left"/>
      <w:pPr>
        <w:tabs>
          <w:tab w:val="num" w:pos="720"/>
        </w:tabs>
        <w:ind w:left="720" w:hanging="360"/>
      </w:pPr>
      <w:rPr>
        <w:rFonts w:hint="default"/>
        <w:color w:val="662382" w:themeColor="text2"/>
      </w:rPr>
    </w:lvl>
    <w:lvl w:ilvl="2">
      <w:start w:val="1"/>
      <w:numFmt w:val="decimal"/>
      <w:lvlText w:val="%1.%2.%3."/>
      <w:lvlJc w:val="left"/>
      <w:pPr>
        <w:tabs>
          <w:tab w:val="num" w:pos="1080"/>
        </w:tabs>
        <w:ind w:left="1080" w:hanging="360"/>
      </w:pPr>
      <w:rPr>
        <w:rFonts w:hint="default"/>
        <w:color w:val="662382" w:themeColor="text2"/>
      </w:rPr>
    </w:lvl>
    <w:lvl w:ilvl="3">
      <w:start w:val="1"/>
      <w:numFmt w:val="decimal"/>
      <w:lvlText w:val="%1.%2.%3.%4."/>
      <w:lvlJc w:val="left"/>
      <w:pPr>
        <w:tabs>
          <w:tab w:val="num" w:pos="1440"/>
        </w:tabs>
        <w:ind w:left="1440" w:hanging="360"/>
      </w:pPr>
      <w:rPr>
        <w:rFonts w:hint="default"/>
        <w:color w:val="662382" w:themeColor="text2"/>
      </w:rPr>
    </w:lvl>
    <w:lvl w:ilvl="4">
      <w:start w:val="1"/>
      <w:numFmt w:val="decimal"/>
      <w:lvlText w:val="%1.%2.%3.%4.%5"/>
      <w:lvlJc w:val="left"/>
      <w:pPr>
        <w:tabs>
          <w:tab w:val="num" w:pos="1800"/>
        </w:tabs>
        <w:ind w:left="1800" w:hanging="360"/>
      </w:pPr>
      <w:rPr>
        <w:rFonts w:hint="default"/>
        <w:color w:val="662382" w:themeColor="text2"/>
      </w:rPr>
    </w:lvl>
    <w:lvl w:ilvl="5">
      <w:start w:val="1"/>
      <w:numFmt w:val="decimal"/>
      <w:lvlText w:val="%1.%2.%3.%4.%5.%6"/>
      <w:lvlJc w:val="left"/>
      <w:pPr>
        <w:tabs>
          <w:tab w:val="num" w:pos="2160"/>
        </w:tabs>
        <w:ind w:left="2160" w:hanging="360"/>
      </w:pPr>
      <w:rPr>
        <w:rFonts w:hint="default"/>
        <w:color w:val="662382" w:themeColor="text2"/>
      </w:rPr>
    </w:lvl>
    <w:lvl w:ilvl="6">
      <w:start w:val="1"/>
      <w:numFmt w:val="decimal"/>
      <w:lvlText w:val="%1.%2.%3.%4.%5.%6.%7"/>
      <w:lvlJc w:val="left"/>
      <w:pPr>
        <w:tabs>
          <w:tab w:val="num" w:pos="2520"/>
        </w:tabs>
        <w:ind w:left="2520" w:hanging="360"/>
      </w:pPr>
      <w:rPr>
        <w:rFonts w:hint="default"/>
        <w:color w:val="662382" w:themeColor="text2"/>
      </w:rPr>
    </w:lvl>
    <w:lvl w:ilvl="7">
      <w:start w:val="1"/>
      <w:numFmt w:val="decimal"/>
      <w:lvlText w:val="%1.%2.%3.%4.%5.%6.%7.%8"/>
      <w:lvlJc w:val="left"/>
      <w:pPr>
        <w:tabs>
          <w:tab w:val="num" w:pos="2880"/>
        </w:tabs>
        <w:ind w:left="2880" w:hanging="360"/>
      </w:pPr>
      <w:rPr>
        <w:rFonts w:hint="default"/>
        <w:color w:val="662382" w:themeColor="text2"/>
      </w:rPr>
    </w:lvl>
    <w:lvl w:ilvl="8">
      <w:start w:val="1"/>
      <w:numFmt w:val="decimal"/>
      <w:lvlText w:val="%1.%2.%3.%4.%5.%6.%7.%8.%9"/>
      <w:lvlJc w:val="left"/>
      <w:pPr>
        <w:tabs>
          <w:tab w:val="num" w:pos="3240"/>
        </w:tabs>
        <w:ind w:left="3240" w:hanging="360"/>
      </w:pPr>
      <w:rPr>
        <w:rFonts w:hint="default"/>
        <w:color w:val="662382" w:themeColor="text2"/>
      </w:rPr>
    </w:lvl>
  </w:abstractNum>
  <w:abstractNum w:abstractNumId="12" w15:restartNumberingAfterBreak="0">
    <w:nsid w:val="1AF01FE1"/>
    <w:multiLevelType w:val="hybridMultilevel"/>
    <w:tmpl w:val="84005894"/>
    <w:lvl w:ilvl="0" w:tplc="30DE3A52">
      <w:start w:val="1"/>
      <w:numFmt w:val="bullet"/>
      <w:lvlText w:val=""/>
      <w:lvlJc w:val="left"/>
      <w:pPr>
        <w:ind w:left="720" w:hanging="360"/>
      </w:pPr>
      <w:rPr>
        <w:rFonts w:ascii="Wingdings" w:hAnsi="Wingdings" w:hint="default"/>
      </w:rPr>
    </w:lvl>
    <w:lvl w:ilvl="1" w:tplc="DEDE7696" w:tentative="1">
      <w:start w:val="1"/>
      <w:numFmt w:val="bullet"/>
      <w:lvlText w:val="o"/>
      <w:lvlJc w:val="left"/>
      <w:pPr>
        <w:ind w:left="1440" w:hanging="360"/>
      </w:pPr>
      <w:rPr>
        <w:rFonts w:ascii="Courier New" w:hAnsi="Courier New" w:cs="Courier New" w:hint="default"/>
      </w:rPr>
    </w:lvl>
    <w:lvl w:ilvl="2" w:tplc="BAB429D8" w:tentative="1">
      <w:start w:val="1"/>
      <w:numFmt w:val="bullet"/>
      <w:lvlText w:val=""/>
      <w:lvlJc w:val="left"/>
      <w:pPr>
        <w:ind w:left="2160" w:hanging="360"/>
      </w:pPr>
      <w:rPr>
        <w:rFonts w:ascii="Wingdings" w:hAnsi="Wingdings" w:hint="default"/>
      </w:rPr>
    </w:lvl>
    <w:lvl w:ilvl="3" w:tplc="C9CC1ECE" w:tentative="1">
      <w:start w:val="1"/>
      <w:numFmt w:val="bullet"/>
      <w:lvlText w:val=""/>
      <w:lvlJc w:val="left"/>
      <w:pPr>
        <w:ind w:left="2880" w:hanging="360"/>
      </w:pPr>
      <w:rPr>
        <w:rFonts w:ascii="Symbol" w:hAnsi="Symbol" w:hint="default"/>
      </w:rPr>
    </w:lvl>
    <w:lvl w:ilvl="4" w:tplc="4A10B0C2" w:tentative="1">
      <w:start w:val="1"/>
      <w:numFmt w:val="bullet"/>
      <w:lvlText w:val="o"/>
      <w:lvlJc w:val="left"/>
      <w:pPr>
        <w:ind w:left="3600" w:hanging="360"/>
      </w:pPr>
      <w:rPr>
        <w:rFonts w:ascii="Courier New" w:hAnsi="Courier New" w:cs="Courier New" w:hint="default"/>
      </w:rPr>
    </w:lvl>
    <w:lvl w:ilvl="5" w:tplc="78E6A692" w:tentative="1">
      <w:start w:val="1"/>
      <w:numFmt w:val="bullet"/>
      <w:lvlText w:val=""/>
      <w:lvlJc w:val="left"/>
      <w:pPr>
        <w:ind w:left="4320" w:hanging="360"/>
      </w:pPr>
      <w:rPr>
        <w:rFonts w:ascii="Wingdings" w:hAnsi="Wingdings" w:hint="default"/>
      </w:rPr>
    </w:lvl>
    <w:lvl w:ilvl="6" w:tplc="C9E265E4" w:tentative="1">
      <w:start w:val="1"/>
      <w:numFmt w:val="bullet"/>
      <w:lvlText w:val=""/>
      <w:lvlJc w:val="left"/>
      <w:pPr>
        <w:ind w:left="5040" w:hanging="360"/>
      </w:pPr>
      <w:rPr>
        <w:rFonts w:ascii="Symbol" w:hAnsi="Symbol" w:hint="default"/>
      </w:rPr>
    </w:lvl>
    <w:lvl w:ilvl="7" w:tplc="5920A4AE" w:tentative="1">
      <w:start w:val="1"/>
      <w:numFmt w:val="bullet"/>
      <w:lvlText w:val="o"/>
      <w:lvlJc w:val="left"/>
      <w:pPr>
        <w:ind w:left="5760" w:hanging="360"/>
      </w:pPr>
      <w:rPr>
        <w:rFonts w:ascii="Courier New" w:hAnsi="Courier New" w:cs="Courier New" w:hint="default"/>
      </w:rPr>
    </w:lvl>
    <w:lvl w:ilvl="8" w:tplc="45F2A9EA" w:tentative="1">
      <w:start w:val="1"/>
      <w:numFmt w:val="bullet"/>
      <w:lvlText w:val=""/>
      <w:lvlJc w:val="left"/>
      <w:pPr>
        <w:ind w:left="6480" w:hanging="360"/>
      </w:pPr>
      <w:rPr>
        <w:rFonts w:ascii="Wingdings" w:hAnsi="Wingdings" w:hint="default"/>
      </w:rPr>
    </w:lvl>
  </w:abstractNum>
  <w:abstractNum w:abstractNumId="13" w15:restartNumberingAfterBreak="0">
    <w:nsid w:val="1BA66B3D"/>
    <w:multiLevelType w:val="multilevel"/>
    <w:tmpl w:val="B1AA7866"/>
    <w:numStyleLink w:val="RomanList"/>
  </w:abstractNum>
  <w:abstractNum w:abstractNumId="14" w15:restartNumberingAfterBreak="0">
    <w:nsid w:val="20046046"/>
    <w:multiLevelType w:val="multilevel"/>
    <w:tmpl w:val="EBC8FF66"/>
    <w:numStyleLink w:val="NumberList"/>
  </w:abstractNum>
  <w:abstractNum w:abstractNumId="15" w15:restartNumberingAfterBreak="0">
    <w:nsid w:val="325946F7"/>
    <w:multiLevelType w:val="multilevel"/>
    <w:tmpl w:val="477E0D7A"/>
    <w:styleLink w:val="LetterList"/>
    <w:lvl w:ilvl="0">
      <w:start w:val="1"/>
      <w:numFmt w:val="lowerLetter"/>
      <w:lvlText w:val="%1)"/>
      <w:lvlJc w:val="left"/>
      <w:pPr>
        <w:tabs>
          <w:tab w:val="num" w:pos="360"/>
        </w:tabs>
        <w:ind w:left="360" w:hanging="360"/>
      </w:pPr>
      <w:rPr>
        <w:rFonts w:hint="default"/>
        <w:color w:val="662382" w:themeColor="text2"/>
        <w:sz w:val="22"/>
        <w:szCs w:val="22"/>
      </w:rPr>
    </w:lvl>
    <w:lvl w:ilvl="1">
      <w:start w:val="1"/>
      <w:numFmt w:val="lowerRoman"/>
      <w:lvlText w:val="%2."/>
      <w:lvlJc w:val="left"/>
      <w:pPr>
        <w:tabs>
          <w:tab w:val="num" w:pos="1080"/>
        </w:tabs>
        <w:ind w:left="1080" w:hanging="720"/>
      </w:pPr>
      <w:rPr>
        <w:rFonts w:hint="default"/>
        <w:color w:val="662382" w:themeColor="text2"/>
      </w:rPr>
    </w:lvl>
    <w:lvl w:ilvl="2">
      <w:start w:val="1"/>
      <w:numFmt w:val="lowerRoman"/>
      <w:lvlText w:val="%3."/>
      <w:lvlJc w:val="right"/>
      <w:pPr>
        <w:tabs>
          <w:tab w:val="num" w:pos="2160"/>
        </w:tabs>
        <w:ind w:left="2160" w:hanging="180"/>
      </w:pPr>
      <w:rPr>
        <w:rFonts w:hint="default"/>
        <w:color w:val="662382" w:themeColor="text2"/>
      </w:rPr>
    </w:lvl>
    <w:lvl w:ilvl="3">
      <w:start w:val="1"/>
      <w:numFmt w:val="decimal"/>
      <w:lvlText w:val="%4."/>
      <w:lvlJc w:val="left"/>
      <w:pPr>
        <w:tabs>
          <w:tab w:val="num" w:pos="2880"/>
        </w:tabs>
        <w:ind w:left="2880" w:hanging="360"/>
      </w:pPr>
      <w:rPr>
        <w:rFonts w:hint="default"/>
        <w:color w:val="662382" w:themeColor="text2"/>
      </w:rPr>
    </w:lvl>
    <w:lvl w:ilvl="4">
      <w:start w:val="1"/>
      <w:numFmt w:val="lowerLetter"/>
      <w:lvlText w:val="%5."/>
      <w:lvlJc w:val="left"/>
      <w:pPr>
        <w:tabs>
          <w:tab w:val="num" w:pos="3600"/>
        </w:tabs>
        <w:ind w:left="3600" w:hanging="360"/>
      </w:pPr>
      <w:rPr>
        <w:rFonts w:hint="default"/>
        <w:color w:val="333399"/>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02351C1"/>
    <w:multiLevelType w:val="multilevel"/>
    <w:tmpl w:val="A8F8BFE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7" w15:restartNumberingAfterBreak="0">
    <w:nsid w:val="48B76765"/>
    <w:multiLevelType w:val="multilevel"/>
    <w:tmpl w:val="B1AA7866"/>
    <w:styleLink w:val="RomanList"/>
    <w:lvl w:ilvl="0">
      <w:start w:val="1"/>
      <w:numFmt w:val="upperRoman"/>
      <w:lvlText w:val="%1"/>
      <w:lvlJc w:val="left"/>
      <w:pPr>
        <w:tabs>
          <w:tab w:val="num" w:pos="720"/>
        </w:tabs>
        <w:ind w:left="720" w:hanging="720"/>
      </w:pPr>
      <w:rPr>
        <w:rFonts w:hint="default"/>
        <w:b/>
        <w:color w:val="662382" w:themeColor="text2"/>
        <w:sz w:val="22"/>
        <w:szCs w:val="22"/>
      </w:rPr>
    </w:lvl>
    <w:lvl w:ilvl="1">
      <w:start w:val="1"/>
      <w:numFmt w:val="upperLetter"/>
      <w:lvlText w:val="%2"/>
      <w:lvlJc w:val="left"/>
      <w:pPr>
        <w:tabs>
          <w:tab w:val="num" w:pos="1080"/>
        </w:tabs>
        <w:ind w:left="1080" w:hanging="720"/>
      </w:pPr>
      <w:rPr>
        <w:rFonts w:hint="default"/>
        <w:b/>
        <w:color w:val="662382" w:themeColor="text2"/>
        <w:sz w:val="22"/>
      </w:rPr>
    </w:lvl>
    <w:lvl w:ilvl="2">
      <w:start w:val="1"/>
      <w:numFmt w:val="lowerRoman"/>
      <w:lvlText w:val="%3)"/>
      <w:lvlJc w:val="left"/>
      <w:pPr>
        <w:tabs>
          <w:tab w:val="num" w:pos="1440"/>
        </w:tabs>
        <w:ind w:left="1440" w:hanging="720"/>
      </w:pPr>
      <w:rPr>
        <w:rFonts w:hint="default"/>
        <w:b/>
        <w:color w:val="662382" w:themeColor="text2"/>
        <w:sz w:val="22"/>
      </w:rPr>
    </w:lvl>
    <w:lvl w:ilvl="3">
      <w:start w:val="1"/>
      <w:numFmt w:val="lowerLetter"/>
      <w:lvlText w:val="%4)"/>
      <w:lvlJc w:val="left"/>
      <w:pPr>
        <w:tabs>
          <w:tab w:val="num" w:pos="1800"/>
        </w:tabs>
        <w:ind w:left="1800" w:hanging="720"/>
      </w:pPr>
      <w:rPr>
        <w:rFonts w:hint="default"/>
        <w:b/>
        <w:color w:val="662382" w:themeColor="text2"/>
        <w:sz w:val="22"/>
      </w:rPr>
    </w:lvl>
    <w:lvl w:ilvl="4">
      <w:start w:val="1"/>
      <w:numFmt w:val="none"/>
      <w:lvlText w:val=""/>
      <w:lvlJc w:val="left"/>
      <w:pPr>
        <w:tabs>
          <w:tab w:val="num" w:pos="1800"/>
        </w:tabs>
        <w:ind w:left="1800" w:hanging="360"/>
      </w:pPr>
      <w:rPr>
        <w:rFonts w:hint="default"/>
        <w:color w:val="333399"/>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578F4E1C"/>
    <w:multiLevelType w:val="multilevel"/>
    <w:tmpl w:val="FDBA6F70"/>
    <w:lvl w:ilvl="0">
      <w:start w:val="1"/>
      <w:numFmt w:val="upperLetter"/>
      <w:pStyle w:val="Appendix1"/>
      <w:lvlText w:val="Annex %1: "/>
      <w:lvlJc w:val="left"/>
      <w:pPr>
        <w:tabs>
          <w:tab w:val="num" w:pos="1800"/>
        </w:tabs>
        <w:ind w:left="1800" w:hanging="1800"/>
      </w:pPr>
      <w:rPr>
        <w:rFonts w:hint="default"/>
      </w:rPr>
    </w:lvl>
    <w:lvl w:ilvl="1">
      <w:start w:val="1"/>
      <w:numFmt w:val="decimal"/>
      <w:pStyle w:val="Appendix2"/>
      <w:lvlText w:val="%1.%2"/>
      <w:lvlJc w:val="left"/>
      <w:pPr>
        <w:tabs>
          <w:tab w:val="num" w:pos="-31680"/>
        </w:tabs>
        <w:ind w:left="0" w:firstLine="0"/>
      </w:pPr>
      <w:rPr>
        <w:rFonts w:hint="default"/>
      </w:rPr>
    </w:lvl>
    <w:lvl w:ilvl="2">
      <w:start w:val="1"/>
      <w:numFmt w:val="decimal"/>
      <w:pStyle w:val="Appendix3"/>
      <w:lvlText w:val="%1.%2.%3"/>
      <w:lvlJc w:val="left"/>
      <w:pPr>
        <w:tabs>
          <w:tab w:val="num" w:pos="-31680"/>
        </w:tabs>
        <w:ind w:left="0" w:firstLine="0"/>
      </w:pPr>
      <w:rPr>
        <w:rFonts w:hint="default"/>
      </w:rPr>
    </w:lvl>
    <w:lvl w:ilvl="3">
      <w:start w:val="1"/>
      <w:numFmt w:val="decimal"/>
      <w:pStyle w:val="Appendix4"/>
      <w:lvlText w:val="%1.%2.%3.%4"/>
      <w:lvlJc w:val="left"/>
      <w:pPr>
        <w:tabs>
          <w:tab w:val="num" w:pos="-31680"/>
        </w:tabs>
        <w:ind w:left="0" w:firstLine="0"/>
      </w:pPr>
      <w:rPr>
        <w:rFonts w:hint="default"/>
      </w:rPr>
    </w:lvl>
    <w:lvl w:ilvl="4">
      <w:start w:val="1"/>
      <w:numFmt w:val="decimal"/>
      <w:pStyle w:val="Appendix5"/>
      <w:lvlText w:val="%1.%2.%3.%4.%5"/>
      <w:lvlJc w:val="left"/>
      <w:pPr>
        <w:tabs>
          <w:tab w:val="num" w:pos="-31680"/>
        </w:tabs>
        <w:ind w:left="0" w:firstLine="0"/>
      </w:pPr>
      <w:rPr>
        <w:rFonts w:hint="default"/>
      </w:rPr>
    </w:lvl>
    <w:lvl w:ilvl="5">
      <w:start w:val="1"/>
      <w:numFmt w:val="decimal"/>
      <w:pStyle w:val="Appendix6"/>
      <w:lvlText w:val="%1.%2.%3.%4.%5.%6"/>
      <w:lvlJc w:val="left"/>
      <w:pPr>
        <w:tabs>
          <w:tab w:val="num" w:pos="0"/>
        </w:tabs>
        <w:ind w:left="0" w:firstLine="0"/>
      </w:pPr>
      <w:rPr>
        <w:rFonts w:hint="default"/>
      </w:rPr>
    </w:lvl>
    <w:lvl w:ilvl="6">
      <w:start w:val="1"/>
      <w:numFmt w:val="decimal"/>
      <w:pStyle w:val="Appendix7"/>
      <w:lvlText w:val="%1.%2.%3.%4.%5.%6.%7"/>
      <w:lvlJc w:val="left"/>
      <w:pPr>
        <w:tabs>
          <w:tab w:val="num" w:pos="0"/>
        </w:tabs>
        <w:ind w:left="0" w:firstLine="0"/>
      </w:pPr>
      <w:rPr>
        <w:rFonts w:hint="default"/>
      </w:rPr>
    </w:lvl>
    <w:lvl w:ilvl="7">
      <w:start w:val="1"/>
      <w:numFmt w:val="decimal"/>
      <w:pStyle w:val="Appendix8"/>
      <w:lvlText w:val="%1.%2.%3.%4.%5.%6.%7.%8"/>
      <w:lvlJc w:val="left"/>
      <w:pPr>
        <w:tabs>
          <w:tab w:val="num" w:pos="0"/>
        </w:tabs>
        <w:ind w:left="0" w:firstLine="0"/>
      </w:pPr>
      <w:rPr>
        <w:rFonts w:hint="default"/>
      </w:rPr>
    </w:lvl>
    <w:lvl w:ilvl="8">
      <w:start w:val="1"/>
      <w:numFmt w:val="decimal"/>
      <w:suff w:val="space"/>
      <w:lvlText w:val="%1.%2.%3.%4.%5.%6.%7.%8.%9"/>
      <w:lvlJc w:val="left"/>
      <w:pPr>
        <w:ind w:left="3237" w:hanging="360"/>
      </w:pPr>
      <w:rPr>
        <w:rFonts w:cs="Century Gothic"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CC94ECD"/>
    <w:multiLevelType w:val="multilevel"/>
    <w:tmpl w:val="99BA1980"/>
    <w:lvl w:ilvl="0">
      <w:start w:val="1"/>
      <w:numFmt w:val="bullet"/>
      <w:lvlText w:val=""/>
      <w:lvlJc w:val="left"/>
      <w:pPr>
        <w:tabs>
          <w:tab w:val="num" w:pos="360"/>
        </w:tabs>
        <w:ind w:left="360" w:hanging="360"/>
      </w:pPr>
      <w:rPr>
        <w:rFonts w:ascii="Wingdings" w:hAnsi="Wingdings" w:hint="default"/>
        <w:b/>
        <w:color w:val="AD2F2F"/>
        <w:sz w:val="22"/>
        <w:szCs w:val="22"/>
      </w:rPr>
    </w:lvl>
    <w:lvl w:ilvl="1">
      <w:start w:val="1"/>
      <w:numFmt w:val="bullet"/>
      <w:lvlText w:val="»"/>
      <w:lvlJc w:val="left"/>
      <w:pPr>
        <w:tabs>
          <w:tab w:val="num" w:pos="720"/>
        </w:tabs>
        <w:ind w:left="720" w:hanging="360"/>
      </w:pPr>
      <w:rPr>
        <w:rFonts w:ascii="Arial" w:hAnsi="Arial" w:cs="Arial" w:hint="default"/>
        <w:b w:val="0"/>
        <w:color w:val="AD2F2F"/>
        <w:sz w:val="22"/>
      </w:rPr>
    </w:lvl>
    <w:lvl w:ilvl="2">
      <w:start w:val="1"/>
      <w:numFmt w:val="bullet"/>
      <w:lvlText w:val="›"/>
      <w:lvlJc w:val="left"/>
      <w:pPr>
        <w:tabs>
          <w:tab w:val="num" w:pos="1080"/>
        </w:tabs>
        <w:ind w:left="1080" w:hanging="360"/>
      </w:pPr>
      <w:rPr>
        <w:rFonts w:ascii="Arial" w:hAnsi="Arial" w:cs="Arial" w:hint="default"/>
        <w:b w:val="0"/>
        <w:color w:val="AD2F2F"/>
        <w:sz w:val="22"/>
      </w:rPr>
    </w:lvl>
    <w:lvl w:ilvl="3">
      <w:start w:val="1"/>
      <w:numFmt w:val="bullet"/>
      <w:lvlText w:val="-"/>
      <w:lvlJc w:val="left"/>
      <w:pPr>
        <w:tabs>
          <w:tab w:val="num" w:pos="1440"/>
        </w:tabs>
        <w:ind w:left="1440" w:hanging="360"/>
      </w:pPr>
      <w:rPr>
        <w:rFonts w:ascii="Arial" w:hAnsi="Arial" w:cs="Arial" w:hint="default"/>
        <w:b w:val="0"/>
        <w:color w:val="AD2F2F"/>
        <w:sz w:val="22"/>
      </w:rPr>
    </w:lvl>
    <w:lvl w:ilvl="4">
      <w:start w:val="1"/>
      <w:numFmt w:val="bullet"/>
      <w:lvlText w:val="-"/>
      <w:lvlJc w:val="left"/>
      <w:pPr>
        <w:tabs>
          <w:tab w:val="num" w:pos="1800"/>
        </w:tabs>
        <w:ind w:left="1800" w:hanging="360"/>
      </w:pPr>
      <w:rPr>
        <w:rFonts w:ascii="Courier New" w:hAnsi="Courier New" w:hint="default"/>
        <w:color w:val="333399"/>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C90A07"/>
    <w:multiLevelType w:val="multilevel"/>
    <w:tmpl w:val="477E0D7A"/>
    <w:numStyleLink w:val="LetterList"/>
  </w:abstractNum>
  <w:abstractNum w:abstractNumId="21" w15:restartNumberingAfterBreak="0">
    <w:nsid w:val="6D396FDE"/>
    <w:multiLevelType w:val="hybridMultilevel"/>
    <w:tmpl w:val="CEEA9234"/>
    <w:lvl w:ilvl="0" w:tplc="1592DC0E">
      <w:start w:val="1"/>
      <w:numFmt w:val="bullet"/>
      <w:lvlText w:val=""/>
      <w:lvlJc w:val="left"/>
      <w:pPr>
        <w:ind w:left="720" w:hanging="360"/>
      </w:pPr>
      <w:rPr>
        <w:rFonts w:ascii="Wingdings" w:hAnsi="Wingdings" w:hint="default"/>
      </w:rPr>
    </w:lvl>
    <w:lvl w:ilvl="1" w:tplc="906055FC" w:tentative="1">
      <w:start w:val="1"/>
      <w:numFmt w:val="bullet"/>
      <w:lvlText w:val="o"/>
      <w:lvlJc w:val="left"/>
      <w:pPr>
        <w:ind w:left="1440" w:hanging="360"/>
      </w:pPr>
      <w:rPr>
        <w:rFonts w:ascii="Courier New" w:hAnsi="Courier New" w:cs="Courier New" w:hint="default"/>
      </w:rPr>
    </w:lvl>
    <w:lvl w:ilvl="2" w:tplc="337C7C7A" w:tentative="1">
      <w:start w:val="1"/>
      <w:numFmt w:val="bullet"/>
      <w:lvlText w:val=""/>
      <w:lvlJc w:val="left"/>
      <w:pPr>
        <w:ind w:left="2160" w:hanging="360"/>
      </w:pPr>
      <w:rPr>
        <w:rFonts w:ascii="Wingdings" w:hAnsi="Wingdings" w:hint="default"/>
      </w:rPr>
    </w:lvl>
    <w:lvl w:ilvl="3" w:tplc="C3680D62" w:tentative="1">
      <w:start w:val="1"/>
      <w:numFmt w:val="bullet"/>
      <w:lvlText w:val=""/>
      <w:lvlJc w:val="left"/>
      <w:pPr>
        <w:ind w:left="2880" w:hanging="360"/>
      </w:pPr>
      <w:rPr>
        <w:rFonts w:ascii="Symbol" w:hAnsi="Symbol" w:hint="default"/>
      </w:rPr>
    </w:lvl>
    <w:lvl w:ilvl="4" w:tplc="E6364DB8" w:tentative="1">
      <w:start w:val="1"/>
      <w:numFmt w:val="bullet"/>
      <w:lvlText w:val="o"/>
      <w:lvlJc w:val="left"/>
      <w:pPr>
        <w:ind w:left="3600" w:hanging="360"/>
      </w:pPr>
      <w:rPr>
        <w:rFonts w:ascii="Courier New" w:hAnsi="Courier New" w:cs="Courier New" w:hint="default"/>
      </w:rPr>
    </w:lvl>
    <w:lvl w:ilvl="5" w:tplc="0616CB72" w:tentative="1">
      <w:start w:val="1"/>
      <w:numFmt w:val="bullet"/>
      <w:lvlText w:val=""/>
      <w:lvlJc w:val="left"/>
      <w:pPr>
        <w:ind w:left="4320" w:hanging="360"/>
      </w:pPr>
      <w:rPr>
        <w:rFonts w:ascii="Wingdings" w:hAnsi="Wingdings" w:hint="default"/>
      </w:rPr>
    </w:lvl>
    <w:lvl w:ilvl="6" w:tplc="735613C4" w:tentative="1">
      <w:start w:val="1"/>
      <w:numFmt w:val="bullet"/>
      <w:lvlText w:val=""/>
      <w:lvlJc w:val="left"/>
      <w:pPr>
        <w:ind w:left="5040" w:hanging="360"/>
      </w:pPr>
      <w:rPr>
        <w:rFonts w:ascii="Symbol" w:hAnsi="Symbol" w:hint="default"/>
      </w:rPr>
    </w:lvl>
    <w:lvl w:ilvl="7" w:tplc="8542D742" w:tentative="1">
      <w:start w:val="1"/>
      <w:numFmt w:val="bullet"/>
      <w:lvlText w:val="o"/>
      <w:lvlJc w:val="left"/>
      <w:pPr>
        <w:ind w:left="5760" w:hanging="360"/>
      </w:pPr>
      <w:rPr>
        <w:rFonts w:ascii="Courier New" w:hAnsi="Courier New" w:cs="Courier New" w:hint="default"/>
      </w:rPr>
    </w:lvl>
    <w:lvl w:ilvl="8" w:tplc="99DAAEF6" w:tentative="1">
      <w:start w:val="1"/>
      <w:numFmt w:val="bullet"/>
      <w:lvlText w:val=""/>
      <w:lvlJc w:val="left"/>
      <w:pPr>
        <w:ind w:left="6480" w:hanging="360"/>
      </w:pPr>
      <w:rPr>
        <w:rFonts w:ascii="Wingdings" w:hAnsi="Wingdings" w:hint="default"/>
      </w:rPr>
    </w:lvl>
  </w:abstractNum>
  <w:abstractNum w:abstractNumId="22" w15:restartNumberingAfterBreak="0">
    <w:nsid w:val="6DEF3E88"/>
    <w:multiLevelType w:val="hybridMultilevel"/>
    <w:tmpl w:val="39223C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2C04EF"/>
    <w:multiLevelType w:val="singleLevel"/>
    <w:tmpl w:val="0809000F"/>
    <w:lvl w:ilvl="0">
      <w:start w:val="1"/>
      <w:numFmt w:val="decimal"/>
      <w:lvlText w:val="%1."/>
      <w:lvlJc w:val="left"/>
      <w:pPr>
        <w:tabs>
          <w:tab w:val="num" w:pos="360"/>
        </w:tabs>
        <w:ind w:left="360" w:hanging="360"/>
      </w:pPr>
      <w:rPr>
        <w:rFonts w:hint="default"/>
        <w:b/>
        <w:color w:val="662382" w:themeColor="text2"/>
        <w:sz w:val="22"/>
        <w:szCs w:val="22"/>
      </w:rPr>
    </w:lvl>
  </w:abstractNum>
  <w:abstractNum w:abstractNumId="24" w15:restartNumberingAfterBreak="0">
    <w:nsid w:val="744E20B5"/>
    <w:multiLevelType w:val="hybridMultilevel"/>
    <w:tmpl w:val="EF04F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67E07B2"/>
    <w:multiLevelType w:val="multilevel"/>
    <w:tmpl w:val="EBC8FF66"/>
    <w:lvl w:ilvl="0">
      <w:start w:val="1"/>
      <w:numFmt w:val="decimal"/>
      <w:lvlText w:val="%1."/>
      <w:lvlJc w:val="left"/>
      <w:pPr>
        <w:tabs>
          <w:tab w:val="num" w:pos="360"/>
        </w:tabs>
        <w:ind w:left="360" w:hanging="360"/>
      </w:pPr>
      <w:rPr>
        <w:rFonts w:hint="default"/>
        <w:color w:val="662382" w:themeColor="text2"/>
        <w:sz w:val="22"/>
        <w:szCs w:val="22"/>
      </w:rPr>
    </w:lvl>
    <w:lvl w:ilvl="1">
      <w:start w:val="1"/>
      <w:numFmt w:val="decimal"/>
      <w:lvlText w:val="%1.%2."/>
      <w:lvlJc w:val="left"/>
      <w:pPr>
        <w:tabs>
          <w:tab w:val="num" w:pos="720"/>
        </w:tabs>
        <w:ind w:left="720" w:hanging="360"/>
      </w:pPr>
      <w:rPr>
        <w:rFonts w:hint="default"/>
        <w:color w:val="662382" w:themeColor="text2"/>
      </w:rPr>
    </w:lvl>
    <w:lvl w:ilvl="2">
      <w:start w:val="1"/>
      <w:numFmt w:val="decimal"/>
      <w:lvlText w:val="%1.%2.%3."/>
      <w:lvlJc w:val="left"/>
      <w:pPr>
        <w:tabs>
          <w:tab w:val="num" w:pos="1080"/>
        </w:tabs>
        <w:ind w:left="1080" w:hanging="360"/>
      </w:pPr>
      <w:rPr>
        <w:rFonts w:hint="default"/>
        <w:color w:val="662382" w:themeColor="text2"/>
      </w:rPr>
    </w:lvl>
    <w:lvl w:ilvl="3">
      <w:start w:val="1"/>
      <w:numFmt w:val="decimal"/>
      <w:lvlText w:val="%1.%2.%3.%4."/>
      <w:lvlJc w:val="left"/>
      <w:pPr>
        <w:tabs>
          <w:tab w:val="num" w:pos="1440"/>
        </w:tabs>
        <w:ind w:left="1440" w:hanging="360"/>
      </w:pPr>
      <w:rPr>
        <w:rFonts w:hint="default"/>
        <w:color w:val="662382" w:themeColor="text2"/>
      </w:rPr>
    </w:lvl>
    <w:lvl w:ilvl="4">
      <w:start w:val="1"/>
      <w:numFmt w:val="decimal"/>
      <w:lvlText w:val="%1.%2.%3.%4.%5"/>
      <w:lvlJc w:val="left"/>
      <w:pPr>
        <w:tabs>
          <w:tab w:val="num" w:pos="1800"/>
        </w:tabs>
        <w:ind w:left="1800" w:hanging="360"/>
      </w:pPr>
      <w:rPr>
        <w:rFonts w:hint="default"/>
        <w:color w:val="662382" w:themeColor="text2"/>
      </w:rPr>
    </w:lvl>
    <w:lvl w:ilvl="5">
      <w:start w:val="1"/>
      <w:numFmt w:val="decimal"/>
      <w:lvlText w:val="%1.%2.%3.%4.%5.%6"/>
      <w:lvlJc w:val="left"/>
      <w:pPr>
        <w:tabs>
          <w:tab w:val="num" w:pos="2160"/>
        </w:tabs>
        <w:ind w:left="2160" w:hanging="360"/>
      </w:pPr>
      <w:rPr>
        <w:rFonts w:hint="default"/>
        <w:color w:val="662382" w:themeColor="text2"/>
      </w:rPr>
    </w:lvl>
    <w:lvl w:ilvl="6">
      <w:start w:val="1"/>
      <w:numFmt w:val="decimal"/>
      <w:lvlText w:val="%1.%2.%3.%4.%5.%6.%7"/>
      <w:lvlJc w:val="left"/>
      <w:pPr>
        <w:tabs>
          <w:tab w:val="num" w:pos="2520"/>
        </w:tabs>
        <w:ind w:left="2520" w:hanging="360"/>
      </w:pPr>
      <w:rPr>
        <w:rFonts w:hint="default"/>
        <w:color w:val="662382" w:themeColor="text2"/>
      </w:rPr>
    </w:lvl>
    <w:lvl w:ilvl="7">
      <w:start w:val="1"/>
      <w:numFmt w:val="decimal"/>
      <w:lvlText w:val="%1.%2.%3.%4.%5.%6.%7.%8"/>
      <w:lvlJc w:val="left"/>
      <w:pPr>
        <w:tabs>
          <w:tab w:val="num" w:pos="2880"/>
        </w:tabs>
        <w:ind w:left="2880" w:hanging="360"/>
      </w:pPr>
      <w:rPr>
        <w:rFonts w:hint="default"/>
        <w:color w:val="662382" w:themeColor="text2"/>
      </w:rPr>
    </w:lvl>
    <w:lvl w:ilvl="8">
      <w:start w:val="1"/>
      <w:numFmt w:val="decimal"/>
      <w:lvlText w:val="%1.%2.%3.%4.%5.%6.%7.%8.%9"/>
      <w:lvlJc w:val="left"/>
      <w:pPr>
        <w:tabs>
          <w:tab w:val="num" w:pos="3240"/>
        </w:tabs>
        <w:ind w:left="3240" w:hanging="360"/>
      </w:pPr>
      <w:rPr>
        <w:rFonts w:hint="default"/>
        <w:color w:val="662382" w:themeColor="text2"/>
      </w:rPr>
    </w:lvl>
  </w:abstractNum>
  <w:abstractNum w:abstractNumId="26" w15:restartNumberingAfterBreak="0">
    <w:nsid w:val="76A86BBF"/>
    <w:multiLevelType w:val="hybridMultilevel"/>
    <w:tmpl w:val="A36CF6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9B453D1"/>
    <w:multiLevelType w:val="multilevel"/>
    <w:tmpl w:val="36C814B0"/>
    <w:numStyleLink w:val="BulletList"/>
  </w:abstractNum>
  <w:abstractNum w:abstractNumId="28" w15:restartNumberingAfterBreak="0">
    <w:nsid w:val="7FB81085"/>
    <w:multiLevelType w:val="multilevel"/>
    <w:tmpl w:val="EBC8FF66"/>
    <w:styleLink w:val="NumberList"/>
    <w:lvl w:ilvl="0">
      <w:start w:val="1"/>
      <w:numFmt w:val="decimal"/>
      <w:lvlText w:val="%1."/>
      <w:lvlJc w:val="left"/>
      <w:pPr>
        <w:tabs>
          <w:tab w:val="num" w:pos="360"/>
        </w:tabs>
        <w:ind w:left="360" w:hanging="360"/>
      </w:pPr>
      <w:rPr>
        <w:rFonts w:hint="default"/>
        <w:color w:val="662382" w:themeColor="text2"/>
        <w:sz w:val="22"/>
        <w:szCs w:val="22"/>
      </w:rPr>
    </w:lvl>
    <w:lvl w:ilvl="1">
      <w:start w:val="1"/>
      <w:numFmt w:val="decimal"/>
      <w:lvlText w:val="%1.%2."/>
      <w:lvlJc w:val="left"/>
      <w:pPr>
        <w:tabs>
          <w:tab w:val="num" w:pos="720"/>
        </w:tabs>
        <w:ind w:left="720" w:hanging="360"/>
      </w:pPr>
      <w:rPr>
        <w:rFonts w:hint="default"/>
        <w:color w:val="662382" w:themeColor="text2"/>
      </w:rPr>
    </w:lvl>
    <w:lvl w:ilvl="2">
      <w:start w:val="1"/>
      <w:numFmt w:val="decimal"/>
      <w:lvlText w:val="%1.%2.%3."/>
      <w:lvlJc w:val="left"/>
      <w:pPr>
        <w:tabs>
          <w:tab w:val="num" w:pos="1080"/>
        </w:tabs>
        <w:ind w:left="1080" w:hanging="360"/>
      </w:pPr>
      <w:rPr>
        <w:rFonts w:hint="default"/>
        <w:color w:val="662382" w:themeColor="text2"/>
      </w:rPr>
    </w:lvl>
    <w:lvl w:ilvl="3">
      <w:start w:val="1"/>
      <w:numFmt w:val="decimal"/>
      <w:lvlText w:val="%1.%2.%3.%4."/>
      <w:lvlJc w:val="left"/>
      <w:pPr>
        <w:tabs>
          <w:tab w:val="num" w:pos="1440"/>
        </w:tabs>
        <w:ind w:left="1440" w:hanging="360"/>
      </w:pPr>
      <w:rPr>
        <w:rFonts w:hint="default"/>
        <w:color w:val="662382" w:themeColor="text2"/>
      </w:rPr>
    </w:lvl>
    <w:lvl w:ilvl="4">
      <w:start w:val="1"/>
      <w:numFmt w:val="decimal"/>
      <w:lvlText w:val="%1.%2.%3.%4.%5"/>
      <w:lvlJc w:val="left"/>
      <w:pPr>
        <w:tabs>
          <w:tab w:val="num" w:pos="1800"/>
        </w:tabs>
        <w:ind w:left="1800" w:hanging="360"/>
      </w:pPr>
      <w:rPr>
        <w:rFonts w:hint="default"/>
        <w:color w:val="662382" w:themeColor="text2"/>
      </w:rPr>
    </w:lvl>
    <w:lvl w:ilvl="5">
      <w:start w:val="1"/>
      <w:numFmt w:val="decimal"/>
      <w:lvlText w:val="%1.%2.%3.%4.%5.%6"/>
      <w:lvlJc w:val="left"/>
      <w:pPr>
        <w:tabs>
          <w:tab w:val="num" w:pos="2160"/>
        </w:tabs>
        <w:ind w:left="2160" w:hanging="360"/>
      </w:pPr>
      <w:rPr>
        <w:rFonts w:hint="default"/>
        <w:color w:val="662382" w:themeColor="text2"/>
      </w:rPr>
    </w:lvl>
    <w:lvl w:ilvl="6">
      <w:start w:val="1"/>
      <w:numFmt w:val="decimal"/>
      <w:lvlText w:val="%1.%2.%3.%4.%5.%6.%7"/>
      <w:lvlJc w:val="left"/>
      <w:pPr>
        <w:tabs>
          <w:tab w:val="num" w:pos="2520"/>
        </w:tabs>
        <w:ind w:left="2520" w:hanging="360"/>
      </w:pPr>
      <w:rPr>
        <w:rFonts w:hint="default"/>
        <w:color w:val="662382" w:themeColor="text2"/>
      </w:rPr>
    </w:lvl>
    <w:lvl w:ilvl="7">
      <w:start w:val="1"/>
      <w:numFmt w:val="decimal"/>
      <w:lvlText w:val="%1.%2.%3.%4.%5.%6.%7.%8"/>
      <w:lvlJc w:val="left"/>
      <w:pPr>
        <w:tabs>
          <w:tab w:val="num" w:pos="2880"/>
        </w:tabs>
        <w:ind w:left="2880" w:hanging="360"/>
      </w:pPr>
      <w:rPr>
        <w:rFonts w:hint="default"/>
        <w:color w:val="662382" w:themeColor="text2"/>
      </w:rPr>
    </w:lvl>
    <w:lvl w:ilvl="8">
      <w:start w:val="1"/>
      <w:numFmt w:val="decimal"/>
      <w:lvlText w:val="%1.%2.%3.%4.%5.%6.%7.%8.%9"/>
      <w:lvlJc w:val="left"/>
      <w:pPr>
        <w:tabs>
          <w:tab w:val="num" w:pos="3240"/>
        </w:tabs>
        <w:ind w:left="3240" w:hanging="360"/>
      </w:pPr>
      <w:rPr>
        <w:rFonts w:hint="default"/>
        <w:color w:val="662382" w:themeColor="text2"/>
      </w:rPr>
    </w:lvl>
  </w:abstractNum>
  <w:num w:numId="1">
    <w:abstractNumId w:val="18"/>
  </w:num>
  <w:num w:numId="2">
    <w:abstractNumId w:val="4"/>
  </w:num>
  <w:num w:numId="3">
    <w:abstractNumId w:val="0"/>
  </w:num>
  <w:num w:numId="4">
    <w:abstractNumId w:val="15"/>
  </w:num>
  <w:num w:numId="5">
    <w:abstractNumId w:val="28"/>
  </w:num>
  <w:num w:numId="6">
    <w:abstractNumId w:val="13"/>
  </w:num>
  <w:num w:numId="7">
    <w:abstractNumId w:val="5"/>
  </w:num>
  <w:num w:numId="8">
    <w:abstractNumId w:val="17"/>
  </w:num>
  <w:num w:numId="9">
    <w:abstractNumId w:val="2"/>
  </w:num>
  <w:num w:numId="10">
    <w:abstractNumId w:val="27"/>
  </w:num>
  <w:num w:numId="11">
    <w:abstractNumId w:val="16"/>
  </w:num>
  <w:num w:numId="12">
    <w:abstractNumId w:val="14"/>
  </w:num>
  <w:num w:numId="13">
    <w:abstractNumId w:val="20"/>
  </w:num>
  <w:num w:numId="14">
    <w:abstractNumId w:val="6"/>
  </w:num>
  <w:num w:numId="15">
    <w:abstractNumId w:val="1"/>
  </w:num>
  <w:num w:numId="16">
    <w:abstractNumId w:val="7"/>
  </w:num>
  <w:num w:numId="17">
    <w:abstractNumId w:val="19"/>
  </w:num>
  <w:num w:numId="18">
    <w:abstractNumId w:val="12"/>
  </w:num>
  <w:num w:numId="19">
    <w:abstractNumId w:val="3"/>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xStart" w:val="32767"/>
    <w:docVar w:name="Callout1Border" w:val="False"/>
    <w:docVar w:name="Callout1Fill" w:val="-553582593"/>
    <w:docVar w:name="Callout1White" w:val="True"/>
    <w:docVar w:name="Callout2Border" w:val="False"/>
    <w:docVar w:name="Callout2Fill" w:val="-553582695"/>
    <w:docVar w:name="Callout2White" w:val="True"/>
    <w:docVar w:name="Callout3Border" w:val="False"/>
    <w:docVar w:name="Callout3Fill" w:val="-553582797"/>
    <w:docVar w:name="Callout3White" w:val="False"/>
    <w:docVar w:name="Callout4Border" w:val="True"/>
    <w:docVar w:name="Callout4Fill" w:val="16777215"/>
    <w:docVar w:name="Callout4White" w:val="False"/>
    <w:docVar w:name="CalloutBorderColour" w:val="-553582593"/>
    <w:docVar w:name="CalloutShape" w:val="5"/>
    <w:docVar w:name="CVPath" w:val="P:\Templates\Standard Content\CVs"/>
    <w:docVar w:name="DocXExtension" w:val="Commercial-in-Confidence"/>
    <w:docVar w:name="DocXMarking" w:val="Commercial-in-Confidence"/>
    <w:docVar w:name="DocXScheme" w:val="RocketBrain Corporate"/>
    <w:docVar w:name="EBoxColour" w:val="-553582746"/>
    <w:docVar w:name="MasterHdrFtr" w:val="2"/>
    <w:docVar w:name="ObjCounter" w:val="10"/>
    <w:docVar w:name="PaperWeight" w:val="80"/>
    <w:docVar w:name="PicturePath" w:val="c:\users\roger\appdata\roaming\microsoft\templates\"/>
    <w:docVar w:name="ProformaName" w:val=" "/>
    <w:docVar w:name="ProformaVersion" w:val=" "/>
    <w:docVar w:name="TemplateName" w:val="SCISYS Root"/>
    <w:docVar w:name="TemplateVersion" w:val="2.2"/>
    <w:docVar w:name="TextIndent" w:val="2"/>
  </w:docVars>
  <w:rsids>
    <w:rsidRoot w:val="00EF6EA2"/>
    <w:rsid w:val="0000028C"/>
    <w:rsid w:val="00000AE4"/>
    <w:rsid w:val="00001458"/>
    <w:rsid w:val="000015A1"/>
    <w:rsid w:val="000018CD"/>
    <w:rsid w:val="00001961"/>
    <w:rsid w:val="00003F3A"/>
    <w:rsid w:val="00004696"/>
    <w:rsid w:val="00005D4A"/>
    <w:rsid w:val="00006F13"/>
    <w:rsid w:val="00007180"/>
    <w:rsid w:val="000076D8"/>
    <w:rsid w:val="00010817"/>
    <w:rsid w:val="00013DF2"/>
    <w:rsid w:val="00015276"/>
    <w:rsid w:val="00020D4F"/>
    <w:rsid w:val="00021096"/>
    <w:rsid w:val="00023889"/>
    <w:rsid w:val="00023BEA"/>
    <w:rsid w:val="00025593"/>
    <w:rsid w:val="000258AC"/>
    <w:rsid w:val="00026A46"/>
    <w:rsid w:val="000308E5"/>
    <w:rsid w:val="00032BDD"/>
    <w:rsid w:val="0003301F"/>
    <w:rsid w:val="0003353B"/>
    <w:rsid w:val="00033D9C"/>
    <w:rsid w:val="000341B1"/>
    <w:rsid w:val="00035DBF"/>
    <w:rsid w:val="00036132"/>
    <w:rsid w:val="00036FFE"/>
    <w:rsid w:val="00037332"/>
    <w:rsid w:val="00037EFB"/>
    <w:rsid w:val="00037FF2"/>
    <w:rsid w:val="000400FE"/>
    <w:rsid w:val="0004039F"/>
    <w:rsid w:val="00040EE0"/>
    <w:rsid w:val="00042BBB"/>
    <w:rsid w:val="000432F5"/>
    <w:rsid w:val="00044210"/>
    <w:rsid w:val="00044397"/>
    <w:rsid w:val="00044BAE"/>
    <w:rsid w:val="00045F28"/>
    <w:rsid w:val="00047249"/>
    <w:rsid w:val="00050B9D"/>
    <w:rsid w:val="00050E08"/>
    <w:rsid w:val="00051D32"/>
    <w:rsid w:val="00052262"/>
    <w:rsid w:val="00052422"/>
    <w:rsid w:val="000525C4"/>
    <w:rsid w:val="000527A4"/>
    <w:rsid w:val="000535CC"/>
    <w:rsid w:val="00054251"/>
    <w:rsid w:val="00056402"/>
    <w:rsid w:val="00057004"/>
    <w:rsid w:val="0006050A"/>
    <w:rsid w:val="00062933"/>
    <w:rsid w:val="00063537"/>
    <w:rsid w:val="00065B38"/>
    <w:rsid w:val="00065D68"/>
    <w:rsid w:val="00066221"/>
    <w:rsid w:val="00066230"/>
    <w:rsid w:val="00070EF2"/>
    <w:rsid w:val="00072B4C"/>
    <w:rsid w:val="00072B58"/>
    <w:rsid w:val="000745A1"/>
    <w:rsid w:val="00075378"/>
    <w:rsid w:val="00075B21"/>
    <w:rsid w:val="000767E2"/>
    <w:rsid w:val="00077AB6"/>
    <w:rsid w:val="000804BB"/>
    <w:rsid w:val="00080A61"/>
    <w:rsid w:val="000824B6"/>
    <w:rsid w:val="00083C14"/>
    <w:rsid w:val="0008471C"/>
    <w:rsid w:val="00086326"/>
    <w:rsid w:val="000865AD"/>
    <w:rsid w:val="00087C1E"/>
    <w:rsid w:val="00090BD9"/>
    <w:rsid w:val="00091092"/>
    <w:rsid w:val="00091497"/>
    <w:rsid w:val="00092246"/>
    <w:rsid w:val="00092782"/>
    <w:rsid w:val="0009388C"/>
    <w:rsid w:val="000A06D9"/>
    <w:rsid w:val="000A2644"/>
    <w:rsid w:val="000A283F"/>
    <w:rsid w:val="000A3073"/>
    <w:rsid w:val="000A34E6"/>
    <w:rsid w:val="000A494C"/>
    <w:rsid w:val="000A52D4"/>
    <w:rsid w:val="000A5B2B"/>
    <w:rsid w:val="000A7C5E"/>
    <w:rsid w:val="000B1249"/>
    <w:rsid w:val="000B14A7"/>
    <w:rsid w:val="000B16BD"/>
    <w:rsid w:val="000B19E4"/>
    <w:rsid w:val="000B37B1"/>
    <w:rsid w:val="000B5C60"/>
    <w:rsid w:val="000B6335"/>
    <w:rsid w:val="000B6C19"/>
    <w:rsid w:val="000B79F6"/>
    <w:rsid w:val="000C0CB6"/>
    <w:rsid w:val="000C1E08"/>
    <w:rsid w:val="000C49C3"/>
    <w:rsid w:val="000C4B2D"/>
    <w:rsid w:val="000C5F67"/>
    <w:rsid w:val="000C66AB"/>
    <w:rsid w:val="000C745B"/>
    <w:rsid w:val="000C7552"/>
    <w:rsid w:val="000D1D0A"/>
    <w:rsid w:val="000D2450"/>
    <w:rsid w:val="000D2D0D"/>
    <w:rsid w:val="000D34EC"/>
    <w:rsid w:val="000D53B6"/>
    <w:rsid w:val="000D5F2F"/>
    <w:rsid w:val="000D602C"/>
    <w:rsid w:val="000D65C6"/>
    <w:rsid w:val="000D6F0A"/>
    <w:rsid w:val="000E0240"/>
    <w:rsid w:val="000E0618"/>
    <w:rsid w:val="000E097F"/>
    <w:rsid w:val="000E17B9"/>
    <w:rsid w:val="000E1C74"/>
    <w:rsid w:val="000E2D03"/>
    <w:rsid w:val="000E399F"/>
    <w:rsid w:val="000E3E6A"/>
    <w:rsid w:val="000E595F"/>
    <w:rsid w:val="000E5EA3"/>
    <w:rsid w:val="000E61C2"/>
    <w:rsid w:val="000E626A"/>
    <w:rsid w:val="000E6F75"/>
    <w:rsid w:val="000E7057"/>
    <w:rsid w:val="000E7FE4"/>
    <w:rsid w:val="000F041F"/>
    <w:rsid w:val="000F1441"/>
    <w:rsid w:val="000F1EAA"/>
    <w:rsid w:val="000F35AD"/>
    <w:rsid w:val="000F5EAA"/>
    <w:rsid w:val="000F64CC"/>
    <w:rsid w:val="000F6B59"/>
    <w:rsid w:val="000F7159"/>
    <w:rsid w:val="000F7617"/>
    <w:rsid w:val="00101D48"/>
    <w:rsid w:val="00101DB9"/>
    <w:rsid w:val="00102358"/>
    <w:rsid w:val="001035A2"/>
    <w:rsid w:val="00103846"/>
    <w:rsid w:val="00104093"/>
    <w:rsid w:val="001054A6"/>
    <w:rsid w:val="00105C92"/>
    <w:rsid w:val="00106DE6"/>
    <w:rsid w:val="00107719"/>
    <w:rsid w:val="001105B1"/>
    <w:rsid w:val="00110D06"/>
    <w:rsid w:val="00111D10"/>
    <w:rsid w:val="00112328"/>
    <w:rsid w:val="00114179"/>
    <w:rsid w:val="0011565D"/>
    <w:rsid w:val="00115773"/>
    <w:rsid w:val="00116DAD"/>
    <w:rsid w:val="00117DE3"/>
    <w:rsid w:val="001204E8"/>
    <w:rsid w:val="00121EF9"/>
    <w:rsid w:val="00121FC6"/>
    <w:rsid w:val="001228E4"/>
    <w:rsid w:val="00122C0B"/>
    <w:rsid w:val="00123E2D"/>
    <w:rsid w:val="0012483D"/>
    <w:rsid w:val="00124DB7"/>
    <w:rsid w:val="00125961"/>
    <w:rsid w:val="0013032B"/>
    <w:rsid w:val="001307B5"/>
    <w:rsid w:val="001310CB"/>
    <w:rsid w:val="00131325"/>
    <w:rsid w:val="00131951"/>
    <w:rsid w:val="00131A60"/>
    <w:rsid w:val="00132734"/>
    <w:rsid w:val="001345F1"/>
    <w:rsid w:val="00134883"/>
    <w:rsid w:val="00135C13"/>
    <w:rsid w:val="00135F98"/>
    <w:rsid w:val="00140069"/>
    <w:rsid w:val="001402F7"/>
    <w:rsid w:val="00141BB2"/>
    <w:rsid w:val="00142A55"/>
    <w:rsid w:val="00142DCD"/>
    <w:rsid w:val="00142EEF"/>
    <w:rsid w:val="00143154"/>
    <w:rsid w:val="00143842"/>
    <w:rsid w:val="001452A5"/>
    <w:rsid w:val="00145C36"/>
    <w:rsid w:val="00146334"/>
    <w:rsid w:val="00146BA9"/>
    <w:rsid w:val="001472A8"/>
    <w:rsid w:val="00147331"/>
    <w:rsid w:val="00150520"/>
    <w:rsid w:val="00150CE9"/>
    <w:rsid w:val="001510AB"/>
    <w:rsid w:val="00151525"/>
    <w:rsid w:val="00151911"/>
    <w:rsid w:val="00153E7E"/>
    <w:rsid w:val="00154073"/>
    <w:rsid w:val="001559D3"/>
    <w:rsid w:val="001561BF"/>
    <w:rsid w:val="00162637"/>
    <w:rsid w:val="00163659"/>
    <w:rsid w:val="00163FC5"/>
    <w:rsid w:val="001643F9"/>
    <w:rsid w:val="00164BDE"/>
    <w:rsid w:val="00165B04"/>
    <w:rsid w:val="00165B43"/>
    <w:rsid w:val="00165DEC"/>
    <w:rsid w:val="0016600E"/>
    <w:rsid w:val="00166D89"/>
    <w:rsid w:val="0016703B"/>
    <w:rsid w:val="00167467"/>
    <w:rsid w:val="0017052B"/>
    <w:rsid w:val="001708B5"/>
    <w:rsid w:val="00170987"/>
    <w:rsid w:val="001713B2"/>
    <w:rsid w:val="001719C6"/>
    <w:rsid w:val="0017346A"/>
    <w:rsid w:val="00175008"/>
    <w:rsid w:val="0017501A"/>
    <w:rsid w:val="0017559F"/>
    <w:rsid w:val="00177B8E"/>
    <w:rsid w:val="0018041D"/>
    <w:rsid w:val="00181B56"/>
    <w:rsid w:val="00183A2A"/>
    <w:rsid w:val="00184335"/>
    <w:rsid w:val="00184938"/>
    <w:rsid w:val="001867A2"/>
    <w:rsid w:val="00186CC1"/>
    <w:rsid w:val="0018787A"/>
    <w:rsid w:val="0018799A"/>
    <w:rsid w:val="00190301"/>
    <w:rsid w:val="0019106B"/>
    <w:rsid w:val="0019144D"/>
    <w:rsid w:val="00192A06"/>
    <w:rsid w:val="00193858"/>
    <w:rsid w:val="00193B68"/>
    <w:rsid w:val="00193F7C"/>
    <w:rsid w:val="00195A44"/>
    <w:rsid w:val="00196703"/>
    <w:rsid w:val="00197D05"/>
    <w:rsid w:val="00197E92"/>
    <w:rsid w:val="001A028E"/>
    <w:rsid w:val="001A08A3"/>
    <w:rsid w:val="001A0D01"/>
    <w:rsid w:val="001A1112"/>
    <w:rsid w:val="001A11AD"/>
    <w:rsid w:val="001A376B"/>
    <w:rsid w:val="001A3CD7"/>
    <w:rsid w:val="001A4CE2"/>
    <w:rsid w:val="001A596A"/>
    <w:rsid w:val="001A6872"/>
    <w:rsid w:val="001A68AD"/>
    <w:rsid w:val="001A6C1F"/>
    <w:rsid w:val="001B0490"/>
    <w:rsid w:val="001B1211"/>
    <w:rsid w:val="001B270C"/>
    <w:rsid w:val="001B3384"/>
    <w:rsid w:val="001B5362"/>
    <w:rsid w:val="001B6DD4"/>
    <w:rsid w:val="001C0399"/>
    <w:rsid w:val="001C0C6D"/>
    <w:rsid w:val="001C0E9F"/>
    <w:rsid w:val="001C21D0"/>
    <w:rsid w:val="001C226E"/>
    <w:rsid w:val="001C2B12"/>
    <w:rsid w:val="001C3B25"/>
    <w:rsid w:val="001C486D"/>
    <w:rsid w:val="001C5807"/>
    <w:rsid w:val="001C5FEE"/>
    <w:rsid w:val="001C6205"/>
    <w:rsid w:val="001D03ED"/>
    <w:rsid w:val="001D12AA"/>
    <w:rsid w:val="001D1E9C"/>
    <w:rsid w:val="001D3624"/>
    <w:rsid w:val="001D3AE2"/>
    <w:rsid w:val="001D52C2"/>
    <w:rsid w:val="001D6558"/>
    <w:rsid w:val="001D695A"/>
    <w:rsid w:val="001E211E"/>
    <w:rsid w:val="001E332D"/>
    <w:rsid w:val="001E4554"/>
    <w:rsid w:val="001E4BBD"/>
    <w:rsid w:val="001E4E72"/>
    <w:rsid w:val="001E565C"/>
    <w:rsid w:val="001E5B05"/>
    <w:rsid w:val="001E73B9"/>
    <w:rsid w:val="001F046D"/>
    <w:rsid w:val="001F0BC5"/>
    <w:rsid w:val="001F2280"/>
    <w:rsid w:val="001F3D6F"/>
    <w:rsid w:val="00200111"/>
    <w:rsid w:val="00200523"/>
    <w:rsid w:val="00201954"/>
    <w:rsid w:val="00202DC3"/>
    <w:rsid w:val="00203022"/>
    <w:rsid w:val="002042E0"/>
    <w:rsid w:val="002054F3"/>
    <w:rsid w:val="00205BEB"/>
    <w:rsid w:val="002116CD"/>
    <w:rsid w:val="00211C3A"/>
    <w:rsid w:val="00212694"/>
    <w:rsid w:val="0021325E"/>
    <w:rsid w:val="00213A0F"/>
    <w:rsid w:val="00213FCC"/>
    <w:rsid w:val="002140B8"/>
    <w:rsid w:val="0021657E"/>
    <w:rsid w:val="00216878"/>
    <w:rsid w:val="002214EE"/>
    <w:rsid w:val="00221905"/>
    <w:rsid w:val="00221977"/>
    <w:rsid w:val="00221CA0"/>
    <w:rsid w:val="00223FCD"/>
    <w:rsid w:val="00226296"/>
    <w:rsid w:val="002274A9"/>
    <w:rsid w:val="002301AD"/>
    <w:rsid w:val="00230662"/>
    <w:rsid w:val="00232747"/>
    <w:rsid w:val="00233064"/>
    <w:rsid w:val="00234C3D"/>
    <w:rsid w:val="00234C6B"/>
    <w:rsid w:val="002354E9"/>
    <w:rsid w:val="00237D0C"/>
    <w:rsid w:val="0024087A"/>
    <w:rsid w:val="00243493"/>
    <w:rsid w:val="00243F76"/>
    <w:rsid w:val="00244A9A"/>
    <w:rsid w:val="002471FB"/>
    <w:rsid w:val="002479B2"/>
    <w:rsid w:val="00250318"/>
    <w:rsid w:val="00252D48"/>
    <w:rsid w:val="00254BC6"/>
    <w:rsid w:val="00255E19"/>
    <w:rsid w:val="00261186"/>
    <w:rsid w:val="00262A6A"/>
    <w:rsid w:val="00263A1F"/>
    <w:rsid w:val="00264F79"/>
    <w:rsid w:val="0026564F"/>
    <w:rsid w:val="0026666C"/>
    <w:rsid w:val="00266BFA"/>
    <w:rsid w:val="00267C5D"/>
    <w:rsid w:val="00270302"/>
    <w:rsid w:val="00271378"/>
    <w:rsid w:val="00271D28"/>
    <w:rsid w:val="00271D66"/>
    <w:rsid w:val="002726B9"/>
    <w:rsid w:val="00272AAF"/>
    <w:rsid w:val="00273AAC"/>
    <w:rsid w:val="00274443"/>
    <w:rsid w:val="0027754B"/>
    <w:rsid w:val="00282C5B"/>
    <w:rsid w:val="002838FD"/>
    <w:rsid w:val="00283DAD"/>
    <w:rsid w:val="00284B49"/>
    <w:rsid w:val="002851D2"/>
    <w:rsid w:val="002866B7"/>
    <w:rsid w:val="002867E1"/>
    <w:rsid w:val="00286F8D"/>
    <w:rsid w:val="00287B78"/>
    <w:rsid w:val="0029042F"/>
    <w:rsid w:val="00292E9F"/>
    <w:rsid w:val="002931CF"/>
    <w:rsid w:val="0029432C"/>
    <w:rsid w:val="00294D53"/>
    <w:rsid w:val="002977C7"/>
    <w:rsid w:val="002A041D"/>
    <w:rsid w:val="002A18B5"/>
    <w:rsid w:val="002A1D0C"/>
    <w:rsid w:val="002A294F"/>
    <w:rsid w:val="002A5E01"/>
    <w:rsid w:val="002B1664"/>
    <w:rsid w:val="002B35BD"/>
    <w:rsid w:val="002B3E9D"/>
    <w:rsid w:val="002B5AA2"/>
    <w:rsid w:val="002B5E6A"/>
    <w:rsid w:val="002B6E4E"/>
    <w:rsid w:val="002B7F1D"/>
    <w:rsid w:val="002C02C2"/>
    <w:rsid w:val="002C03DE"/>
    <w:rsid w:val="002C0E8B"/>
    <w:rsid w:val="002C12F5"/>
    <w:rsid w:val="002C13FE"/>
    <w:rsid w:val="002C20D9"/>
    <w:rsid w:val="002C2363"/>
    <w:rsid w:val="002C36F1"/>
    <w:rsid w:val="002C61C9"/>
    <w:rsid w:val="002C6ADF"/>
    <w:rsid w:val="002C6CA1"/>
    <w:rsid w:val="002C79D4"/>
    <w:rsid w:val="002C7AF5"/>
    <w:rsid w:val="002D0072"/>
    <w:rsid w:val="002D215D"/>
    <w:rsid w:val="002D2F5F"/>
    <w:rsid w:val="002D4C6D"/>
    <w:rsid w:val="002D4EFE"/>
    <w:rsid w:val="002D5416"/>
    <w:rsid w:val="002D6127"/>
    <w:rsid w:val="002E1699"/>
    <w:rsid w:val="002E1930"/>
    <w:rsid w:val="002E1CC7"/>
    <w:rsid w:val="002E530D"/>
    <w:rsid w:val="002E5329"/>
    <w:rsid w:val="002F0666"/>
    <w:rsid w:val="002F08A5"/>
    <w:rsid w:val="002F109C"/>
    <w:rsid w:val="002F1208"/>
    <w:rsid w:val="002F1770"/>
    <w:rsid w:val="002F1CA1"/>
    <w:rsid w:val="002F236B"/>
    <w:rsid w:val="002F24F8"/>
    <w:rsid w:val="002F30A8"/>
    <w:rsid w:val="002F3334"/>
    <w:rsid w:val="002F3DD4"/>
    <w:rsid w:val="002F4AB0"/>
    <w:rsid w:val="002F4ACB"/>
    <w:rsid w:val="002F57D6"/>
    <w:rsid w:val="002F5997"/>
    <w:rsid w:val="002F6120"/>
    <w:rsid w:val="002F6C6A"/>
    <w:rsid w:val="002F73A2"/>
    <w:rsid w:val="002F75E0"/>
    <w:rsid w:val="002F7FDF"/>
    <w:rsid w:val="0030142A"/>
    <w:rsid w:val="00301642"/>
    <w:rsid w:val="0030175D"/>
    <w:rsid w:val="003025B5"/>
    <w:rsid w:val="00302B7A"/>
    <w:rsid w:val="00302F84"/>
    <w:rsid w:val="003033E1"/>
    <w:rsid w:val="00304863"/>
    <w:rsid w:val="00304CF3"/>
    <w:rsid w:val="003057B4"/>
    <w:rsid w:val="00310842"/>
    <w:rsid w:val="003121F6"/>
    <w:rsid w:val="00313E3F"/>
    <w:rsid w:val="00314496"/>
    <w:rsid w:val="00317DE9"/>
    <w:rsid w:val="0032027E"/>
    <w:rsid w:val="0032192D"/>
    <w:rsid w:val="00321C3A"/>
    <w:rsid w:val="00323770"/>
    <w:rsid w:val="00324737"/>
    <w:rsid w:val="00324C77"/>
    <w:rsid w:val="00324D65"/>
    <w:rsid w:val="00324D81"/>
    <w:rsid w:val="00325C91"/>
    <w:rsid w:val="00326208"/>
    <w:rsid w:val="00327349"/>
    <w:rsid w:val="0032760D"/>
    <w:rsid w:val="003315AC"/>
    <w:rsid w:val="00333473"/>
    <w:rsid w:val="00333B42"/>
    <w:rsid w:val="00337030"/>
    <w:rsid w:val="00341EDF"/>
    <w:rsid w:val="00343914"/>
    <w:rsid w:val="00343C0A"/>
    <w:rsid w:val="00345668"/>
    <w:rsid w:val="00345CA1"/>
    <w:rsid w:val="003462E1"/>
    <w:rsid w:val="00346B47"/>
    <w:rsid w:val="00347347"/>
    <w:rsid w:val="003500D3"/>
    <w:rsid w:val="00351871"/>
    <w:rsid w:val="00353956"/>
    <w:rsid w:val="00355735"/>
    <w:rsid w:val="00355AEE"/>
    <w:rsid w:val="00356ECB"/>
    <w:rsid w:val="0036233B"/>
    <w:rsid w:val="00362A19"/>
    <w:rsid w:val="003630C8"/>
    <w:rsid w:val="00363A7C"/>
    <w:rsid w:val="00363FC3"/>
    <w:rsid w:val="00364C9B"/>
    <w:rsid w:val="003655FB"/>
    <w:rsid w:val="0037069E"/>
    <w:rsid w:val="00370914"/>
    <w:rsid w:val="00372177"/>
    <w:rsid w:val="0037402B"/>
    <w:rsid w:val="00374E48"/>
    <w:rsid w:val="0037504C"/>
    <w:rsid w:val="0037617E"/>
    <w:rsid w:val="00376F52"/>
    <w:rsid w:val="003774D0"/>
    <w:rsid w:val="00380815"/>
    <w:rsid w:val="0038150B"/>
    <w:rsid w:val="00382BFF"/>
    <w:rsid w:val="00382E88"/>
    <w:rsid w:val="00383FDF"/>
    <w:rsid w:val="003840C8"/>
    <w:rsid w:val="003841FF"/>
    <w:rsid w:val="00384FF8"/>
    <w:rsid w:val="003851F9"/>
    <w:rsid w:val="00385C84"/>
    <w:rsid w:val="00385EF9"/>
    <w:rsid w:val="0038644D"/>
    <w:rsid w:val="00390C68"/>
    <w:rsid w:val="003913BE"/>
    <w:rsid w:val="0039156B"/>
    <w:rsid w:val="0039156E"/>
    <w:rsid w:val="00391828"/>
    <w:rsid w:val="003923CA"/>
    <w:rsid w:val="00392935"/>
    <w:rsid w:val="0039421B"/>
    <w:rsid w:val="003942DD"/>
    <w:rsid w:val="00394809"/>
    <w:rsid w:val="00396F88"/>
    <w:rsid w:val="0039728C"/>
    <w:rsid w:val="00397316"/>
    <w:rsid w:val="003974CA"/>
    <w:rsid w:val="003977CC"/>
    <w:rsid w:val="003A006D"/>
    <w:rsid w:val="003A0368"/>
    <w:rsid w:val="003A17C8"/>
    <w:rsid w:val="003A283D"/>
    <w:rsid w:val="003A5376"/>
    <w:rsid w:val="003A6254"/>
    <w:rsid w:val="003A7A61"/>
    <w:rsid w:val="003B0D04"/>
    <w:rsid w:val="003B0F1E"/>
    <w:rsid w:val="003B1C4F"/>
    <w:rsid w:val="003B31EA"/>
    <w:rsid w:val="003B38F4"/>
    <w:rsid w:val="003B4C52"/>
    <w:rsid w:val="003B4D5C"/>
    <w:rsid w:val="003B5CC2"/>
    <w:rsid w:val="003B5E72"/>
    <w:rsid w:val="003B7163"/>
    <w:rsid w:val="003C0715"/>
    <w:rsid w:val="003C4C05"/>
    <w:rsid w:val="003C4F76"/>
    <w:rsid w:val="003C507F"/>
    <w:rsid w:val="003C597C"/>
    <w:rsid w:val="003C62FA"/>
    <w:rsid w:val="003C6352"/>
    <w:rsid w:val="003D07C6"/>
    <w:rsid w:val="003D0A73"/>
    <w:rsid w:val="003D21D4"/>
    <w:rsid w:val="003D2651"/>
    <w:rsid w:val="003D33BA"/>
    <w:rsid w:val="003D3B40"/>
    <w:rsid w:val="003D429C"/>
    <w:rsid w:val="003D4F04"/>
    <w:rsid w:val="003D4FD1"/>
    <w:rsid w:val="003D571A"/>
    <w:rsid w:val="003D5A65"/>
    <w:rsid w:val="003D677B"/>
    <w:rsid w:val="003D69A3"/>
    <w:rsid w:val="003E029C"/>
    <w:rsid w:val="003E02C9"/>
    <w:rsid w:val="003E06E9"/>
    <w:rsid w:val="003E2F9C"/>
    <w:rsid w:val="003E3643"/>
    <w:rsid w:val="003E485F"/>
    <w:rsid w:val="003E4DA7"/>
    <w:rsid w:val="003E58DF"/>
    <w:rsid w:val="003E5D91"/>
    <w:rsid w:val="003E6802"/>
    <w:rsid w:val="003E7382"/>
    <w:rsid w:val="003E7690"/>
    <w:rsid w:val="003E77BD"/>
    <w:rsid w:val="003F072C"/>
    <w:rsid w:val="003F0CB6"/>
    <w:rsid w:val="003F0D08"/>
    <w:rsid w:val="003F34BC"/>
    <w:rsid w:val="003F37DB"/>
    <w:rsid w:val="003F3D9F"/>
    <w:rsid w:val="003F40B6"/>
    <w:rsid w:val="003F451C"/>
    <w:rsid w:val="003F4A08"/>
    <w:rsid w:val="003F52FE"/>
    <w:rsid w:val="003F57D0"/>
    <w:rsid w:val="003F7082"/>
    <w:rsid w:val="003F714D"/>
    <w:rsid w:val="003F7FEB"/>
    <w:rsid w:val="0040059F"/>
    <w:rsid w:val="00400CD9"/>
    <w:rsid w:val="0040283B"/>
    <w:rsid w:val="00405B53"/>
    <w:rsid w:val="0040676D"/>
    <w:rsid w:val="0040762C"/>
    <w:rsid w:val="00411A80"/>
    <w:rsid w:val="0041248D"/>
    <w:rsid w:val="0041275A"/>
    <w:rsid w:val="0041309C"/>
    <w:rsid w:val="004178CA"/>
    <w:rsid w:val="004205F4"/>
    <w:rsid w:val="00420A67"/>
    <w:rsid w:val="00422E96"/>
    <w:rsid w:val="00423825"/>
    <w:rsid w:val="0042650E"/>
    <w:rsid w:val="00427749"/>
    <w:rsid w:val="00430A4B"/>
    <w:rsid w:val="00431422"/>
    <w:rsid w:val="004315A4"/>
    <w:rsid w:val="00432C45"/>
    <w:rsid w:val="00433426"/>
    <w:rsid w:val="00433664"/>
    <w:rsid w:val="00433BAE"/>
    <w:rsid w:val="004343FC"/>
    <w:rsid w:val="00434E3F"/>
    <w:rsid w:val="00435200"/>
    <w:rsid w:val="00435511"/>
    <w:rsid w:val="004356E8"/>
    <w:rsid w:val="004358B8"/>
    <w:rsid w:val="004361D7"/>
    <w:rsid w:val="004371BF"/>
    <w:rsid w:val="00440FD2"/>
    <w:rsid w:val="00441FB1"/>
    <w:rsid w:val="00443B00"/>
    <w:rsid w:val="00445BE9"/>
    <w:rsid w:val="004463F2"/>
    <w:rsid w:val="00446E50"/>
    <w:rsid w:val="00447342"/>
    <w:rsid w:val="00447520"/>
    <w:rsid w:val="0045205F"/>
    <w:rsid w:val="00452582"/>
    <w:rsid w:val="004550F6"/>
    <w:rsid w:val="00455DF8"/>
    <w:rsid w:val="004577CF"/>
    <w:rsid w:val="00461120"/>
    <w:rsid w:val="00461617"/>
    <w:rsid w:val="00461BF9"/>
    <w:rsid w:val="0046214A"/>
    <w:rsid w:val="00462AB6"/>
    <w:rsid w:val="0046473A"/>
    <w:rsid w:val="004657FA"/>
    <w:rsid w:val="00465BFA"/>
    <w:rsid w:val="00466B51"/>
    <w:rsid w:val="00466ED2"/>
    <w:rsid w:val="00470640"/>
    <w:rsid w:val="004711CA"/>
    <w:rsid w:val="0047149E"/>
    <w:rsid w:val="00471783"/>
    <w:rsid w:val="00471F72"/>
    <w:rsid w:val="00472477"/>
    <w:rsid w:val="00472A7C"/>
    <w:rsid w:val="00473519"/>
    <w:rsid w:val="00474814"/>
    <w:rsid w:val="0047498A"/>
    <w:rsid w:val="00475759"/>
    <w:rsid w:val="004757ED"/>
    <w:rsid w:val="00475F9E"/>
    <w:rsid w:val="004766FE"/>
    <w:rsid w:val="004768B4"/>
    <w:rsid w:val="00476BA8"/>
    <w:rsid w:val="004773DD"/>
    <w:rsid w:val="00477781"/>
    <w:rsid w:val="00481582"/>
    <w:rsid w:val="00481CCC"/>
    <w:rsid w:val="00482F23"/>
    <w:rsid w:val="004835BD"/>
    <w:rsid w:val="0048614C"/>
    <w:rsid w:val="00486A71"/>
    <w:rsid w:val="00486FD7"/>
    <w:rsid w:val="004900D3"/>
    <w:rsid w:val="00490CFD"/>
    <w:rsid w:val="00490EE2"/>
    <w:rsid w:val="0049199D"/>
    <w:rsid w:val="004922A8"/>
    <w:rsid w:val="0049364A"/>
    <w:rsid w:val="00495221"/>
    <w:rsid w:val="004958BF"/>
    <w:rsid w:val="00496389"/>
    <w:rsid w:val="004975C7"/>
    <w:rsid w:val="004A255E"/>
    <w:rsid w:val="004A3178"/>
    <w:rsid w:val="004A57EC"/>
    <w:rsid w:val="004A5CD6"/>
    <w:rsid w:val="004A693D"/>
    <w:rsid w:val="004B01A6"/>
    <w:rsid w:val="004B06CC"/>
    <w:rsid w:val="004B0902"/>
    <w:rsid w:val="004B1741"/>
    <w:rsid w:val="004B1825"/>
    <w:rsid w:val="004B1903"/>
    <w:rsid w:val="004B1FB5"/>
    <w:rsid w:val="004B22FB"/>
    <w:rsid w:val="004B2CBA"/>
    <w:rsid w:val="004B33FA"/>
    <w:rsid w:val="004B3886"/>
    <w:rsid w:val="004B5625"/>
    <w:rsid w:val="004B5B05"/>
    <w:rsid w:val="004B5C37"/>
    <w:rsid w:val="004C1FA6"/>
    <w:rsid w:val="004C25B1"/>
    <w:rsid w:val="004C49EE"/>
    <w:rsid w:val="004C5606"/>
    <w:rsid w:val="004C5746"/>
    <w:rsid w:val="004C58A8"/>
    <w:rsid w:val="004C5FF1"/>
    <w:rsid w:val="004C6AAB"/>
    <w:rsid w:val="004C76D2"/>
    <w:rsid w:val="004D0A1F"/>
    <w:rsid w:val="004D3123"/>
    <w:rsid w:val="004D3DA1"/>
    <w:rsid w:val="004D47E2"/>
    <w:rsid w:val="004D55A2"/>
    <w:rsid w:val="004E00AB"/>
    <w:rsid w:val="004E03EA"/>
    <w:rsid w:val="004E0CBC"/>
    <w:rsid w:val="004E17A3"/>
    <w:rsid w:val="004E1EC6"/>
    <w:rsid w:val="004E1F67"/>
    <w:rsid w:val="004E2D91"/>
    <w:rsid w:val="004E363A"/>
    <w:rsid w:val="004E543D"/>
    <w:rsid w:val="004E69E8"/>
    <w:rsid w:val="004F0861"/>
    <w:rsid w:val="004F1B0A"/>
    <w:rsid w:val="004F4549"/>
    <w:rsid w:val="004F4F74"/>
    <w:rsid w:val="004F755A"/>
    <w:rsid w:val="004F7D10"/>
    <w:rsid w:val="005004F8"/>
    <w:rsid w:val="005013B7"/>
    <w:rsid w:val="00502619"/>
    <w:rsid w:val="0050264C"/>
    <w:rsid w:val="00502C57"/>
    <w:rsid w:val="00502FF4"/>
    <w:rsid w:val="00503820"/>
    <w:rsid w:val="005043DD"/>
    <w:rsid w:val="00504959"/>
    <w:rsid w:val="00504C32"/>
    <w:rsid w:val="0050516B"/>
    <w:rsid w:val="005052D0"/>
    <w:rsid w:val="005053C5"/>
    <w:rsid w:val="00505ACB"/>
    <w:rsid w:val="00505B84"/>
    <w:rsid w:val="00507660"/>
    <w:rsid w:val="00507AA5"/>
    <w:rsid w:val="0051076D"/>
    <w:rsid w:val="00510DCD"/>
    <w:rsid w:val="0051173D"/>
    <w:rsid w:val="00511C12"/>
    <w:rsid w:val="00513F8E"/>
    <w:rsid w:val="0051495B"/>
    <w:rsid w:val="00515EEB"/>
    <w:rsid w:val="00517FCC"/>
    <w:rsid w:val="00520906"/>
    <w:rsid w:val="00520C17"/>
    <w:rsid w:val="00521C8E"/>
    <w:rsid w:val="00522ED7"/>
    <w:rsid w:val="005234EA"/>
    <w:rsid w:val="005238AC"/>
    <w:rsid w:val="0052507F"/>
    <w:rsid w:val="00527CC0"/>
    <w:rsid w:val="00527CEF"/>
    <w:rsid w:val="00527E3A"/>
    <w:rsid w:val="00530F09"/>
    <w:rsid w:val="00532828"/>
    <w:rsid w:val="00534AD7"/>
    <w:rsid w:val="0053577B"/>
    <w:rsid w:val="00535C24"/>
    <w:rsid w:val="00536162"/>
    <w:rsid w:val="005368BE"/>
    <w:rsid w:val="00543B36"/>
    <w:rsid w:val="00543D76"/>
    <w:rsid w:val="005449F8"/>
    <w:rsid w:val="005458F5"/>
    <w:rsid w:val="00545B0A"/>
    <w:rsid w:val="00546676"/>
    <w:rsid w:val="00546919"/>
    <w:rsid w:val="005469ED"/>
    <w:rsid w:val="005470DD"/>
    <w:rsid w:val="0055041F"/>
    <w:rsid w:val="005515B8"/>
    <w:rsid w:val="00551642"/>
    <w:rsid w:val="005518FD"/>
    <w:rsid w:val="005547AE"/>
    <w:rsid w:val="005548B6"/>
    <w:rsid w:val="00555902"/>
    <w:rsid w:val="00557103"/>
    <w:rsid w:val="0056021E"/>
    <w:rsid w:val="0056026C"/>
    <w:rsid w:val="005616FD"/>
    <w:rsid w:val="00562AC3"/>
    <w:rsid w:val="00562B2D"/>
    <w:rsid w:val="00563DD7"/>
    <w:rsid w:val="0056405C"/>
    <w:rsid w:val="00564320"/>
    <w:rsid w:val="0056489E"/>
    <w:rsid w:val="00565076"/>
    <w:rsid w:val="00565F54"/>
    <w:rsid w:val="005719F4"/>
    <w:rsid w:val="00571A0C"/>
    <w:rsid w:val="00571AA9"/>
    <w:rsid w:val="00571B17"/>
    <w:rsid w:val="00571FD7"/>
    <w:rsid w:val="005724F7"/>
    <w:rsid w:val="00572780"/>
    <w:rsid w:val="00575DF2"/>
    <w:rsid w:val="00577D67"/>
    <w:rsid w:val="005803A2"/>
    <w:rsid w:val="005814F1"/>
    <w:rsid w:val="00581D34"/>
    <w:rsid w:val="00581F86"/>
    <w:rsid w:val="0058233A"/>
    <w:rsid w:val="00582896"/>
    <w:rsid w:val="005853A7"/>
    <w:rsid w:val="00585EE8"/>
    <w:rsid w:val="00586B1D"/>
    <w:rsid w:val="005871AC"/>
    <w:rsid w:val="00587510"/>
    <w:rsid w:val="005900D6"/>
    <w:rsid w:val="0059056C"/>
    <w:rsid w:val="00591AD3"/>
    <w:rsid w:val="00592012"/>
    <w:rsid w:val="005927A3"/>
    <w:rsid w:val="00592A6A"/>
    <w:rsid w:val="00592F51"/>
    <w:rsid w:val="005932B6"/>
    <w:rsid w:val="0059412C"/>
    <w:rsid w:val="00594747"/>
    <w:rsid w:val="00594848"/>
    <w:rsid w:val="005954CA"/>
    <w:rsid w:val="0059583E"/>
    <w:rsid w:val="00595C89"/>
    <w:rsid w:val="00596B13"/>
    <w:rsid w:val="00597E06"/>
    <w:rsid w:val="005A00AC"/>
    <w:rsid w:val="005A14F6"/>
    <w:rsid w:val="005A273D"/>
    <w:rsid w:val="005A3417"/>
    <w:rsid w:val="005A3F92"/>
    <w:rsid w:val="005A49CE"/>
    <w:rsid w:val="005A4C51"/>
    <w:rsid w:val="005A53F6"/>
    <w:rsid w:val="005A7FB1"/>
    <w:rsid w:val="005B0051"/>
    <w:rsid w:val="005B05BF"/>
    <w:rsid w:val="005B149C"/>
    <w:rsid w:val="005B1E42"/>
    <w:rsid w:val="005B1F06"/>
    <w:rsid w:val="005B21DA"/>
    <w:rsid w:val="005B2399"/>
    <w:rsid w:val="005B2BAF"/>
    <w:rsid w:val="005B5B64"/>
    <w:rsid w:val="005B6610"/>
    <w:rsid w:val="005B67E8"/>
    <w:rsid w:val="005B6939"/>
    <w:rsid w:val="005C0AE9"/>
    <w:rsid w:val="005C0C44"/>
    <w:rsid w:val="005C1DDE"/>
    <w:rsid w:val="005C22A9"/>
    <w:rsid w:val="005C3F81"/>
    <w:rsid w:val="005C5384"/>
    <w:rsid w:val="005C5E93"/>
    <w:rsid w:val="005C6880"/>
    <w:rsid w:val="005C693E"/>
    <w:rsid w:val="005C6A84"/>
    <w:rsid w:val="005C73AA"/>
    <w:rsid w:val="005D0B5A"/>
    <w:rsid w:val="005D1B25"/>
    <w:rsid w:val="005D2500"/>
    <w:rsid w:val="005D27B9"/>
    <w:rsid w:val="005D3B01"/>
    <w:rsid w:val="005D4C92"/>
    <w:rsid w:val="005D592C"/>
    <w:rsid w:val="005D594D"/>
    <w:rsid w:val="005D720C"/>
    <w:rsid w:val="005D7FE3"/>
    <w:rsid w:val="005E0041"/>
    <w:rsid w:val="005E1219"/>
    <w:rsid w:val="005E1639"/>
    <w:rsid w:val="005E18EC"/>
    <w:rsid w:val="005E27E8"/>
    <w:rsid w:val="005E5DC7"/>
    <w:rsid w:val="005E6D2E"/>
    <w:rsid w:val="005E7513"/>
    <w:rsid w:val="005E7825"/>
    <w:rsid w:val="005F2F72"/>
    <w:rsid w:val="005F508C"/>
    <w:rsid w:val="005F6832"/>
    <w:rsid w:val="00600D44"/>
    <w:rsid w:val="00602CD7"/>
    <w:rsid w:val="00603322"/>
    <w:rsid w:val="00606E0A"/>
    <w:rsid w:val="0061146C"/>
    <w:rsid w:val="0061188C"/>
    <w:rsid w:val="00611D7E"/>
    <w:rsid w:val="00612F79"/>
    <w:rsid w:val="006134DD"/>
    <w:rsid w:val="00614F82"/>
    <w:rsid w:val="006167C4"/>
    <w:rsid w:val="006178F0"/>
    <w:rsid w:val="00617D83"/>
    <w:rsid w:val="00617E03"/>
    <w:rsid w:val="00617F1E"/>
    <w:rsid w:val="00620042"/>
    <w:rsid w:val="00621D20"/>
    <w:rsid w:val="00621DB4"/>
    <w:rsid w:val="00622B36"/>
    <w:rsid w:val="006238E8"/>
    <w:rsid w:val="00623A91"/>
    <w:rsid w:val="00624458"/>
    <w:rsid w:val="006246BD"/>
    <w:rsid w:val="00624760"/>
    <w:rsid w:val="00624FF4"/>
    <w:rsid w:val="006268D2"/>
    <w:rsid w:val="00626978"/>
    <w:rsid w:val="00627C8B"/>
    <w:rsid w:val="00627DCE"/>
    <w:rsid w:val="00630446"/>
    <w:rsid w:val="00632CF2"/>
    <w:rsid w:val="00633022"/>
    <w:rsid w:val="0063330F"/>
    <w:rsid w:val="006339B2"/>
    <w:rsid w:val="00634163"/>
    <w:rsid w:val="006344C1"/>
    <w:rsid w:val="0063473D"/>
    <w:rsid w:val="00634831"/>
    <w:rsid w:val="00635676"/>
    <w:rsid w:val="00636304"/>
    <w:rsid w:val="006369AB"/>
    <w:rsid w:val="00637135"/>
    <w:rsid w:val="00637CFC"/>
    <w:rsid w:val="006414D1"/>
    <w:rsid w:val="0064359A"/>
    <w:rsid w:val="00643B29"/>
    <w:rsid w:val="00643BDA"/>
    <w:rsid w:val="00645831"/>
    <w:rsid w:val="0064605D"/>
    <w:rsid w:val="00646513"/>
    <w:rsid w:val="00647AC7"/>
    <w:rsid w:val="0065029C"/>
    <w:rsid w:val="006506DC"/>
    <w:rsid w:val="006523FC"/>
    <w:rsid w:val="00653A21"/>
    <w:rsid w:val="006544B1"/>
    <w:rsid w:val="00654603"/>
    <w:rsid w:val="00654EBA"/>
    <w:rsid w:val="00655BA6"/>
    <w:rsid w:val="006568AE"/>
    <w:rsid w:val="0065747C"/>
    <w:rsid w:val="006606D6"/>
    <w:rsid w:val="00660AAC"/>
    <w:rsid w:val="006614C0"/>
    <w:rsid w:val="00661C36"/>
    <w:rsid w:val="00661E6B"/>
    <w:rsid w:val="00662C6D"/>
    <w:rsid w:val="00663377"/>
    <w:rsid w:val="006651F3"/>
    <w:rsid w:val="0066638A"/>
    <w:rsid w:val="0066650A"/>
    <w:rsid w:val="00666EDB"/>
    <w:rsid w:val="00670632"/>
    <w:rsid w:val="00671ACF"/>
    <w:rsid w:val="00672C1D"/>
    <w:rsid w:val="00673C1B"/>
    <w:rsid w:val="00674501"/>
    <w:rsid w:val="0067527C"/>
    <w:rsid w:val="0067623D"/>
    <w:rsid w:val="00676506"/>
    <w:rsid w:val="00677336"/>
    <w:rsid w:val="00677578"/>
    <w:rsid w:val="00677898"/>
    <w:rsid w:val="00677A5C"/>
    <w:rsid w:val="00682658"/>
    <w:rsid w:val="00683054"/>
    <w:rsid w:val="00683722"/>
    <w:rsid w:val="0068479B"/>
    <w:rsid w:val="00684CAD"/>
    <w:rsid w:val="006855D9"/>
    <w:rsid w:val="006902F8"/>
    <w:rsid w:val="00691916"/>
    <w:rsid w:val="00692880"/>
    <w:rsid w:val="00692BD0"/>
    <w:rsid w:val="00692D10"/>
    <w:rsid w:val="00693F72"/>
    <w:rsid w:val="00694276"/>
    <w:rsid w:val="0069483F"/>
    <w:rsid w:val="006948BB"/>
    <w:rsid w:val="00694B4C"/>
    <w:rsid w:val="00694F98"/>
    <w:rsid w:val="006956AE"/>
    <w:rsid w:val="00695732"/>
    <w:rsid w:val="00695F0A"/>
    <w:rsid w:val="00696D6F"/>
    <w:rsid w:val="006975C0"/>
    <w:rsid w:val="00697F03"/>
    <w:rsid w:val="006A1AC7"/>
    <w:rsid w:val="006A484C"/>
    <w:rsid w:val="006A55D8"/>
    <w:rsid w:val="006A5813"/>
    <w:rsid w:val="006A6410"/>
    <w:rsid w:val="006A644A"/>
    <w:rsid w:val="006A74A9"/>
    <w:rsid w:val="006A7ABE"/>
    <w:rsid w:val="006A7DE5"/>
    <w:rsid w:val="006B04BA"/>
    <w:rsid w:val="006B075A"/>
    <w:rsid w:val="006B10BE"/>
    <w:rsid w:val="006B1C01"/>
    <w:rsid w:val="006B2FDB"/>
    <w:rsid w:val="006C415A"/>
    <w:rsid w:val="006C4DE6"/>
    <w:rsid w:val="006C715B"/>
    <w:rsid w:val="006D02F2"/>
    <w:rsid w:val="006D032E"/>
    <w:rsid w:val="006D0A4A"/>
    <w:rsid w:val="006D0ACC"/>
    <w:rsid w:val="006D14DC"/>
    <w:rsid w:val="006D6CE1"/>
    <w:rsid w:val="006D7B4E"/>
    <w:rsid w:val="006E3A40"/>
    <w:rsid w:val="006E47A4"/>
    <w:rsid w:val="006E4BB2"/>
    <w:rsid w:val="006E521F"/>
    <w:rsid w:val="006E53D2"/>
    <w:rsid w:val="006E6E89"/>
    <w:rsid w:val="006E6F4A"/>
    <w:rsid w:val="006E7639"/>
    <w:rsid w:val="006E7B39"/>
    <w:rsid w:val="006F069C"/>
    <w:rsid w:val="006F0EB2"/>
    <w:rsid w:val="006F1662"/>
    <w:rsid w:val="006F2495"/>
    <w:rsid w:val="006F26E1"/>
    <w:rsid w:val="006F3DB7"/>
    <w:rsid w:val="006F4437"/>
    <w:rsid w:val="006F4717"/>
    <w:rsid w:val="006F7814"/>
    <w:rsid w:val="006F7DD0"/>
    <w:rsid w:val="007014F0"/>
    <w:rsid w:val="00701982"/>
    <w:rsid w:val="007032AE"/>
    <w:rsid w:val="00703708"/>
    <w:rsid w:val="00704351"/>
    <w:rsid w:val="0070464D"/>
    <w:rsid w:val="00705C8A"/>
    <w:rsid w:val="00706404"/>
    <w:rsid w:val="0070795B"/>
    <w:rsid w:val="00707D2E"/>
    <w:rsid w:val="007100B1"/>
    <w:rsid w:val="00710484"/>
    <w:rsid w:val="0071177D"/>
    <w:rsid w:val="00712F74"/>
    <w:rsid w:val="00715551"/>
    <w:rsid w:val="007156FC"/>
    <w:rsid w:val="00715A68"/>
    <w:rsid w:val="00722009"/>
    <w:rsid w:val="00722509"/>
    <w:rsid w:val="00724364"/>
    <w:rsid w:val="00724A40"/>
    <w:rsid w:val="00725DBE"/>
    <w:rsid w:val="00725DDC"/>
    <w:rsid w:val="007307E0"/>
    <w:rsid w:val="00731936"/>
    <w:rsid w:val="00731B1A"/>
    <w:rsid w:val="0073416D"/>
    <w:rsid w:val="00734396"/>
    <w:rsid w:val="00734891"/>
    <w:rsid w:val="0073530E"/>
    <w:rsid w:val="007405CA"/>
    <w:rsid w:val="00740C6B"/>
    <w:rsid w:val="00740FF1"/>
    <w:rsid w:val="007424CA"/>
    <w:rsid w:val="00743332"/>
    <w:rsid w:val="00744A81"/>
    <w:rsid w:val="00750E1C"/>
    <w:rsid w:val="00751726"/>
    <w:rsid w:val="0075336D"/>
    <w:rsid w:val="0075429F"/>
    <w:rsid w:val="0075451D"/>
    <w:rsid w:val="00754842"/>
    <w:rsid w:val="00754ACE"/>
    <w:rsid w:val="00754AD0"/>
    <w:rsid w:val="007550D5"/>
    <w:rsid w:val="00755784"/>
    <w:rsid w:val="007558E8"/>
    <w:rsid w:val="007577A4"/>
    <w:rsid w:val="00760583"/>
    <w:rsid w:val="007605BC"/>
    <w:rsid w:val="00760B8B"/>
    <w:rsid w:val="00762301"/>
    <w:rsid w:val="0076322B"/>
    <w:rsid w:val="00763251"/>
    <w:rsid w:val="00763903"/>
    <w:rsid w:val="00763DF7"/>
    <w:rsid w:val="00764214"/>
    <w:rsid w:val="00764F8B"/>
    <w:rsid w:val="007658EC"/>
    <w:rsid w:val="00765C66"/>
    <w:rsid w:val="007669D6"/>
    <w:rsid w:val="00770F60"/>
    <w:rsid w:val="00771596"/>
    <w:rsid w:val="00772BA0"/>
    <w:rsid w:val="00772C07"/>
    <w:rsid w:val="00773363"/>
    <w:rsid w:val="00774079"/>
    <w:rsid w:val="00774B72"/>
    <w:rsid w:val="007760E7"/>
    <w:rsid w:val="0077705A"/>
    <w:rsid w:val="007812AE"/>
    <w:rsid w:val="0078310A"/>
    <w:rsid w:val="0078327A"/>
    <w:rsid w:val="00783601"/>
    <w:rsid w:val="00783DCD"/>
    <w:rsid w:val="00784495"/>
    <w:rsid w:val="007858BB"/>
    <w:rsid w:val="0078618C"/>
    <w:rsid w:val="007861C0"/>
    <w:rsid w:val="007915CC"/>
    <w:rsid w:val="007917EF"/>
    <w:rsid w:val="00791B13"/>
    <w:rsid w:val="007922DD"/>
    <w:rsid w:val="00792300"/>
    <w:rsid w:val="007934A4"/>
    <w:rsid w:val="00793C46"/>
    <w:rsid w:val="0079419C"/>
    <w:rsid w:val="00794839"/>
    <w:rsid w:val="00794EF4"/>
    <w:rsid w:val="0079508D"/>
    <w:rsid w:val="00795521"/>
    <w:rsid w:val="00795AF3"/>
    <w:rsid w:val="0079609B"/>
    <w:rsid w:val="0079613B"/>
    <w:rsid w:val="0079621D"/>
    <w:rsid w:val="00796236"/>
    <w:rsid w:val="00796E57"/>
    <w:rsid w:val="007979A9"/>
    <w:rsid w:val="00797A29"/>
    <w:rsid w:val="00797AC0"/>
    <w:rsid w:val="007A00D8"/>
    <w:rsid w:val="007A0138"/>
    <w:rsid w:val="007A0204"/>
    <w:rsid w:val="007A0626"/>
    <w:rsid w:val="007A1451"/>
    <w:rsid w:val="007A1CE0"/>
    <w:rsid w:val="007A22C0"/>
    <w:rsid w:val="007A23A6"/>
    <w:rsid w:val="007A3472"/>
    <w:rsid w:val="007A3AAC"/>
    <w:rsid w:val="007A426C"/>
    <w:rsid w:val="007A4EFC"/>
    <w:rsid w:val="007A5A95"/>
    <w:rsid w:val="007A5D65"/>
    <w:rsid w:val="007A61CA"/>
    <w:rsid w:val="007B10D3"/>
    <w:rsid w:val="007B6320"/>
    <w:rsid w:val="007B6905"/>
    <w:rsid w:val="007C0301"/>
    <w:rsid w:val="007C0F1A"/>
    <w:rsid w:val="007C170A"/>
    <w:rsid w:val="007C235B"/>
    <w:rsid w:val="007C320B"/>
    <w:rsid w:val="007C3AA6"/>
    <w:rsid w:val="007C3CAC"/>
    <w:rsid w:val="007C3F8D"/>
    <w:rsid w:val="007C462C"/>
    <w:rsid w:val="007C471B"/>
    <w:rsid w:val="007C4C71"/>
    <w:rsid w:val="007C6FCD"/>
    <w:rsid w:val="007C7036"/>
    <w:rsid w:val="007C7822"/>
    <w:rsid w:val="007C7EF6"/>
    <w:rsid w:val="007D1646"/>
    <w:rsid w:val="007D2594"/>
    <w:rsid w:val="007D3CB7"/>
    <w:rsid w:val="007D4BCE"/>
    <w:rsid w:val="007D536D"/>
    <w:rsid w:val="007D5455"/>
    <w:rsid w:val="007D56A4"/>
    <w:rsid w:val="007D592D"/>
    <w:rsid w:val="007E18AE"/>
    <w:rsid w:val="007E33E9"/>
    <w:rsid w:val="007E3D62"/>
    <w:rsid w:val="007E608B"/>
    <w:rsid w:val="007E64C3"/>
    <w:rsid w:val="007F098A"/>
    <w:rsid w:val="007F0D51"/>
    <w:rsid w:val="007F18D1"/>
    <w:rsid w:val="007F2263"/>
    <w:rsid w:val="007F24EE"/>
    <w:rsid w:val="007F2691"/>
    <w:rsid w:val="007F3C64"/>
    <w:rsid w:val="007F5FC9"/>
    <w:rsid w:val="007F65FB"/>
    <w:rsid w:val="007F66D5"/>
    <w:rsid w:val="00800038"/>
    <w:rsid w:val="00800739"/>
    <w:rsid w:val="00801224"/>
    <w:rsid w:val="00802540"/>
    <w:rsid w:val="0080703A"/>
    <w:rsid w:val="00810E19"/>
    <w:rsid w:val="0081267B"/>
    <w:rsid w:val="0081277F"/>
    <w:rsid w:val="00812B53"/>
    <w:rsid w:val="00813C1F"/>
    <w:rsid w:val="00814538"/>
    <w:rsid w:val="008146D4"/>
    <w:rsid w:val="00814727"/>
    <w:rsid w:val="00814D9B"/>
    <w:rsid w:val="008151EF"/>
    <w:rsid w:val="00815CBC"/>
    <w:rsid w:val="00815F42"/>
    <w:rsid w:val="00816982"/>
    <w:rsid w:val="00816D70"/>
    <w:rsid w:val="00820796"/>
    <w:rsid w:val="00820D3E"/>
    <w:rsid w:val="00822A4D"/>
    <w:rsid w:val="00823091"/>
    <w:rsid w:val="008231C1"/>
    <w:rsid w:val="0082431A"/>
    <w:rsid w:val="008245C5"/>
    <w:rsid w:val="00824CCB"/>
    <w:rsid w:val="008254A0"/>
    <w:rsid w:val="00825730"/>
    <w:rsid w:val="0082710E"/>
    <w:rsid w:val="008307CB"/>
    <w:rsid w:val="00831333"/>
    <w:rsid w:val="00831A83"/>
    <w:rsid w:val="00832F3F"/>
    <w:rsid w:val="00834103"/>
    <w:rsid w:val="00834FF1"/>
    <w:rsid w:val="00835367"/>
    <w:rsid w:val="008356D4"/>
    <w:rsid w:val="008358B2"/>
    <w:rsid w:val="00836B43"/>
    <w:rsid w:val="00836B8F"/>
    <w:rsid w:val="00837083"/>
    <w:rsid w:val="00837F57"/>
    <w:rsid w:val="0084026C"/>
    <w:rsid w:val="0084456D"/>
    <w:rsid w:val="00844598"/>
    <w:rsid w:val="00844D16"/>
    <w:rsid w:val="00845C31"/>
    <w:rsid w:val="00845F6B"/>
    <w:rsid w:val="00846198"/>
    <w:rsid w:val="00846502"/>
    <w:rsid w:val="00846E70"/>
    <w:rsid w:val="008476E5"/>
    <w:rsid w:val="008478AA"/>
    <w:rsid w:val="00847B34"/>
    <w:rsid w:val="008505E1"/>
    <w:rsid w:val="00851E26"/>
    <w:rsid w:val="00851F09"/>
    <w:rsid w:val="0085210E"/>
    <w:rsid w:val="0085312C"/>
    <w:rsid w:val="00853779"/>
    <w:rsid w:val="00854140"/>
    <w:rsid w:val="0085489D"/>
    <w:rsid w:val="00855C06"/>
    <w:rsid w:val="00855CAE"/>
    <w:rsid w:val="008568BE"/>
    <w:rsid w:val="008572DD"/>
    <w:rsid w:val="00857C4C"/>
    <w:rsid w:val="00860AB5"/>
    <w:rsid w:val="00860DBE"/>
    <w:rsid w:val="00861556"/>
    <w:rsid w:val="008617FE"/>
    <w:rsid w:val="00861C99"/>
    <w:rsid w:val="00863F50"/>
    <w:rsid w:val="00864B71"/>
    <w:rsid w:val="00865A9D"/>
    <w:rsid w:val="00866FCC"/>
    <w:rsid w:val="00866FE7"/>
    <w:rsid w:val="008676ED"/>
    <w:rsid w:val="008712D9"/>
    <w:rsid w:val="00871550"/>
    <w:rsid w:val="00872954"/>
    <w:rsid w:val="008733AD"/>
    <w:rsid w:val="008733F8"/>
    <w:rsid w:val="00873FFF"/>
    <w:rsid w:val="0087488D"/>
    <w:rsid w:val="008754AF"/>
    <w:rsid w:val="008755C3"/>
    <w:rsid w:val="00875D2D"/>
    <w:rsid w:val="00875D3A"/>
    <w:rsid w:val="00876014"/>
    <w:rsid w:val="008760C4"/>
    <w:rsid w:val="00876B23"/>
    <w:rsid w:val="00876D6E"/>
    <w:rsid w:val="00877589"/>
    <w:rsid w:val="0087767D"/>
    <w:rsid w:val="00877B62"/>
    <w:rsid w:val="00877B75"/>
    <w:rsid w:val="00877D9C"/>
    <w:rsid w:val="00880A2A"/>
    <w:rsid w:val="00881C23"/>
    <w:rsid w:val="00881E7D"/>
    <w:rsid w:val="00883726"/>
    <w:rsid w:val="00884BB6"/>
    <w:rsid w:val="00884C1F"/>
    <w:rsid w:val="00885189"/>
    <w:rsid w:val="0088755D"/>
    <w:rsid w:val="00887896"/>
    <w:rsid w:val="00891278"/>
    <w:rsid w:val="00891B02"/>
    <w:rsid w:val="00892B79"/>
    <w:rsid w:val="0089358A"/>
    <w:rsid w:val="00893636"/>
    <w:rsid w:val="00894D8E"/>
    <w:rsid w:val="00897CD6"/>
    <w:rsid w:val="008A0307"/>
    <w:rsid w:val="008A073F"/>
    <w:rsid w:val="008A358D"/>
    <w:rsid w:val="008A35C7"/>
    <w:rsid w:val="008A3D0C"/>
    <w:rsid w:val="008A4BD4"/>
    <w:rsid w:val="008A5DA7"/>
    <w:rsid w:val="008A647F"/>
    <w:rsid w:val="008A6E95"/>
    <w:rsid w:val="008A75A3"/>
    <w:rsid w:val="008A7F6F"/>
    <w:rsid w:val="008B0EF1"/>
    <w:rsid w:val="008B1074"/>
    <w:rsid w:val="008B1428"/>
    <w:rsid w:val="008B165D"/>
    <w:rsid w:val="008B2BAD"/>
    <w:rsid w:val="008B35C6"/>
    <w:rsid w:val="008B3AC3"/>
    <w:rsid w:val="008B3FE1"/>
    <w:rsid w:val="008B45DF"/>
    <w:rsid w:val="008B4AAB"/>
    <w:rsid w:val="008B6D63"/>
    <w:rsid w:val="008B783B"/>
    <w:rsid w:val="008B7C57"/>
    <w:rsid w:val="008C0969"/>
    <w:rsid w:val="008C1985"/>
    <w:rsid w:val="008C3455"/>
    <w:rsid w:val="008C3A48"/>
    <w:rsid w:val="008C49B8"/>
    <w:rsid w:val="008C5493"/>
    <w:rsid w:val="008C5E58"/>
    <w:rsid w:val="008C7850"/>
    <w:rsid w:val="008C7CE3"/>
    <w:rsid w:val="008D08B5"/>
    <w:rsid w:val="008D1419"/>
    <w:rsid w:val="008D1D90"/>
    <w:rsid w:val="008D2193"/>
    <w:rsid w:val="008D22FC"/>
    <w:rsid w:val="008D29A3"/>
    <w:rsid w:val="008D2FDF"/>
    <w:rsid w:val="008D393E"/>
    <w:rsid w:val="008D3986"/>
    <w:rsid w:val="008D4212"/>
    <w:rsid w:val="008D5A81"/>
    <w:rsid w:val="008D6258"/>
    <w:rsid w:val="008D6E92"/>
    <w:rsid w:val="008E0838"/>
    <w:rsid w:val="008E10E7"/>
    <w:rsid w:val="008E1AA3"/>
    <w:rsid w:val="008E3BD4"/>
    <w:rsid w:val="008E521F"/>
    <w:rsid w:val="008E5642"/>
    <w:rsid w:val="008E58E3"/>
    <w:rsid w:val="008E5D0D"/>
    <w:rsid w:val="008E6A75"/>
    <w:rsid w:val="008E770D"/>
    <w:rsid w:val="008F055F"/>
    <w:rsid w:val="008F1172"/>
    <w:rsid w:val="008F15BE"/>
    <w:rsid w:val="008F22EA"/>
    <w:rsid w:val="008F2C2F"/>
    <w:rsid w:val="008F3B93"/>
    <w:rsid w:val="008F3C4F"/>
    <w:rsid w:val="008F4480"/>
    <w:rsid w:val="008F44D0"/>
    <w:rsid w:val="008F46FD"/>
    <w:rsid w:val="008F4AB6"/>
    <w:rsid w:val="008F5121"/>
    <w:rsid w:val="008F5FE0"/>
    <w:rsid w:val="008F64AC"/>
    <w:rsid w:val="008F64F5"/>
    <w:rsid w:val="008F79E3"/>
    <w:rsid w:val="00900889"/>
    <w:rsid w:val="00900A23"/>
    <w:rsid w:val="009011E0"/>
    <w:rsid w:val="00902CE0"/>
    <w:rsid w:val="00902E57"/>
    <w:rsid w:val="00904FB8"/>
    <w:rsid w:val="009063C9"/>
    <w:rsid w:val="00907086"/>
    <w:rsid w:val="0091001F"/>
    <w:rsid w:val="009107BC"/>
    <w:rsid w:val="00911812"/>
    <w:rsid w:val="00911C7A"/>
    <w:rsid w:val="0091260D"/>
    <w:rsid w:val="009130CE"/>
    <w:rsid w:val="009157B2"/>
    <w:rsid w:val="009159C4"/>
    <w:rsid w:val="00915FFF"/>
    <w:rsid w:val="00916486"/>
    <w:rsid w:val="00917CFC"/>
    <w:rsid w:val="009208E3"/>
    <w:rsid w:val="00920E14"/>
    <w:rsid w:val="00920E6E"/>
    <w:rsid w:val="00920FB6"/>
    <w:rsid w:val="00921207"/>
    <w:rsid w:val="00921867"/>
    <w:rsid w:val="00921F02"/>
    <w:rsid w:val="00924DE0"/>
    <w:rsid w:val="0092502B"/>
    <w:rsid w:val="00925D84"/>
    <w:rsid w:val="0092600A"/>
    <w:rsid w:val="009275D5"/>
    <w:rsid w:val="009276BF"/>
    <w:rsid w:val="00927D07"/>
    <w:rsid w:val="00927F73"/>
    <w:rsid w:val="00930522"/>
    <w:rsid w:val="009307B6"/>
    <w:rsid w:val="00930E71"/>
    <w:rsid w:val="00931242"/>
    <w:rsid w:val="00931401"/>
    <w:rsid w:val="0093239C"/>
    <w:rsid w:val="00932951"/>
    <w:rsid w:val="009339DB"/>
    <w:rsid w:val="00934156"/>
    <w:rsid w:val="00936163"/>
    <w:rsid w:val="00937EAF"/>
    <w:rsid w:val="009402E6"/>
    <w:rsid w:val="0094077E"/>
    <w:rsid w:val="00940C0B"/>
    <w:rsid w:val="009414D6"/>
    <w:rsid w:val="00941C46"/>
    <w:rsid w:val="0094226B"/>
    <w:rsid w:val="00942CA9"/>
    <w:rsid w:val="00943169"/>
    <w:rsid w:val="00943216"/>
    <w:rsid w:val="00943B73"/>
    <w:rsid w:val="009457B3"/>
    <w:rsid w:val="00945D99"/>
    <w:rsid w:val="009467D6"/>
    <w:rsid w:val="00950707"/>
    <w:rsid w:val="00950DD9"/>
    <w:rsid w:val="00950F39"/>
    <w:rsid w:val="00951B6A"/>
    <w:rsid w:val="009521C4"/>
    <w:rsid w:val="00952280"/>
    <w:rsid w:val="00953C0E"/>
    <w:rsid w:val="00953C6E"/>
    <w:rsid w:val="009545A3"/>
    <w:rsid w:val="00955FEC"/>
    <w:rsid w:val="00956155"/>
    <w:rsid w:val="00957C79"/>
    <w:rsid w:val="00957FE4"/>
    <w:rsid w:val="00961B44"/>
    <w:rsid w:val="00961BB9"/>
    <w:rsid w:val="00961DC2"/>
    <w:rsid w:val="00961E34"/>
    <w:rsid w:val="00962330"/>
    <w:rsid w:val="00962558"/>
    <w:rsid w:val="00962A37"/>
    <w:rsid w:val="00963665"/>
    <w:rsid w:val="00964D25"/>
    <w:rsid w:val="00964EF6"/>
    <w:rsid w:val="009658BB"/>
    <w:rsid w:val="00966BEF"/>
    <w:rsid w:val="00966DD4"/>
    <w:rsid w:val="00967CF1"/>
    <w:rsid w:val="00970ACD"/>
    <w:rsid w:val="0097191C"/>
    <w:rsid w:val="00972175"/>
    <w:rsid w:val="009727A2"/>
    <w:rsid w:val="0097398E"/>
    <w:rsid w:val="00974192"/>
    <w:rsid w:val="009744AE"/>
    <w:rsid w:val="00974DA3"/>
    <w:rsid w:val="009752CA"/>
    <w:rsid w:val="00975BFB"/>
    <w:rsid w:val="009761BB"/>
    <w:rsid w:val="009776AA"/>
    <w:rsid w:val="0098002B"/>
    <w:rsid w:val="009805D5"/>
    <w:rsid w:val="00980C06"/>
    <w:rsid w:val="009817AE"/>
    <w:rsid w:val="009821BA"/>
    <w:rsid w:val="009823BB"/>
    <w:rsid w:val="0098372D"/>
    <w:rsid w:val="00983B7B"/>
    <w:rsid w:val="009852DC"/>
    <w:rsid w:val="00986035"/>
    <w:rsid w:val="009914DF"/>
    <w:rsid w:val="00992A0F"/>
    <w:rsid w:val="00992E11"/>
    <w:rsid w:val="0099407D"/>
    <w:rsid w:val="00995303"/>
    <w:rsid w:val="00995ACC"/>
    <w:rsid w:val="00997537"/>
    <w:rsid w:val="009A043E"/>
    <w:rsid w:val="009A0BE0"/>
    <w:rsid w:val="009A169A"/>
    <w:rsid w:val="009A25EC"/>
    <w:rsid w:val="009A285C"/>
    <w:rsid w:val="009A33CD"/>
    <w:rsid w:val="009A43EC"/>
    <w:rsid w:val="009A50E3"/>
    <w:rsid w:val="009A5154"/>
    <w:rsid w:val="009A64FB"/>
    <w:rsid w:val="009A6AF9"/>
    <w:rsid w:val="009A6E94"/>
    <w:rsid w:val="009A6F76"/>
    <w:rsid w:val="009A78AF"/>
    <w:rsid w:val="009B0288"/>
    <w:rsid w:val="009B02CE"/>
    <w:rsid w:val="009B0F3B"/>
    <w:rsid w:val="009B11F2"/>
    <w:rsid w:val="009B3B24"/>
    <w:rsid w:val="009B3E34"/>
    <w:rsid w:val="009B43C8"/>
    <w:rsid w:val="009B5FE7"/>
    <w:rsid w:val="009B72A7"/>
    <w:rsid w:val="009B7600"/>
    <w:rsid w:val="009B79ED"/>
    <w:rsid w:val="009C1837"/>
    <w:rsid w:val="009C408A"/>
    <w:rsid w:val="009C4E63"/>
    <w:rsid w:val="009C5C38"/>
    <w:rsid w:val="009C6035"/>
    <w:rsid w:val="009C60AB"/>
    <w:rsid w:val="009C610F"/>
    <w:rsid w:val="009C6855"/>
    <w:rsid w:val="009C753B"/>
    <w:rsid w:val="009D0946"/>
    <w:rsid w:val="009D09F1"/>
    <w:rsid w:val="009D226F"/>
    <w:rsid w:val="009D2333"/>
    <w:rsid w:val="009D3BB5"/>
    <w:rsid w:val="009D4FFE"/>
    <w:rsid w:val="009D558D"/>
    <w:rsid w:val="009D658B"/>
    <w:rsid w:val="009D67F0"/>
    <w:rsid w:val="009E0966"/>
    <w:rsid w:val="009E10D0"/>
    <w:rsid w:val="009E1B0C"/>
    <w:rsid w:val="009E24AA"/>
    <w:rsid w:val="009E33D7"/>
    <w:rsid w:val="009E3F6D"/>
    <w:rsid w:val="009E427A"/>
    <w:rsid w:val="009E4636"/>
    <w:rsid w:val="009E47F2"/>
    <w:rsid w:val="009E4A95"/>
    <w:rsid w:val="009E4C5F"/>
    <w:rsid w:val="009E515D"/>
    <w:rsid w:val="009E5B02"/>
    <w:rsid w:val="009E5C78"/>
    <w:rsid w:val="009E6D7D"/>
    <w:rsid w:val="009E765B"/>
    <w:rsid w:val="009E78EA"/>
    <w:rsid w:val="009E7FE2"/>
    <w:rsid w:val="009F055C"/>
    <w:rsid w:val="009F103E"/>
    <w:rsid w:val="009F12B7"/>
    <w:rsid w:val="009F2B7A"/>
    <w:rsid w:val="009F431D"/>
    <w:rsid w:val="009F5008"/>
    <w:rsid w:val="009F69B5"/>
    <w:rsid w:val="009F6F65"/>
    <w:rsid w:val="00A007CB"/>
    <w:rsid w:val="00A01370"/>
    <w:rsid w:val="00A02BB9"/>
    <w:rsid w:val="00A04384"/>
    <w:rsid w:val="00A049A2"/>
    <w:rsid w:val="00A04EE6"/>
    <w:rsid w:val="00A05A35"/>
    <w:rsid w:val="00A05C0E"/>
    <w:rsid w:val="00A06336"/>
    <w:rsid w:val="00A10C0E"/>
    <w:rsid w:val="00A11663"/>
    <w:rsid w:val="00A1206D"/>
    <w:rsid w:val="00A1259C"/>
    <w:rsid w:val="00A12DAB"/>
    <w:rsid w:val="00A1596A"/>
    <w:rsid w:val="00A15971"/>
    <w:rsid w:val="00A15B0F"/>
    <w:rsid w:val="00A1622A"/>
    <w:rsid w:val="00A165B9"/>
    <w:rsid w:val="00A169AB"/>
    <w:rsid w:val="00A16B18"/>
    <w:rsid w:val="00A2074D"/>
    <w:rsid w:val="00A2225B"/>
    <w:rsid w:val="00A22957"/>
    <w:rsid w:val="00A22C24"/>
    <w:rsid w:val="00A230B6"/>
    <w:rsid w:val="00A231DE"/>
    <w:rsid w:val="00A235AF"/>
    <w:rsid w:val="00A235E5"/>
    <w:rsid w:val="00A254E5"/>
    <w:rsid w:val="00A255DF"/>
    <w:rsid w:val="00A31D3C"/>
    <w:rsid w:val="00A3215B"/>
    <w:rsid w:val="00A35872"/>
    <w:rsid w:val="00A40066"/>
    <w:rsid w:val="00A40FB9"/>
    <w:rsid w:val="00A41C4A"/>
    <w:rsid w:val="00A4218E"/>
    <w:rsid w:val="00A42292"/>
    <w:rsid w:val="00A42E05"/>
    <w:rsid w:val="00A438AD"/>
    <w:rsid w:val="00A44711"/>
    <w:rsid w:val="00A45144"/>
    <w:rsid w:val="00A45DAF"/>
    <w:rsid w:val="00A46229"/>
    <w:rsid w:val="00A4628B"/>
    <w:rsid w:val="00A4759D"/>
    <w:rsid w:val="00A51884"/>
    <w:rsid w:val="00A53B80"/>
    <w:rsid w:val="00A54DBB"/>
    <w:rsid w:val="00A56CFF"/>
    <w:rsid w:val="00A56EE8"/>
    <w:rsid w:val="00A571A5"/>
    <w:rsid w:val="00A6047B"/>
    <w:rsid w:val="00A63273"/>
    <w:rsid w:val="00A63F00"/>
    <w:rsid w:val="00A6458E"/>
    <w:rsid w:val="00A655BB"/>
    <w:rsid w:val="00A65817"/>
    <w:rsid w:val="00A66040"/>
    <w:rsid w:val="00A67610"/>
    <w:rsid w:val="00A71756"/>
    <w:rsid w:val="00A72849"/>
    <w:rsid w:val="00A72ED0"/>
    <w:rsid w:val="00A73787"/>
    <w:rsid w:val="00A7426E"/>
    <w:rsid w:val="00A742BE"/>
    <w:rsid w:val="00A74AAF"/>
    <w:rsid w:val="00A760DD"/>
    <w:rsid w:val="00A76471"/>
    <w:rsid w:val="00A76C30"/>
    <w:rsid w:val="00A76D13"/>
    <w:rsid w:val="00A76F51"/>
    <w:rsid w:val="00A77266"/>
    <w:rsid w:val="00A77641"/>
    <w:rsid w:val="00A779D3"/>
    <w:rsid w:val="00A80EBF"/>
    <w:rsid w:val="00A812BE"/>
    <w:rsid w:val="00A814AD"/>
    <w:rsid w:val="00A827F2"/>
    <w:rsid w:val="00A838E6"/>
    <w:rsid w:val="00A8484B"/>
    <w:rsid w:val="00A84A1E"/>
    <w:rsid w:val="00A84CC0"/>
    <w:rsid w:val="00A84F46"/>
    <w:rsid w:val="00A86565"/>
    <w:rsid w:val="00A91D7E"/>
    <w:rsid w:val="00A93468"/>
    <w:rsid w:val="00A93D06"/>
    <w:rsid w:val="00A93DA5"/>
    <w:rsid w:val="00A94E34"/>
    <w:rsid w:val="00A9598B"/>
    <w:rsid w:val="00A95A07"/>
    <w:rsid w:val="00A9645C"/>
    <w:rsid w:val="00A97C07"/>
    <w:rsid w:val="00AA28D8"/>
    <w:rsid w:val="00AA2D79"/>
    <w:rsid w:val="00AA3D5B"/>
    <w:rsid w:val="00AA4455"/>
    <w:rsid w:val="00AA4E0F"/>
    <w:rsid w:val="00AA4F73"/>
    <w:rsid w:val="00AA547C"/>
    <w:rsid w:val="00AA7AC5"/>
    <w:rsid w:val="00AA7ACD"/>
    <w:rsid w:val="00AB2186"/>
    <w:rsid w:val="00AB23BD"/>
    <w:rsid w:val="00AB29DE"/>
    <w:rsid w:val="00AB3847"/>
    <w:rsid w:val="00AB39FF"/>
    <w:rsid w:val="00AB3B8A"/>
    <w:rsid w:val="00AB4314"/>
    <w:rsid w:val="00AB4676"/>
    <w:rsid w:val="00AB4D3F"/>
    <w:rsid w:val="00AB57BD"/>
    <w:rsid w:val="00AB6F3D"/>
    <w:rsid w:val="00AB76B9"/>
    <w:rsid w:val="00AB7AA2"/>
    <w:rsid w:val="00AC1B58"/>
    <w:rsid w:val="00AC24A8"/>
    <w:rsid w:val="00AC2876"/>
    <w:rsid w:val="00AC33A8"/>
    <w:rsid w:val="00AC41FF"/>
    <w:rsid w:val="00AC4D83"/>
    <w:rsid w:val="00AC6924"/>
    <w:rsid w:val="00AC7ABA"/>
    <w:rsid w:val="00AD0B97"/>
    <w:rsid w:val="00AD19D8"/>
    <w:rsid w:val="00AD2956"/>
    <w:rsid w:val="00AD2C04"/>
    <w:rsid w:val="00AD2C47"/>
    <w:rsid w:val="00AD3F24"/>
    <w:rsid w:val="00AD57C5"/>
    <w:rsid w:val="00AD638F"/>
    <w:rsid w:val="00AD73B8"/>
    <w:rsid w:val="00AE0409"/>
    <w:rsid w:val="00AE10F1"/>
    <w:rsid w:val="00AE1D1F"/>
    <w:rsid w:val="00AE4B04"/>
    <w:rsid w:val="00AE5A61"/>
    <w:rsid w:val="00AE5FA1"/>
    <w:rsid w:val="00AE66F5"/>
    <w:rsid w:val="00AE6C2D"/>
    <w:rsid w:val="00AE77F1"/>
    <w:rsid w:val="00AE7A4F"/>
    <w:rsid w:val="00AF000A"/>
    <w:rsid w:val="00AF02D1"/>
    <w:rsid w:val="00AF0B63"/>
    <w:rsid w:val="00AF11E4"/>
    <w:rsid w:val="00AF3C02"/>
    <w:rsid w:val="00AF40AA"/>
    <w:rsid w:val="00AF4200"/>
    <w:rsid w:val="00AF4DB1"/>
    <w:rsid w:val="00AF5643"/>
    <w:rsid w:val="00AF5B98"/>
    <w:rsid w:val="00AF791E"/>
    <w:rsid w:val="00B00074"/>
    <w:rsid w:val="00B0076C"/>
    <w:rsid w:val="00B00F3C"/>
    <w:rsid w:val="00B03A70"/>
    <w:rsid w:val="00B0438E"/>
    <w:rsid w:val="00B04C56"/>
    <w:rsid w:val="00B04F49"/>
    <w:rsid w:val="00B07A40"/>
    <w:rsid w:val="00B07D8D"/>
    <w:rsid w:val="00B100AA"/>
    <w:rsid w:val="00B12252"/>
    <w:rsid w:val="00B12BD4"/>
    <w:rsid w:val="00B139A8"/>
    <w:rsid w:val="00B14319"/>
    <w:rsid w:val="00B149B8"/>
    <w:rsid w:val="00B1620F"/>
    <w:rsid w:val="00B16239"/>
    <w:rsid w:val="00B1749B"/>
    <w:rsid w:val="00B2058D"/>
    <w:rsid w:val="00B2188D"/>
    <w:rsid w:val="00B21D80"/>
    <w:rsid w:val="00B2238F"/>
    <w:rsid w:val="00B22805"/>
    <w:rsid w:val="00B23EF9"/>
    <w:rsid w:val="00B2404F"/>
    <w:rsid w:val="00B240DE"/>
    <w:rsid w:val="00B2447F"/>
    <w:rsid w:val="00B248CF"/>
    <w:rsid w:val="00B2712E"/>
    <w:rsid w:val="00B318D2"/>
    <w:rsid w:val="00B319EE"/>
    <w:rsid w:val="00B31BDF"/>
    <w:rsid w:val="00B31F73"/>
    <w:rsid w:val="00B326C8"/>
    <w:rsid w:val="00B36438"/>
    <w:rsid w:val="00B3692C"/>
    <w:rsid w:val="00B374FC"/>
    <w:rsid w:val="00B42026"/>
    <w:rsid w:val="00B421E6"/>
    <w:rsid w:val="00B42BF7"/>
    <w:rsid w:val="00B434BD"/>
    <w:rsid w:val="00B4547A"/>
    <w:rsid w:val="00B456E0"/>
    <w:rsid w:val="00B46116"/>
    <w:rsid w:val="00B466DC"/>
    <w:rsid w:val="00B467EB"/>
    <w:rsid w:val="00B470CC"/>
    <w:rsid w:val="00B4732E"/>
    <w:rsid w:val="00B47472"/>
    <w:rsid w:val="00B50193"/>
    <w:rsid w:val="00B5044D"/>
    <w:rsid w:val="00B509EC"/>
    <w:rsid w:val="00B51CE8"/>
    <w:rsid w:val="00B51E44"/>
    <w:rsid w:val="00B526C8"/>
    <w:rsid w:val="00B52CF8"/>
    <w:rsid w:val="00B542B2"/>
    <w:rsid w:val="00B54390"/>
    <w:rsid w:val="00B549D6"/>
    <w:rsid w:val="00B54B5C"/>
    <w:rsid w:val="00B56D06"/>
    <w:rsid w:val="00B56EFB"/>
    <w:rsid w:val="00B600F3"/>
    <w:rsid w:val="00B605E4"/>
    <w:rsid w:val="00B618EF"/>
    <w:rsid w:val="00B61B8F"/>
    <w:rsid w:val="00B63FC6"/>
    <w:rsid w:val="00B64172"/>
    <w:rsid w:val="00B64275"/>
    <w:rsid w:val="00B642DC"/>
    <w:rsid w:val="00B644F1"/>
    <w:rsid w:val="00B64ED5"/>
    <w:rsid w:val="00B665F3"/>
    <w:rsid w:val="00B70AA1"/>
    <w:rsid w:val="00B7229D"/>
    <w:rsid w:val="00B73906"/>
    <w:rsid w:val="00B74203"/>
    <w:rsid w:val="00B74CFC"/>
    <w:rsid w:val="00B76B74"/>
    <w:rsid w:val="00B776FA"/>
    <w:rsid w:val="00B808F5"/>
    <w:rsid w:val="00B809A2"/>
    <w:rsid w:val="00B813DA"/>
    <w:rsid w:val="00B8194F"/>
    <w:rsid w:val="00B830FA"/>
    <w:rsid w:val="00B83FB1"/>
    <w:rsid w:val="00B841C6"/>
    <w:rsid w:val="00B85CF7"/>
    <w:rsid w:val="00B868A0"/>
    <w:rsid w:val="00B9088D"/>
    <w:rsid w:val="00B90CB1"/>
    <w:rsid w:val="00B91111"/>
    <w:rsid w:val="00B91A8E"/>
    <w:rsid w:val="00B928B3"/>
    <w:rsid w:val="00B929AF"/>
    <w:rsid w:val="00B92CBC"/>
    <w:rsid w:val="00B93ABD"/>
    <w:rsid w:val="00B95434"/>
    <w:rsid w:val="00B9575B"/>
    <w:rsid w:val="00B96864"/>
    <w:rsid w:val="00B96B88"/>
    <w:rsid w:val="00B97206"/>
    <w:rsid w:val="00B97A78"/>
    <w:rsid w:val="00BA04E9"/>
    <w:rsid w:val="00BA11ED"/>
    <w:rsid w:val="00BA16B0"/>
    <w:rsid w:val="00BA2104"/>
    <w:rsid w:val="00BA2D1E"/>
    <w:rsid w:val="00BA52F1"/>
    <w:rsid w:val="00BA5EC5"/>
    <w:rsid w:val="00BA6EE8"/>
    <w:rsid w:val="00BA6F10"/>
    <w:rsid w:val="00BA7009"/>
    <w:rsid w:val="00BA7E93"/>
    <w:rsid w:val="00BB2A94"/>
    <w:rsid w:val="00BB2BA0"/>
    <w:rsid w:val="00BB3477"/>
    <w:rsid w:val="00BB36A9"/>
    <w:rsid w:val="00BB3C4E"/>
    <w:rsid w:val="00BB5C22"/>
    <w:rsid w:val="00BB6F57"/>
    <w:rsid w:val="00BB743F"/>
    <w:rsid w:val="00BB77D3"/>
    <w:rsid w:val="00BC0DC5"/>
    <w:rsid w:val="00BC1039"/>
    <w:rsid w:val="00BC139C"/>
    <w:rsid w:val="00BC2749"/>
    <w:rsid w:val="00BC27BF"/>
    <w:rsid w:val="00BC2C85"/>
    <w:rsid w:val="00BC2EBD"/>
    <w:rsid w:val="00BC3447"/>
    <w:rsid w:val="00BC357B"/>
    <w:rsid w:val="00BC36B8"/>
    <w:rsid w:val="00BC3AFB"/>
    <w:rsid w:val="00BC3B10"/>
    <w:rsid w:val="00BC401B"/>
    <w:rsid w:val="00BC40CB"/>
    <w:rsid w:val="00BC4668"/>
    <w:rsid w:val="00BD0176"/>
    <w:rsid w:val="00BD08C1"/>
    <w:rsid w:val="00BD0A9F"/>
    <w:rsid w:val="00BD2843"/>
    <w:rsid w:val="00BD29D8"/>
    <w:rsid w:val="00BD2F9E"/>
    <w:rsid w:val="00BD4207"/>
    <w:rsid w:val="00BD5628"/>
    <w:rsid w:val="00BD604A"/>
    <w:rsid w:val="00BD60BA"/>
    <w:rsid w:val="00BD76EF"/>
    <w:rsid w:val="00BE34FA"/>
    <w:rsid w:val="00BE372D"/>
    <w:rsid w:val="00BE433F"/>
    <w:rsid w:val="00BE599C"/>
    <w:rsid w:val="00BE5CD4"/>
    <w:rsid w:val="00BE60FF"/>
    <w:rsid w:val="00BE6461"/>
    <w:rsid w:val="00BE7ACD"/>
    <w:rsid w:val="00BF061C"/>
    <w:rsid w:val="00BF11BA"/>
    <w:rsid w:val="00BF13F4"/>
    <w:rsid w:val="00BF1690"/>
    <w:rsid w:val="00BF17EC"/>
    <w:rsid w:val="00BF1D80"/>
    <w:rsid w:val="00BF378F"/>
    <w:rsid w:val="00BF41FA"/>
    <w:rsid w:val="00BF473A"/>
    <w:rsid w:val="00BF6287"/>
    <w:rsid w:val="00BF6C15"/>
    <w:rsid w:val="00BF79FF"/>
    <w:rsid w:val="00C00C0B"/>
    <w:rsid w:val="00C0389C"/>
    <w:rsid w:val="00C03ABF"/>
    <w:rsid w:val="00C04807"/>
    <w:rsid w:val="00C05522"/>
    <w:rsid w:val="00C05D33"/>
    <w:rsid w:val="00C05DA7"/>
    <w:rsid w:val="00C07DFA"/>
    <w:rsid w:val="00C114C5"/>
    <w:rsid w:val="00C12D3A"/>
    <w:rsid w:val="00C1426F"/>
    <w:rsid w:val="00C168A8"/>
    <w:rsid w:val="00C17978"/>
    <w:rsid w:val="00C17D3E"/>
    <w:rsid w:val="00C20341"/>
    <w:rsid w:val="00C21079"/>
    <w:rsid w:val="00C21ED4"/>
    <w:rsid w:val="00C223EE"/>
    <w:rsid w:val="00C234B7"/>
    <w:rsid w:val="00C247F4"/>
    <w:rsid w:val="00C2657A"/>
    <w:rsid w:val="00C2772F"/>
    <w:rsid w:val="00C277E1"/>
    <w:rsid w:val="00C30E7F"/>
    <w:rsid w:val="00C3136B"/>
    <w:rsid w:val="00C34940"/>
    <w:rsid w:val="00C34CBA"/>
    <w:rsid w:val="00C3632B"/>
    <w:rsid w:val="00C36765"/>
    <w:rsid w:val="00C36875"/>
    <w:rsid w:val="00C36E8D"/>
    <w:rsid w:val="00C3705B"/>
    <w:rsid w:val="00C405B1"/>
    <w:rsid w:val="00C40A84"/>
    <w:rsid w:val="00C427C4"/>
    <w:rsid w:val="00C42CF7"/>
    <w:rsid w:val="00C43241"/>
    <w:rsid w:val="00C456F1"/>
    <w:rsid w:val="00C465AE"/>
    <w:rsid w:val="00C46C50"/>
    <w:rsid w:val="00C50BF7"/>
    <w:rsid w:val="00C51F6B"/>
    <w:rsid w:val="00C5221D"/>
    <w:rsid w:val="00C52600"/>
    <w:rsid w:val="00C53685"/>
    <w:rsid w:val="00C5593A"/>
    <w:rsid w:val="00C5626C"/>
    <w:rsid w:val="00C568E5"/>
    <w:rsid w:val="00C56A43"/>
    <w:rsid w:val="00C576EF"/>
    <w:rsid w:val="00C57E6D"/>
    <w:rsid w:val="00C60BD3"/>
    <w:rsid w:val="00C61FA8"/>
    <w:rsid w:val="00C62790"/>
    <w:rsid w:val="00C63A71"/>
    <w:rsid w:val="00C63EAA"/>
    <w:rsid w:val="00C63F53"/>
    <w:rsid w:val="00C6401C"/>
    <w:rsid w:val="00C656E4"/>
    <w:rsid w:val="00C6719D"/>
    <w:rsid w:val="00C6734A"/>
    <w:rsid w:val="00C701B4"/>
    <w:rsid w:val="00C7065D"/>
    <w:rsid w:val="00C72CB5"/>
    <w:rsid w:val="00C7440D"/>
    <w:rsid w:val="00C765E8"/>
    <w:rsid w:val="00C816AE"/>
    <w:rsid w:val="00C825C2"/>
    <w:rsid w:val="00C82DE3"/>
    <w:rsid w:val="00C83019"/>
    <w:rsid w:val="00C84505"/>
    <w:rsid w:val="00C8507A"/>
    <w:rsid w:val="00C853B3"/>
    <w:rsid w:val="00C87351"/>
    <w:rsid w:val="00C8768A"/>
    <w:rsid w:val="00C87B17"/>
    <w:rsid w:val="00C87FED"/>
    <w:rsid w:val="00C90C51"/>
    <w:rsid w:val="00C90D84"/>
    <w:rsid w:val="00C938BD"/>
    <w:rsid w:val="00C93AFD"/>
    <w:rsid w:val="00C93B7B"/>
    <w:rsid w:val="00C94DF6"/>
    <w:rsid w:val="00C955A9"/>
    <w:rsid w:val="00C9671E"/>
    <w:rsid w:val="00C968C7"/>
    <w:rsid w:val="00C96F41"/>
    <w:rsid w:val="00C976A7"/>
    <w:rsid w:val="00C978F4"/>
    <w:rsid w:val="00CA0027"/>
    <w:rsid w:val="00CA0639"/>
    <w:rsid w:val="00CA13D6"/>
    <w:rsid w:val="00CA18D4"/>
    <w:rsid w:val="00CA1AC8"/>
    <w:rsid w:val="00CA1BDA"/>
    <w:rsid w:val="00CA1EC7"/>
    <w:rsid w:val="00CA5068"/>
    <w:rsid w:val="00CA5298"/>
    <w:rsid w:val="00CA5FB5"/>
    <w:rsid w:val="00CA79D0"/>
    <w:rsid w:val="00CA7A5F"/>
    <w:rsid w:val="00CA7E3D"/>
    <w:rsid w:val="00CB03FA"/>
    <w:rsid w:val="00CB2571"/>
    <w:rsid w:val="00CB27B9"/>
    <w:rsid w:val="00CB3236"/>
    <w:rsid w:val="00CB43BB"/>
    <w:rsid w:val="00CB44B9"/>
    <w:rsid w:val="00CB4DD7"/>
    <w:rsid w:val="00CB536F"/>
    <w:rsid w:val="00CB78CD"/>
    <w:rsid w:val="00CC074C"/>
    <w:rsid w:val="00CC1F82"/>
    <w:rsid w:val="00CC29AB"/>
    <w:rsid w:val="00CC32C3"/>
    <w:rsid w:val="00CC343C"/>
    <w:rsid w:val="00CC3A9A"/>
    <w:rsid w:val="00CC479A"/>
    <w:rsid w:val="00CC4934"/>
    <w:rsid w:val="00CC7133"/>
    <w:rsid w:val="00CC7DB7"/>
    <w:rsid w:val="00CD01E1"/>
    <w:rsid w:val="00CD0418"/>
    <w:rsid w:val="00CD04C3"/>
    <w:rsid w:val="00CD15D0"/>
    <w:rsid w:val="00CD23EC"/>
    <w:rsid w:val="00CD4FA0"/>
    <w:rsid w:val="00CD5B28"/>
    <w:rsid w:val="00CD5B5F"/>
    <w:rsid w:val="00CD5D21"/>
    <w:rsid w:val="00CE0E63"/>
    <w:rsid w:val="00CE29FC"/>
    <w:rsid w:val="00CE4380"/>
    <w:rsid w:val="00CE575C"/>
    <w:rsid w:val="00CE74C5"/>
    <w:rsid w:val="00CE7751"/>
    <w:rsid w:val="00CF059C"/>
    <w:rsid w:val="00CF0708"/>
    <w:rsid w:val="00CF0DAE"/>
    <w:rsid w:val="00CF1EE3"/>
    <w:rsid w:val="00CF352A"/>
    <w:rsid w:val="00CF3EC4"/>
    <w:rsid w:val="00CF4C70"/>
    <w:rsid w:val="00CF5022"/>
    <w:rsid w:val="00CF5177"/>
    <w:rsid w:val="00CF52F6"/>
    <w:rsid w:val="00CF593F"/>
    <w:rsid w:val="00CF64F2"/>
    <w:rsid w:val="00CF67BB"/>
    <w:rsid w:val="00CF67FD"/>
    <w:rsid w:val="00CF7E9A"/>
    <w:rsid w:val="00D006D6"/>
    <w:rsid w:val="00D00DB9"/>
    <w:rsid w:val="00D00FD2"/>
    <w:rsid w:val="00D01D9F"/>
    <w:rsid w:val="00D0341B"/>
    <w:rsid w:val="00D035A9"/>
    <w:rsid w:val="00D038CC"/>
    <w:rsid w:val="00D03935"/>
    <w:rsid w:val="00D053AA"/>
    <w:rsid w:val="00D0601C"/>
    <w:rsid w:val="00D102EF"/>
    <w:rsid w:val="00D11038"/>
    <w:rsid w:val="00D1105D"/>
    <w:rsid w:val="00D13A94"/>
    <w:rsid w:val="00D13BC7"/>
    <w:rsid w:val="00D1437B"/>
    <w:rsid w:val="00D14826"/>
    <w:rsid w:val="00D149F4"/>
    <w:rsid w:val="00D1575A"/>
    <w:rsid w:val="00D176D8"/>
    <w:rsid w:val="00D208A8"/>
    <w:rsid w:val="00D2247E"/>
    <w:rsid w:val="00D22C9E"/>
    <w:rsid w:val="00D23B66"/>
    <w:rsid w:val="00D30149"/>
    <w:rsid w:val="00D303B8"/>
    <w:rsid w:val="00D30AEF"/>
    <w:rsid w:val="00D30C14"/>
    <w:rsid w:val="00D318CC"/>
    <w:rsid w:val="00D31902"/>
    <w:rsid w:val="00D319EC"/>
    <w:rsid w:val="00D3235E"/>
    <w:rsid w:val="00D3413A"/>
    <w:rsid w:val="00D34A5D"/>
    <w:rsid w:val="00D350F2"/>
    <w:rsid w:val="00D35BE4"/>
    <w:rsid w:val="00D36BC4"/>
    <w:rsid w:val="00D36D45"/>
    <w:rsid w:val="00D375E4"/>
    <w:rsid w:val="00D37A3C"/>
    <w:rsid w:val="00D40C63"/>
    <w:rsid w:val="00D42C27"/>
    <w:rsid w:val="00D433E3"/>
    <w:rsid w:val="00D43920"/>
    <w:rsid w:val="00D43DD8"/>
    <w:rsid w:val="00D44964"/>
    <w:rsid w:val="00D4684B"/>
    <w:rsid w:val="00D46C6B"/>
    <w:rsid w:val="00D47791"/>
    <w:rsid w:val="00D47C0C"/>
    <w:rsid w:val="00D500D8"/>
    <w:rsid w:val="00D5096E"/>
    <w:rsid w:val="00D50DDB"/>
    <w:rsid w:val="00D510BB"/>
    <w:rsid w:val="00D5131F"/>
    <w:rsid w:val="00D52015"/>
    <w:rsid w:val="00D53584"/>
    <w:rsid w:val="00D536CA"/>
    <w:rsid w:val="00D5582C"/>
    <w:rsid w:val="00D5644A"/>
    <w:rsid w:val="00D571E8"/>
    <w:rsid w:val="00D60DDF"/>
    <w:rsid w:val="00D6174E"/>
    <w:rsid w:val="00D6247E"/>
    <w:rsid w:val="00D62B88"/>
    <w:rsid w:val="00D62BE7"/>
    <w:rsid w:val="00D64701"/>
    <w:rsid w:val="00D65D21"/>
    <w:rsid w:val="00D671FB"/>
    <w:rsid w:val="00D677B6"/>
    <w:rsid w:val="00D70887"/>
    <w:rsid w:val="00D7097A"/>
    <w:rsid w:val="00D70D1D"/>
    <w:rsid w:val="00D70E83"/>
    <w:rsid w:val="00D71537"/>
    <w:rsid w:val="00D7201D"/>
    <w:rsid w:val="00D737DF"/>
    <w:rsid w:val="00D76250"/>
    <w:rsid w:val="00D76B90"/>
    <w:rsid w:val="00D806E4"/>
    <w:rsid w:val="00D81009"/>
    <w:rsid w:val="00D81C7E"/>
    <w:rsid w:val="00D820DC"/>
    <w:rsid w:val="00D8342F"/>
    <w:rsid w:val="00D83F43"/>
    <w:rsid w:val="00D83FB7"/>
    <w:rsid w:val="00D849D4"/>
    <w:rsid w:val="00D84DC0"/>
    <w:rsid w:val="00D86C2F"/>
    <w:rsid w:val="00D87A51"/>
    <w:rsid w:val="00D87EE5"/>
    <w:rsid w:val="00D90841"/>
    <w:rsid w:val="00D90983"/>
    <w:rsid w:val="00D90DD7"/>
    <w:rsid w:val="00D9185B"/>
    <w:rsid w:val="00D9261E"/>
    <w:rsid w:val="00D92A5E"/>
    <w:rsid w:val="00D92BC4"/>
    <w:rsid w:val="00D92D99"/>
    <w:rsid w:val="00D93540"/>
    <w:rsid w:val="00D94D82"/>
    <w:rsid w:val="00D95D05"/>
    <w:rsid w:val="00D96309"/>
    <w:rsid w:val="00D97021"/>
    <w:rsid w:val="00D973D1"/>
    <w:rsid w:val="00DA04B0"/>
    <w:rsid w:val="00DA1D76"/>
    <w:rsid w:val="00DA3477"/>
    <w:rsid w:val="00DA5428"/>
    <w:rsid w:val="00DA5819"/>
    <w:rsid w:val="00DA593A"/>
    <w:rsid w:val="00DA59AD"/>
    <w:rsid w:val="00DA5A8E"/>
    <w:rsid w:val="00DA61A1"/>
    <w:rsid w:val="00DA6567"/>
    <w:rsid w:val="00DA7114"/>
    <w:rsid w:val="00DA72B6"/>
    <w:rsid w:val="00DA7772"/>
    <w:rsid w:val="00DA78FD"/>
    <w:rsid w:val="00DB3EDE"/>
    <w:rsid w:val="00DB55A2"/>
    <w:rsid w:val="00DB5E14"/>
    <w:rsid w:val="00DB63EF"/>
    <w:rsid w:val="00DB659A"/>
    <w:rsid w:val="00DB7133"/>
    <w:rsid w:val="00DC084D"/>
    <w:rsid w:val="00DC0C59"/>
    <w:rsid w:val="00DC12D9"/>
    <w:rsid w:val="00DC1799"/>
    <w:rsid w:val="00DC274B"/>
    <w:rsid w:val="00DC33AA"/>
    <w:rsid w:val="00DC4311"/>
    <w:rsid w:val="00DC4CB2"/>
    <w:rsid w:val="00DC4F29"/>
    <w:rsid w:val="00DC5419"/>
    <w:rsid w:val="00DC548C"/>
    <w:rsid w:val="00DC54FB"/>
    <w:rsid w:val="00DC58DA"/>
    <w:rsid w:val="00DC5F96"/>
    <w:rsid w:val="00DC647D"/>
    <w:rsid w:val="00DC70DF"/>
    <w:rsid w:val="00DC7851"/>
    <w:rsid w:val="00DC7F9C"/>
    <w:rsid w:val="00DD090D"/>
    <w:rsid w:val="00DD200C"/>
    <w:rsid w:val="00DD2033"/>
    <w:rsid w:val="00DD2577"/>
    <w:rsid w:val="00DD5899"/>
    <w:rsid w:val="00DD62F6"/>
    <w:rsid w:val="00DD706B"/>
    <w:rsid w:val="00DE04BD"/>
    <w:rsid w:val="00DE09E5"/>
    <w:rsid w:val="00DE0D42"/>
    <w:rsid w:val="00DE19C3"/>
    <w:rsid w:val="00DE2DAD"/>
    <w:rsid w:val="00DE3576"/>
    <w:rsid w:val="00DE3F67"/>
    <w:rsid w:val="00DE4684"/>
    <w:rsid w:val="00DE596F"/>
    <w:rsid w:val="00DE60D9"/>
    <w:rsid w:val="00DE61B8"/>
    <w:rsid w:val="00DE61D2"/>
    <w:rsid w:val="00DE6A1F"/>
    <w:rsid w:val="00DE746F"/>
    <w:rsid w:val="00DE78FA"/>
    <w:rsid w:val="00DF03E2"/>
    <w:rsid w:val="00DF284E"/>
    <w:rsid w:val="00DF347F"/>
    <w:rsid w:val="00DF49FC"/>
    <w:rsid w:val="00E02268"/>
    <w:rsid w:val="00E0245D"/>
    <w:rsid w:val="00E02CD8"/>
    <w:rsid w:val="00E03125"/>
    <w:rsid w:val="00E03378"/>
    <w:rsid w:val="00E03B2B"/>
    <w:rsid w:val="00E04092"/>
    <w:rsid w:val="00E045DD"/>
    <w:rsid w:val="00E05A9F"/>
    <w:rsid w:val="00E06A9B"/>
    <w:rsid w:val="00E0741C"/>
    <w:rsid w:val="00E123DE"/>
    <w:rsid w:val="00E1315C"/>
    <w:rsid w:val="00E15518"/>
    <w:rsid w:val="00E1593E"/>
    <w:rsid w:val="00E161FF"/>
    <w:rsid w:val="00E16720"/>
    <w:rsid w:val="00E171FC"/>
    <w:rsid w:val="00E172B5"/>
    <w:rsid w:val="00E175BA"/>
    <w:rsid w:val="00E17656"/>
    <w:rsid w:val="00E17CF7"/>
    <w:rsid w:val="00E20AB0"/>
    <w:rsid w:val="00E20CA6"/>
    <w:rsid w:val="00E210FA"/>
    <w:rsid w:val="00E213B4"/>
    <w:rsid w:val="00E2184F"/>
    <w:rsid w:val="00E228D1"/>
    <w:rsid w:val="00E257E3"/>
    <w:rsid w:val="00E258C2"/>
    <w:rsid w:val="00E266FE"/>
    <w:rsid w:val="00E26F94"/>
    <w:rsid w:val="00E304C2"/>
    <w:rsid w:val="00E31C14"/>
    <w:rsid w:val="00E32E70"/>
    <w:rsid w:val="00E355B8"/>
    <w:rsid w:val="00E35DB3"/>
    <w:rsid w:val="00E36499"/>
    <w:rsid w:val="00E36E68"/>
    <w:rsid w:val="00E400B6"/>
    <w:rsid w:val="00E4054A"/>
    <w:rsid w:val="00E40F25"/>
    <w:rsid w:val="00E41349"/>
    <w:rsid w:val="00E4149E"/>
    <w:rsid w:val="00E419B7"/>
    <w:rsid w:val="00E41BF9"/>
    <w:rsid w:val="00E41F3F"/>
    <w:rsid w:val="00E425E1"/>
    <w:rsid w:val="00E42A35"/>
    <w:rsid w:val="00E42C4B"/>
    <w:rsid w:val="00E42CA6"/>
    <w:rsid w:val="00E4343C"/>
    <w:rsid w:val="00E44EB9"/>
    <w:rsid w:val="00E4607B"/>
    <w:rsid w:val="00E471C4"/>
    <w:rsid w:val="00E474D8"/>
    <w:rsid w:val="00E502E7"/>
    <w:rsid w:val="00E51F91"/>
    <w:rsid w:val="00E560F3"/>
    <w:rsid w:val="00E573E6"/>
    <w:rsid w:val="00E578D1"/>
    <w:rsid w:val="00E57D12"/>
    <w:rsid w:val="00E62106"/>
    <w:rsid w:val="00E6473A"/>
    <w:rsid w:val="00E651FC"/>
    <w:rsid w:val="00E65B44"/>
    <w:rsid w:val="00E663AB"/>
    <w:rsid w:val="00E66FAB"/>
    <w:rsid w:val="00E676E0"/>
    <w:rsid w:val="00E67D43"/>
    <w:rsid w:val="00E701CE"/>
    <w:rsid w:val="00E70764"/>
    <w:rsid w:val="00E71120"/>
    <w:rsid w:val="00E71F5D"/>
    <w:rsid w:val="00E73CF4"/>
    <w:rsid w:val="00E748EF"/>
    <w:rsid w:val="00E75DDF"/>
    <w:rsid w:val="00E76F3E"/>
    <w:rsid w:val="00E772AF"/>
    <w:rsid w:val="00E803DD"/>
    <w:rsid w:val="00E80B32"/>
    <w:rsid w:val="00E833D4"/>
    <w:rsid w:val="00E8464F"/>
    <w:rsid w:val="00E861FF"/>
    <w:rsid w:val="00E867D4"/>
    <w:rsid w:val="00E87732"/>
    <w:rsid w:val="00E877D4"/>
    <w:rsid w:val="00E87B01"/>
    <w:rsid w:val="00E87FFC"/>
    <w:rsid w:val="00E9041F"/>
    <w:rsid w:val="00E92344"/>
    <w:rsid w:val="00E94735"/>
    <w:rsid w:val="00E95245"/>
    <w:rsid w:val="00E953FF"/>
    <w:rsid w:val="00E95720"/>
    <w:rsid w:val="00E95ED0"/>
    <w:rsid w:val="00E97338"/>
    <w:rsid w:val="00E97479"/>
    <w:rsid w:val="00EA0F16"/>
    <w:rsid w:val="00EA2AF7"/>
    <w:rsid w:val="00EA2FA9"/>
    <w:rsid w:val="00EA45BB"/>
    <w:rsid w:val="00EA5913"/>
    <w:rsid w:val="00EA6A17"/>
    <w:rsid w:val="00EA6D31"/>
    <w:rsid w:val="00EA7756"/>
    <w:rsid w:val="00EB0FB7"/>
    <w:rsid w:val="00EB2FDF"/>
    <w:rsid w:val="00EB3AA1"/>
    <w:rsid w:val="00EB5270"/>
    <w:rsid w:val="00EB57EE"/>
    <w:rsid w:val="00EB5AD3"/>
    <w:rsid w:val="00EB71E1"/>
    <w:rsid w:val="00EC0FEF"/>
    <w:rsid w:val="00EC1566"/>
    <w:rsid w:val="00EC1C9A"/>
    <w:rsid w:val="00EC20AB"/>
    <w:rsid w:val="00EC32F0"/>
    <w:rsid w:val="00EC3C21"/>
    <w:rsid w:val="00EC3C4E"/>
    <w:rsid w:val="00EC4182"/>
    <w:rsid w:val="00EC47F0"/>
    <w:rsid w:val="00EC4AAE"/>
    <w:rsid w:val="00EC5240"/>
    <w:rsid w:val="00EC69EF"/>
    <w:rsid w:val="00EC7A22"/>
    <w:rsid w:val="00ED05E0"/>
    <w:rsid w:val="00ED1354"/>
    <w:rsid w:val="00ED1B23"/>
    <w:rsid w:val="00ED1DA9"/>
    <w:rsid w:val="00ED22F1"/>
    <w:rsid w:val="00ED2CB0"/>
    <w:rsid w:val="00ED3EE1"/>
    <w:rsid w:val="00ED5C45"/>
    <w:rsid w:val="00ED5D45"/>
    <w:rsid w:val="00ED6B01"/>
    <w:rsid w:val="00ED6E0F"/>
    <w:rsid w:val="00EE003B"/>
    <w:rsid w:val="00EE0887"/>
    <w:rsid w:val="00EE0F6A"/>
    <w:rsid w:val="00EE36B9"/>
    <w:rsid w:val="00EE575F"/>
    <w:rsid w:val="00EE60C8"/>
    <w:rsid w:val="00EE6EB0"/>
    <w:rsid w:val="00EE7A4F"/>
    <w:rsid w:val="00EF0D47"/>
    <w:rsid w:val="00EF2948"/>
    <w:rsid w:val="00EF2C4A"/>
    <w:rsid w:val="00EF3272"/>
    <w:rsid w:val="00EF4DB1"/>
    <w:rsid w:val="00EF52A9"/>
    <w:rsid w:val="00EF54BE"/>
    <w:rsid w:val="00EF5875"/>
    <w:rsid w:val="00EF60CC"/>
    <w:rsid w:val="00EF6841"/>
    <w:rsid w:val="00EF6EA2"/>
    <w:rsid w:val="00EF70E8"/>
    <w:rsid w:val="00F02983"/>
    <w:rsid w:val="00F02A9A"/>
    <w:rsid w:val="00F0370C"/>
    <w:rsid w:val="00F044E8"/>
    <w:rsid w:val="00F0670C"/>
    <w:rsid w:val="00F06A86"/>
    <w:rsid w:val="00F0702B"/>
    <w:rsid w:val="00F07A6C"/>
    <w:rsid w:val="00F109BE"/>
    <w:rsid w:val="00F10B04"/>
    <w:rsid w:val="00F11C5B"/>
    <w:rsid w:val="00F13865"/>
    <w:rsid w:val="00F1465D"/>
    <w:rsid w:val="00F14F31"/>
    <w:rsid w:val="00F15953"/>
    <w:rsid w:val="00F160F5"/>
    <w:rsid w:val="00F16CF2"/>
    <w:rsid w:val="00F17343"/>
    <w:rsid w:val="00F208A4"/>
    <w:rsid w:val="00F20A81"/>
    <w:rsid w:val="00F21113"/>
    <w:rsid w:val="00F250F8"/>
    <w:rsid w:val="00F26D9A"/>
    <w:rsid w:val="00F27A57"/>
    <w:rsid w:val="00F27F13"/>
    <w:rsid w:val="00F306CC"/>
    <w:rsid w:val="00F30A92"/>
    <w:rsid w:val="00F30AE2"/>
    <w:rsid w:val="00F31231"/>
    <w:rsid w:val="00F31682"/>
    <w:rsid w:val="00F321C1"/>
    <w:rsid w:val="00F323A4"/>
    <w:rsid w:val="00F349A3"/>
    <w:rsid w:val="00F34E6B"/>
    <w:rsid w:val="00F37BC0"/>
    <w:rsid w:val="00F37C71"/>
    <w:rsid w:val="00F4013E"/>
    <w:rsid w:val="00F40392"/>
    <w:rsid w:val="00F418B7"/>
    <w:rsid w:val="00F424E7"/>
    <w:rsid w:val="00F426C0"/>
    <w:rsid w:val="00F42BB3"/>
    <w:rsid w:val="00F43789"/>
    <w:rsid w:val="00F437DB"/>
    <w:rsid w:val="00F43A6D"/>
    <w:rsid w:val="00F43E41"/>
    <w:rsid w:val="00F441DB"/>
    <w:rsid w:val="00F44764"/>
    <w:rsid w:val="00F456FF"/>
    <w:rsid w:val="00F45A3B"/>
    <w:rsid w:val="00F45B7B"/>
    <w:rsid w:val="00F45D57"/>
    <w:rsid w:val="00F461A3"/>
    <w:rsid w:val="00F4785D"/>
    <w:rsid w:val="00F509D5"/>
    <w:rsid w:val="00F50DE7"/>
    <w:rsid w:val="00F51404"/>
    <w:rsid w:val="00F51651"/>
    <w:rsid w:val="00F539F1"/>
    <w:rsid w:val="00F559DC"/>
    <w:rsid w:val="00F56DF0"/>
    <w:rsid w:val="00F56ED1"/>
    <w:rsid w:val="00F571E4"/>
    <w:rsid w:val="00F600A2"/>
    <w:rsid w:val="00F60AF4"/>
    <w:rsid w:val="00F6345A"/>
    <w:rsid w:val="00F63F07"/>
    <w:rsid w:val="00F6434D"/>
    <w:rsid w:val="00F64364"/>
    <w:rsid w:val="00F65AEA"/>
    <w:rsid w:val="00F65F9C"/>
    <w:rsid w:val="00F67683"/>
    <w:rsid w:val="00F67FB9"/>
    <w:rsid w:val="00F72164"/>
    <w:rsid w:val="00F73453"/>
    <w:rsid w:val="00F75E1A"/>
    <w:rsid w:val="00F763BD"/>
    <w:rsid w:val="00F772C7"/>
    <w:rsid w:val="00F773A7"/>
    <w:rsid w:val="00F80461"/>
    <w:rsid w:val="00F836CB"/>
    <w:rsid w:val="00F863A2"/>
    <w:rsid w:val="00F866C0"/>
    <w:rsid w:val="00F9196F"/>
    <w:rsid w:val="00F92315"/>
    <w:rsid w:val="00F933F1"/>
    <w:rsid w:val="00F93AAB"/>
    <w:rsid w:val="00F94A1A"/>
    <w:rsid w:val="00F94B3B"/>
    <w:rsid w:val="00F956E0"/>
    <w:rsid w:val="00FA08D2"/>
    <w:rsid w:val="00FA0CB7"/>
    <w:rsid w:val="00FA14E9"/>
    <w:rsid w:val="00FA1827"/>
    <w:rsid w:val="00FA2940"/>
    <w:rsid w:val="00FA3B12"/>
    <w:rsid w:val="00FA55AA"/>
    <w:rsid w:val="00FA7640"/>
    <w:rsid w:val="00FB1E03"/>
    <w:rsid w:val="00FB2791"/>
    <w:rsid w:val="00FB2A37"/>
    <w:rsid w:val="00FB3DE9"/>
    <w:rsid w:val="00FB3FA5"/>
    <w:rsid w:val="00FB45C7"/>
    <w:rsid w:val="00FB495B"/>
    <w:rsid w:val="00FB5F75"/>
    <w:rsid w:val="00FB651B"/>
    <w:rsid w:val="00FB6F88"/>
    <w:rsid w:val="00FC0207"/>
    <w:rsid w:val="00FC0BD7"/>
    <w:rsid w:val="00FC0E01"/>
    <w:rsid w:val="00FC1F7D"/>
    <w:rsid w:val="00FC2C1A"/>
    <w:rsid w:val="00FC48FF"/>
    <w:rsid w:val="00FC4DA3"/>
    <w:rsid w:val="00FC5B0C"/>
    <w:rsid w:val="00FC6882"/>
    <w:rsid w:val="00FC753B"/>
    <w:rsid w:val="00FC7587"/>
    <w:rsid w:val="00FC7638"/>
    <w:rsid w:val="00FD0DF9"/>
    <w:rsid w:val="00FD0DFE"/>
    <w:rsid w:val="00FD320F"/>
    <w:rsid w:val="00FD3910"/>
    <w:rsid w:val="00FD3BE1"/>
    <w:rsid w:val="00FD4170"/>
    <w:rsid w:val="00FD5498"/>
    <w:rsid w:val="00FD59B0"/>
    <w:rsid w:val="00FD7049"/>
    <w:rsid w:val="00FE19BF"/>
    <w:rsid w:val="00FE2525"/>
    <w:rsid w:val="00FE2E79"/>
    <w:rsid w:val="00FE44EB"/>
    <w:rsid w:val="00FE5248"/>
    <w:rsid w:val="00FE53CC"/>
    <w:rsid w:val="00FE671B"/>
    <w:rsid w:val="00FF092B"/>
    <w:rsid w:val="00FF3B11"/>
    <w:rsid w:val="00FF3EAB"/>
    <w:rsid w:val="00FF4A03"/>
    <w:rsid w:val="00FF52D4"/>
    <w:rsid w:val="00FF563E"/>
    <w:rsid w:val="00FF5F1D"/>
    <w:rsid w:val="00FF7009"/>
    <w:rsid w:val="00FF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65D2D"/>
  <w15:docId w15:val="{14385878-D58A-4B9B-8A49-4888D54D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Segoe UI"/>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A9B"/>
    <w:pPr>
      <w:spacing w:before="240"/>
      <w:jc w:val="both"/>
    </w:pPr>
    <w:rPr>
      <w:rFonts w:asciiTheme="minorHAnsi" w:hAnsiTheme="minorHAnsi" w:cstheme="minorHAnsi"/>
      <w:color w:val="000000" w:themeColor="text1"/>
    </w:rPr>
  </w:style>
  <w:style w:type="paragraph" w:styleId="Heading1">
    <w:name w:val="heading 1"/>
    <w:basedOn w:val="Heading2"/>
    <w:next w:val="Normal"/>
    <w:uiPriority w:val="1"/>
    <w:qFormat/>
    <w:rsid w:val="00772BA0"/>
    <w:pPr>
      <w:pageBreakBefore/>
      <w:numPr>
        <w:ilvl w:val="0"/>
      </w:numPr>
      <w:pBdr>
        <w:top w:val="single" w:sz="4" w:space="1" w:color="FFFFFF"/>
        <w:left w:val="single" w:sz="4" w:space="0" w:color="FFFFFF"/>
        <w:bottom w:val="single" w:sz="4" w:space="1" w:color="FFFFFF"/>
        <w:right w:val="single" w:sz="4" w:space="0" w:color="FFFFFF"/>
      </w:pBdr>
      <w:outlineLvl w:val="0"/>
    </w:pPr>
    <w:rPr>
      <w:sz w:val="36"/>
      <w:szCs w:val="36"/>
    </w:rPr>
  </w:style>
  <w:style w:type="paragraph" w:styleId="Heading2">
    <w:name w:val="heading 2"/>
    <w:basedOn w:val="Title"/>
    <w:next w:val="Normal"/>
    <w:uiPriority w:val="1"/>
    <w:qFormat/>
    <w:rsid w:val="00B51CE8"/>
    <w:pPr>
      <w:numPr>
        <w:ilvl w:val="1"/>
        <w:numId w:val="3"/>
      </w:numPr>
      <w:outlineLvl w:val="1"/>
    </w:pPr>
    <w:rPr>
      <w:bCs w:val="0"/>
      <w:sz w:val="32"/>
      <w:szCs w:val="32"/>
    </w:rPr>
  </w:style>
  <w:style w:type="paragraph" w:styleId="Heading3">
    <w:name w:val="heading 3"/>
    <w:basedOn w:val="Heading2"/>
    <w:next w:val="Normal"/>
    <w:uiPriority w:val="1"/>
    <w:qFormat/>
    <w:rsid w:val="00772BA0"/>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styleId="Heading4">
    <w:name w:val="heading 4"/>
    <w:basedOn w:val="Heading3"/>
    <w:next w:val="Normal"/>
    <w:uiPriority w:val="1"/>
    <w:qFormat/>
    <w:rsid w:val="00772BA0"/>
    <w:pPr>
      <w:numPr>
        <w:ilvl w:val="3"/>
      </w:numPr>
      <w:pBdr>
        <w:top w:val="none" w:sz="0" w:space="0" w:color="auto"/>
        <w:left w:val="none" w:sz="0" w:space="0" w:color="auto"/>
        <w:bottom w:val="none" w:sz="0" w:space="0" w:color="auto"/>
        <w:right w:val="none" w:sz="0" w:space="0" w:color="auto"/>
      </w:pBdr>
      <w:outlineLvl w:val="3"/>
    </w:pPr>
    <w:rPr>
      <w:sz w:val="24"/>
    </w:rPr>
  </w:style>
  <w:style w:type="paragraph" w:styleId="Heading5">
    <w:name w:val="heading 5"/>
    <w:basedOn w:val="Heading4"/>
    <w:next w:val="Normal"/>
    <w:uiPriority w:val="1"/>
    <w:qFormat/>
    <w:rsid w:val="00772BA0"/>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styleId="Heading6">
    <w:name w:val="heading 6"/>
    <w:basedOn w:val="Heading5"/>
    <w:next w:val="Normal"/>
    <w:uiPriority w:val="1"/>
    <w:qFormat/>
    <w:rsid w:val="00772BA0"/>
    <w:pPr>
      <w:numPr>
        <w:ilvl w:val="5"/>
      </w:numPr>
      <w:pBdr>
        <w:top w:val="none" w:sz="0" w:space="0" w:color="auto"/>
        <w:left w:val="none" w:sz="0" w:space="0" w:color="auto"/>
        <w:bottom w:val="none" w:sz="0" w:space="0" w:color="auto"/>
        <w:right w:val="none" w:sz="0" w:space="0" w:color="auto"/>
      </w:pBdr>
      <w:outlineLvl w:val="5"/>
    </w:pPr>
  </w:style>
  <w:style w:type="paragraph" w:styleId="Heading7">
    <w:name w:val="heading 7"/>
    <w:basedOn w:val="Heading6"/>
    <w:next w:val="Normal"/>
    <w:uiPriority w:val="1"/>
    <w:qFormat/>
    <w:rsid w:val="00772BA0"/>
    <w:pPr>
      <w:numPr>
        <w:ilvl w:val="6"/>
      </w:numPr>
      <w:pBdr>
        <w:top w:val="single" w:sz="4" w:space="1" w:color="FFFFFF"/>
        <w:left w:val="single" w:sz="4" w:space="0" w:color="FFFFFF"/>
        <w:bottom w:val="single" w:sz="4" w:space="1" w:color="FFFFFF"/>
        <w:right w:val="single" w:sz="4" w:space="0" w:color="FFFFFF"/>
      </w:pBdr>
      <w:outlineLvl w:val="6"/>
    </w:pPr>
  </w:style>
  <w:style w:type="paragraph" w:styleId="Heading8">
    <w:name w:val="heading 8"/>
    <w:basedOn w:val="Heading7"/>
    <w:next w:val="Normal"/>
    <w:uiPriority w:val="1"/>
    <w:qFormat/>
    <w:rsid w:val="00772BA0"/>
    <w:pPr>
      <w:numPr>
        <w:ilvl w:val="7"/>
      </w:numPr>
      <w:pBdr>
        <w:top w:val="none" w:sz="0" w:space="0" w:color="auto"/>
        <w:left w:val="none" w:sz="0" w:space="0" w:color="auto"/>
        <w:bottom w:val="none" w:sz="0" w:space="0" w:color="auto"/>
        <w:right w:val="none" w:sz="0" w:space="0" w:color="auto"/>
      </w:pBdr>
      <w:outlineLvl w:val="7"/>
    </w:pPr>
  </w:style>
  <w:style w:type="paragraph" w:styleId="Heading9">
    <w:name w:val="heading 9"/>
    <w:basedOn w:val="Normal"/>
    <w:next w:val="Normal"/>
    <w:uiPriority w:val="1"/>
    <w:qFormat/>
    <w:rsid w:val="00A255D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qFormat/>
    <w:rsid w:val="00DD706B"/>
    <w:rPr>
      <w:color w:val="662382" w:themeColor="text2"/>
    </w:rPr>
  </w:style>
  <w:style w:type="paragraph" w:customStyle="1" w:styleId="Appendix1">
    <w:name w:val="Appendix 1"/>
    <w:basedOn w:val="Appendix2"/>
    <w:next w:val="Normal"/>
    <w:uiPriority w:val="4"/>
    <w:qFormat/>
    <w:rsid w:val="001D6558"/>
    <w:pPr>
      <w:pageBreakBefore/>
      <w:numPr>
        <w:ilvl w:val="0"/>
      </w:numPr>
      <w:pBdr>
        <w:top w:val="single" w:sz="4" w:space="1" w:color="FFFFFF"/>
        <w:left w:val="single" w:sz="4" w:space="0" w:color="FFFFFF"/>
        <w:bottom w:val="single" w:sz="4" w:space="1" w:color="FFFFFF"/>
        <w:right w:val="single" w:sz="4" w:space="0" w:color="FFFFFF"/>
      </w:pBdr>
      <w:outlineLvl w:val="0"/>
    </w:pPr>
    <w:rPr>
      <w:sz w:val="36"/>
    </w:rPr>
  </w:style>
  <w:style w:type="paragraph" w:styleId="DocumentMap">
    <w:name w:val="Document Map"/>
    <w:semiHidden/>
    <w:rsid w:val="00BA6F10"/>
    <w:pPr>
      <w:shd w:val="clear" w:color="auto" w:fill="000080"/>
    </w:pPr>
    <w:rPr>
      <w:rFonts w:cs="Arial"/>
    </w:rPr>
  </w:style>
  <w:style w:type="paragraph" w:styleId="Header">
    <w:name w:val="header"/>
    <w:qFormat/>
    <w:rsid w:val="00A255DF"/>
    <w:pPr>
      <w:keepNext/>
      <w:tabs>
        <w:tab w:val="right" w:pos="8640"/>
      </w:tabs>
    </w:pPr>
    <w:rPr>
      <w:rFonts w:asciiTheme="minorHAnsi" w:hAnsiTheme="minorHAnsi" w:cstheme="minorHAnsi"/>
      <w:bCs/>
      <w:i/>
      <w:color w:val="595959" w:themeColor="text1" w:themeTint="A6"/>
      <w:kern w:val="28"/>
      <w:sz w:val="16"/>
    </w:rPr>
  </w:style>
  <w:style w:type="paragraph" w:styleId="Footer">
    <w:name w:val="footer"/>
    <w:basedOn w:val="Header"/>
    <w:link w:val="FooterChar"/>
    <w:uiPriority w:val="5"/>
    <w:qFormat/>
    <w:rsid w:val="00A255DF"/>
    <w:rPr>
      <w:i w:val="0"/>
      <w:sz w:val="20"/>
    </w:rPr>
  </w:style>
  <w:style w:type="paragraph" w:styleId="FootnoteText">
    <w:name w:val="footnote text"/>
    <w:basedOn w:val="Normal"/>
    <w:rsid w:val="00A255DF"/>
    <w:rPr>
      <w:i/>
      <w:sz w:val="18"/>
    </w:rPr>
  </w:style>
  <w:style w:type="paragraph" w:customStyle="1" w:styleId="Heading">
    <w:name w:val="Heading"/>
    <w:basedOn w:val="Heading2"/>
    <w:next w:val="Normal"/>
    <w:qFormat/>
    <w:rsid w:val="000015A1"/>
    <w:pPr>
      <w:numPr>
        <w:ilvl w:val="0"/>
        <w:numId w:val="0"/>
      </w:numPr>
    </w:pPr>
    <w:rPr>
      <w:sz w:val="28"/>
      <w:szCs w:val="28"/>
    </w:rPr>
  </w:style>
  <w:style w:type="paragraph" w:styleId="MacroText">
    <w:name w:val="macro"/>
    <w:semiHidden/>
    <w:locked/>
    <w:rsid w:val="00A255DF"/>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styleId="FootnoteReference">
    <w:name w:val="footnote reference"/>
    <w:rsid w:val="00A255DF"/>
    <w:rPr>
      <w:vertAlign w:val="superscript"/>
    </w:rPr>
  </w:style>
  <w:style w:type="paragraph" w:styleId="Title">
    <w:name w:val="Title"/>
    <w:next w:val="Normal"/>
    <w:qFormat/>
    <w:rsid w:val="003D69A3"/>
    <w:pPr>
      <w:keepNext/>
      <w:spacing w:before="360"/>
    </w:pPr>
    <w:rPr>
      <w:rFonts w:asciiTheme="majorHAnsi" w:eastAsia="Batang" w:hAnsiTheme="majorHAnsi" w:cstheme="majorHAnsi"/>
      <w:b/>
      <w:bCs/>
      <w:color w:val="662382" w:themeColor="text2"/>
      <w:kern w:val="28"/>
    </w:rPr>
  </w:style>
  <w:style w:type="paragraph" w:styleId="Caption">
    <w:name w:val="caption"/>
    <w:basedOn w:val="Title"/>
    <w:next w:val="CaptionFollow-on"/>
    <w:uiPriority w:val="3"/>
    <w:qFormat/>
    <w:rsid w:val="00AA28D8"/>
    <w:pPr>
      <w:spacing w:before="240"/>
      <w:jc w:val="center"/>
    </w:pPr>
    <w:rPr>
      <w:bCs w:val="0"/>
      <w:szCs w:val="24"/>
    </w:rPr>
  </w:style>
  <w:style w:type="paragraph" w:customStyle="1" w:styleId="TableCell">
    <w:name w:val="Table Cell"/>
    <w:qFormat/>
    <w:rsid w:val="00E651FC"/>
    <w:pPr>
      <w:spacing w:before="60" w:after="60"/>
    </w:pPr>
    <w:rPr>
      <w:rFonts w:asciiTheme="minorHAnsi" w:hAnsiTheme="minorHAnsi" w:cstheme="minorHAnsi"/>
      <w:sz w:val="18"/>
    </w:rPr>
  </w:style>
  <w:style w:type="paragraph" w:customStyle="1" w:styleId="CaptionFollow-on">
    <w:name w:val="Caption Follow-on"/>
    <w:basedOn w:val="Normal"/>
    <w:next w:val="Normal"/>
    <w:uiPriority w:val="3"/>
    <w:rsid w:val="00BD0A9F"/>
    <w:pPr>
      <w:spacing w:before="0"/>
      <w:jc w:val="center"/>
    </w:pPr>
    <w:rPr>
      <w:rFonts w:cs="Times New Roman"/>
      <w:i/>
      <w:sz w:val="20"/>
    </w:rPr>
  </w:style>
  <w:style w:type="character" w:customStyle="1" w:styleId="Term">
    <w:name w:val="Term"/>
    <w:uiPriority w:val="2"/>
    <w:qFormat/>
    <w:rsid w:val="00A255DF"/>
    <w:rPr>
      <w:i/>
      <w:color w:val="662382" w:themeColor="text2"/>
    </w:rPr>
  </w:style>
  <w:style w:type="paragraph" w:styleId="TOC1">
    <w:name w:val="toc 1"/>
    <w:basedOn w:val="Normal"/>
    <w:next w:val="Normal"/>
    <w:autoRedefine/>
    <w:rsid w:val="00A255DF"/>
    <w:pPr>
      <w:tabs>
        <w:tab w:val="right" w:leader="dot" w:pos="9360"/>
      </w:tabs>
      <w:spacing w:before="120" w:after="120"/>
      <w:jc w:val="left"/>
    </w:pPr>
    <w:rPr>
      <w:b/>
      <w:caps/>
      <w:sz w:val="20"/>
    </w:rPr>
  </w:style>
  <w:style w:type="paragraph" w:styleId="TOC2">
    <w:name w:val="toc 2"/>
    <w:basedOn w:val="TOC1"/>
    <w:next w:val="Normal"/>
    <w:autoRedefine/>
    <w:uiPriority w:val="39"/>
    <w:rsid w:val="00A255DF"/>
    <w:pPr>
      <w:spacing w:before="0" w:after="0"/>
    </w:pPr>
    <w:rPr>
      <w:b w:val="0"/>
      <w:caps w:val="0"/>
      <w:smallCaps/>
    </w:rPr>
  </w:style>
  <w:style w:type="paragraph" w:styleId="TOC3">
    <w:name w:val="toc 3"/>
    <w:basedOn w:val="TOC2"/>
    <w:next w:val="Normal"/>
    <w:autoRedefine/>
    <w:rsid w:val="00A255DF"/>
    <w:pPr>
      <w:ind w:left="240"/>
    </w:pPr>
    <w:rPr>
      <w:i/>
      <w:smallCaps w:val="0"/>
    </w:rPr>
  </w:style>
  <w:style w:type="paragraph" w:styleId="TOC4">
    <w:name w:val="toc 4"/>
    <w:basedOn w:val="TOC3"/>
    <w:next w:val="Normal"/>
    <w:autoRedefine/>
    <w:rsid w:val="00A255DF"/>
    <w:pPr>
      <w:ind w:left="480"/>
    </w:pPr>
    <w:rPr>
      <w:i w:val="0"/>
      <w:sz w:val="18"/>
    </w:rPr>
  </w:style>
  <w:style w:type="paragraph" w:styleId="TOC5">
    <w:name w:val="toc 5"/>
    <w:basedOn w:val="TOC4"/>
    <w:next w:val="Normal"/>
    <w:autoRedefine/>
    <w:rsid w:val="00A255DF"/>
    <w:pPr>
      <w:ind w:left="720"/>
    </w:pPr>
  </w:style>
  <w:style w:type="paragraph" w:styleId="TOC6">
    <w:name w:val="toc 6"/>
    <w:basedOn w:val="TOC5"/>
    <w:next w:val="Normal"/>
    <w:autoRedefine/>
    <w:rsid w:val="00A255DF"/>
    <w:pPr>
      <w:ind w:left="960"/>
    </w:pPr>
  </w:style>
  <w:style w:type="paragraph" w:styleId="TOC7">
    <w:name w:val="toc 7"/>
    <w:basedOn w:val="Normal"/>
    <w:next w:val="Normal"/>
    <w:autoRedefine/>
    <w:rsid w:val="00A255DF"/>
    <w:pPr>
      <w:tabs>
        <w:tab w:val="right" w:leader="dot" w:pos="8640"/>
      </w:tabs>
      <w:spacing w:before="0"/>
      <w:ind w:left="1200"/>
      <w:jc w:val="left"/>
    </w:pPr>
    <w:rPr>
      <w:sz w:val="18"/>
    </w:rPr>
  </w:style>
  <w:style w:type="paragraph" w:styleId="TOC8">
    <w:name w:val="toc 8"/>
    <w:basedOn w:val="Normal"/>
    <w:next w:val="Normal"/>
    <w:autoRedefine/>
    <w:rsid w:val="00A255DF"/>
    <w:pPr>
      <w:tabs>
        <w:tab w:val="right" w:leader="dot" w:pos="8640"/>
      </w:tabs>
      <w:spacing w:before="0"/>
      <w:ind w:left="1440"/>
      <w:jc w:val="left"/>
    </w:pPr>
    <w:rPr>
      <w:sz w:val="18"/>
    </w:rPr>
  </w:style>
  <w:style w:type="paragraph" w:styleId="TOC9">
    <w:name w:val="toc 9"/>
    <w:basedOn w:val="Normal"/>
    <w:next w:val="Normal"/>
    <w:autoRedefine/>
    <w:rsid w:val="00A255DF"/>
    <w:pPr>
      <w:tabs>
        <w:tab w:val="right" w:leader="dot" w:pos="9360"/>
      </w:tabs>
      <w:spacing w:before="120"/>
      <w:jc w:val="left"/>
    </w:pPr>
    <w:rPr>
      <w:sz w:val="18"/>
    </w:rPr>
  </w:style>
  <w:style w:type="character" w:styleId="CommentReference">
    <w:name w:val="annotation reference"/>
    <w:semiHidden/>
    <w:rsid w:val="00A255DF"/>
    <w:rPr>
      <w:sz w:val="16"/>
    </w:rPr>
  </w:style>
  <w:style w:type="paragraph" w:styleId="CommentText">
    <w:name w:val="annotation text"/>
    <w:basedOn w:val="Normal"/>
    <w:link w:val="CommentTextChar"/>
    <w:semiHidden/>
    <w:rsid w:val="00A255DF"/>
    <w:rPr>
      <w:sz w:val="20"/>
    </w:rPr>
  </w:style>
  <w:style w:type="paragraph" w:styleId="EndnoteText">
    <w:name w:val="endnote text"/>
    <w:basedOn w:val="Normal"/>
    <w:rsid w:val="00A255DF"/>
    <w:rPr>
      <w:sz w:val="20"/>
    </w:rPr>
  </w:style>
  <w:style w:type="character" w:styleId="EndnoteReference">
    <w:name w:val="endnote reference"/>
    <w:rsid w:val="00A255DF"/>
    <w:rPr>
      <w:vertAlign w:val="superscript"/>
    </w:rPr>
  </w:style>
  <w:style w:type="character" w:styleId="Hyperlink">
    <w:name w:val="Hyperlink"/>
    <w:uiPriority w:val="99"/>
    <w:rsid w:val="00F4785D"/>
    <w:rPr>
      <w:b w:val="0"/>
      <w:i w:val="0"/>
      <w:color w:val="0000FF" w:themeColor="hyperlink"/>
      <w:u w:val="single"/>
    </w:rPr>
  </w:style>
  <w:style w:type="character" w:styleId="FollowedHyperlink">
    <w:name w:val="FollowedHyperlink"/>
    <w:rsid w:val="00A255DF"/>
    <w:rPr>
      <w:b w:val="0"/>
      <w:i w:val="0"/>
      <w:color w:val="800080" w:themeColor="followedHyperlink"/>
      <w:u w:val="single"/>
    </w:rPr>
  </w:style>
  <w:style w:type="paragraph" w:styleId="TableofFigures">
    <w:name w:val="table of figures"/>
    <w:basedOn w:val="Normal"/>
    <w:next w:val="Normal"/>
    <w:rsid w:val="00A255DF"/>
    <w:pPr>
      <w:spacing w:before="0"/>
      <w:ind w:left="440" w:hanging="440"/>
      <w:jc w:val="left"/>
    </w:pPr>
    <w:rPr>
      <w:caps/>
      <w:sz w:val="20"/>
    </w:rPr>
  </w:style>
  <w:style w:type="paragraph" w:styleId="BalloonText">
    <w:name w:val="Balloon Text"/>
    <w:basedOn w:val="Normal"/>
    <w:semiHidden/>
    <w:rsid w:val="00A255DF"/>
    <w:rPr>
      <w:sz w:val="16"/>
      <w:szCs w:val="16"/>
    </w:rPr>
  </w:style>
  <w:style w:type="paragraph" w:customStyle="1" w:styleId="Appendix2">
    <w:name w:val="Appendix 2"/>
    <w:basedOn w:val="Title"/>
    <w:next w:val="Normal"/>
    <w:uiPriority w:val="4"/>
    <w:rsid w:val="00B51CE8"/>
    <w:pPr>
      <w:numPr>
        <w:ilvl w:val="1"/>
        <w:numId w:val="1"/>
      </w:numPr>
      <w:outlineLvl w:val="1"/>
    </w:pPr>
    <w:rPr>
      <w:sz w:val="32"/>
    </w:rPr>
  </w:style>
  <w:style w:type="table" w:customStyle="1" w:styleId="RBTable">
    <w:name w:val="RB Table"/>
    <w:basedOn w:val="TableNormal"/>
    <w:rsid w:val="00EA6A17"/>
    <w:pPr>
      <w:spacing w:before="60" w:after="60"/>
    </w:pPr>
    <w:rPr>
      <w:rFonts w:ascii="Arial" w:hAnsi="Arial"/>
      <w:sz w:val="18"/>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b/>
        <w:color w:val="FFFFFF"/>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662382" w:themeFill="text2"/>
      </w:tcPr>
    </w:tblStylePr>
    <w:tblStylePr w:type="lastRow">
      <w:rPr>
        <w:b/>
        <w:color w:val="000000" w:themeColor="text1"/>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BFBFBF" w:themeFill="background1" w:themeFillShade="BF"/>
      </w:tcPr>
    </w:tblStylePr>
    <w:tblStylePr w:type="firstCol">
      <w:rPr>
        <w:b/>
        <w:color w:val="000000" w:themeColor="text1"/>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tcPr>
    </w:tblStylePr>
    <w:tblStylePr w:type="lastCol">
      <w:rPr>
        <w:b/>
        <w:color w:val="000000" w:themeColor="text1"/>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tcPr>
    </w:tblStylePr>
    <w:tblStylePr w:type="seCell">
      <w:rPr>
        <w:b/>
        <w:color w:val="000000" w:themeColor="text1"/>
      </w:rPr>
      <w:tblPr/>
      <w:tcPr>
        <w:tcBorders>
          <w:top w:val="nil"/>
          <w:left w:val="nil"/>
          <w:bottom w:val="nil"/>
          <w:right w:val="nil"/>
        </w:tcBorders>
      </w:tcPr>
    </w:tblStylePr>
    <w:tblStylePr w:type="swCell">
      <w:rPr>
        <w:b/>
        <w:color w:val="000000" w:themeColor="text1"/>
      </w:rPr>
      <w:tblPr/>
      <w:tcPr>
        <w:tcBorders>
          <w:top w:val="nil"/>
          <w:left w:val="nil"/>
          <w:bottom w:val="nil"/>
          <w:right w:val="nil"/>
        </w:tcBorders>
      </w:tcPr>
    </w:tblStylePr>
  </w:style>
  <w:style w:type="paragraph" w:customStyle="1" w:styleId="TBX">
    <w:name w:val="TBX"/>
    <w:basedOn w:val="Normal"/>
    <w:next w:val="Normal"/>
    <w:uiPriority w:val="2"/>
    <w:qFormat/>
    <w:rsid w:val="00A255DF"/>
    <w:rPr>
      <w:color w:val="800000"/>
    </w:rPr>
  </w:style>
  <w:style w:type="paragraph" w:customStyle="1" w:styleId="HeadingNoNumber">
    <w:name w:val="Heading No Number"/>
    <w:basedOn w:val="Title"/>
    <w:next w:val="Normal"/>
    <w:uiPriority w:val="3"/>
    <w:qFormat/>
    <w:rsid w:val="00A255DF"/>
    <w:pPr>
      <w:outlineLvl w:val="4"/>
    </w:pPr>
    <w:rPr>
      <w:bCs w:val="0"/>
    </w:rPr>
  </w:style>
  <w:style w:type="paragraph" w:customStyle="1" w:styleId="Callout">
    <w:name w:val="Callout"/>
    <w:basedOn w:val="Normal"/>
    <w:rsid w:val="00A255DF"/>
    <w:pPr>
      <w:pBdr>
        <w:top w:val="single" w:sz="18" w:space="6" w:color="662382" w:themeColor="text2"/>
        <w:bottom w:val="single" w:sz="18" w:space="6" w:color="662382" w:themeColor="text2"/>
      </w:pBdr>
      <w:spacing w:before="60" w:after="60"/>
      <w:jc w:val="left"/>
    </w:pPr>
  </w:style>
  <w:style w:type="numbering" w:customStyle="1" w:styleId="BulletList">
    <w:name w:val="Bullet List"/>
    <w:basedOn w:val="NoList"/>
    <w:rsid w:val="00A255DF"/>
    <w:pPr>
      <w:numPr>
        <w:numId w:val="2"/>
      </w:numPr>
    </w:pPr>
  </w:style>
  <w:style w:type="paragraph" w:customStyle="1" w:styleId="CalloutTitle">
    <w:name w:val="Callout Title"/>
    <w:basedOn w:val="Callout"/>
    <w:next w:val="Callout"/>
    <w:rsid w:val="00A255DF"/>
    <w:rPr>
      <w:rFonts w:ascii="Segoe UI" w:eastAsia="Batang" w:hAnsi="Segoe UI" w:cs="Segoe UI"/>
      <w:b/>
      <w:color w:val="662382" w:themeColor="text2"/>
    </w:rPr>
  </w:style>
  <w:style w:type="numbering" w:customStyle="1" w:styleId="NumberList">
    <w:name w:val="Number List"/>
    <w:basedOn w:val="NoList"/>
    <w:rsid w:val="004C76D2"/>
    <w:pPr>
      <w:numPr>
        <w:numId w:val="5"/>
      </w:numPr>
    </w:pPr>
  </w:style>
  <w:style w:type="paragraph" w:customStyle="1" w:styleId="Appendix3">
    <w:name w:val="Appendix 3"/>
    <w:basedOn w:val="Appendix2"/>
    <w:next w:val="Normal"/>
    <w:uiPriority w:val="4"/>
    <w:rsid w:val="001D6558"/>
    <w:pPr>
      <w:numPr>
        <w:ilvl w:val="2"/>
      </w:numPr>
      <w:pBdr>
        <w:top w:val="single" w:sz="4" w:space="1" w:color="FFFFFF"/>
        <w:left w:val="single" w:sz="4" w:space="0" w:color="FFFFFF"/>
        <w:bottom w:val="single" w:sz="4" w:space="1" w:color="FFFFFF"/>
        <w:right w:val="single" w:sz="4" w:space="0" w:color="FFFFFF"/>
      </w:pBdr>
      <w:outlineLvl w:val="2"/>
    </w:pPr>
    <w:rPr>
      <w:sz w:val="28"/>
    </w:rPr>
  </w:style>
  <w:style w:type="paragraph" w:customStyle="1" w:styleId="Appendix4">
    <w:name w:val="Appendix 4"/>
    <w:basedOn w:val="Appendix3"/>
    <w:next w:val="Normal"/>
    <w:uiPriority w:val="4"/>
    <w:rsid w:val="001D6558"/>
    <w:pPr>
      <w:numPr>
        <w:ilvl w:val="3"/>
      </w:numPr>
      <w:pBdr>
        <w:top w:val="none" w:sz="0" w:space="0" w:color="auto"/>
        <w:left w:val="none" w:sz="0" w:space="0" w:color="auto"/>
        <w:bottom w:val="none" w:sz="0" w:space="0" w:color="auto"/>
        <w:right w:val="none" w:sz="0" w:space="0" w:color="auto"/>
      </w:pBdr>
      <w:outlineLvl w:val="3"/>
    </w:pPr>
    <w:rPr>
      <w:sz w:val="24"/>
    </w:rPr>
  </w:style>
  <w:style w:type="numbering" w:customStyle="1" w:styleId="LetterList">
    <w:name w:val="Letter List"/>
    <w:basedOn w:val="NoList"/>
    <w:rsid w:val="00A255DF"/>
    <w:pPr>
      <w:numPr>
        <w:numId w:val="4"/>
      </w:numPr>
    </w:pPr>
  </w:style>
  <w:style w:type="paragraph" w:customStyle="1" w:styleId="Accent">
    <w:name w:val="Accent"/>
    <w:rsid w:val="00A255DF"/>
    <w:pPr>
      <w:spacing w:before="240"/>
      <w:jc w:val="both"/>
    </w:pPr>
    <w:rPr>
      <w:rFonts w:ascii="Segoe Script" w:hAnsi="Segoe Script"/>
      <w:color w:val="662382" w:themeColor="text2"/>
      <w:sz w:val="18"/>
    </w:rPr>
  </w:style>
  <w:style w:type="paragraph" w:customStyle="1" w:styleId="Appendix5">
    <w:name w:val="Appendix 5"/>
    <w:basedOn w:val="Appendix4"/>
    <w:next w:val="Normal"/>
    <w:uiPriority w:val="4"/>
    <w:rsid w:val="001D6558"/>
    <w:pPr>
      <w:numPr>
        <w:ilvl w:val="4"/>
      </w:numPr>
      <w:pBdr>
        <w:top w:val="single" w:sz="4" w:space="1" w:color="FFFFFF"/>
        <w:left w:val="single" w:sz="4" w:space="0" w:color="FFFFFF"/>
        <w:bottom w:val="single" w:sz="4" w:space="1" w:color="FFFFFF"/>
        <w:right w:val="single" w:sz="4" w:space="0" w:color="FFFFFF"/>
      </w:pBdr>
      <w:outlineLvl w:val="4"/>
    </w:pPr>
    <w:rPr>
      <w:sz w:val="22"/>
    </w:rPr>
  </w:style>
  <w:style w:type="paragraph" w:customStyle="1" w:styleId="Appendix6">
    <w:name w:val="Appendix 6"/>
    <w:basedOn w:val="Appendix5"/>
    <w:next w:val="Normal"/>
    <w:uiPriority w:val="4"/>
    <w:rsid w:val="001D6558"/>
    <w:pPr>
      <w:numPr>
        <w:ilvl w:val="5"/>
      </w:numPr>
      <w:pBdr>
        <w:top w:val="none" w:sz="0" w:space="0" w:color="auto"/>
        <w:left w:val="none" w:sz="0" w:space="0" w:color="auto"/>
        <w:bottom w:val="none" w:sz="0" w:space="0" w:color="auto"/>
        <w:right w:val="none" w:sz="0" w:space="0" w:color="auto"/>
      </w:pBdr>
      <w:outlineLvl w:val="5"/>
    </w:pPr>
  </w:style>
  <w:style w:type="paragraph" w:customStyle="1" w:styleId="Appendix7">
    <w:name w:val="Appendix 7"/>
    <w:basedOn w:val="Appendix6"/>
    <w:next w:val="Normal"/>
    <w:uiPriority w:val="4"/>
    <w:rsid w:val="001D6558"/>
    <w:pPr>
      <w:numPr>
        <w:ilvl w:val="6"/>
      </w:numPr>
      <w:pBdr>
        <w:top w:val="single" w:sz="4" w:space="1" w:color="FFFFFF"/>
        <w:left w:val="single" w:sz="4" w:space="0" w:color="FFFFFF"/>
        <w:bottom w:val="single" w:sz="4" w:space="1" w:color="FFFFFF"/>
        <w:right w:val="single" w:sz="4" w:space="0" w:color="FFFFFF"/>
      </w:pBdr>
      <w:outlineLvl w:val="6"/>
    </w:pPr>
  </w:style>
  <w:style w:type="paragraph" w:customStyle="1" w:styleId="Appendix8">
    <w:name w:val="Appendix 8"/>
    <w:basedOn w:val="Appendix7"/>
    <w:next w:val="Normal"/>
    <w:uiPriority w:val="4"/>
    <w:rsid w:val="001D6558"/>
    <w:pPr>
      <w:numPr>
        <w:ilvl w:val="7"/>
      </w:numPr>
      <w:pBdr>
        <w:top w:val="none" w:sz="0" w:space="0" w:color="auto"/>
        <w:left w:val="none" w:sz="0" w:space="0" w:color="auto"/>
        <w:bottom w:val="none" w:sz="0" w:space="0" w:color="auto"/>
        <w:right w:val="none" w:sz="0" w:space="0" w:color="auto"/>
      </w:pBdr>
      <w:outlineLvl w:val="7"/>
    </w:pPr>
  </w:style>
  <w:style w:type="character" w:styleId="PageNumber">
    <w:name w:val="page number"/>
    <w:basedOn w:val="DefaultParagraphFont"/>
    <w:semiHidden/>
    <w:locked/>
    <w:rsid w:val="00A255DF"/>
  </w:style>
  <w:style w:type="table" w:styleId="TableGrid">
    <w:name w:val="Table Grid"/>
    <w:basedOn w:val="TableNormal"/>
    <w:rsid w:val="00A255D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BTableStriped">
    <w:name w:val="RB Table Striped"/>
    <w:basedOn w:val="RBTable"/>
    <w:rsid w:val="00EA6A17"/>
    <w:tblPr/>
    <w:tcPr>
      <w:shd w:val="clear" w:color="auto" w:fill="auto"/>
    </w:tcPr>
    <w:tblStylePr w:type="firstRow">
      <w:rPr>
        <w:b/>
        <w:color w:val="FFFFFF"/>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662382" w:themeFill="text2"/>
      </w:tcPr>
    </w:tblStylePr>
    <w:tblStylePr w:type="lastRow">
      <w:rPr>
        <w:b/>
        <w:color w:val="000000" w:themeColor="text1"/>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BFBFBF" w:themeFill="background1" w:themeFillShade="BF"/>
      </w:tcPr>
    </w:tblStylePr>
    <w:tblStylePr w:type="firstCol">
      <w:rPr>
        <w:b/>
        <w:color w:val="000000" w:themeColor="text1"/>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tcPr>
    </w:tblStylePr>
    <w:tblStylePr w:type="lastCol">
      <w:rPr>
        <w:b/>
        <w:color w:val="000000" w:themeColor="text1"/>
        <w:sz w:val="20"/>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E6E6E6"/>
      </w:tcPr>
    </w:tblStylePr>
    <w:tblStylePr w:type="seCell">
      <w:rPr>
        <w:b/>
        <w:color w:val="000000" w:themeColor="text1"/>
      </w:rPr>
      <w:tblPr/>
      <w:tcPr>
        <w:tcBorders>
          <w:top w:val="nil"/>
          <w:left w:val="nil"/>
          <w:bottom w:val="nil"/>
          <w:right w:val="nil"/>
        </w:tcBorders>
      </w:tcPr>
    </w:tblStylePr>
    <w:tblStylePr w:type="swCell">
      <w:rPr>
        <w:b/>
        <w:color w:val="000000" w:themeColor="text1"/>
      </w:rPr>
      <w:tblPr/>
      <w:tcPr>
        <w:tcBorders>
          <w:top w:val="nil"/>
          <w:left w:val="nil"/>
          <w:bottom w:val="nil"/>
          <w:right w:val="nil"/>
        </w:tcBorders>
      </w:tcPr>
    </w:tblStylePr>
  </w:style>
  <w:style w:type="character" w:styleId="Emphasis">
    <w:name w:val="Emphasis"/>
    <w:qFormat/>
    <w:rsid w:val="00A255DF"/>
    <w:rPr>
      <w:rFonts w:cs="Times New Roman"/>
      <w:b/>
      <w:i w:val="0"/>
      <w:iCs/>
      <w:color w:val="662382" w:themeColor="text2"/>
    </w:rPr>
  </w:style>
  <w:style w:type="paragraph" w:customStyle="1" w:styleId="CalloutAccent">
    <w:name w:val="Callout Accent"/>
    <w:basedOn w:val="Accent"/>
    <w:rsid w:val="00A255DF"/>
    <w:pPr>
      <w:spacing w:before="60" w:after="60"/>
      <w:jc w:val="left"/>
    </w:pPr>
  </w:style>
  <w:style w:type="paragraph" w:customStyle="1" w:styleId="CalloutNormal">
    <w:name w:val="Callout Normal"/>
    <w:basedOn w:val="Normal"/>
    <w:rsid w:val="00A255DF"/>
    <w:pPr>
      <w:spacing w:before="60" w:after="60"/>
      <w:jc w:val="left"/>
    </w:pPr>
    <w:rPr>
      <w:color w:val="662382" w:themeColor="text2"/>
      <w:sz w:val="18"/>
    </w:rPr>
  </w:style>
  <w:style w:type="character" w:customStyle="1" w:styleId="Emphasis2">
    <w:name w:val="Emphasis2"/>
    <w:qFormat/>
    <w:rsid w:val="00A255DF"/>
    <w:rPr>
      <w:rFonts w:cs="Times New Roman"/>
      <w:b/>
      <w:i w:val="0"/>
      <w:iCs/>
      <w:color w:val="27697D" w:themeColor="accent1"/>
    </w:rPr>
  </w:style>
  <w:style w:type="paragraph" w:customStyle="1" w:styleId="Temporary">
    <w:name w:val="Temporary"/>
    <w:basedOn w:val="Normal"/>
    <w:rsid w:val="00A255DF"/>
    <w:rPr>
      <w:rFonts w:ascii="Jokerman" w:hAnsi="Jokerman"/>
      <w:color w:val="FF00FF"/>
    </w:rPr>
  </w:style>
  <w:style w:type="character" w:customStyle="1" w:styleId="Action">
    <w:name w:val="Action"/>
    <w:uiPriority w:val="2"/>
    <w:qFormat/>
    <w:rsid w:val="00A255DF"/>
    <w:rPr>
      <w:rFonts w:cs="Times New Roman"/>
      <w:b/>
      <w:i w:val="0"/>
      <w:iCs/>
      <w:color w:val="CE2D4A" w:themeColor="accent2"/>
    </w:rPr>
  </w:style>
  <w:style w:type="paragraph" w:customStyle="1" w:styleId="FormCell">
    <w:name w:val="Form Cell"/>
    <w:basedOn w:val="Normal"/>
    <w:rsid w:val="009852DC"/>
    <w:pPr>
      <w:spacing w:before="60" w:after="60"/>
    </w:pPr>
    <w:rPr>
      <w:bCs/>
      <w:sz w:val="20"/>
      <w:szCs w:val="20"/>
    </w:rPr>
  </w:style>
  <w:style w:type="paragraph" w:customStyle="1" w:styleId="FormHeader">
    <w:name w:val="Form Header"/>
    <w:basedOn w:val="Title"/>
    <w:next w:val="Normal"/>
    <w:rsid w:val="00181B56"/>
    <w:pPr>
      <w:pageBreakBefore/>
      <w:pBdr>
        <w:top w:val="single" w:sz="4" w:space="3" w:color="CACACA"/>
        <w:left w:val="single" w:sz="4" w:space="0" w:color="CACACA"/>
        <w:bottom w:val="single" w:sz="4" w:space="3" w:color="CACACA"/>
        <w:right w:val="single" w:sz="4" w:space="0" w:color="CACACA"/>
        <w:between w:val="single" w:sz="4" w:space="3" w:color="auto"/>
        <w:bar w:val="single" w:sz="4" w:color="auto"/>
      </w:pBdr>
      <w:shd w:val="clear" w:color="auto" w:fill="662382" w:themeFill="text2"/>
      <w:jc w:val="center"/>
      <w:outlineLvl w:val="1"/>
    </w:pPr>
    <w:rPr>
      <w:caps/>
      <w:color w:val="FFFFFF"/>
      <w:sz w:val="26"/>
      <w:szCs w:val="28"/>
    </w:rPr>
  </w:style>
  <w:style w:type="paragraph" w:styleId="EnvelopeAddress">
    <w:name w:val="envelope address"/>
    <w:basedOn w:val="Normal"/>
    <w:locked/>
    <w:rsid w:val="00A255DF"/>
    <w:pPr>
      <w:framePr w:w="7920" w:h="1980" w:hRule="exact" w:hSpace="180" w:wrap="auto" w:hAnchor="page" w:xAlign="center" w:yAlign="bottom"/>
      <w:ind w:left="2880"/>
    </w:pPr>
    <w:rPr>
      <w:sz w:val="24"/>
      <w:szCs w:val="24"/>
    </w:rPr>
  </w:style>
  <w:style w:type="paragraph" w:styleId="EnvelopeReturn">
    <w:name w:val="envelope return"/>
    <w:basedOn w:val="Normal"/>
    <w:locked/>
    <w:rsid w:val="00A255DF"/>
    <w:rPr>
      <w:sz w:val="20"/>
      <w:szCs w:val="20"/>
    </w:rPr>
  </w:style>
  <w:style w:type="paragraph" w:customStyle="1" w:styleId="Code">
    <w:name w:val="Code"/>
    <w:basedOn w:val="MacroText"/>
    <w:uiPriority w:val="2"/>
    <w:qFormat/>
    <w:rsid w:val="00EE0887"/>
    <w:rPr>
      <w:noProof/>
      <w:color w:val="662382" w:themeColor="text2"/>
    </w:rPr>
  </w:style>
  <w:style w:type="character" w:styleId="LineNumber">
    <w:name w:val="line number"/>
    <w:basedOn w:val="DefaultParagraphFont"/>
    <w:semiHidden/>
    <w:locked/>
    <w:rsid w:val="005932B6"/>
  </w:style>
  <w:style w:type="character" w:customStyle="1" w:styleId="Subtle">
    <w:name w:val="Subtle"/>
    <w:uiPriority w:val="2"/>
    <w:qFormat/>
    <w:rsid w:val="007424CA"/>
    <w:rPr>
      <w:b w:val="0"/>
      <w:i w:val="0"/>
      <w:color w:val="7E7E7E"/>
    </w:rPr>
  </w:style>
  <w:style w:type="paragraph" w:styleId="CommentSubject">
    <w:name w:val="annotation subject"/>
    <w:basedOn w:val="CommentText"/>
    <w:next w:val="CommentText"/>
    <w:semiHidden/>
    <w:rsid w:val="00271D66"/>
    <w:rPr>
      <w:b/>
      <w:bCs/>
      <w:szCs w:val="20"/>
    </w:rPr>
  </w:style>
  <w:style w:type="numbering" w:customStyle="1" w:styleId="RomanList">
    <w:name w:val="Roman List"/>
    <w:basedOn w:val="NoList"/>
    <w:rsid w:val="00A812BE"/>
    <w:pPr>
      <w:numPr>
        <w:numId w:val="8"/>
      </w:numPr>
    </w:pPr>
  </w:style>
  <w:style w:type="paragraph" w:customStyle="1" w:styleId="Assumption">
    <w:name w:val="Assumption"/>
    <w:basedOn w:val="Normal"/>
    <w:next w:val="Normal"/>
    <w:rsid w:val="00FE44EB"/>
    <w:rPr>
      <w:color w:val="008000"/>
      <w:sz w:val="20"/>
    </w:rPr>
  </w:style>
  <w:style w:type="character" w:customStyle="1" w:styleId="FooterChar">
    <w:name w:val="Footer Char"/>
    <w:link w:val="Footer"/>
    <w:uiPriority w:val="5"/>
    <w:rsid w:val="008B6D63"/>
    <w:rPr>
      <w:rFonts w:asciiTheme="minorHAnsi" w:hAnsiTheme="minorHAnsi" w:cstheme="minorHAnsi"/>
      <w:bCs/>
      <w:color w:val="595959" w:themeColor="text1" w:themeTint="A6"/>
      <w:kern w:val="28"/>
      <w:sz w:val="20"/>
    </w:rPr>
  </w:style>
  <w:style w:type="character" w:customStyle="1" w:styleId="CommentTextChar">
    <w:name w:val="Comment Text Char"/>
    <w:basedOn w:val="DefaultParagraphFont"/>
    <w:link w:val="CommentText"/>
    <w:semiHidden/>
    <w:rsid w:val="00EF6EA2"/>
    <w:rPr>
      <w:rFonts w:asciiTheme="minorHAnsi" w:hAnsiTheme="minorHAnsi" w:cstheme="minorHAnsi"/>
      <w:color w:val="000000" w:themeColor="text1"/>
      <w:sz w:val="20"/>
    </w:rPr>
  </w:style>
  <w:style w:type="paragraph" w:customStyle="1" w:styleId="Requirement">
    <w:name w:val="Requirement"/>
    <w:basedOn w:val="Normal"/>
    <w:qFormat/>
    <w:rsid w:val="00EF6EA2"/>
    <w:pPr>
      <w:tabs>
        <w:tab w:val="left" w:pos="1843"/>
      </w:tabs>
      <w:spacing w:line="280" w:lineRule="atLeast"/>
    </w:pPr>
    <w:rPr>
      <w:rFonts w:ascii="Times New Roman" w:hAnsi="Times New Roman" w:cs="Times New Roman"/>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5074">
      <w:bodyDiv w:val="1"/>
      <w:marLeft w:val="0"/>
      <w:marRight w:val="0"/>
      <w:marTop w:val="0"/>
      <w:marBottom w:val="0"/>
      <w:divBdr>
        <w:top w:val="none" w:sz="0" w:space="0" w:color="auto"/>
        <w:left w:val="none" w:sz="0" w:space="0" w:color="auto"/>
        <w:bottom w:val="none" w:sz="0" w:space="0" w:color="auto"/>
        <w:right w:val="none" w:sz="0" w:space="0" w:color="auto"/>
      </w:divBdr>
      <w:divsChild>
        <w:div w:id="478302227">
          <w:marLeft w:val="0"/>
          <w:marRight w:val="0"/>
          <w:marTop w:val="0"/>
          <w:marBottom w:val="0"/>
          <w:divBdr>
            <w:top w:val="none" w:sz="0" w:space="0" w:color="auto"/>
            <w:left w:val="none" w:sz="0" w:space="0" w:color="auto"/>
            <w:bottom w:val="none" w:sz="0" w:space="0" w:color="auto"/>
            <w:right w:val="none" w:sz="0" w:space="0" w:color="auto"/>
          </w:divBdr>
        </w:div>
      </w:divsChild>
    </w:div>
    <w:div w:id="560940466">
      <w:bodyDiv w:val="1"/>
      <w:marLeft w:val="0"/>
      <w:marRight w:val="0"/>
      <w:marTop w:val="0"/>
      <w:marBottom w:val="0"/>
      <w:divBdr>
        <w:top w:val="none" w:sz="0" w:space="0" w:color="auto"/>
        <w:left w:val="none" w:sz="0" w:space="0" w:color="auto"/>
        <w:bottom w:val="none" w:sz="0" w:space="0" w:color="auto"/>
        <w:right w:val="none" w:sz="0" w:space="0" w:color="auto"/>
      </w:divBdr>
    </w:div>
    <w:div w:id="652950364">
      <w:bodyDiv w:val="1"/>
      <w:marLeft w:val="0"/>
      <w:marRight w:val="0"/>
      <w:marTop w:val="0"/>
      <w:marBottom w:val="0"/>
      <w:divBdr>
        <w:top w:val="none" w:sz="0" w:space="0" w:color="auto"/>
        <w:left w:val="none" w:sz="0" w:space="0" w:color="auto"/>
        <w:bottom w:val="none" w:sz="0" w:space="0" w:color="auto"/>
        <w:right w:val="none" w:sz="0" w:space="0" w:color="auto"/>
      </w:divBdr>
    </w:div>
    <w:div w:id="1028599315">
      <w:bodyDiv w:val="1"/>
      <w:marLeft w:val="0"/>
      <w:marRight w:val="0"/>
      <w:marTop w:val="0"/>
      <w:marBottom w:val="0"/>
      <w:divBdr>
        <w:top w:val="none" w:sz="0" w:space="0" w:color="auto"/>
        <w:left w:val="none" w:sz="0" w:space="0" w:color="auto"/>
        <w:bottom w:val="none" w:sz="0" w:space="0" w:color="auto"/>
        <w:right w:val="none" w:sz="0" w:space="0" w:color="auto"/>
      </w:divBdr>
    </w:div>
    <w:div w:id="1914385176">
      <w:bodyDiv w:val="1"/>
      <w:marLeft w:val="0"/>
      <w:marRight w:val="0"/>
      <w:marTop w:val="0"/>
      <w:marBottom w:val="0"/>
      <w:divBdr>
        <w:top w:val="none" w:sz="0" w:space="0" w:color="auto"/>
        <w:left w:val="none" w:sz="0" w:space="0" w:color="auto"/>
        <w:bottom w:val="none" w:sz="0" w:space="0" w:color="auto"/>
        <w:right w:val="none" w:sz="0" w:space="0" w:color="auto"/>
      </w:divBdr>
    </w:div>
    <w:div w:id="1936591231">
      <w:bodyDiv w:val="1"/>
      <w:marLeft w:val="0"/>
      <w:marRight w:val="0"/>
      <w:marTop w:val="0"/>
      <w:marBottom w:val="0"/>
      <w:divBdr>
        <w:top w:val="none" w:sz="0" w:space="0" w:color="auto"/>
        <w:left w:val="none" w:sz="0" w:space="0" w:color="auto"/>
        <w:bottom w:val="none" w:sz="0" w:space="0" w:color="auto"/>
        <w:right w:val="none" w:sz="0" w:space="0" w:color="auto"/>
      </w:divBdr>
      <w:divsChild>
        <w:div w:id="188332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AppData\Roaming\Microsoft\Templates\RB%20Root.dotm" TargetMode="External"/></Relationships>
</file>

<file path=word/theme/theme1.xml><?xml version="1.0" encoding="utf-8"?>
<a:theme xmlns:a="http://schemas.openxmlformats.org/drawingml/2006/main" name="Office Theme">
  <a:themeElements>
    <a:clrScheme name="RocketBrain">
      <a:dk1>
        <a:sysClr val="windowText" lastClr="000000"/>
      </a:dk1>
      <a:lt1>
        <a:sysClr val="window" lastClr="FFFFFF"/>
      </a:lt1>
      <a:dk2>
        <a:srgbClr val="662382"/>
      </a:dk2>
      <a:lt2>
        <a:srgbClr val="A9D12D"/>
      </a:lt2>
      <a:accent1>
        <a:srgbClr val="27697D"/>
      </a:accent1>
      <a:accent2>
        <a:srgbClr val="CE2D4A"/>
      </a:accent2>
      <a:accent3>
        <a:srgbClr val="55BD29"/>
      </a:accent3>
      <a:accent4>
        <a:srgbClr val="334489"/>
      </a:accent4>
      <a:accent5>
        <a:srgbClr val="F7D32F"/>
      </a:accent5>
      <a:accent6>
        <a:srgbClr val="F79646"/>
      </a:accent6>
      <a:hlink>
        <a:srgbClr val="0000FF"/>
      </a:hlink>
      <a:folHlink>
        <a:srgbClr val="800080"/>
      </a:folHlink>
    </a:clrScheme>
    <a:fontScheme name="RocketBrai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A897-D8C1-4BD0-8B4A-5E0B8BAA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Root.dotm</Template>
  <TotalTime>242</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Manager>Manager</Manager>
  <Company>RocketBrain Ltd</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Roger Thompson</dc:creator>
  <cp:keywords/>
  <cp:lastModifiedBy>Roger Thompson</cp:lastModifiedBy>
  <cp:revision>7</cp:revision>
  <cp:lastPrinted>2015-11-06T22:59:00Z</cp:lastPrinted>
  <dcterms:created xsi:type="dcterms:W3CDTF">2021-10-21T15:52:00Z</dcterms:created>
  <dcterms:modified xsi:type="dcterms:W3CDTF">2021-10-22T13:43:00Z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Project Name</vt:lpwstr>
  </property>
  <property fmtid="{D5CDD505-2E9C-101B-9397-08002B2CF9AE}" pid="3" name="Contract">
    <vt:lpwstr>ITT or Contract Ref</vt:lpwstr>
  </property>
  <property fmtid="{D5CDD505-2E9C-101B-9397-08002B2CF9AE}" pid="4" name="Doc_Type">
    <vt:lpwstr>Document Type</vt:lpwstr>
  </property>
  <property fmtid="{D5CDD505-2E9C-101B-9397-08002B2CF9AE}" pid="5" name="Volume">
    <vt:lpwstr/>
  </property>
  <property fmtid="{D5CDD505-2E9C-101B-9397-08002B2CF9AE}" pid="6" name="Reference">
    <vt:lpwstr>RB-PRJ-DOC-nnn</vt:lpwstr>
  </property>
  <property fmtid="{D5CDD505-2E9C-101B-9397-08002B2CF9AE}" pid="7" name="Issue">
    <vt:lpwstr>Draft 0.1</vt:lpwstr>
  </property>
  <property fmtid="{D5CDD505-2E9C-101B-9397-08002B2CF9AE}" pid="8" name="Issue_Date">
    <vt:filetime>2021-10-20T23:00:00Z</vt:filetime>
  </property>
  <property fmtid="{D5CDD505-2E9C-101B-9397-08002B2CF9AE}" pid="9" name="Classification">
    <vt:lpwstr>Commercial-in-Confidence</vt:lpwstr>
  </property>
  <property fmtid="{D5CDD505-2E9C-101B-9397-08002B2CF9AE}" pid="10" name="Customer_Ref">
    <vt:lpwstr>Their Ref</vt:lpwstr>
  </property>
  <property fmtid="{D5CDD505-2E9C-101B-9397-08002B2CF9AE}" pid="11" name="Location">
    <vt:lpwstr>Granary</vt:lpwstr>
  </property>
  <property fmtid="{D5CDD505-2E9C-101B-9397-08002B2CF9AE}" pid="12" name="Address">
    <vt:lpwstr>The Granary, Coulston, Westbury, Wiltshire, BA13 4NY, UNITED KINGDOM</vt:lpwstr>
  </property>
  <property fmtid="{D5CDD505-2E9C-101B-9397-08002B2CF9AE}" pid="13" name="Telephone">
    <vt:lpwstr>01380 830385</vt:lpwstr>
  </property>
  <property fmtid="{D5CDD505-2E9C-101B-9397-08002B2CF9AE}" pid="14" name="Fax">
    <vt:lpwstr>01380 830385</vt:lpwstr>
  </property>
  <property fmtid="{D5CDD505-2E9C-101B-9397-08002B2CF9AE}" pid="15" name="Website">
    <vt:lpwstr/>
  </property>
  <property fmtid="{D5CDD505-2E9C-101B-9397-08002B2CF9AE}" pid="16" name="Reviewer">
    <vt:lpwstr>Reviewer</vt:lpwstr>
  </property>
  <property fmtid="{D5CDD505-2E9C-101B-9397-08002B2CF9AE}" pid="17" name="Subtitle">
    <vt:lpwstr>Document Subtitle</vt:lpwstr>
  </property>
  <property fmtid="{D5CDD505-2E9C-101B-9397-08002B2CF9AE}" pid="18" name="Email">
    <vt:lpwstr>roger.rocketbrain@btinternet.com</vt:lpwstr>
  </property>
  <property fmtid="{D5CDD505-2E9C-101B-9397-08002B2CF9AE}" pid="19" name="AddressML">
    <vt:lpwstr>The Granary, Coulston_x000d_Westbury, Wiltshire_x000d_BA13 4NY_x000d_UNITED KINGDOM</vt:lpwstr>
  </property>
  <property fmtid="{D5CDD505-2E9C-101B-9397-08002B2CF9AE}" pid="20" name="RegAddress">
    <vt:lpwstr>The Granary, Coulston, Westbury, Wiltshire, BA13 4NY, UNITED KINGDOM</vt:lpwstr>
  </property>
  <property fmtid="{D5CDD505-2E9C-101B-9397-08002B2CF9AE}" pid="21" name="RegAddressML">
    <vt:lpwstr>The Granary, Coulston_x000d_Westbury, Wiltshire_x000d_BA13 4NY_x000d_UNITED KINGDOM</vt:lpwstr>
  </property>
  <property fmtid="{D5CDD505-2E9C-101B-9397-08002B2CF9AE}" pid="22" name="CoRegNo">
    <vt:lpwstr>10136973</vt:lpwstr>
  </property>
  <property fmtid="{D5CDD505-2E9C-101B-9397-08002B2CF9AE}" pid="23" name="CoVATNo">
    <vt:lpwstr/>
  </property>
  <property fmtid="{D5CDD505-2E9C-101B-9397-08002B2CF9AE}" pid="24" name="RegPhone">
    <vt:lpwstr>01380 830385</vt:lpwstr>
  </property>
  <property fmtid="{D5CDD505-2E9C-101B-9397-08002B2CF9AE}" pid="25" name="AuthorRole">
    <vt:lpwstr>Director</vt:lpwstr>
  </property>
  <property fmtid="{D5CDD505-2E9C-101B-9397-08002B2CF9AE}" pid="26" name="AuthorPhone">
    <vt:lpwstr>+44 1380 830385</vt:lpwstr>
  </property>
  <property fmtid="{D5CDD505-2E9C-101B-9397-08002B2CF9AE}" pid="27" name="AuthorMobile">
    <vt:lpwstr>+44 7801 233214</vt:lpwstr>
  </property>
  <property fmtid="{D5CDD505-2E9C-101B-9397-08002B2CF9AE}" pid="28" name="AuthorEmail">
    <vt:lpwstr>roger.rocketbrain@btinternet.com</vt:lpwstr>
  </property>
  <property fmtid="{D5CDD505-2E9C-101B-9397-08002B2CF9AE}" pid="29" name="Division">
    <vt:lpwstr>Space</vt:lpwstr>
  </property>
  <property fmtid="{D5CDD505-2E9C-101B-9397-08002B2CF9AE}" pid="30" name="Credits">
    <vt:lpwstr/>
  </property>
  <property fmtid="{D5CDD505-2E9C-101B-9397-08002B2CF9AE}" pid="31" name="Mobile">
    <vt:lpwstr>07801 233214</vt:lpwstr>
  </property>
</Properties>
</file>