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30" w:rsidRPr="00433B6A" w:rsidRDefault="00E33B30" w:rsidP="00E33B30">
      <w:pPr>
        <w:jc w:val="center"/>
        <w:rPr>
          <w:b/>
          <w:sz w:val="32"/>
        </w:rPr>
      </w:pPr>
      <w:r w:rsidRPr="00433B6A">
        <w:rPr>
          <w:b/>
          <w:sz w:val="32"/>
        </w:rPr>
        <w:t>CCSDS Spacecraft Monitor and Control (SM&amp;C) Working Group</w:t>
      </w:r>
    </w:p>
    <w:p w:rsidR="00FD6E82" w:rsidRPr="00433B6A" w:rsidRDefault="00FD6E82" w:rsidP="00E33B30">
      <w:pPr>
        <w:jc w:val="center"/>
        <w:rPr>
          <w:b/>
          <w:sz w:val="28"/>
        </w:rPr>
      </w:pPr>
      <w:r w:rsidRPr="00433B6A">
        <w:rPr>
          <w:b/>
          <w:sz w:val="28"/>
        </w:rPr>
        <w:t>Spring 2018</w:t>
      </w:r>
      <w:r w:rsidR="00E33B30" w:rsidRPr="00433B6A">
        <w:rPr>
          <w:b/>
          <w:sz w:val="28"/>
        </w:rPr>
        <w:t xml:space="preserve"> Workshop  -  </w:t>
      </w:r>
      <w:r w:rsidRPr="00433B6A">
        <w:rPr>
          <w:b/>
          <w:sz w:val="28"/>
        </w:rPr>
        <w:t>April 9-13, 2018</w:t>
      </w:r>
    </w:p>
    <w:p w:rsidR="00FD6E82" w:rsidRPr="00433B6A" w:rsidRDefault="00FD6E82" w:rsidP="00E33B30">
      <w:pPr>
        <w:jc w:val="center"/>
        <w:rPr>
          <w:b/>
          <w:sz w:val="28"/>
        </w:rPr>
      </w:pPr>
      <w:r w:rsidRPr="00433B6A">
        <w:rPr>
          <w:b/>
          <w:sz w:val="28"/>
        </w:rPr>
        <w:t>National Institute of Standards and Technology.  Gaithersburg, Maryland  USA</w:t>
      </w:r>
    </w:p>
    <w:p w:rsidR="00FD6E82" w:rsidRDefault="00FD6E82" w:rsidP="00E33B30">
      <w:pPr>
        <w:jc w:val="center"/>
        <w:rPr>
          <w:b/>
          <w:sz w:val="24"/>
        </w:rPr>
      </w:pPr>
    </w:p>
    <w:p w:rsidR="00D8718E" w:rsidRDefault="00D8718E" w:rsidP="00126DD2">
      <w:pPr>
        <w:pStyle w:val="Heading1"/>
        <w:numPr>
          <w:ilvl w:val="0"/>
          <w:numId w:val="0"/>
        </w:numPr>
      </w:pPr>
      <w:r>
        <w:t>Summary (from the final plenary presentation to the MOIMS Area Director):</w:t>
      </w:r>
    </w:p>
    <w:p w:rsidR="00D8718E" w:rsidRPr="005A27EB" w:rsidRDefault="00D8718E" w:rsidP="00D8718E"/>
    <w:p w:rsidR="00D8718E" w:rsidRPr="005A27EB" w:rsidRDefault="00D8718E" w:rsidP="00DD5259">
      <w:pPr>
        <w:numPr>
          <w:ilvl w:val="0"/>
          <w:numId w:val="17"/>
        </w:numPr>
        <w:spacing w:after="0" w:line="240" w:lineRule="auto"/>
      </w:pPr>
      <w:r w:rsidRPr="005A27EB">
        <w:t>Held multiple sessions to discuss the opportunity to advocate for the use of MO Services for the Lunar Orbital Platform-Gateway (LOP-G).  Responses to their draft recommended standards document are due by the end of May 2018.</w:t>
      </w:r>
    </w:p>
    <w:p w:rsidR="00D8718E" w:rsidRPr="005A27EB" w:rsidRDefault="00D8718E" w:rsidP="00DD5259">
      <w:pPr>
        <w:numPr>
          <w:ilvl w:val="0"/>
          <w:numId w:val="17"/>
        </w:numPr>
        <w:spacing w:after="0" w:line="240" w:lineRule="auto"/>
      </w:pPr>
      <w:r w:rsidRPr="005A27EB">
        <w:t>Continued our discussion of Interoperability.  Our Roadmap had an entry for a potential new book on the use of MO for inter-Agency interoperability.  The new thought is that a short whitepaper could serve this purpose, be part of the submittal to LOP-G, and help inform the changes to the MO Green Book.  An annotated outline was developed.</w:t>
      </w:r>
    </w:p>
    <w:p w:rsidR="00D8718E" w:rsidRPr="005A27EB" w:rsidRDefault="00D8718E" w:rsidP="00DD5259">
      <w:pPr>
        <w:numPr>
          <w:ilvl w:val="0"/>
          <w:numId w:val="17"/>
        </w:numPr>
        <w:spacing w:after="0" w:line="240" w:lineRule="auto"/>
      </w:pPr>
      <w:r w:rsidRPr="005A27EB">
        <w:t>Continued the important WG series on actual mission scenarios.  This meeting featured a ½ day session on ESA mission operations and ground systems as well as the multiple sessions on the LOP-G.</w:t>
      </w:r>
    </w:p>
    <w:p w:rsidR="00D8718E" w:rsidRPr="005A27EB" w:rsidRDefault="00D8718E" w:rsidP="00DD5259">
      <w:pPr>
        <w:numPr>
          <w:ilvl w:val="0"/>
          <w:numId w:val="17"/>
        </w:numPr>
        <w:spacing w:after="0" w:line="240" w:lineRule="auto"/>
      </w:pPr>
      <w:r w:rsidRPr="005A27EB">
        <w:t>Reviewed status of all documents, including those subject to 5yr review soon.  Three XTCE books may need updating later this year and a plan was developed for them.  C++ API book should be submitted for publication soon and the MO Green Book should start making more progress.</w:t>
      </w:r>
    </w:p>
    <w:p w:rsidR="00D8718E" w:rsidRPr="005A27EB" w:rsidRDefault="00D8718E" w:rsidP="00DD5259">
      <w:pPr>
        <w:numPr>
          <w:ilvl w:val="0"/>
          <w:numId w:val="17"/>
        </w:numPr>
        <w:spacing w:after="0" w:line="240" w:lineRule="auto"/>
      </w:pPr>
      <w:r w:rsidRPr="005A27EB">
        <w:t xml:space="preserve">Discussed the next set of services to be defined:  File management, automation, and ping.  </w:t>
      </w:r>
    </w:p>
    <w:p w:rsidR="00D8718E" w:rsidRPr="005A27EB" w:rsidRDefault="00D8718E" w:rsidP="00DD5259">
      <w:pPr>
        <w:numPr>
          <w:ilvl w:val="0"/>
          <w:numId w:val="17"/>
        </w:numPr>
        <w:spacing w:after="0" w:line="240" w:lineRule="auto"/>
      </w:pPr>
      <w:r w:rsidRPr="005A27EB">
        <w:t>Worked on MO advocacy and awareness.  Will be updating the website entry point information.</w:t>
      </w:r>
    </w:p>
    <w:p w:rsidR="00D8718E" w:rsidRPr="005A27EB" w:rsidRDefault="00D8718E" w:rsidP="00DD5259">
      <w:pPr>
        <w:numPr>
          <w:ilvl w:val="0"/>
          <w:numId w:val="17"/>
        </w:numPr>
        <w:spacing w:after="0" w:line="240" w:lineRule="auto"/>
      </w:pPr>
      <w:r w:rsidRPr="005A27EB">
        <w:t>Discussed possible binding from MAL to DTN/BP. WG felt our lack of knowledge was limiting factor and therefore agreed to work with internal DTN experts between this meeting and next before proposing joint DTN/SIS meeting at next workshop in Berlin</w:t>
      </w:r>
    </w:p>
    <w:p w:rsidR="00D8718E" w:rsidRPr="005A27EB" w:rsidRDefault="00D8718E" w:rsidP="00DD5259">
      <w:pPr>
        <w:numPr>
          <w:ilvl w:val="0"/>
          <w:numId w:val="17"/>
        </w:numPr>
        <w:spacing w:after="0" w:line="240" w:lineRule="auto"/>
      </w:pPr>
      <w:r w:rsidRPr="005A27EB">
        <w:t>Discussion on existing and future OMG standards and activities. XTCE 1.2 is approved for OMG publication. OMG future activities on Ontology and Display pages has the WG support. OMG C2MS was discussed.</w:t>
      </w:r>
    </w:p>
    <w:p w:rsidR="00D8718E" w:rsidRDefault="00D8718E" w:rsidP="00D8718E">
      <w:pPr>
        <w:rPr>
          <w:color w:val="1F497D"/>
        </w:rPr>
      </w:pPr>
    </w:p>
    <w:p w:rsidR="008F65B7" w:rsidRDefault="008F65B7" w:rsidP="00126DD2">
      <w:pPr>
        <w:pStyle w:val="Heading1"/>
        <w:numPr>
          <w:ilvl w:val="0"/>
          <w:numId w:val="0"/>
        </w:numPr>
      </w:pPr>
      <w:r>
        <w:t>Agenda</w:t>
      </w:r>
      <w:r w:rsidR="00377E23">
        <w:t xml:space="preserve"> </w:t>
      </w:r>
      <w:r w:rsidR="00FD6E82">
        <w:t>(revised throughout the meeting)</w:t>
      </w:r>
    </w:p>
    <w:p w:rsidR="00477608" w:rsidRDefault="00477608"/>
    <w:p w:rsidR="00477608" w:rsidRDefault="00477608">
      <w:r w:rsidRPr="00477608">
        <w:rPr>
          <w:noProof/>
        </w:rPr>
        <w:lastRenderedPageBreak/>
        <w:drawing>
          <wp:inline distT="0" distB="0" distL="0" distR="0">
            <wp:extent cx="6566495" cy="42073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6208" cy="4213553"/>
                    </a:xfrm>
                    <a:prstGeom prst="rect">
                      <a:avLst/>
                    </a:prstGeom>
                    <a:noFill/>
                    <a:ln>
                      <a:noFill/>
                    </a:ln>
                  </pic:spPr>
                </pic:pic>
              </a:graphicData>
            </a:graphic>
          </wp:inline>
        </w:drawing>
      </w:r>
    </w:p>
    <w:p w:rsidR="008F65B7" w:rsidRDefault="008F65B7"/>
    <w:p w:rsidR="00E33B30" w:rsidRDefault="00E33B30" w:rsidP="00126DD2">
      <w:pPr>
        <w:pStyle w:val="Heading1"/>
        <w:numPr>
          <w:ilvl w:val="0"/>
          <w:numId w:val="0"/>
        </w:numPr>
      </w:pPr>
      <w:r>
        <w:t>Attendance</w:t>
      </w:r>
    </w:p>
    <w:p w:rsidR="00510120" w:rsidRDefault="00510120">
      <w:pPr>
        <w:rPr>
          <w:sz w:val="24"/>
        </w:rPr>
      </w:pPr>
    </w:p>
    <w:p w:rsidR="00FD6E82" w:rsidRDefault="00596AEF">
      <w:pPr>
        <w:rPr>
          <w:sz w:val="24"/>
        </w:rPr>
      </w:pPr>
      <w:r w:rsidRPr="000C3546">
        <w:rPr>
          <w:sz w:val="24"/>
        </w:rPr>
        <w:t>Twenty-</w:t>
      </w:r>
      <w:r w:rsidR="00510120">
        <w:rPr>
          <w:sz w:val="24"/>
        </w:rPr>
        <w:t>two</w:t>
      </w:r>
      <w:r w:rsidRPr="000C3546">
        <w:rPr>
          <w:sz w:val="24"/>
        </w:rPr>
        <w:t xml:space="preserve"> people registered for all or portions of the SM&amp;C meetings.  Attendance at any single session varied from </w:t>
      </w:r>
      <w:r w:rsidR="00510120">
        <w:rPr>
          <w:sz w:val="24"/>
        </w:rPr>
        <w:t>8</w:t>
      </w:r>
      <w:r w:rsidR="00510120" w:rsidRPr="000C3546">
        <w:rPr>
          <w:sz w:val="24"/>
        </w:rPr>
        <w:t xml:space="preserve"> </w:t>
      </w:r>
      <w:r w:rsidRPr="000C3546">
        <w:rPr>
          <w:sz w:val="24"/>
        </w:rPr>
        <w:t xml:space="preserve">people to </w:t>
      </w:r>
      <w:r w:rsidR="00510120">
        <w:rPr>
          <w:sz w:val="24"/>
        </w:rPr>
        <w:t>about</w:t>
      </w:r>
      <w:r w:rsidRPr="000C3546">
        <w:rPr>
          <w:sz w:val="24"/>
        </w:rPr>
        <w:t xml:space="preserve"> 20.  </w:t>
      </w:r>
      <w:r w:rsidR="00FD6E82">
        <w:rPr>
          <w:sz w:val="24"/>
        </w:rPr>
        <w:t>Because NASA GSFC is nearby, several people from GSFC attended in support of specific topic areas.</w:t>
      </w:r>
    </w:p>
    <w:p w:rsidR="00510120" w:rsidRDefault="00510120">
      <w:pPr>
        <w:rPr>
          <w:sz w:val="24"/>
        </w:rPr>
      </w:pPr>
      <w:r>
        <w:rPr>
          <w:sz w:val="24"/>
        </w:rPr>
        <w:object w:dxaOrig="9676" w:dyaOrig="1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514.8pt" o:ole="">
            <v:imagedata r:id="rId9" o:title=""/>
          </v:shape>
          <o:OLEObject Type="Embed" ProgID="Excel.Sheet.12" ShapeID="_x0000_i1025" DrawAspect="Content" ObjectID="_1585465462" r:id="rId10"/>
        </w:object>
      </w:r>
    </w:p>
    <w:p w:rsidR="00510120" w:rsidRDefault="00BD4F60" w:rsidP="00126DD2">
      <w:pPr>
        <w:pStyle w:val="Heading1"/>
        <w:numPr>
          <w:ilvl w:val="0"/>
          <w:numId w:val="0"/>
        </w:numPr>
      </w:pPr>
      <w:r>
        <w:t xml:space="preserve">Files </w:t>
      </w:r>
      <w:r w:rsidR="00E93DF0">
        <w:t>posted to CWE</w:t>
      </w:r>
    </w:p>
    <w:p w:rsidR="00126DD2" w:rsidRDefault="00126DD2" w:rsidP="00126DD2"/>
    <w:p w:rsidR="00373256" w:rsidRDefault="00373256" w:rsidP="00126DD2">
      <w:r>
        <w:t>Files from the meeting have been posted to the CWE under the MOIMS Area</w:t>
      </w:r>
      <w:r w:rsidR="005A27EB">
        <w:t xml:space="preserve"> /</w:t>
      </w:r>
      <w:r>
        <w:t xml:space="preserve"> SM&amp;C</w:t>
      </w:r>
      <w:r w:rsidR="005A27EB">
        <w:t xml:space="preserve"> /</w:t>
      </w:r>
      <w:r>
        <w:t xml:space="preserve"> Meeting Materials</w:t>
      </w:r>
      <w:r w:rsidR="005A27EB">
        <w:t xml:space="preserve"> /</w:t>
      </w:r>
      <w:r>
        <w:t xml:space="preserve"> 2018</w:t>
      </w:r>
      <w:r w:rsidR="005A27EB">
        <w:t xml:space="preserve"> /</w:t>
      </w:r>
      <w:r>
        <w:t xml:space="preserve"> Spring directory:</w:t>
      </w:r>
    </w:p>
    <w:p w:rsidR="00373256" w:rsidRDefault="00373256" w:rsidP="00DD5259">
      <w:pPr>
        <w:pStyle w:val="ListParagraph"/>
        <w:numPr>
          <w:ilvl w:val="0"/>
          <w:numId w:val="16"/>
        </w:numPr>
      </w:pPr>
      <w:r>
        <w:t xml:space="preserve">These minutes </w:t>
      </w:r>
    </w:p>
    <w:p w:rsidR="00373256" w:rsidRDefault="00373256" w:rsidP="00DD5259">
      <w:pPr>
        <w:pStyle w:val="ListParagraph"/>
        <w:numPr>
          <w:ilvl w:val="0"/>
          <w:numId w:val="16"/>
        </w:numPr>
      </w:pPr>
      <w:r>
        <w:lastRenderedPageBreak/>
        <w:t>CCSDS MO Open Source – ideas on posting MO open source software from Olivier Churlaud</w:t>
      </w:r>
    </w:p>
    <w:p w:rsidR="00373256" w:rsidRDefault="00373256" w:rsidP="00DD5259">
      <w:pPr>
        <w:pStyle w:val="ListParagraph"/>
        <w:numPr>
          <w:ilvl w:val="0"/>
          <w:numId w:val="16"/>
        </w:numPr>
      </w:pPr>
      <w:r>
        <w:t>Solar Observatory L1 L5 cooperative mission – Scenario that Ian Harrison presented</w:t>
      </w:r>
    </w:p>
    <w:p w:rsidR="00373256" w:rsidRDefault="00373256" w:rsidP="00DD5259">
      <w:pPr>
        <w:pStyle w:val="ListParagraph"/>
        <w:numPr>
          <w:ilvl w:val="0"/>
          <w:numId w:val="16"/>
        </w:numPr>
      </w:pPr>
      <w:r>
        <w:t>OMG Status April 9 2018 – OMG status that Dan Smith presented</w:t>
      </w:r>
    </w:p>
    <w:p w:rsidR="00373256" w:rsidRDefault="00373256" w:rsidP="00DD5259">
      <w:pPr>
        <w:pStyle w:val="ListParagraph"/>
        <w:numPr>
          <w:ilvl w:val="0"/>
          <w:numId w:val="16"/>
        </w:numPr>
      </w:pPr>
      <w:r>
        <w:t>Use of CCSDS Standards to promote Mission Ops Interoperability – Early start of the new whitepaper</w:t>
      </w:r>
    </w:p>
    <w:p w:rsidR="00373256" w:rsidRDefault="00373256" w:rsidP="00DD5259">
      <w:pPr>
        <w:pStyle w:val="ListParagraph"/>
        <w:numPr>
          <w:ilvl w:val="0"/>
          <w:numId w:val="16"/>
        </w:numPr>
      </w:pPr>
      <w:r>
        <w:t>D01-WG-Report-to-Area-Spring2018SMC 13 Apr18 – Presentation to Area Director summarizing the week.</w:t>
      </w:r>
    </w:p>
    <w:p w:rsidR="00373256" w:rsidRDefault="00373256" w:rsidP="00DD5259">
      <w:pPr>
        <w:pStyle w:val="ListParagraph"/>
        <w:numPr>
          <w:ilvl w:val="0"/>
          <w:numId w:val="16"/>
        </w:numPr>
      </w:pPr>
      <w:r>
        <w:t>SMandC Doc Status – Documentation status report</w:t>
      </w:r>
    </w:p>
    <w:p w:rsidR="00373256" w:rsidRDefault="00373256" w:rsidP="00DD5259">
      <w:pPr>
        <w:pStyle w:val="ListParagraph"/>
        <w:numPr>
          <w:ilvl w:val="0"/>
          <w:numId w:val="16"/>
        </w:numPr>
      </w:pPr>
      <w:r>
        <w:t>MOIMS-SC-Agenda – Original agenda (updated version is in the minutes)</w:t>
      </w:r>
    </w:p>
    <w:p w:rsidR="00126DD2" w:rsidRDefault="00126DD2">
      <w:pPr>
        <w:rPr>
          <w:sz w:val="24"/>
        </w:rPr>
      </w:pPr>
    </w:p>
    <w:p w:rsidR="00710E1F" w:rsidRDefault="00E33B30" w:rsidP="00DD5259">
      <w:pPr>
        <w:pStyle w:val="Heading1"/>
        <w:numPr>
          <w:ilvl w:val="0"/>
          <w:numId w:val="2"/>
        </w:numPr>
      </w:pPr>
      <w:r>
        <w:t xml:space="preserve">Day 1.  </w:t>
      </w:r>
      <w:r w:rsidRPr="00710E1F">
        <w:t>Monday</w:t>
      </w:r>
      <w:r>
        <w:t xml:space="preserve"> </w:t>
      </w:r>
      <w:r w:rsidR="00510120">
        <w:t>April 9, 2018</w:t>
      </w:r>
    </w:p>
    <w:p w:rsidR="00710E1F" w:rsidRDefault="00710E1F" w:rsidP="00126DD2"/>
    <w:p w:rsidR="00CC11DC" w:rsidRDefault="00CC11DC" w:rsidP="00DD5259">
      <w:pPr>
        <w:pStyle w:val="NoSpacing"/>
        <w:numPr>
          <w:ilvl w:val="0"/>
          <w:numId w:val="9"/>
        </w:numPr>
      </w:pPr>
      <w:r>
        <w:t>Full CCSDS and MOIMS Plenary meetings were held in the morning.</w:t>
      </w:r>
    </w:p>
    <w:p w:rsidR="007E6A49" w:rsidRDefault="007E6A49" w:rsidP="00126DD2">
      <w:pPr>
        <w:pStyle w:val="NoSpacing"/>
      </w:pPr>
    </w:p>
    <w:p w:rsidR="00CC11DC" w:rsidRDefault="00CC11DC" w:rsidP="00DD5259">
      <w:pPr>
        <w:pStyle w:val="NoSpacing"/>
        <w:numPr>
          <w:ilvl w:val="0"/>
          <w:numId w:val="9"/>
        </w:numPr>
      </w:pPr>
      <w:r>
        <w:t xml:space="preserve">SM&amp;C WG began at 11:45 am with general discussion of the week’s plans.  </w:t>
      </w:r>
    </w:p>
    <w:p w:rsidR="007E6A49" w:rsidRDefault="007E6A49" w:rsidP="00126DD2">
      <w:pPr>
        <w:pStyle w:val="NoSpacing"/>
      </w:pPr>
    </w:p>
    <w:p w:rsidR="007E6A49" w:rsidRDefault="00CC11DC" w:rsidP="00DD5259">
      <w:pPr>
        <w:pStyle w:val="NoSpacing"/>
        <w:numPr>
          <w:ilvl w:val="0"/>
          <w:numId w:val="9"/>
        </w:numPr>
      </w:pPr>
      <w:r>
        <w:t xml:space="preserve">Discussions began on the timely opportunity to advocate for the use of MO Services and other MOIMS standards on the Lunar Orbital Platform – Gateway (LOP-G).  There is a call-for-comments out now on a draft document of recommended standards for the LOP-G.  A quick look at the document shows that there seems to be a lack of focus on mission operations.  </w:t>
      </w:r>
      <w:r w:rsidR="007E6A49">
        <w:t>SM&amp;C or MOIMS should develop a response and submit it by the May 31 deadline.</w:t>
      </w:r>
    </w:p>
    <w:p w:rsidR="00E33B30" w:rsidRDefault="00E33B30" w:rsidP="00126DD2">
      <w:pPr>
        <w:pStyle w:val="NoSpacing"/>
      </w:pPr>
    </w:p>
    <w:p w:rsidR="00E33B30" w:rsidRDefault="007E6A49" w:rsidP="00DD5259">
      <w:pPr>
        <w:pStyle w:val="NoSpacing"/>
        <w:numPr>
          <w:ilvl w:val="0"/>
          <w:numId w:val="10"/>
        </w:numPr>
      </w:pPr>
      <w:r>
        <w:t>OMG status was discussed for two full hours after lunch.  Charts are posted on CWE.</w:t>
      </w:r>
    </w:p>
    <w:p w:rsidR="007E6A49" w:rsidRDefault="007E6A49" w:rsidP="00DD5259">
      <w:pPr>
        <w:pStyle w:val="NoSpacing"/>
        <w:numPr>
          <w:ilvl w:val="1"/>
          <w:numId w:val="10"/>
        </w:numPr>
      </w:pPr>
      <w:r>
        <w:t>XTCE.  Kevin Rice from GSFC explained the technical details of the recently approved version 1.2 – dozens of fairly small technical changes and a couple new capabilities.  Dan Smith explained that OMG now has a several month publication process and that CCSDS has asked that we wait for that to complete prior to submitting it for Agency up/down approval.  NASA accepted the action to review the two related Green Books to see if changes are needed.  New projects will be opened only if changes are required.</w:t>
      </w:r>
    </w:p>
    <w:p w:rsidR="007E6A49" w:rsidRDefault="007E6A49" w:rsidP="00DD5259">
      <w:pPr>
        <w:pStyle w:val="NoSpacing"/>
        <w:numPr>
          <w:ilvl w:val="1"/>
          <w:numId w:val="10"/>
        </w:numPr>
      </w:pPr>
      <w:r>
        <w:t xml:space="preserve">The OMG </w:t>
      </w:r>
      <w:r w:rsidR="00076FC1">
        <w:t xml:space="preserve">is considering the development of a simple display format exchange standard.  The WG discussed it at length and agreed to its value and recommends that the OMG, rather than SM&amp;C, develop the standard.  </w:t>
      </w:r>
    </w:p>
    <w:p w:rsidR="00076FC1" w:rsidRDefault="00076FC1" w:rsidP="00DD5259">
      <w:pPr>
        <w:pStyle w:val="NoSpacing"/>
        <w:numPr>
          <w:ilvl w:val="1"/>
          <w:numId w:val="10"/>
        </w:numPr>
      </w:pPr>
      <w:r>
        <w:t>The OMG is considering working on a terminology/ontology of mission operations terms.  Our WG agrees that it could take a considerable effort, with low chance of full success and limited benefit.  Although it would be great if we all used the same terms the same way all the time, it is not seen as practical to expect it.</w:t>
      </w:r>
    </w:p>
    <w:p w:rsidR="0030254D" w:rsidRDefault="00076FC1" w:rsidP="00DD5259">
      <w:pPr>
        <w:pStyle w:val="NoSpacing"/>
        <w:numPr>
          <w:ilvl w:val="1"/>
          <w:numId w:val="10"/>
        </w:numPr>
      </w:pPr>
      <w:r>
        <w:t xml:space="preserve">The OMG has voted to accept the C2MS standards and </w:t>
      </w:r>
      <w:r w:rsidR="00F15E9C">
        <w:t xml:space="preserve">is working towards an </w:t>
      </w:r>
      <w:r>
        <w:t>expected publication at the end of 2018.  Dan explained how, C2MS really is the message format portion of NASA’s GMSEC (not the API, software, or reference architecture) and that it has been</w:t>
      </w:r>
      <w:r w:rsidR="00F15E9C">
        <w:t xml:space="preserve"> adopted by many U.S. product vendors, integrators and government space agencies.  These other groups approached the OMG to ask NASA to make it a formal standard since it was already considered a common-use standard.  C2MS is a set of message formats that generally align to the key interfaces of the commercial products and used CCSDS contents where practical (NAV, telemetry packets, eventually planning </w:t>
      </w:r>
      <w:r w:rsidR="00F15E9C">
        <w:lastRenderedPageBreak/>
        <w:t>and scheduling, etc.).  MO clearly has a broader capability set, a more powerful underlying framework, and was envisioned for use across multiple space and ground assets.</w:t>
      </w:r>
      <w:r w:rsidR="0030254D" w:rsidRPr="0030254D">
        <w:t xml:space="preserve"> </w:t>
      </w:r>
    </w:p>
    <w:p w:rsidR="00DB4FAF" w:rsidRDefault="00DB4FAF" w:rsidP="00DD5259">
      <w:pPr>
        <w:pStyle w:val="NoSpacing"/>
        <w:numPr>
          <w:ilvl w:val="2"/>
          <w:numId w:val="10"/>
        </w:numPr>
      </w:pPr>
      <w:r>
        <w:t xml:space="preserve">NASA’s view was that C2MS has a scope and purpose sufficiently different than that of MO and the MO is clearly the recommended standard for inter-Agency Interoperability.  </w:t>
      </w:r>
      <w:r w:rsidR="00154906">
        <w:t>NASA does not see an overlap between MO and C2MS with regards to inter-Agency interoperability.</w:t>
      </w:r>
    </w:p>
    <w:p w:rsidR="00DB4FAF" w:rsidRDefault="00923A5C" w:rsidP="00DD5259">
      <w:pPr>
        <w:pStyle w:val="NoSpacing"/>
        <w:numPr>
          <w:ilvl w:val="2"/>
          <w:numId w:val="10"/>
        </w:numPr>
      </w:pPr>
      <w:r>
        <w:t xml:space="preserve">ESA, CNES and DLR </w:t>
      </w:r>
      <w:r w:rsidR="00154906">
        <w:t xml:space="preserve">collectively believes that there is a level of overlap and </w:t>
      </w:r>
      <w:r>
        <w:t>ex</w:t>
      </w:r>
      <w:r w:rsidR="004A1504">
        <w:t>pressed concerns at the overlap</w:t>
      </w:r>
      <w:r w:rsidR="004A1504" w:rsidRPr="004A1504">
        <w:t xml:space="preserve"> </w:t>
      </w:r>
      <w:r w:rsidR="004A1504">
        <w:t xml:space="preserve">but did not quantify a level (large, small, etc.) or the extent of perceived issues.  </w:t>
      </w:r>
    </w:p>
    <w:p w:rsidR="007E6A49" w:rsidRDefault="007E6A49" w:rsidP="00126DD2">
      <w:pPr>
        <w:pStyle w:val="NoSpacing"/>
      </w:pPr>
    </w:p>
    <w:p w:rsidR="007E6A49" w:rsidRDefault="00F15E9C" w:rsidP="00DD5259">
      <w:pPr>
        <w:pStyle w:val="NoSpacing"/>
        <w:numPr>
          <w:ilvl w:val="0"/>
          <w:numId w:val="10"/>
        </w:numPr>
      </w:pPr>
      <w:r>
        <w:t>The rest of the day was a continuation of the discussion of LOP-G.</w:t>
      </w:r>
    </w:p>
    <w:p w:rsidR="00EE7612" w:rsidRPr="00EE7612" w:rsidRDefault="00EE7612" w:rsidP="00126DD2">
      <w:pPr>
        <w:pStyle w:val="NoSpacing"/>
        <w:rPr>
          <w:rFonts w:eastAsia="Times New Roman" w:cstheme="minorHAnsi"/>
          <w:sz w:val="24"/>
          <w:szCs w:val="24"/>
        </w:rPr>
      </w:pPr>
    </w:p>
    <w:p w:rsidR="00F15E9C" w:rsidRDefault="00F15E9C" w:rsidP="00F15E9C"/>
    <w:p w:rsidR="00F15E9C" w:rsidRDefault="00F15E9C" w:rsidP="00DD5259">
      <w:pPr>
        <w:pStyle w:val="Heading1"/>
        <w:numPr>
          <w:ilvl w:val="0"/>
          <w:numId w:val="2"/>
        </w:numPr>
      </w:pPr>
      <w:r>
        <w:t>Day 2.  Tuesday April 10, 2018</w:t>
      </w:r>
    </w:p>
    <w:p w:rsidR="00F15E9C" w:rsidRDefault="00F15E9C" w:rsidP="00126DD2"/>
    <w:p w:rsidR="00F15E9C" w:rsidRDefault="00F15E9C" w:rsidP="00DD5259">
      <w:pPr>
        <w:pStyle w:val="ListParagraph"/>
        <w:numPr>
          <w:ilvl w:val="0"/>
          <w:numId w:val="11"/>
        </w:numPr>
      </w:pPr>
      <w:r w:rsidRPr="006950AC">
        <w:rPr>
          <w:b/>
        </w:rPr>
        <w:t>C++ API</w:t>
      </w:r>
      <w:r>
        <w:t xml:space="preserve">.  Dan Smith explained that the MAL C++ API book has two unresolved RIDs.  The original author responded to all 40+ RIDs and the originators have agreed to the responses </w:t>
      </w:r>
      <w:r w:rsidR="001C0251">
        <w:t>except for these two cases.  Since the or</w:t>
      </w:r>
      <w:r w:rsidR="00A25DD3">
        <w:t>i</w:t>
      </w:r>
      <w:r w:rsidR="001C0251">
        <w:t>ginal author from NASA/JSC is no longer available, Dan presented the two remaining RIDs to the WG.  One was resolved very quickly.  DM03, however, required a lot of discussions and Mario Merri was able to contact Dominque at ESA and arrange an immediate telecon.  After some discussion, Dominique agreed to make several changes to the text and then Dan and Sam will review the modifications.  Dan has an action to then submit the full package and resolution to Mario Mario, as Area Director, by 24 April 2018.</w:t>
      </w:r>
    </w:p>
    <w:p w:rsidR="001C0251" w:rsidRDefault="001C0251" w:rsidP="00126DD2"/>
    <w:p w:rsidR="001C0251" w:rsidRDefault="001C0251" w:rsidP="00DD5259">
      <w:pPr>
        <w:pStyle w:val="ListParagraph"/>
        <w:numPr>
          <w:ilvl w:val="0"/>
          <w:numId w:val="11"/>
        </w:numPr>
      </w:pPr>
      <w:r w:rsidRPr="006950AC">
        <w:rPr>
          <w:b/>
        </w:rPr>
        <w:t>Documentation Status</w:t>
      </w:r>
      <w:r>
        <w:t>.  The status of every document still being worked on was reviewed.  The summary status sheet is included at the end of these minutes.  CWE was then updated, with the summary status below:</w:t>
      </w:r>
    </w:p>
    <w:tbl>
      <w:tblPr>
        <w:tblW w:w="9607" w:type="dxa"/>
        <w:tblInd w:w="18" w:type="dxa"/>
        <w:tblCellMar>
          <w:left w:w="0" w:type="dxa"/>
          <w:right w:w="0" w:type="dxa"/>
        </w:tblCellMar>
        <w:tblLook w:val="0600" w:firstRow="0" w:lastRow="0" w:firstColumn="0" w:lastColumn="0" w:noHBand="1" w:noVBand="1"/>
      </w:tblPr>
      <w:tblGrid>
        <w:gridCol w:w="714"/>
        <w:gridCol w:w="2903"/>
        <w:gridCol w:w="3470"/>
        <w:gridCol w:w="2520"/>
      </w:tblGrid>
      <w:tr w:rsidR="006950AC" w:rsidRPr="006950AC" w:rsidTr="006950AC">
        <w:trPr>
          <w:trHeight w:val="358"/>
        </w:trPr>
        <w:tc>
          <w:tcPr>
            <w:tcW w:w="714"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522.0</w:t>
            </w:r>
          </w:p>
        </w:tc>
        <w:tc>
          <w:tcPr>
            <w:tcW w:w="2903"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Mission Operations - Common Services </w:t>
            </w:r>
          </w:p>
        </w:tc>
        <w:tc>
          <w:tcPr>
            <w:tcW w:w="3470"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 - Updating after RIDs</w:t>
            </w:r>
            <w:r w:rsidRPr="006950AC">
              <w:rPr>
                <w:lang w:val="en-GB"/>
              </w:rPr>
              <w:br/>
              <w:t xml:space="preserve"> - OK</w:t>
            </w:r>
          </w:p>
        </w:tc>
        <w:tc>
          <w:tcPr>
            <w:tcW w:w="2520" w:type="dxa"/>
            <w:tcBorders>
              <w:top w:val="single" w:sz="4" w:space="0" w:color="000000"/>
              <w:left w:val="single" w:sz="4" w:space="0" w:color="000000"/>
              <w:bottom w:val="single" w:sz="4" w:space="0" w:color="000000"/>
              <w:right w:val="double" w:sz="6"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Start date    01/01/2006</w:t>
            </w:r>
            <w:r w:rsidRPr="006950AC">
              <w:rPr>
                <w:lang w:val="en-GB"/>
              </w:rPr>
              <w:br/>
              <w:t>End date      30/10/2018</w:t>
            </w:r>
          </w:p>
        </w:tc>
      </w:tr>
      <w:tr w:rsidR="006950AC" w:rsidRPr="006950AC" w:rsidTr="006950AC">
        <w:trPr>
          <w:trHeight w:val="534"/>
        </w:trPr>
        <w:tc>
          <w:tcPr>
            <w:tcW w:w="714"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524.3</w:t>
            </w:r>
          </w:p>
        </w:tc>
        <w:tc>
          <w:tcPr>
            <w:tcW w:w="2903"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Mission Operations - Message Abstraction Layer Binding to HTTP Transport and XML Encoding </w:t>
            </w:r>
          </w:p>
        </w:tc>
        <w:tc>
          <w:tcPr>
            <w:tcW w:w="3470"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 - Awaiting poll to publish</w:t>
            </w:r>
            <w:r w:rsidRPr="006950AC">
              <w:rPr>
                <w:lang w:val="en-GB"/>
              </w:rPr>
              <w:br/>
              <w:t xml:space="preserve"> - OK</w:t>
            </w:r>
          </w:p>
        </w:tc>
        <w:tc>
          <w:tcPr>
            <w:tcW w:w="2520" w:type="dxa"/>
            <w:tcBorders>
              <w:top w:val="single" w:sz="4" w:space="0" w:color="000000"/>
              <w:left w:val="single" w:sz="4" w:space="0" w:color="000000"/>
              <w:bottom w:val="single" w:sz="4" w:space="0" w:color="000000"/>
              <w:right w:val="double" w:sz="6"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Start date    30/03/2015</w:t>
            </w:r>
            <w:r w:rsidRPr="006950AC">
              <w:rPr>
                <w:lang w:val="en-GB"/>
              </w:rPr>
              <w:br/>
              <w:t>End date      30/06/2018</w:t>
            </w:r>
          </w:p>
        </w:tc>
      </w:tr>
      <w:tr w:rsidR="006950AC" w:rsidRPr="006950AC" w:rsidTr="006950AC">
        <w:trPr>
          <w:trHeight w:val="534"/>
        </w:trPr>
        <w:tc>
          <w:tcPr>
            <w:tcW w:w="714"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524.4</w:t>
            </w:r>
          </w:p>
        </w:tc>
        <w:tc>
          <w:tcPr>
            <w:tcW w:w="2903"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Mission Operations - Message Abstraction Layer Binding to ZeroMQ Transport and CNES Binary Encoding  </w:t>
            </w:r>
          </w:p>
        </w:tc>
        <w:tc>
          <w:tcPr>
            <w:tcW w:w="3470"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 - Updating after RIDs</w:t>
            </w:r>
            <w:r w:rsidRPr="006950AC">
              <w:rPr>
                <w:lang w:val="en-GB"/>
              </w:rPr>
              <w:br/>
              <w:t xml:space="preserve"> - OK</w:t>
            </w:r>
          </w:p>
        </w:tc>
        <w:tc>
          <w:tcPr>
            <w:tcW w:w="2520" w:type="dxa"/>
            <w:tcBorders>
              <w:top w:val="single" w:sz="4" w:space="0" w:color="000000"/>
              <w:left w:val="single" w:sz="4" w:space="0" w:color="000000"/>
              <w:bottom w:val="single" w:sz="4" w:space="0" w:color="000000"/>
              <w:right w:val="double" w:sz="6"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Start date    01/06/2015</w:t>
            </w:r>
            <w:r w:rsidRPr="006950AC">
              <w:rPr>
                <w:lang w:val="en-GB"/>
              </w:rPr>
              <w:br/>
              <w:t>End date      01/07/2018</w:t>
            </w:r>
          </w:p>
        </w:tc>
      </w:tr>
      <w:tr w:rsidR="006950AC" w:rsidRPr="006950AC" w:rsidTr="006950AC">
        <w:trPr>
          <w:trHeight w:val="358"/>
        </w:trPr>
        <w:tc>
          <w:tcPr>
            <w:tcW w:w="714"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lastRenderedPageBreak/>
              <w:t>522.2</w:t>
            </w:r>
          </w:p>
        </w:tc>
        <w:tc>
          <w:tcPr>
            <w:tcW w:w="2903"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Mission Operations - Mission Data Product Distribution Services </w:t>
            </w:r>
          </w:p>
        </w:tc>
        <w:tc>
          <w:tcPr>
            <w:tcW w:w="3470" w:type="dxa"/>
            <w:tcBorders>
              <w:top w:val="single" w:sz="4" w:space="0" w:color="000000"/>
              <w:left w:val="single" w:sz="4" w:space="0" w:color="000000"/>
              <w:bottom w:val="single" w:sz="4"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 - CESG comments being procecssed</w:t>
            </w:r>
          </w:p>
        </w:tc>
        <w:tc>
          <w:tcPr>
            <w:tcW w:w="2520" w:type="dxa"/>
            <w:tcBorders>
              <w:top w:val="single" w:sz="4" w:space="0" w:color="000000"/>
              <w:left w:val="single" w:sz="4" w:space="0" w:color="000000"/>
              <w:bottom w:val="single" w:sz="4" w:space="0" w:color="000000"/>
              <w:right w:val="double" w:sz="6"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Start date    01/01/2015</w:t>
            </w:r>
            <w:r w:rsidRPr="006950AC">
              <w:rPr>
                <w:lang w:val="en-GB"/>
              </w:rPr>
              <w:br/>
              <w:t>End date      15/12/2018</w:t>
            </w:r>
          </w:p>
        </w:tc>
      </w:tr>
      <w:tr w:rsidR="006950AC" w:rsidRPr="006950AC" w:rsidTr="006950AC">
        <w:trPr>
          <w:trHeight w:val="358"/>
        </w:trPr>
        <w:tc>
          <w:tcPr>
            <w:tcW w:w="714" w:type="dxa"/>
            <w:tcBorders>
              <w:top w:val="single" w:sz="4" w:space="0" w:color="000000"/>
              <w:left w:val="single" w:sz="4" w:space="0" w:color="000000"/>
              <w:bottom w:val="single" w:sz="4" w:space="0" w:color="000000"/>
              <w:right w:val="single" w:sz="4" w:space="0" w:color="000000"/>
            </w:tcBorders>
            <w:shd w:val="clear" w:color="auto" w:fill="D60093"/>
            <w:tcMar>
              <w:top w:w="12" w:type="dxa"/>
              <w:left w:w="12" w:type="dxa"/>
              <w:bottom w:w="0" w:type="dxa"/>
              <w:right w:w="12" w:type="dxa"/>
            </w:tcMar>
            <w:hideMark/>
          </w:tcPr>
          <w:p w:rsidR="006950AC" w:rsidRPr="006950AC" w:rsidRDefault="006950AC" w:rsidP="006950AC">
            <w:r w:rsidRPr="006950AC">
              <w:rPr>
                <w:lang w:val="en-GB"/>
              </w:rPr>
              <w:t>523.2</w:t>
            </w:r>
          </w:p>
        </w:tc>
        <w:tc>
          <w:tcPr>
            <w:tcW w:w="2903" w:type="dxa"/>
            <w:tcBorders>
              <w:top w:val="single" w:sz="4" w:space="0" w:color="000000"/>
              <w:left w:val="single" w:sz="4" w:space="0" w:color="000000"/>
              <w:bottom w:val="single" w:sz="4" w:space="0" w:color="000000"/>
              <w:right w:val="single" w:sz="4" w:space="0" w:color="000000"/>
            </w:tcBorders>
            <w:shd w:val="clear" w:color="auto" w:fill="D60093"/>
            <w:tcMar>
              <w:top w:w="12" w:type="dxa"/>
              <w:left w:w="12" w:type="dxa"/>
              <w:bottom w:w="0" w:type="dxa"/>
              <w:right w:w="12" w:type="dxa"/>
            </w:tcMar>
            <w:hideMark/>
          </w:tcPr>
          <w:p w:rsidR="006950AC" w:rsidRPr="006950AC" w:rsidRDefault="006950AC" w:rsidP="006950AC">
            <w:r w:rsidRPr="006950AC">
              <w:rPr>
                <w:lang w:val="en-GB"/>
              </w:rPr>
              <w:t xml:space="preserve">Mission Operations C++ API </w:t>
            </w:r>
          </w:p>
        </w:tc>
        <w:tc>
          <w:tcPr>
            <w:tcW w:w="3470" w:type="dxa"/>
            <w:tcBorders>
              <w:top w:val="single" w:sz="4" w:space="0" w:color="000000"/>
              <w:left w:val="single" w:sz="4" w:space="0" w:color="000000"/>
              <w:bottom w:val="single" w:sz="4" w:space="0" w:color="000000"/>
              <w:right w:val="single" w:sz="4" w:space="0" w:color="000000"/>
            </w:tcBorders>
            <w:shd w:val="clear" w:color="auto" w:fill="D60093"/>
            <w:tcMar>
              <w:top w:w="12" w:type="dxa"/>
              <w:left w:w="12" w:type="dxa"/>
              <w:bottom w:w="0" w:type="dxa"/>
              <w:right w:w="12" w:type="dxa"/>
            </w:tcMar>
            <w:hideMark/>
          </w:tcPr>
          <w:p w:rsidR="006950AC" w:rsidRPr="006950AC" w:rsidRDefault="006950AC" w:rsidP="006950AC">
            <w:r w:rsidRPr="006950AC">
              <w:rPr>
                <w:lang w:val="en-GB"/>
              </w:rPr>
              <w:t xml:space="preserve"> - Last 2 RIDs being processed</w:t>
            </w:r>
            <w:r w:rsidRPr="006950AC">
              <w:rPr>
                <w:lang w:val="en-GB"/>
              </w:rPr>
              <w:br/>
              <w:t xml:space="preserve"> - OK</w:t>
            </w:r>
          </w:p>
        </w:tc>
        <w:tc>
          <w:tcPr>
            <w:tcW w:w="2520" w:type="dxa"/>
            <w:tcBorders>
              <w:top w:val="single" w:sz="4" w:space="0" w:color="000000"/>
              <w:left w:val="single" w:sz="4" w:space="0" w:color="000000"/>
              <w:bottom w:val="single" w:sz="4" w:space="0" w:color="000000"/>
              <w:right w:val="double" w:sz="6" w:space="0" w:color="000000"/>
            </w:tcBorders>
            <w:shd w:val="clear" w:color="auto" w:fill="D60093"/>
            <w:tcMar>
              <w:top w:w="12" w:type="dxa"/>
              <w:left w:w="12" w:type="dxa"/>
              <w:bottom w:w="0" w:type="dxa"/>
              <w:right w:w="12" w:type="dxa"/>
            </w:tcMar>
            <w:hideMark/>
          </w:tcPr>
          <w:p w:rsidR="006950AC" w:rsidRPr="006950AC" w:rsidRDefault="006950AC" w:rsidP="006950AC">
            <w:r w:rsidRPr="006950AC">
              <w:rPr>
                <w:lang w:val="en-GB"/>
              </w:rPr>
              <w:t>Start date    05/04/2015</w:t>
            </w:r>
            <w:r w:rsidRPr="006950AC">
              <w:rPr>
                <w:lang w:val="en-GB"/>
              </w:rPr>
              <w:br/>
              <w:t>End date      30/09/2018</w:t>
            </w:r>
          </w:p>
        </w:tc>
      </w:tr>
      <w:tr w:rsidR="006950AC" w:rsidRPr="006950AC" w:rsidTr="006950AC">
        <w:trPr>
          <w:trHeight w:val="710"/>
        </w:trPr>
        <w:tc>
          <w:tcPr>
            <w:tcW w:w="714" w:type="dxa"/>
            <w:tcBorders>
              <w:top w:val="single" w:sz="4" w:space="0" w:color="000000"/>
              <w:left w:val="single" w:sz="4" w:space="0" w:color="000000"/>
              <w:bottom w:val="single" w:sz="4" w:space="0" w:color="000000"/>
              <w:right w:val="single" w:sz="4" w:space="0" w:color="000000"/>
            </w:tcBorders>
            <w:shd w:val="clear" w:color="auto" w:fill="00B050"/>
            <w:tcMar>
              <w:top w:w="12" w:type="dxa"/>
              <w:left w:w="12" w:type="dxa"/>
              <w:bottom w:w="0" w:type="dxa"/>
              <w:right w:w="12" w:type="dxa"/>
            </w:tcMar>
            <w:hideMark/>
          </w:tcPr>
          <w:p w:rsidR="006950AC" w:rsidRPr="006950AC" w:rsidRDefault="006950AC" w:rsidP="006950AC">
            <w:r w:rsidRPr="006950AC">
              <w:rPr>
                <w:lang w:val="en-GB"/>
              </w:rPr>
              <w:t> </w:t>
            </w:r>
          </w:p>
        </w:tc>
        <w:tc>
          <w:tcPr>
            <w:tcW w:w="2903" w:type="dxa"/>
            <w:tcBorders>
              <w:top w:val="single" w:sz="4" w:space="0" w:color="000000"/>
              <w:left w:val="single" w:sz="4" w:space="0" w:color="000000"/>
              <w:bottom w:val="single" w:sz="4" w:space="0" w:color="000000"/>
              <w:right w:val="single" w:sz="4" w:space="0" w:color="000000"/>
            </w:tcBorders>
            <w:shd w:val="clear" w:color="auto" w:fill="00B050"/>
            <w:tcMar>
              <w:top w:w="12" w:type="dxa"/>
              <w:left w:w="12" w:type="dxa"/>
              <w:bottom w:w="0" w:type="dxa"/>
              <w:right w:w="12" w:type="dxa"/>
            </w:tcMar>
            <w:hideMark/>
          </w:tcPr>
          <w:p w:rsidR="006950AC" w:rsidRPr="006950AC" w:rsidRDefault="006950AC" w:rsidP="006950AC">
            <w:r w:rsidRPr="006950AC">
              <w:rPr>
                <w:lang w:val="en-GB"/>
              </w:rPr>
              <w:t>Mission Operations Service Concept (Issue 4)</w:t>
            </w:r>
          </w:p>
        </w:tc>
        <w:tc>
          <w:tcPr>
            <w:tcW w:w="3470" w:type="dxa"/>
            <w:tcBorders>
              <w:top w:val="single" w:sz="4" w:space="0" w:color="000000"/>
              <w:left w:val="single" w:sz="4" w:space="0" w:color="000000"/>
              <w:bottom w:val="single" w:sz="4" w:space="0" w:color="000000"/>
              <w:right w:val="single" w:sz="4" w:space="0" w:color="000000"/>
            </w:tcBorders>
            <w:shd w:val="clear" w:color="auto" w:fill="00B050"/>
            <w:tcMar>
              <w:top w:w="12" w:type="dxa"/>
              <w:left w:w="12" w:type="dxa"/>
              <w:bottom w:w="0" w:type="dxa"/>
              <w:right w:w="12" w:type="dxa"/>
            </w:tcMar>
            <w:hideMark/>
          </w:tcPr>
          <w:p w:rsidR="006950AC" w:rsidRPr="006950AC" w:rsidRDefault="006950AC" w:rsidP="006950AC">
            <w:r w:rsidRPr="006950AC">
              <w:rPr>
                <w:lang w:val="en-GB"/>
              </w:rPr>
              <w:t xml:space="preserve"> - Update being worked on</w:t>
            </w:r>
            <w:r w:rsidRPr="006950AC">
              <w:rPr>
                <w:lang w:val="en-GB"/>
              </w:rPr>
              <w:br/>
              <w:t xml:space="preserve"> - Very slow progress</w:t>
            </w:r>
            <w:r w:rsidRPr="006950AC">
              <w:rPr>
                <w:lang w:val="en-GB"/>
              </w:rPr>
              <w:br/>
              <w:t xml:space="preserve"> - New commitment to complete before next meeting</w:t>
            </w:r>
          </w:p>
        </w:tc>
        <w:tc>
          <w:tcPr>
            <w:tcW w:w="2520" w:type="dxa"/>
            <w:tcBorders>
              <w:top w:val="single" w:sz="4" w:space="0" w:color="000000"/>
              <w:left w:val="single" w:sz="4" w:space="0" w:color="000000"/>
              <w:bottom w:val="single" w:sz="4" w:space="0" w:color="000000"/>
              <w:right w:val="double" w:sz="6" w:space="0" w:color="000000"/>
            </w:tcBorders>
            <w:shd w:val="clear" w:color="auto" w:fill="00B050"/>
            <w:tcMar>
              <w:top w:w="12" w:type="dxa"/>
              <w:left w:w="12" w:type="dxa"/>
              <w:bottom w:w="0" w:type="dxa"/>
              <w:right w:w="12" w:type="dxa"/>
            </w:tcMar>
            <w:hideMark/>
          </w:tcPr>
          <w:p w:rsidR="006950AC" w:rsidRPr="006950AC" w:rsidRDefault="006950AC" w:rsidP="006950AC">
            <w:r w:rsidRPr="006950AC">
              <w:rPr>
                <w:lang w:val="en-GB"/>
              </w:rPr>
              <w:t>Start date    01/12/2016</w:t>
            </w:r>
            <w:r w:rsidRPr="006950AC">
              <w:rPr>
                <w:lang w:val="en-GB"/>
              </w:rPr>
              <w:br/>
              <w:t>End date      01/02/2019</w:t>
            </w:r>
          </w:p>
        </w:tc>
      </w:tr>
      <w:tr w:rsidR="006950AC" w:rsidRPr="006950AC" w:rsidTr="006950AC">
        <w:trPr>
          <w:trHeight w:val="847"/>
        </w:trPr>
        <w:tc>
          <w:tcPr>
            <w:tcW w:w="714" w:type="dxa"/>
            <w:tcBorders>
              <w:top w:val="single" w:sz="4" w:space="0" w:color="000000"/>
              <w:left w:val="single" w:sz="4" w:space="0" w:color="000000"/>
              <w:bottom w:val="double" w:sz="6"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660.0</w:t>
            </w:r>
          </w:p>
        </w:tc>
        <w:tc>
          <w:tcPr>
            <w:tcW w:w="2903" w:type="dxa"/>
            <w:tcBorders>
              <w:top w:val="single" w:sz="4" w:space="0" w:color="000000"/>
              <w:left w:val="single" w:sz="4" w:space="0" w:color="000000"/>
              <w:bottom w:val="double" w:sz="6"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XML Telemetric and Command Exchange (XTCE) 1.2</w:t>
            </w:r>
          </w:p>
        </w:tc>
        <w:tc>
          <w:tcPr>
            <w:tcW w:w="3470" w:type="dxa"/>
            <w:tcBorders>
              <w:top w:val="single" w:sz="4" w:space="0" w:color="000000"/>
              <w:left w:val="single" w:sz="4" w:space="0" w:color="000000"/>
              <w:bottom w:val="double" w:sz="6" w:space="0" w:color="000000"/>
              <w:right w:val="single" w:sz="4"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 xml:space="preserve"> - Per CCSDS rules, will wait for OMG publication to begin CCSDS Agency Review</w:t>
            </w:r>
          </w:p>
        </w:tc>
        <w:tc>
          <w:tcPr>
            <w:tcW w:w="2520" w:type="dxa"/>
            <w:tcBorders>
              <w:top w:val="single" w:sz="4" w:space="0" w:color="000000"/>
              <w:left w:val="single" w:sz="4" w:space="0" w:color="000000"/>
              <w:bottom w:val="double" w:sz="6" w:space="0" w:color="000000"/>
              <w:right w:val="double" w:sz="6" w:space="0" w:color="000000"/>
            </w:tcBorders>
            <w:shd w:val="clear" w:color="auto" w:fill="002060"/>
            <w:tcMar>
              <w:top w:w="12" w:type="dxa"/>
              <w:left w:w="12" w:type="dxa"/>
              <w:bottom w:w="0" w:type="dxa"/>
              <w:right w:w="12" w:type="dxa"/>
            </w:tcMar>
            <w:hideMark/>
          </w:tcPr>
          <w:p w:rsidR="006950AC" w:rsidRPr="006950AC" w:rsidRDefault="006950AC" w:rsidP="006950AC">
            <w:r w:rsidRPr="006950AC">
              <w:rPr>
                <w:lang w:val="en-GB"/>
              </w:rPr>
              <w:t>Start date    01/01/2008</w:t>
            </w:r>
            <w:r w:rsidRPr="006950AC">
              <w:rPr>
                <w:lang w:val="en-GB"/>
              </w:rPr>
              <w:br/>
              <w:t>End date      03/12/2018</w:t>
            </w:r>
          </w:p>
        </w:tc>
      </w:tr>
    </w:tbl>
    <w:p w:rsidR="001C0251" w:rsidRPr="00126DD2" w:rsidRDefault="001C0251" w:rsidP="006950AC">
      <w:pPr>
        <w:ind w:left="-450"/>
        <w:rPr>
          <w:b/>
          <w:sz w:val="40"/>
        </w:rPr>
      </w:pPr>
    </w:p>
    <w:p w:rsidR="00F15E9C" w:rsidRDefault="00F15E9C" w:rsidP="00E33B30">
      <w:pPr>
        <w:rPr>
          <w:rFonts w:cstheme="minorHAnsi"/>
          <w:b/>
          <w:sz w:val="24"/>
          <w:szCs w:val="24"/>
        </w:rPr>
      </w:pPr>
    </w:p>
    <w:p w:rsidR="001C0251" w:rsidRDefault="001C0251" w:rsidP="00DD5259">
      <w:pPr>
        <w:pStyle w:val="ListParagraph"/>
        <w:numPr>
          <w:ilvl w:val="0"/>
          <w:numId w:val="12"/>
        </w:numPr>
        <w:rPr>
          <w:rFonts w:cstheme="minorHAnsi"/>
          <w:sz w:val="24"/>
          <w:szCs w:val="24"/>
        </w:rPr>
      </w:pPr>
      <w:r w:rsidRPr="00CF053B">
        <w:rPr>
          <w:rFonts w:cstheme="minorHAnsi"/>
          <w:b/>
          <w:sz w:val="24"/>
          <w:szCs w:val="24"/>
        </w:rPr>
        <w:t>More on LOP-G</w:t>
      </w:r>
      <w:r w:rsidRPr="00126DD2">
        <w:rPr>
          <w:rFonts w:cstheme="minorHAnsi"/>
          <w:sz w:val="24"/>
          <w:szCs w:val="24"/>
        </w:rPr>
        <w:t>.</w:t>
      </w:r>
      <w:r>
        <w:rPr>
          <w:rFonts w:cstheme="minorHAnsi"/>
          <w:sz w:val="24"/>
          <w:szCs w:val="24"/>
        </w:rPr>
        <w:t xml:space="preserve">  Joint meeting with DAI.</w:t>
      </w:r>
      <w:r w:rsidR="00CF053B">
        <w:rPr>
          <w:rFonts w:cstheme="minorHAnsi"/>
          <w:sz w:val="24"/>
          <w:szCs w:val="24"/>
        </w:rPr>
        <w:t xml:space="preserve">  DAI should be included in the list of standards areas to be commented in the response to the LOP-G draft list of recommended standards (currently with little mission of mission operations).</w:t>
      </w:r>
    </w:p>
    <w:p w:rsidR="001A42E9" w:rsidRPr="001A42E9" w:rsidRDefault="001A42E9" w:rsidP="001A42E9">
      <w:pPr>
        <w:pStyle w:val="NoSpacing"/>
        <w:rPr>
          <w:sz w:val="24"/>
        </w:rPr>
      </w:pPr>
    </w:p>
    <w:p w:rsidR="001A42E9" w:rsidRDefault="001A42E9" w:rsidP="00DD5259">
      <w:pPr>
        <w:pStyle w:val="NoSpacing"/>
        <w:numPr>
          <w:ilvl w:val="0"/>
          <w:numId w:val="12"/>
        </w:numPr>
        <w:rPr>
          <w:rFonts w:cstheme="minorHAnsi"/>
          <w:sz w:val="24"/>
          <w:szCs w:val="24"/>
        </w:rPr>
      </w:pPr>
      <w:r w:rsidRPr="001A42E9">
        <w:rPr>
          <w:b/>
          <w:sz w:val="24"/>
        </w:rPr>
        <w:t xml:space="preserve">LOP-G Cover Letter.  </w:t>
      </w:r>
      <w:r w:rsidRPr="001A42E9">
        <w:rPr>
          <w:rFonts w:cstheme="minorHAnsi"/>
          <w:sz w:val="24"/>
          <w:szCs w:val="24"/>
        </w:rPr>
        <w:t xml:space="preserve">Folllowing is some draft text developed </w:t>
      </w:r>
      <w:r>
        <w:rPr>
          <w:rFonts w:cstheme="minorHAnsi"/>
          <w:sz w:val="24"/>
          <w:szCs w:val="24"/>
        </w:rPr>
        <w:t>for the potential cover letter to our submittal in response to the LOP-G standards draft document:</w:t>
      </w:r>
    </w:p>
    <w:p w:rsidR="001A42E9" w:rsidRPr="001A42E9" w:rsidRDefault="001A42E9" w:rsidP="001A42E9">
      <w:pPr>
        <w:pStyle w:val="NoSpacing"/>
        <w:rPr>
          <w:rFonts w:cstheme="minorHAnsi"/>
          <w:sz w:val="24"/>
          <w:szCs w:val="24"/>
        </w:rPr>
      </w:pPr>
    </w:p>
    <w:p w:rsidR="00CF053B" w:rsidRPr="00CF053B" w:rsidRDefault="001A42E9" w:rsidP="001A42E9">
      <w:pPr>
        <w:autoSpaceDE w:val="0"/>
        <w:autoSpaceDN w:val="0"/>
        <w:adjustRightInd w:val="0"/>
        <w:ind w:left="1440"/>
        <w:rPr>
          <w:rFonts w:cstheme="minorHAnsi"/>
          <w:sz w:val="24"/>
          <w:szCs w:val="24"/>
        </w:rPr>
      </w:pPr>
      <w:r w:rsidRPr="001A42E9">
        <w:rPr>
          <w:rFonts w:ascii="Arial" w:hAnsi="Arial" w:cs="Arial"/>
          <w:i/>
          <w:sz w:val="20"/>
          <w:szCs w:val="20"/>
        </w:rPr>
        <w:t>The list of Standards for Deep Space is currently missing Operability standards applicable to the future programs. The CCSDS has an area of Mission Operation standards dedicated to interoperability services defining a basic set of interfaces, interactions and services, which are common in the Space and Ground domains. A general trend is the movement of intelligent applications from Ground to Space and the standards are an enabler for this movement, due to their common nature and technology abstractions. Reasons for inclusion of CCSDS Operational standards in the Deep Space Programs are:</w:t>
      </w:r>
      <w:r w:rsidRPr="001A42E9">
        <w:rPr>
          <w:i/>
        </w:rPr>
        <w:t xml:space="preserve"> </w:t>
      </w:r>
      <w:r w:rsidRPr="001A42E9">
        <w:rPr>
          <w:i/>
        </w:rPr>
        <w:br/>
      </w:r>
      <w:r w:rsidRPr="001A42E9">
        <w:rPr>
          <w:i/>
        </w:rPr>
        <w:br/>
      </w:r>
      <w:r w:rsidRPr="001A42E9">
        <w:rPr>
          <w:rFonts w:ascii="Arial" w:hAnsi="Arial" w:cs="Arial"/>
          <w:i/>
          <w:sz w:val="20"/>
          <w:szCs w:val="20"/>
        </w:rPr>
        <w:t> - Original Development of ISS had several issues where common Mission Operation standards would have helped.</w:t>
      </w:r>
      <w:r w:rsidRPr="001A42E9">
        <w:rPr>
          <w:i/>
        </w:rPr>
        <w:t xml:space="preserve"> </w:t>
      </w:r>
      <w:r w:rsidRPr="001A42E9">
        <w:rPr>
          <w:i/>
        </w:rPr>
        <w:br/>
      </w:r>
      <w:r w:rsidRPr="001A42E9">
        <w:rPr>
          <w:rFonts w:ascii="Arial" w:hAnsi="Arial" w:cs="Arial"/>
          <w:i/>
          <w:sz w:val="20"/>
          <w:szCs w:val="20"/>
        </w:rPr>
        <w:t> - CCSDS has well defined standards in the missions ops area, using modern service orientated approach.</w:t>
      </w:r>
      <w:r w:rsidRPr="001A42E9">
        <w:rPr>
          <w:i/>
        </w:rPr>
        <w:t xml:space="preserve"> </w:t>
      </w:r>
      <w:r w:rsidRPr="001A42E9">
        <w:rPr>
          <w:i/>
        </w:rPr>
        <w:br/>
      </w:r>
      <w:r w:rsidRPr="001A42E9">
        <w:rPr>
          <w:rFonts w:ascii="Arial" w:hAnsi="Arial" w:cs="Arial"/>
          <w:i/>
          <w:sz w:val="20"/>
          <w:szCs w:val="20"/>
        </w:rPr>
        <w:t> - LOP-G is considering several related CCSDS standards for comms and security, same rational is applicable for the use of Mission Operations (MO) Standards.</w:t>
      </w:r>
      <w:r w:rsidRPr="001A42E9">
        <w:rPr>
          <w:i/>
        </w:rPr>
        <w:t xml:space="preserve"> </w:t>
      </w:r>
      <w:r w:rsidRPr="001A42E9">
        <w:rPr>
          <w:i/>
        </w:rPr>
        <w:br/>
      </w:r>
      <w:r w:rsidRPr="001A42E9">
        <w:rPr>
          <w:rFonts w:ascii="Arial" w:hAnsi="Arial" w:cs="Arial"/>
          <w:i/>
          <w:sz w:val="20"/>
          <w:szCs w:val="20"/>
        </w:rPr>
        <w:t> - MO Services focus on the interface boundaries, with minimal invasion into the hosting systems.  So easily usable on new or legacy and space and ground systems.</w:t>
      </w:r>
      <w:r w:rsidRPr="001A42E9">
        <w:rPr>
          <w:i/>
        </w:rPr>
        <w:t xml:space="preserve"> </w:t>
      </w:r>
      <w:r w:rsidRPr="001A42E9">
        <w:rPr>
          <w:i/>
        </w:rPr>
        <w:br/>
      </w:r>
      <w:r w:rsidRPr="001A42E9">
        <w:rPr>
          <w:rFonts w:ascii="Arial" w:hAnsi="Arial" w:cs="Arial"/>
          <w:i/>
          <w:sz w:val="20"/>
          <w:szCs w:val="20"/>
        </w:rPr>
        <w:t> - Mission Operation standards simplify the integration of systems (legacy and new applications).</w:t>
      </w:r>
      <w:r w:rsidRPr="001A42E9">
        <w:rPr>
          <w:i/>
        </w:rPr>
        <w:t xml:space="preserve"> </w:t>
      </w:r>
      <w:r w:rsidRPr="001A42E9">
        <w:rPr>
          <w:i/>
        </w:rPr>
        <w:br/>
      </w:r>
      <w:r w:rsidRPr="001A42E9">
        <w:rPr>
          <w:rFonts w:ascii="Arial" w:hAnsi="Arial" w:cs="Arial"/>
          <w:i/>
          <w:sz w:val="20"/>
          <w:szCs w:val="20"/>
        </w:rPr>
        <w:t> - Mission Ops will drive the LOP-G system in ways not currently considered, MO Service standards simplify system redirection / expansion.</w:t>
      </w:r>
      <w:r w:rsidRPr="001A42E9">
        <w:rPr>
          <w:i/>
        </w:rPr>
        <w:t xml:space="preserve"> </w:t>
      </w:r>
      <w:r w:rsidRPr="001A42E9">
        <w:rPr>
          <w:i/>
        </w:rPr>
        <w:br/>
      </w:r>
      <w:r w:rsidRPr="001A42E9">
        <w:rPr>
          <w:rFonts w:ascii="Arial" w:hAnsi="Arial" w:cs="Arial"/>
          <w:i/>
          <w:sz w:val="20"/>
          <w:szCs w:val="20"/>
        </w:rPr>
        <w:lastRenderedPageBreak/>
        <w:t> - As well a</w:t>
      </w:r>
      <w:r>
        <w:rPr>
          <w:rFonts w:ascii="Arial" w:hAnsi="Arial" w:cs="Arial"/>
          <w:i/>
          <w:sz w:val="20"/>
          <w:szCs w:val="20"/>
        </w:rPr>
        <w:t>s</w:t>
      </w:r>
      <w:r w:rsidRPr="001A42E9">
        <w:rPr>
          <w:rFonts w:ascii="Arial" w:hAnsi="Arial" w:cs="Arial"/>
          <w:i/>
          <w:sz w:val="20"/>
          <w:szCs w:val="20"/>
        </w:rPr>
        <w:t xml:space="preserve"> the basic defined standards, the service framework allowing easy expansion of new capabilities as locally bespoke services or as new MO standards through CCSDS. Working groups are always excited to support new standards with a clear use case.</w:t>
      </w:r>
      <w:r w:rsidRPr="001A42E9">
        <w:rPr>
          <w:i/>
        </w:rPr>
        <w:t xml:space="preserve"> </w:t>
      </w:r>
      <w:r w:rsidRPr="001A42E9">
        <w:rPr>
          <w:i/>
        </w:rPr>
        <w:br/>
      </w:r>
    </w:p>
    <w:p w:rsidR="001C0251" w:rsidRPr="00537C1D" w:rsidRDefault="001C0251" w:rsidP="00DD5259">
      <w:pPr>
        <w:pStyle w:val="ListParagraph"/>
        <w:numPr>
          <w:ilvl w:val="0"/>
          <w:numId w:val="12"/>
        </w:numPr>
        <w:rPr>
          <w:rFonts w:cstheme="minorHAnsi"/>
          <w:sz w:val="24"/>
          <w:szCs w:val="24"/>
        </w:rPr>
      </w:pPr>
      <w:r w:rsidRPr="001A42E9">
        <w:rPr>
          <w:rFonts w:cstheme="minorHAnsi"/>
          <w:b/>
          <w:sz w:val="24"/>
          <w:szCs w:val="24"/>
        </w:rPr>
        <w:t>Open Source Posting.</w:t>
      </w:r>
      <w:r w:rsidR="0045383A">
        <w:rPr>
          <w:rFonts w:cstheme="minorHAnsi"/>
          <w:b/>
          <w:sz w:val="24"/>
          <w:szCs w:val="24"/>
        </w:rPr>
        <w:t xml:space="preserve"> </w:t>
      </w:r>
      <w:r w:rsidR="0045383A" w:rsidRPr="00537C1D">
        <w:rPr>
          <w:rFonts w:cstheme="minorHAnsi"/>
          <w:sz w:val="24"/>
          <w:szCs w:val="24"/>
        </w:rPr>
        <w:t>Olivier Churlaud</w:t>
      </w:r>
      <w:r w:rsidR="00537C1D">
        <w:rPr>
          <w:rFonts w:cstheme="minorHAnsi"/>
          <w:sz w:val="24"/>
          <w:szCs w:val="24"/>
        </w:rPr>
        <w:t xml:space="preserve"> presented two charts on how we could post our open source software.  Charts are posted on CWE.</w:t>
      </w:r>
    </w:p>
    <w:p w:rsidR="001C0251" w:rsidRPr="00126DD2" w:rsidRDefault="001C0251" w:rsidP="00126DD2">
      <w:pPr>
        <w:pStyle w:val="ListParagraph"/>
        <w:rPr>
          <w:rFonts w:cstheme="minorHAnsi"/>
          <w:sz w:val="24"/>
          <w:szCs w:val="24"/>
        </w:rPr>
      </w:pPr>
    </w:p>
    <w:p w:rsidR="001C0251" w:rsidRDefault="001C0251" w:rsidP="001C0251"/>
    <w:p w:rsidR="001C0251" w:rsidRDefault="0045530F" w:rsidP="00126DD2">
      <w:pPr>
        <w:pStyle w:val="Heading1"/>
        <w:numPr>
          <w:ilvl w:val="0"/>
          <w:numId w:val="0"/>
        </w:numPr>
      </w:pPr>
      <w:r>
        <w:t>Day 3</w:t>
      </w:r>
      <w:r w:rsidR="001C0251">
        <w:t xml:space="preserve">.  </w:t>
      </w:r>
      <w:r>
        <w:t>Wednesday April 11, 2018</w:t>
      </w:r>
    </w:p>
    <w:p w:rsidR="0045530F" w:rsidRDefault="0045530F" w:rsidP="00126DD2"/>
    <w:p w:rsidR="0045530F" w:rsidRDefault="0045530F" w:rsidP="00DD5259">
      <w:pPr>
        <w:pStyle w:val="ListParagraph"/>
        <w:numPr>
          <w:ilvl w:val="0"/>
          <w:numId w:val="13"/>
        </w:numPr>
        <w:autoSpaceDE w:val="0"/>
        <w:autoSpaceDN w:val="0"/>
        <w:adjustRightInd w:val="0"/>
        <w:rPr>
          <w:rFonts w:cstheme="minorHAnsi"/>
          <w:sz w:val="24"/>
          <w:szCs w:val="24"/>
        </w:rPr>
      </w:pPr>
      <w:r w:rsidRPr="00126DD2">
        <w:rPr>
          <w:rFonts w:cstheme="minorHAnsi"/>
          <w:b/>
          <w:sz w:val="24"/>
          <w:szCs w:val="24"/>
        </w:rPr>
        <w:t>ESA Mission Ops  (all morning)</w:t>
      </w:r>
      <w:r w:rsidR="005A27EB">
        <w:rPr>
          <w:rFonts w:cstheme="minorHAnsi"/>
          <w:b/>
          <w:sz w:val="24"/>
          <w:szCs w:val="24"/>
        </w:rPr>
        <w:t xml:space="preserve">.  </w:t>
      </w:r>
      <w:r w:rsidR="005A27EB" w:rsidRPr="005A27EB">
        <w:rPr>
          <w:rFonts w:cstheme="minorHAnsi"/>
          <w:sz w:val="24"/>
          <w:szCs w:val="24"/>
        </w:rPr>
        <w:t>Ian Harrison presented a detailed scenario of a</w:t>
      </w:r>
      <w:r w:rsidR="005A27EB">
        <w:rPr>
          <w:rFonts w:cstheme="minorHAnsi"/>
          <w:sz w:val="24"/>
          <w:szCs w:val="24"/>
        </w:rPr>
        <w:t xml:space="preserve"> cooperative ESA-NOAA Solar Observatory mission.  Charts are posted on CWE.  </w:t>
      </w:r>
    </w:p>
    <w:p w:rsidR="00B67D5B" w:rsidRDefault="00B67D5B" w:rsidP="00DD5259">
      <w:pPr>
        <w:pStyle w:val="ListParagraph"/>
        <w:numPr>
          <w:ilvl w:val="1"/>
          <w:numId w:val="13"/>
        </w:numPr>
        <w:autoSpaceDE w:val="0"/>
        <w:autoSpaceDN w:val="0"/>
        <w:adjustRightInd w:val="0"/>
        <w:rPr>
          <w:rFonts w:cstheme="minorHAnsi"/>
          <w:sz w:val="24"/>
          <w:szCs w:val="24"/>
        </w:rPr>
      </w:pPr>
      <w:r>
        <w:rPr>
          <w:rFonts w:cstheme="minorHAnsi"/>
          <w:sz w:val="24"/>
          <w:szCs w:val="24"/>
        </w:rPr>
        <w:t>Can take 18 months to reach the L5 location.  Very low level of cruise phase operations, but can use some of the time for instrument checkout.</w:t>
      </w:r>
    </w:p>
    <w:p w:rsidR="00B67D5B" w:rsidRDefault="00B67D5B" w:rsidP="00DD5259">
      <w:pPr>
        <w:pStyle w:val="ListParagraph"/>
        <w:numPr>
          <w:ilvl w:val="1"/>
          <w:numId w:val="13"/>
        </w:numPr>
        <w:autoSpaceDE w:val="0"/>
        <w:autoSpaceDN w:val="0"/>
        <w:adjustRightInd w:val="0"/>
        <w:rPr>
          <w:rFonts w:cstheme="minorHAnsi"/>
          <w:sz w:val="24"/>
          <w:szCs w:val="24"/>
        </w:rPr>
      </w:pPr>
      <w:r>
        <w:rPr>
          <w:rFonts w:cstheme="minorHAnsi"/>
          <w:sz w:val="24"/>
          <w:szCs w:val="24"/>
        </w:rPr>
        <w:t>About 25 standards were listed (mix of CCSDS and ECSS standards) that manufacturers and contractors are expected to follow.</w:t>
      </w:r>
    </w:p>
    <w:p w:rsidR="00B67D5B" w:rsidRDefault="00B67D5B" w:rsidP="00DD5259">
      <w:pPr>
        <w:pStyle w:val="ListParagraph"/>
        <w:numPr>
          <w:ilvl w:val="1"/>
          <w:numId w:val="13"/>
        </w:numPr>
        <w:autoSpaceDE w:val="0"/>
        <w:autoSpaceDN w:val="0"/>
        <w:adjustRightInd w:val="0"/>
        <w:rPr>
          <w:rFonts w:cstheme="minorHAnsi"/>
          <w:sz w:val="24"/>
          <w:szCs w:val="24"/>
        </w:rPr>
      </w:pPr>
      <w:r>
        <w:rPr>
          <w:rFonts w:cstheme="minorHAnsi"/>
          <w:sz w:val="24"/>
          <w:szCs w:val="24"/>
        </w:rPr>
        <w:t>With a 20 minute round trip light time, traditional real-time telemetry and command activities must be modified.</w:t>
      </w:r>
    </w:p>
    <w:p w:rsidR="00D8718E" w:rsidRPr="00B67D5B" w:rsidRDefault="00B67D5B" w:rsidP="00DD5259">
      <w:pPr>
        <w:pStyle w:val="ListParagraph"/>
        <w:numPr>
          <w:ilvl w:val="1"/>
          <w:numId w:val="13"/>
        </w:numPr>
        <w:autoSpaceDE w:val="0"/>
        <w:autoSpaceDN w:val="0"/>
        <w:adjustRightInd w:val="0"/>
        <w:rPr>
          <w:sz w:val="24"/>
          <w:szCs w:val="24"/>
        </w:rPr>
      </w:pPr>
      <w:r w:rsidRPr="00B67D5B">
        <w:rPr>
          <w:rFonts w:cstheme="minorHAnsi"/>
          <w:sz w:val="24"/>
          <w:szCs w:val="24"/>
        </w:rPr>
        <w:t xml:space="preserve">ESA has a warranty period on their software.  </w:t>
      </w:r>
      <w:r w:rsidR="00D8718E" w:rsidRPr="00B67D5B">
        <w:rPr>
          <w:sz w:val="24"/>
          <w:szCs w:val="24"/>
        </w:rPr>
        <w:t xml:space="preserve">But if heavy use is deferred for </w:t>
      </w:r>
      <w:r w:rsidRPr="00B67D5B">
        <w:rPr>
          <w:sz w:val="24"/>
          <w:szCs w:val="24"/>
        </w:rPr>
        <w:t xml:space="preserve">until after the cruise phase, then it is too late to report new problems under the warranty period.  NASA often uses in-house software or has contractors on the </w:t>
      </w:r>
      <w:bookmarkStart w:id="0" w:name="_GoBack"/>
      <w:bookmarkEnd w:id="0"/>
      <w:r w:rsidRPr="00B67D5B">
        <w:rPr>
          <w:sz w:val="24"/>
          <w:szCs w:val="24"/>
        </w:rPr>
        <w:t>team, so does not deal with the same warranty issues.</w:t>
      </w:r>
    </w:p>
    <w:p w:rsidR="00D8718E" w:rsidRPr="00B67D5B" w:rsidRDefault="00B67D5B" w:rsidP="00DD5259">
      <w:pPr>
        <w:pStyle w:val="ListParagraph"/>
        <w:numPr>
          <w:ilvl w:val="1"/>
          <w:numId w:val="13"/>
        </w:numPr>
        <w:rPr>
          <w:sz w:val="24"/>
          <w:szCs w:val="28"/>
        </w:rPr>
      </w:pPr>
      <w:r w:rsidRPr="00B67D5B">
        <w:rPr>
          <w:sz w:val="24"/>
          <w:szCs w:val="28"/>
        </w:rPr>
        <w:t>At ESA, there is some mission customization of the telemetry and command system, but it generally starts with the latest common system.</w:t>
      </w:r>
    </w:p>
    <w:p w:rsidR="00CF053B" w:rsidRPr="00CF053B" w:rsidRDefault="00CF053B" w:rsidP="00CF053B">
      <w:pPr>
        <w:autoSpaceDE w:val="0"/>
        <w:autoSpaceDN w:val="0"/>
        <w:adjustRightInd w:val="0"/>
        <w:ind w:left="432"/>
        <w:rPr>
          <w:rFonts w:cstheme="minorHAnsi"/>
          <w:b/>
          <w:sz w:val="24"/>
          <w:szCs w:val="24"/>
        </w:rPr>
      </w:pPr>
    </w:p>
    <w:p w:rsidR="0045530F" w:rsidRDefault="00CF053B" w:rsidP="00DD5259">
      <w:pPr>
        <w:pStyle w:val="ListParagraph"/>
        <w:numPr>
          <w:ilvl w:val="0"/>
          <w:numId w:val="13"/>
        </w:numPr>
        <w:autoSpaceDE w:val="0"/>
        <w:autoSpaceDN w:val="0"/>
        <w:adjustRightInd w:val="0"/>
        <w:rPr>
          <w:rFonts w:cstheme="minorHAnsi"/>
          <w:sz w:val="24"/>
          <w:szCs w:val="24"/>
        </w:rPr>
      </w:pPr>
      <w:r>
        <w:rPr>
          <w:rFonts w:cstheme="minorHAnsi"/>
          <w:b/>
          <w:sz w:val="24"/>
          <w:szCs w:val="24"/>
        </w:rPr>
        <w:t xml:space="preserve">LOP-G Discussion with </w:t>
      </w:r>
      <w:r w:rsidR="0045530F" w:rsidRPr="00126DD2">
        <w:rPr>
          <w:rFonts w:cstheme="minorHAnsi"/>
          <w:b/>
          <w:sz w:val="24"/>
          <w:szCs w:val="24"/>
        </w:rPr>
        <w:t>Adam Schlesi</w:t>
      </w:r>
      <w:r>
        <w:rPr>
          <w:rFonts w:cstheme="minorHAnsi"/>
          <w:b/>
          <w:sz w:val="24"/>
          <w:szCs w:val="24"/>
        </w:rPr>
        <w:t>ng</w:t>
      </w:r>
      <w:r w:rsidR="0045530F" w:rsidRPr="00126DD2">
        <w:rPr>
          <w:rFonts w:cstheme="minorHAnsi"/>
          <w:b/>
          <w:sz w:val="24"/>
          <w:szCs w:val="24"/>
        </w:rPr>
        <w:t>er</w:t>
      </w:r>
      <w:r>
        <w:rPr>
          <w:rFonts w:cstheme="minorHAnsi"/>
          <w:b/>
          <w:sz w:val="24"/>
          <w:szCs w:val="24"/>
        </w:rPr>
        <w:t xml:space="preserve">.  </w:t>
      </w:r>
      <w:r w:rsidR="00E93DF0" w:rsidRPr="00E93DF0">
        <w:rPr>
          <w:rFonts w:cstheme="minorHAnsi"/>
          <w:sz w:val="24"/>
          <w:szCs w:val="24"/>
        </w:rPr>
        <w:t xml:space="preserve">Mark Lupissela from GSFC helped on discussions of LOP-G and invited a member of the LOP-G avionics and software management team to attend.  </w:t>
      </w:r>
      <w:r w:rsidRPr="00E93DF0">
        <w:rPr>
          <w:rFonts w:cstheme="minorHAnsi"/>
          <w:sz w:val="24"/>
          <w:szCs w:val="24"/>
        </w:rPr>
        <w:t>Adam Schlesinger</w:t>
      </w:r>
      <w:r w:rsidRPr="00CF053B">
        <w:rPr>
          <w:rFonts w:cstheme="minorHAnsi"/>
          <w:sz w:val="24"/>
          <w:szCs w:val="24"/>
        </w:rPr>
        <w:t xml:space="preserve"> from NASA JSC</w:t>
      </w:r>
      <w:r>
        <w:rPr>
          <w:rFonts w:cstheme="minorHAnsi"/>
          <w:sz w:val="24"/>
          <w:szCs w:val="24"/>
        </w:rPr>
        <w:t xml:space="preserve"> joined the WG for 90 minutes to discuss the LOP-G.  Very good discussion.  </w:t>
      </w:r>
    </w:p>
    <w:p w:rsidR="00CF053B" w:rsidRDefault="00CF053B" w:rsidP="00DD5259">
      <w:pPr>
        <w:pStyle w:val="ListParagraph"/>
        <w:numPr>
          <w:ilvl w:val="1"/>
          <w:numId w:val="13"/>
        </w:numPr>
        <w:autoSpaceDE w:val="0"/>
        <w:autoSpaceDN w:val="0"/>
        <w:adjustRightInd w:val="0"/>
        <w:rPr>
          <w:rFonts w:cstheme="minorHAnsi"/>
          <w:sz w:val="24"/>
          <w:szCs w:val="24"/>
        </w:rPr>
      </w:pPr>
      <w:r>
        <w:rPr>
          <w:rFonts w:cstheme="minorHAnsi"/>
          <w:sz w:val="24"/>
          <w:szCs w:val="24"/>
        </w:rPr>
        <w:t>Emphasized the importance of standards and open system architectures</w:t>
      </w:r>
      <w:r w:rsidR="001A42E9">
        <w:rPr>
          <w:rFonts w:cstheme="minorHAnsi"/>
          <w:sz w:val="24"/>
          <w:szCs w:val="24"/>
        </w:rPr>
        <w:t xml:space="preserve"> and the need for broad levels of interoperability.  Their working model is the opposite of what they tried on C3I several years ago when NASA wanted to develop new “standards” internally and then let all the others know about them.  This time it is about transparency, working together, and using existing standards.</w:t>
      </w:r>
    </w:p>
    <w:p w:rsidR="001A42E9" w:rsidRDefault="001A42E9" w:rsidP="00DD5259">
      <w:pPr>
        <w:pStyle w:val="ListParagraph"/>
        <w:numPr>
          <w:ilvl w:val="1"/>
          <w:numId w:val="13"/>
        </w:numPr>
        <w:autoSpaceDE w:val="0"/>
        <w:autoSpaceDN w:val="0"/>
        <w:adjustRightInd w:val="0"/>
        <w:rPr>
          <w:rFonts w:cstheme="minorHAnsi"/>
          <w:sz w:val="24"/>
          <w:szCs w:val="24"/>
        </w:rPr>
      </w:pPr>
      <w:r>
        <w:rPr>
          <w:rFonts w:cstheme="minorHAnsi"/>
          <w:sz w:val="24"/>
          <w:szCs w:val="24"/>
        </w:rPr>
        <w:t>He noted that LOP-G is under NASA’s Advanced Exploration Systems (AES) but is not a formal program and is being managed out of NASA HQ right now.</w:t>
      </w:r>
    </w:p>
    <w:p w:rsidR="00CF053B" w:rsidRDefault="00CF053B" w:rsidP="00DD5259">
      <w:pPr>
        <w:pStyle w:val="ListParagraph"/>
        <w:numPr>
          <w:ilvl w:val="1"/>
          <w:numId w:val="13"/>
        </w:numPr>
        <w:autoSpaceDE w:val="0"/>
        <w:autoSpaceDN w:val="0"/>
        <w:adjustRightInd w:val="0"/>
        <w:rPr>
          <w:rFonts w:cstheme="minorHAnsi"/>
          <w:sz w:val="24"/>
          <w:szCs w:val="24"/>
        </w:rPr>
      </w:pPr>
      <w:r>
        <w:rPr>
          <w:rFonts w:cstheme="minorHAnsi"/>
          <w:sz w:val="24"/>
          <w:szCs w:val="24"/>
        </w:rPr>
        <w:lastRenderedPageBreak/>
        <w:t>Mr. Schlesinger was familiar with MO services and the work of Lindolfo Martinez at JSC prior to his death.  Tom Ridge at JSC is the current contact point.  Good words on MO and he encouraged us to comment on the standards recommendations now out for review.</w:t>
      </w:r>
    </w:p>
    <w:p w:rsidR="00CF053B" w:rsidRDefault="00CF053B" w:rsidP="00DD5259">
      <w:pPr>
        <w:pStyle w:val="ListParagraph"/>
        <w:numPr>
          <w:ilvl w:val="1"/>
          <w:numId w:val="13"/>
        </w:numPr>
        <w:autoSpaceDE w:val="0"/>
        <w:autoSpaceDN w:val="0"/>
        <w:adjustRightInd w:val="0"/>
        <w:rPr>
          <w:rFonts w:cstheme="minorHAnsi"/>
          <w:sz w:val="24"/>
          <w:szCs w:val="24"/>
        </w:rPr>
      </w:pPr>
      <w:r w:rsidRPr="00CF053B">
        <w:rPr>
          <w:rFonts w:cstheme="minorHAnsi"/>
          <w:sz w:val="24"/>
          <w:szCs w:val="24"/>
        </w:rPr>
        <w:t>Core Flight Software (cFS)</w:t>
      </w:r>
      <w:r>
        <w:rPr>
          <w:rFonts w:cstheme="minorHAnsi"/>
          <w:sz w:val="24"/>
          <w:szCs w:val="24"/>
        </w:rPr>
        <w:t xml:space="preserve"> will probably be baselined for the onboard framework.  We should look into a cFS-MO adapter.</w:t>
      </w:r>
      <w:r w:rsidR="001A42E9">
        <w:rPr>
          <w:rFonts w:cstheme="minorHAnsi"/>
          <w:sz w:val="24"/>
          <w:szCs w:val="24"/>
        </w:rPr>
        <w:t xml:space="preserve">  Will probably also use DTN and XTCE.</w:t>
      </w:r>
    </w:p>
    <w:p w:rsidR="001A42E9" w:rsidRDefault="001A42E9" w:rsidP="00DD5259">
      <w:pPr>
        <w:pStyle w:val="ListParagraph"/>
        <w:numPr>
          <w:ilvl w:val="1"/>
          <w:numId w:val="13"/>
        </w:numPr>
        <w:autoSpaceDE w:val="0"/>
        <w:autoSpaceDN w:val="0"/>
        <w:adjustRightInd w:val="0"/>
        <w:rPr>
          <w:rFonts w:cstheme="minorHAnsi"/>
          <w:sz w:val="24"/>
          <w:szCs w:val="24"/>
        </w:rPr>
      </w:pPr>
      <w:r>
        <w:rPr>
          <w:rFonts w:cstheme="minorHAnsi"/>
          <w:sz w:val="24"/>
          <w:szCs w:val="24"/>
        </w:rPr>
        <w:t>It was agreed that most areas of CCSDS standards were well covered in the draft document, but that mission operations were barely mentioned.  They would appreciate our inputs, but they need to be submitted by the end of May 2018.</w:t>
      </w:r>
    </w:p>
    <w:p w:rsidR="00433B6A" w:rsidRDefault="00433B6A" w:rsidP="00DD5259">
      <w:pPr>
        <w:pStyle w:val="ListParagraph"/>
        <w:numPr>
          <w:ilvl w:val="1"/>
          <w:numId w:val="13"/>
        </w:numPr>
        <w:autoSpaceDE w:val="0"/>
        <w:autoSpaceDN w:val="0"/>
        <w:adjustRightInd w:val="0"/>
        <w:rPr>
          <w:rFonts w:cstheme="minorHAnsi"/>
          <w:sz w:val="24"/>
          <w:szCs w:val="24"/>
        </w:rPr>
      </w:pPr>
      <w:r>
        <w:rPr>
          <w:rFonts w:cstheme="minorHAnsi"/>
          <w:sz w:val="24"/>
          <w:szCs w:val="24"/>
        </w:rPr>
        <w:t xml:space="preserve">Mr. Schlesinger took the action to see if the ConOps document is releasable and to identify the best people for us to have further discussions with.  </w:t>
      </w:r>
    </w:p>
    <w:p w:rsidR="00433B6A" w:rsidRDefault="00433B6A" w:rsidP="00DD5259">
      <w:pPr>
        <w:pStyle w:val="ListParagraph"/>
        <w:numPr>
          <w:ilvl w:val="1"/>
          <w:numId w:val="13"/>
        </w:numPr>
        <w:autoSpaceDE w:val="0"/>
        <w:autoSpaceDN w:val="0"/>
        <w:adjustRightInd w:val="0"/>
        <w:rPr>
          <w:rFonts w:cstheme="minorHAnsi"/>
          <w:sz w:val="24"/>
          <w:szCs w:val="24"/>
        </w:rPr>
      </w:pPr>
      <w:r>
        <w:rPr>
          <w:rFonts w:cstheme="minorHAnsi"/>
          <w:sz w:val="24"/>
          <w:szCs w:val="24"/>
        </w:rPr>
        <w:t>SM&amp;C has the action to get our comments submitted by May 30.</w:t>
      </w:r>
    </w:p>
    <w:p w:rsidR="001A42E9" w:rsidRPr="001A42E9" w:rsidRDefault="001A42E9" w:rsidP="001A42E9">
      <w:pPr>
        <w:autoSpaceDE w:val="0"/>
        <w:autoSpaceDN w:val="0"/>
        <w:adjustRightInd w:val="0"/>
        <w:ind w:left="1152"/>
        <w:rPr>
          <w:rFonts w:cstheme="minorHAnsi"/>
          <w:sz w:val="24"/>
          <w:szCs w:val="24"/>
        </w:rPr>
      </w:pPr>
    </w:p>
    <w:p w:rsidR="0045530F" w:rsidRPr="00CF053B" w:rsidRDefault="00B67D5B" w:rsidP="00DD5259">
      <w:pPr>
        <w:pStyle w:val="ListParagraph"/>
        <w:numPr>
          <w:ilvl w:val="0"/>
          <w:numId w:val="13"/>
        </w:numPr>
        <w:autoSpaceDE w:val="0"/>
        <w:autoSpaceDN w:val="0"/>
        <w:adjustRightInd w:val="0"/>
        <w:rPr>
          <w:rFonts w:cstheme="minorHAnsi"/>
          <w:b/>
          <w:sz w:val="24"/>
          <w:szCs w:val="24"/>
        </w:rPr>
      </w:pPr>
      <w:r w:rsidRPr="00CF053B">
        <w:rPr>
          <w:rFonts w:cstheme="minorHAnsi"/>
          <w:b/>
          <w:sz w:val="24"/>
          <w:szCs w:val="24"/>
        </w:rPr>
        <w:t xml:space="preserve">Next Services.  </w:t>
      </w:r>
      <w:r w:rsidR="0045530F" w:rsidRPr="00CF053B">
        <w:rPr>
          <w:rFonts w:cstheme="minorHAnsi"/>
          <w:sz w:val="24"/>
          <w:szCs w:val="24"/>
        </w:rPr>
        <w:t>File management and Automation Services</w:t>
      </w:r>
      <w:r w:rsidR="000F738C" w:rsidRPr="00CF053B">
        <w:rPr>
          <w:rFonts w:cstheme="minorHAnsi"/>
          <w:sz w:val="24"/>
          <w:szCs w:val="24"/>
        </w:rPr>
        <w:t xml:space="preserve"> seem to be the most appropriate next services to develop.  </w:t>
      </w:r>
    </w:p>
    <w:p w:rsidR="000F738C" w:rsidRPr="00CF053B" w:rsidRDefault="000F738C" w:rsidP="00DD5259">
      <w:pPr>
        <w:pStyle w:val="ListParagraph"/>
        <w:numPr>
          <w:ilvl w:val="1"/>
          <w:numId w:val="13"/>
        </w:numPr>
        <w:autoSpaceDE w:val="0"/>
        <w:autoSpaceDN w:val="0"/>
        <w:adjustRightInd w:val="0"/>
        <w:rPr>
          <w:rFonts w:cstheme="minorHAnsi"/>
          <w:sz w:val="24"/>
          <w:szCs w:val="24"/>
        </w:rPr>
      </w:pPr>
      <w:r w:rsidRPr="00CF053B">
        <w:rPr>
          <w:rFonts w:cstheme="minorHAnsi"/>
          <w:b/>
          <w:sz w:val="24"/>
          <w:szCs w:val="24"/>
        </w:rPr>
        <w:t xml:space="preserve">File management.  </w:t>
      </w:r>
      <w:r w:rsidRPr="00CF053B">
        <w:rPr>
          <w:rFonts w:cstheme="minorHAnsi"/>
          <w:sz w:val="24"/>
          <w:szCs w:val="24"/>
        </w:rPr>
        <w:t>Need to align with, or check on overlap with, CSTS generic file transfer services and possibly SOIS file services.  Need to explain an agency-to-agency interoperability use case for using this service between Agency mission ops centers.  Sam Cooper / ESA volunteered to start the effort.</w:t>
      </w:r>
    </w:p>
    <w:p w:rsidR="000F738C" w:rsidRPr="00CF053B" w:rsidRDefault="000F738C" w:rsidP="00DD5259">
      <w:pPr>
        <w:pStyle w:val="ListParagraph"/>
        <w:numPr>
          <w:ilvl w:val="1"/>
          <w:numId w:val="13"/>
        </w:numPr>
        <w:autoSpaceDE w:val="0"/>
        <w:autoSpaceDN w:val="0"/>
        <w:adjustRightInd w:val="0"/>
        <w:rPr>
          <w:rFonts w:cstheme="minorHAnsi"/>
          <w:sz w:val="24"/>
          <w:szCs w:val="24"/>
        </w:rPr>
      </w:pPr>
      <w:r w:rsidRPr="00CF053B">
        <w:rPr>
          <w:rFonts w:cstheme="minorHAnsi"/>
          <w:b/>
          <w:sz w:val="24"/>
          <w:szCs w:val="24"/>
        </w:rPr>
        <w:t>Automation.</w:t>
      </w:r>
      <w:r w:rsidRPr="00CF053B">
        <w:rPr>
          <w:rFonts w:cstheme="minorHAnsi"/>
          <w:sz w:val="24"/>
          <w:szCs w:val="24"/>
        </w:rPr>
        <w:t xml:space="preserve">  [Dan still thinks this is mis-named].  </w:t>
      </w:r>
      <w:r w:rsidR="00433B6A">
        <w:rPr>
          <w:rFonts w:cstheme="minorHAnsi"/>
          <w:sz w:val="24"/>
          <w:szCs w:val="24"/>
        </w:rPr>
        <w:t>This is a service for the control functions of scripts, macros, models, etc. regardless of their language, syntax, or location.  Things like start, stop, suspend, step, submit value, etc.  Still need Agency commitment.</w:t>
      </w:r>
    </w:p>
    <w:p w:rsidR="006950AC" w:rsidRPr="006950AC" w:rsidRDefault="006950AC" w:rsidP="006950AC">
      <w:pPr>
        <w:autoSpaceDE w:val="0"/>
        <w:autoSpaceDN w:val="0"/>
        <w:adjustRightInd w:val="0"/>
        <w:rPr>
          <w:rFonts w:cstheme="minorHAnsi"/>
          <w:b/>
          <w:sz w:val="24"/>
          <w:szCs w:val="24"/>
        </w:rPr>
      </w:pPr>
    </w:p>
    <w:p w:rsidR="0045530F" w:rsidRDefault="0045530F" w:rsidP="00DD5259">
      <w:pPr>
        <w:pStyle w:val="ListParagraph"/>
        <w:numPr>
          <w:ilvl w:val="0"/>
          <w:numId w:val="13"/>
        </w:numPr>
        <w:autoSpaceDE w:val="0"/>
        <w:autoSpaceDN w:val="0"/>
        <w:adjustRightInd w:val="0"/>
        <w:rPr>
          <w:rFonts w:cstheme="minorHAnsi"/>
          <w:b/>
          <w:sz w:val="24"/>
          <w:szCs w:val="24"/>
        </w:rPr>
      </w:pPr>
      <w:r w:rsidRPr="00126DD2">
        <w:rPr>
          <w:rFonts w:cstheme="minorHAnsi"/>
          <w:b/>
          <w:sz w:val="24"/>
          <w:szCs w:val="24"/>
        </w:rPr>
        <w:t>Roadmap</w:t>
      </w:r>
    </w:p>
    <w:p w:rsidR="00BD4F60" w:rsidRPr="00DE2C9F" w:rsidRDefault="00BD4F60" w:rsidP="00DD5259">
      <w:pPr>
        <w:pStyle w:val="ListParagraph"/>
        <w:numPr>
          <w:ilvl w:val="1"/>
          <w:numId w:val="13"/>
        </w:numPr>
        <w:autoSpaceDE w:val="0"/>
        <w:autoSpaceDN w:val="0"/>
        <w:adjustRightInd w:val="0"/>
        <w:rPr>
          <w:rFonts w:cstheme="minorHAnsi"/>
          <w:szCs w:val="24"/>
        </w:rPr>
      </w:pPr>
      <w:r w:rsidRPr="00DE2C9F">
        <w:rPr>
          <w:rFonts w:cstheme="minorHAnsi"/>
          <w:szCs w:val="24"/>
        </w:rPr>
        <w:t xml:space="preserve">The team reviewed the roadmap developed at the Fall 2017 meeting.  </w:t>
      </w:r>
    </w:p>
    <w:p w:rsidR="00BD4F60" w:rsidRPr="00DE2C9F" w:rsidRDefault="00BD4F60" w:rsidP="00DD5259">
      <w:pPr>
        <w:pStyle w:val="ListParagraph"/>
        <w:numPr>
          <w:ilvl w:val="1"/>
          <w:numId w:val="13"/>
        </w:numPr>
        <w:autoSpaceDE w:val="0"/>
        <w:autoSpaceDN w:val="0"/>
        <w:adjustRightInd w:val="0"/>
        <w:rPr>
          <w:rFonts w:cstheme="minorHAnsi"/>
          <w:szCs w:val="24"/>
        </w:rPr>
      </w:pPr>
      <w:r w:rsidRPr="00DE2C9F">
        <w:rPr>
          <w:rFonts w:cstheme="minorHAnsi"/>
          <w:szCs w:val="24"/>
        </w:rPr>
        <w:t>Deleted potential interoperability book, since the whitepaper for LOP-G may suffice.</w:t>
      </w:r>
    </w:p>
    <w:p w:rsidR="009F280C" w:rsidRPr="00DE2C9F" w:rsidRDefault="00BD4F60" w:rsidP="00DD5259">
      <w:pPr>
        <w:pStyle w:val="ListParagraph"/>
        <w:numPr>
          <w:ilvl w:val="1"/>
          <w:numId w:val="13"/>
        </w:numPr>
        <w:autoSpaceDE w:val="0"/>
        <w:autoSpaceDN w:val="0"/>
        <w:adjustRightInd w:val="0"/>
        <w:rPr>
          <w:rFonts w:cstheme="minorHAnsi"/>
          <w:szCs w:val="24"/>
        </w:rPr>
      </w:pPr>
      <w:r w:rsidRPr="00DE2C9F">
        <w:rPr>
          <w:rFonts w:cstheme="minorHAnsi"/>
          <w:szCs w:val="24"/>
        </w:rPr>
        <w:t xml:space="preserve">Deleted </w:t>
      </w:r>
      <w:r w:rsidR="009F280C" w:rsidRPr="00DE2C9F">
        <w:rPr>
          <w:rFonts w:cstheme="minorHAnsi"/>
          <w:szCs w:val="24"/>
        </w:rPr>
        <w:t xml:space="preserve">display page standard.  It was low priority and the WG determined that the OMG would be a better group to develop it.  </w:t>
      </w:r>
    </w:p>
    <w:p w:rsidR="00BD4F60" w:rsidRPr="00DE2C9F" w:rsidRDefault="009F280C" w:rsidP="00DD5259">
      <w:pPr>
        <w:pStyle w:val="ListParagraph"/>
        <w:numPr>
          <w:ilvl w:val="1"/>
          <w:numId w:val="13"/>
        </w:numPr>
        <w:autoSpaceDE w:val="0"/>
        <w:autoSpaceDN w:val="0"/>
        <w:adjustRightInd w:val="0"/>
        <w:rPr>
          <w:rFonts w:cstheme="minorHAnsi"/>
          <w:szCs w:val="24"/>
        </w:rPr>
      </w:pPr>
      <w:r w:rsidRPr="00DE2C9F">
        <w:rPr>
          <w:rFonts w:cstheme="minorHAnsi"/>
          <w:szCs w:val="24"/>
        </w:rPr>
        <w:t>Decided to pursue the file management service and the automation service soon.</w:t>
      </w:r>
    </w:p>
    <w:p w:rsidR="001C4E05" w:rsidRDefault="001C4E05" w:rsidP="001C4E05">
      <w:pPr>
        <w:autoSpaceDE w:val="0"/>
        <w:autoSpaceDN w:val="0"/>
        <w:adjustRightInd w:val="0"/>
        <w:ind w:left="360"/>
      </w:pPr>
    </w:p>
    <w:p w:rsidR="00E33B30" w:rsidRDefault="0045530F" w:rsidP="00126DD2">
      <w:pPr>
        <w:pStyle w:val="Heading1"/>
        <w:numPr>
          <w:ilvl w:val="0"/>
          <w:numId w:val="0"/>
        </w:numPr>
      </w:pPr>
      <w:r>
        <w:t xml:space="preserve"> </w:t>
      </w:r>
      <w:r w:rsidR="00E33B30">
        <w:t xml:space="preserve">Day 4.  Thursday </w:t>
      </w:r>
      <w:r w:rsidR="00510120">
        <w:t>April 12, 2018</w:t>
      </w:r>
      <w:r w:rsidR="006D7B0C">
        <w:t xml:space="preserve">  (1/2 day)</w:t>
      </w:r>
    </w:p>
    <w:p w:rsidR="00E33B30" w:rsidRDefault="00E33B30"/>
    <w:p w:rsidR="0045530F" w:rsidRPr="009F280C" w:rsidRDefault="0045530F" w:rsidP="00DD5259">
      <w:pPr>
        <w:pStyle w:val="NoSpacing"/>
        <w:numPr>
          <w:ilvl w:val="0"/>
          <w:numId w:val="15"/>
        </w:numPr>
        <w:rPr>
          <w:b/>
        </w:rPr>
      </w:pPr>
      <w:r w:rsidRPr="009F280C">
        <w:rPr>
          <w:b/>
        </w:rPr>
        <w:t>Need for MO Reference  Model</w:t>
      </w:r>
      <w:r w:rsidR="009F280C">
        <w:rPr>
          <w:b/>
        </w:rPr>
        <w:t xml:space="preserve">.  </w:t>
      </w:r>
      <w:r w:rsidR="009F280C">
        <w:t xml:space="preserve">The group did a quick review of the current MO Reference Model Magenta Book and determined that it does need updates for its 5yr review.  Several areas for update were identified.  </w:t>
      </w:r>
      <w:r w:rsidR="009F280C" w:rsidRPr="009F280C">
        <w:t xml:space="preserve">Stefan Gaertner </w:t>
      </w:r>
      <w:r w:rsidR="009F280C">
        <w:t xml:space="preserve">agreed </w:t>
      </w:r>
      <w:r w:rsidR="009F280C" w:rsidRPr="009F280C">
        <w:t xml:space="preserve">to begin </w:t>
      </w:r>
      <w:r w:rsidR="009F280C">
        <w:t xml:space="preserve">the </w:t>
      </w:r>
      <w:r w:rsidR="009F280C" w:rsidRPr="009F280C">
        <w:t>updates.</w:t>
      </w:r>
    </w:p>
    <w:p w:rsidR="0045530F" w:rsidRDefault="0045530F" w:rsidP="009F280C">
      <w:pPr>
        <w:pStyle w:val="NoSpacing"/>
      </w:pPr>
    </w:p>
    <w:p w:rsidR="009F280C" w:rsidRDefault="0045530F" w:rsidP="00DD5259">
      <w:pPr>
        <w:pStyle w:val="NoSpacing"/>
        <w:numPr>
          <w:ilvl w:val="0"/>
          <w:numId w:val="15"/>
        </w:numPr>
      </w:pPr>
      <w:r w:rsidRPr="00DE2C9F">
        <w:rPr>
          <w:b/>
        </w:rPr>
        <w:t>Plans for a new book on Interoperability using MO</w:t>
      </w:r>
      <w:r w:rsidR="009F280C" w:rsidRPr="00DE2C9F">
        <w:rPr>
          <w:b/>
        </w:rPr>
        <w:t xml:space="preserve">.  </w:t>
      </w:r>
      <w:r w:rsidR="009F280C" w:rsidRPr="009F280C">
        <w:t xml:space="preserve">At the Fall 2017 meetings the WG discussed the need for a book to highlight how MO could be used for inter-Agency interoperability by using only a simplified subset of the overall MO capability set.  </w:t>
      </w:r>
      <w:r w:rsidR="00DE2C9F">
        <w:t xml:space="preserve">Although the intent is still valid, the decision was made to develop a short whitepaper to address both this need and the need to respond to the LOP-G request for comments.  </w:t>
      </w:r>
    </w:p>
    <w:p w:rsidR="00DE2C9F" w:rsidRDefault="00DE2C9F" w:rsidP="00DE2C9F">
      <w:pPr>
        <w:pStyle w:val="NoSpacing"/>
      </w:pPr>
    </w:p>
    <w:p w:rsidR="009F280C" w:rsidRDefault="009F280C" w:rsidP="009F280C">
      <w:pPr>
        <w:pStyle w:val="NoSpacing"/>
      </w:pPr>
    </w:p>
    <w:p w:rsidR="0045530F" w:rsidRPr="009F280C" w:rsidRDefault="0045530F" w:rsidP="00DD5259">
      <w:pPr>
        <w:pStyle w:val="NoSpacing"/>
        <w:numPr>
          <w:ilvl w:val="0"/>
          <w:numId w:val="15"/>
        </w:numPr>
      </w:pPr>
      <w:r w:rsidRPr="009F280C">
        <w:rPr>
          <w:b/>
        </w:rPr>
        <w:t>Review of Open Action Items</w:t>
      </w:r>
      <w:r w:rsidR="009F280C">
        <w:rPr>
          <w:b/>
        </w:rPr>
        <w:t xml:space="preserve">.  </w:t>
      </w:r>
      <w:r w:rsidR="009F280C" w:rsidRPr="009F280C">
        <w:t>Reviewed all action items from previous meeting (see Fall 2017 action table at end of email).  Those actions still open were moved to the Spring 2018 list and 12 new actions were added based on the week’s meetings.</w:t>
      </w:r>
    </w:p>
    <w:p w:rsidR="009F280C" w:rsidRPr="009F280C" w:rsidRDefault="009F280C" w:rsidP="009F280C">
      <w:pPr>
        <w:pStyle w:val="NoSpacing"/>
        <w:rPr>
          <w:b/>
        </w:rPr>
      </w:pPr>
    </w:p>
    <w:p w:rsidR="0045530F" w:rsidRDefault="00DE2C9F" w:rsidP="00DD5259">
      <w:pPr>
        <w:pStyle w:val="NoSpacing"/>
        <w:numPr>
          <w:ilvl w:val="0"/>
          <w:numId w:val="15"/>
        </w:numPr>
      </w:pPr>
      <w:r>
        <w:rPr>
          <w:b/>
        </w:rPr>
        <w:t xml:space="preserve">Mailing List.  </w:t>
      </w:r>
      <w:r w:rsidRPr="00DE2C9F">
        <w:t xml:space="preserve">We </w:t>
      </w:r>
      <w:r>
        <w:t>a</w:t>
      </w:r>
      <w:r w:rsidRPr="00DE2C9F">
        <w:t>gain discussed the mailing list.  ESA and DLR reviewed the names from their org on the list and about 20 names were marked for unsubscription.  The list reduction effort will continue.</w:t>
      </w:r>
    </w:p>
    <w:p w:rsidR="00DE2C9F" w:rsidRDefault="00DE2C9F" w:rsidP="00DE2C9F">
      <w:pPr>
        <w:pStyle w:val="ListParagraph"/>
      </w:pPr>
    </w:p>
    <w:p w:rsidR="00510120" w:rsidRDefault="0045530F" w:rsidP="00DD5259">
      <w:pPr>
        <w:pStyle w:val="NoSpacing"/>
        <w:numPr>
          <w:ilvl w:val="0"/>
          <w:numId w:val="15"/>
        </w:numPr>
      </w:pPr>
      <w:r w:rsidRPr="00DE2C9F">
        <w:rPr>
          <w:b/>
        </w:rPr>
        <w:t>Did not meet in the afternoon</w:t>
      </w:r>
      <w:r>
        <w:t>.</w:t>
      </w:r>
    </w:p>
    <w:p w:rsidR="00510120" w:rsidRDefault="00510120" w:rsidP="00510120">
      <w:pPr>
        <w:autoSpaceDE w:val="0"/>
        <w:autoSpaceDN w:val="0"/>
        <w:adjustRightInd w:val="0"/>
        <w:ind w:left="360"/>
      </w:pPr>
    </w:p>
    <w:p w:rsidR="00510120" w:rsidRDefault="00510120" w:rsidP="00126DD2">
      <w:pPr>
        <w:pStyle w:val="Heading1"/>
        <w:numPr>
          <w:ilvl w:val="0"/>
          <w:numId w:val="0"/>
        </w:numPr>
      </w:pPr>
      <w:r>
        <w:t>Day 5.  Friday</w:t>
      </w:r>
      <w:r w:rsidR="00710E1F">
        <w:t xml:space="preserve"> </w:t>
      </w:r>
      <w:r>
        <w:t>April 1</w:t>
      </w:r>
      <w:r w:rsidR="00710E1F">
        <w:t>3</w:t>
      </w:r>
      <w:r>
        <w:t>, 2018  (1/2 day)</w:t>
      </w:r>
    </w:p>
    <w:p w:rsidR="00510120" w:rsidRDefault="00510120" w:rsidP="00510120"/>
    <w:p w:rsidR="00660113" w:rsidRDefault="00660113" w:rsidP="00DD5259">
      <w:pPr>
        <w:pStyle w:val="NoSpacing"/>
        <w:numPr>
          <w:ilvl w:val="0"/>
          <w:numId w:val="14"/>
        </w:numPr>
      </w:pPr>
      <w:r w:rsidRPr="006950AC">
        <w:rPr>
          <w:b/>
        </w:rPr>
        <w:t>Only met in the morning</w:t>
      </w:r>
      <w:r>
        <w:t>.  MOIMS Plenary was in the afternoon.</w:t>
      </w:r>
    </w:p>
    <w:p w:rsidR="009F280C" w:rsidRDefault="009F280C" w:rsidP="009F280C">
      <w:pPr>
        <w:pStyle w:val="NoSpacing"/>
      </w:pPr>
    </w:p>
    <w:p w:rsidR="00510120" w:rsidRDefault="00660113" w:rsidP="00DD5259">
      <w:pPr>
        <w:pStyle w:val="NoSpacing"/>
        <w:numPr>
          <w:ilvl w:val="1"/>
          <w:numId w:val="14"/>
        </w:numPr>
      </w:pPr>
      <w:r>
        <w:t xml:space="preserve">The WG broke into groups to work on the minutes, the plenary presentation, the action item lists, and the Lunar Orbital Platform – Gateway standards recommendation.  </w:t>
      </w:r>
    </w:p>
    <w:p w:rsidR="00660113" w:rsidRDefault="00660113">
      <w:r>
        <w:br w:type="page"/>
      </w:r>
    </w:p>
    <w:p w:rsidR="00952A79" w:rsidRDefault="00D375E4" w:rsidP="00126DD2">
      <w:pPr>
        <w:jc w:val="center"/>
        <w:rPr>
          <w:b/>
          <w:sz w:val="24"/>
        </w:rPr>
      </w:pPr>
      <w:r>
        <w:rPr>
          <w:b/>
          <w:sz w:val="24"/>
        </w:rPr>
        <w:lastRenderedPageBreak/>
        <w:t>Fall</w:t>
      </w:r>
      <w:r w:rsidRPr="000738A4">
        <w:rPr>
          <w:b/>
          <w:sz w:val="24"/>
        </w:rPr>
        <w:t xml:space="preserve"> 2017 Actions</w:t>
      </w:r>
      <w:r w:rsidR="00952A79">
        <w:rPr>
          <w:b/>
          <w:sz w:val="24"/>
        </w:rPr>
        <w:t xml:space="preserve"> with April 12, 2018 Status Updates</w:t>
      </w:r>
    </w:p>
    <w:p w:rsidR="00D375E4" w:rsidRPr="000738A4" w:rsidRDefault="00952A79" w:rsidP="00126DD2">
      <w:pPr>
        <w:jc w:val="center"/>
        <w:rPr>
          <w:b/>
          <w:sz w:val="24"/>
        </w:rPr>
      </w:pPr>
      <w:r>
        <w:rPr>
          <w:b/>
          <w:sz w:val="24"/>
        </w:rPr>
        <w:t>(open actions will be moved to the new Spring 2018 list)</w:t>
      </w:r>
    </w:p>
    <w:tbl>
      <w:tblPr>
        <w:tblStyle w:val="TableGrid"/>
        <w:tblW w:w="0" w:type="auto"/>
        <w:tblLook w:val="04A0" w:firstRow="1" w:lastRow="0" w:firstColumn="1" w:lastColumn="0" w:noHBand="0" w:noVBand="1"/>
      </w:tblPr>
      <w:tblGrid>
        <w:gridCol w:w="1345"/>
        <w:gridCol w:w="2160"/>
        <w:gridCol w:w="1694"/>
        <w:gridCol w:w="1366"/>
        <w:gridCol w:w="1704"/>
        <w:gridCol w:w="906"/>
      </w:tblGrid>
      <w:tr w:rsidR="00DE375E" w:rsidRPr="000738A4" w:rsidTr="00DE375E">
        <w:tc>
          <w:tcPr>
            <w:tcW w:w="1345" w:type="dxa"/>
            <w:vAlign w:val="center"/>
          </w:tcPr>
          <w:p w:rsidR="00D375E4" w:rsidRPr="000738A4" w:rsidRDefault="00D375E4" w:rsidP="00DB4FAF">
            <w:pPr>
              <w:jc w:val="center"/>
              <w:rPr>
                <w:b/>
                <w:sz w:val="20"/>
              </w:rPr>
            </w:pPr>
            <w:r w:rsidRPr="000738A4">
              <w:rPr>
                <w:b/>
                <w:sz w:val="20"/>
              </w:rPr>
              <w:t>ID</w:t>
            </w:r>
          </w:p>
        </w:tc>
        <w:tc>
          <w:tcPr>
            <w:tcW w:w="2160" w:type="dxa"/>
            <w:vAlign w:val="center"/>
          </w:tcPr>
          <w:p w:rsidR="00D375E4" w:rsidRPr="000738A4" w:rsidRDefault="00D375E4" w:rsidP="00DB4FAF">
            <w:pPr>
              <w:jc w:val="center"/>
              <w:rPr>
                <w:b/>
                <w:sz w:val="20"/>
              </w:rPr>
            </w:pPr>
            <w:r w:rsidRPr="000738A4">
              <w:rPr>
                <w:b/>
                <w:sz w:val="20"/>
              </w:rPr>
              <w:t>ACTION</w:t>
            </w:r>
          </w:p>
        </w:tc>
        <w:tc>
          <w:tcPr>
            <w:tcW w:w="1694" w:type="dxa"/>
            <w:vAlign w:val="center"/>
          </w:tcPr>
          <w:p w:rsidR="00D375E4" w:rsidRPr="000738A4" w:rsidRDefault="00D375E4" w:rsidP="00DB4FAF">
            <w:pPr>
              <w:jc w:val="center"/>
              <w:rPr>
                <w:b/>
                <w:sz w:val="20"/>
              </w:rPr>
            </w:pPr>
            <w:r w:rsidRPr="000738A4">
              <w:rPr>
                <w:b/>
                <w:sz w:val="20"/>
              </w:rPr>
              <w:t>ASSIGNED TO</w:t>
            </w:r>
          </w:p>
        </w:tc>
        <w:tc>
          <w:tcPr>
            <w:tcW w:w="1366" w:type="dxa"/>
            <w:vAlign w:val="center"/>
          </w:tcPr>
          <w:p w:rsidR="00D375E4" w:rsidRPr="000738A4" w:rsidRDefault="00D375E4" w:rsidP="00DB4FAF">
            <w:pPr>
              <w:jc w:val="center"/>
              <w:rPr>
                <w:b/>
                <w:sz w:val="20"/>
              </w:rPr>
            </w:pPr>
            <w:r w:rsidRPr="000738A4">
              <w:rPr>
                <w:b/>
                <w:sz w:val="20"/>
              </w:rPr>
              <w:t>DUE</w:t>
            </w:r>
          </w:p>
        </w:tc>
        <w:tc>
          <w:tcPr>
            <w:tcW w:w="1704" w:type="dxa"/>
            <w:vAlign w:val="center"/>
          </w:tcPr>
          <w:p w:rsidR="00D375E4" w:rsidRPr="000738A4" w:rsidRDefault="00D375E4" w:rsidP="00DB4FAF">
            <w:pPr>
              <w:jc w:val="center"/>
              <w:rPr>
                <w:b/>
                <w:sz w:val="20"/>
              </w:rPr>
            </w:pPr>
            <w:r w:rsidRPr="000738A4">
              <w:rPr>
                <w:b/>
                <w:sz w:val="20"/>
              </w:rPr>
              <w:t>NOTES</w:t>
            </w:r>
          </w:p>
        </w:tc>
        <w:tc>
          <w:tcPr>
            <w:tcW w:w="906" w:type="dxa"/>
          </w:tcPr>
          <w:p w:rsidR="00D375E4" w:rsidRPr="000738A4" w:rsidRDefault="00D375E4" w:rsidP="00DB4FAF">
            <w:pPr>
              <w:jc w:val="center"/>
              <w:rPr>
                <w:b/>
                <w:sz w:val="20"/>
              </w:rPr>
            </w:pPr>
            <w:r>
              <w:rPr>
                <w:b/>
                <w:sz w:val="20"/>
              </w:rPr>
              <w:t>STATUS</w:t>
            </w:r>
          </w:p>
        </w:tc>
      </w:tr>
      <w:tr w:rsidR="00DE375E" w:rsidRPr="000738A4" w:rsidTr="00DE375E">
        <w:tc>
          <w:tcPr>
            <w:tcW w:w="1345" w:type="dxa"/>
            <w:vAlign w:val="center"/>
          </w:tcPr>
          <w:p w:rsidR="00D375E4" w:rsidRPr="00952A79" w:rsidRDefault="00D375E4" w:rsidP="00BB0BB0">
            <w:pPr>
              <w:jc w:val="center"/>
              <w:rPr>
                <w:sz w:val="20"/>
              </w:rPr>
            </w:pPr>
            <w:r w:rsidRPr="00952A79">
              <w:rPr>
                <w:sz w:val="20"/>
              </w:rPr>
              <w:t>2017</w:t>
            </w:r>
            <w:r w:rsidR="00BB0BB0" w:rsidRPr="00952A79">
              <w:rPr>
                <w:sz w:val="20"/>
              </w:rPr>
              <w:t>1109</w:t>
            </w:r>
            <w:r w:rsidRPr="00952A79">
              <w:rPr>
                <w:sz w:val="20"/>
              </w:rPr>
              <w:t>-1</w:t>
            </w:r>
          </w:p>
        </w:tc>
        <w:tc>
          <w:tcPr>
            <w:tcW w:w="2160" w:type="dxa"/>
            <w:vAlign w:val="center"/>
          </w:tcPr>
          <w:p w:rsidR="00D375E4" w:rsidRPr="00952A79" w:rsidRDefault="00BB0BB0" w:rsidP="00DB4FAF">
            <w:pPr>
              <w:rPr>
                <w:sz w:val="20"/>
              </w:rPr>
            </w:pPr>
            <w:r w:rsidRPr="00952A79">
              <w:rPr>
                <w:sz w:val="20"/>
              </w:rPr>
              <w:t>Submit HTTP comments/questions as RIDs</w:t>
            </w:r>
          </w:p>
        </w:tc>
        <w:tc>
          <w:tcPr>
            <w:tcW w:w="1694" w:type="dxa"/>
            <w:vAlign w:val="center"/>
          </w:tcPr>
          <w:p w:rsidR="00D375E4" w:rsidRPr="00952A79" w:rsidRDefault="00BB0BB0" w:rsidP="00DB4FAF">
            <w:pPr>
              <w:rPr>
                <w:sz w:val="20"/>
              </w:rPr>
            </w:pPr>
            <w:r w:rsidRPr="00952A79">
              <w:rPr>
                <w:sz w:val="20"/>
              </w:rPr>
              <w:t>Adrian Tinio/NASA</w:t>
            </w:r>
          </w:p>
        </w:tc>
        <w:tc>
          <w:tcPr>
            <w:tcW w:w="1366" w:type="dxa"/>
            <w:vAlign w:val="center"/>
          </w:tcPr>
          <w:p w:rsidR="00D375E4" w:rsidRPr="00952A79" w:rsidRDefault="000F23DB" w:rsidP="000F23DB">
            <w:pPr>
              <w:rPr>
                <w:sz w:val="20"/>
              </w:rPr>
            </w:pPr>
            <w:r w:rsidRPr="00952A79">
              <w:rPr>
                <w:sz w:val="20"/>
              </w:rPr>
              <w:t>11/30</w:t>
            </w:r>
            <w:r w:rsidR="00D375E4" w:rsidRPr="00952A79">
              <w:rPr>
                <w:sz w:val="20"/>
              </w:rPr>
              <w:t>/2017</w:t>
            </w:r>
          </w:p>
        </w:tc>
        <w:tc>
          <w:tcPr>
            <w:tcW w:w="1704" w:type="dxa"/>
            <w:vAlign w:val="center"/>
          </w:tcPr>
          <w:p w:rsidR="00D375E4" w:rsidRPr="00952A79" w:rsidRDefault="003D0165" w:rsidP="00DB4FAF">
            <w:pPr>
              <w:rPr>
                <w:sz w:val="20"/>
              </w:rPr>
            </w:pPr>
            <w:r w:rsidRPr="00126DD2">
              <w:rPr>
                <w:sz w:val="20"/>
              </w:rPr>
              <w:t>Submitted as comments</w:t>
            </w:r>
          </w:p>
        </w:tc>
        <w:tc>
          <w:tcPr>
            <w:tcW w:w="906" w:type="dxa"/>
            <w:vAlign w:val="center"/>
          </w:tcPr>
          <w:p w:rsidR="00D375E4" w:rsidRPr="00126DD2" w:rsidRDefault="00D375E4" w:rsidP="003D0165">
            <w:pPr>
              <w:rPr>
                <w:sz w:val="20"/>
              </w:rPr>
            </w:pPr>
            <w:r w:rsidRPr="00952A79">
              <w:rPr>
                <w:sz w:val="20"/>
              </w:rPr>
              <w:t xml:space="preserve"> </w:t>
            </w:r>
            <w:r w:rsidR="003D0165" w:rsidRPr="00126DD2">
              <w:rPr>
                <w:sz w:val="20"/>
              </w:rPr>
              <w:t>CLOSED</w:t>
            </w:r>
          </w:p>
        </w:tc>
      </w:tr>
      <w:tr w:rsidR="00DE375E" w:rsidRPr="000738A4" w:rsidTr="00DE375E">
        <w:tc>
          <w:tcPr>
            <w:tcW w:w="1345" w:type="dxa"/>
            <w:vAlign w:val="center"/>
          </w:tcPr>
          <w:p w:rsidR="00D375E4" w:rsidRPr="00952A79" w:rsidRDefault="00D375E4" w:rsidP="00BB0BB0">
            <w:pPr>
              <w:jc w:val="center"/>
              <w:rPr>
                <w:sz w:val="20"/>
              </w:rPr>
            </w:pPr>
            <w:r w:rsidRPr="00952A79">
              <w:rPr>
                <w:sz w:val="20"/>
              </w:rPr>
              <w:t>2017</w:t>
            </w:r>
            <w:r w:rsidR="00BB0BB0" w:rsidRPr="00952A79">
              <w:rPr>
                <w:sz w:val="20"/>
              </w:rPr>
              <w:t>1109</w:t>
            </w:r>
            <w:r w:rsidRPr="00952A79">
              <w:rPr>
                <w:sz w:val="20"/>
              </w:rPr>
              <w:t>-2</w:t>
            </w:r>
          </w:p>
        </w:tc>
        <w:tc>
          <w:tcPr>
            <w:tcW w:w="2160" w:type="dxa"/>
            <w:vAlign w:val="center"/>
          </w:tcPr>
          <w:p w:rsidR="00D375E4" w:rsidRPr="00952A79" w:rsidRDefault="00BB0BB0" w:rsidP="000F23DB">
            <w:pPr>
              <w:rPr>
                <w:sz w:val="20"/>
              </w:rPr>
            </w:pPr>
            <w:r w:rsidRPr="00952A79">
              <w:rPr>
                <w:sz w:val="20"/>
              </w:rPr>
              <w:t>Begin process to release HTTP prototype as open source</w:t>
            </w:r>
          </w:p>
        </w:tc>
        <w:tc>
          <w:tcPr>
            <w:tcW w:w="1694" w:type="dxa"/>
            <w:vAlign w:val="center"/>
          </w:tcPr>
          <w:p w:rsidR="00D375E4" w:rsidRPr="00952A79" w:rsidRDefault="00BB0BB0" w:rsidP="00DB4FAF">
            <w:pPr>
              <w:rPr>
                <w:sz w:val="20"/>
              </w:rPr>
            </w:pPr>
            <w:r w:rsidRPr="00952A79">
              <w:rPr>
                <w:sz w:val="20"/>
              </w:rPr>
              <w:t>Brian Giovannoni/NASA</w:t>
            </w:r>
          </w:p>
        </w:tc>
        <w:tc>
          <w:tcPr>
            <w:tcW w:w="1366" w:type="dxa"/>
            <w:vAlign w:val="center"/>
          </w:tcPr>
          <w:p w:rsidR="00D375E4" w:rsidRPr="00952A79" w:rsidRDefault="000F23DB" w:rsidP="00DB4FAF">
            <w:pPr>
              <w:rPr>
                <w:sz w:val="20"/>
              </w:rPr>
            </w:pPr>
            <w:r w:rsidRPr="00952A79">
              <w:rPr>
                <w:sz w:val="20"/>
              </w:rPr>
              <w:t>12/15/15 start</w:t>
            </w:r>
          </w:p>
        </w:tc>
        <w:tc>
          <w:tcPr>
            <w:tcW w:w="1704" w:type="dxa"/>
            <w:vAlign w:val="center"/>
          </w:tcPr>
          <w:p w:rsidR="00D375E4" w:rsidRPr="00952A79" w:rsidRDefault="000F23DB" w:rsidP="00DB4FAF">
            <w:pPr>
              <w:rPr>
                <w:sz w:val="20"/>
              </w:rPr>
            </w:pPr>
            <w:r w:rsidRPr="00952A79">
              <w:rPr>
                <w:sz w:val="20"/>
              </w:rPr>
              <w:t>Goal of April 2018 release</w:t>
            </w:r>
            <w:r w:rsidR="003D0165" w:rsidRPr="00952A79">
              <w:rPr>
                <w:sz w:val="20"/>
              </w:rPr>
              <w:t xml:space="preserve">.  12Apr18 </w:t>
            </w:r>
            <w:r w:rsidR="003D0165" w:rsidRPr="00126DD2">
              <w:rPr>
                <w:sz w:val="20"/>
              </w:rPr>
              <w:t>AWAITING JPL STATUS</w:t>
            </w:r>
          </w:p>
        </w:tc>
        <w:tc>
          <w:tcPr>
            <w:tcW w:w="906" w:type="dxa"/>
            <w:vAlign w:val="center"/>
          </w:tcPr>
          <w:p w:rsidR="00D375E4" w:rsidRPr="00126DD2" w:rsidRDefault="00D375E4" w:rsidP="003D0165">
            <w:pPr>
              <w:rPr>
                <w:sz w:val="20"/>
              </w:rPr>
            </w:pPr>
            <w:r w:rsidRPr="00952A79">
              <w:rPr>
                <w:sz w:val="20"/>
              </w:rPr>
              <w:t xml:space="preserve"> </w:t>
            </w:r>
            <w:r w:rsidR="003D0165" w:rsidRPr="00126DD2">
              <w:rPr>
                <w:sz w:val="20"/>
              </w:rPr>
              <w:t>OPEN</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20171109-3</w:t>
            </w:r>
          </w:p>
        </w:tc>
        <w:tc>
          <w:tcPr>
            <w:tcW w:w="2160" w:type="dxa"/>
            <w:vAlign w:val="center"/>
          </w:tcPr>
          <w:p w:rsidR="00FF7106" w:rsidRPr="00952A79" w:rsidRDefault="00FF7106" w:rsidP="00FF7106">
            <w:pPr>
              <w:rPr>
                <w:sz w:val="20"/>
              </w:rPr>
            </w:pPr>
            <w:r w:rsidRPr="00952A79">
              <w:rPr>
                <w:sz w:val="20"/>
              </w:rPr>
              <w:t>Send out list of MO resources useful during the HTTP prototyping effort</w:t>
            </w:r>
          </w:p>
        </w:tc>
        <w:tc>
          <w:tcPr>
            <w:tcW w:w="1694" w:type="dxa"/>
            <w:vAlign w:val="center"/>
          </w:tcPr>
          <w:p w:rsidR="00FF7106" w:rsidRPr="00952A79" w:rsidRDefault="00FF7106" w:rsidP="00FF7106">
            <w:pPr>
              <w:rPr>
                <w:sz w:val="20"/>
              </w:rPr>
            </w:pPr>
            <w:r w:rsidRPr="00952A79">
              <w:rPr>
                <w:sz w:val="20"/>
              </w:rPr>
              <w:t>Adrian Tinio/NASA</w:t>
            </w:r>
          </w:p>
        </w:tc>
        <w:tc>
          <w:tcPr>
            <w:tcW w:w="1366" w:type="dxa"/>
            <w:vAlign w:val="center"/>
          </w:tcPr>
          <w:p w:rsidR="00FF7106" w:rsidRPr="00952A79" w:rsidRDefault="00FF7106" w:rsidP="00FF7106">
            <w:pPr>
              <w:rPr>
                <w:sz w:val="20"/>
              </w:rPr>
            </w:pPr>
            <w:r w:rsidRPr="00952A79">
              <w:rPr>
                <w:sz w:val="20"/>
              </w:rPr>
              <w:t>11/30/2017</w:t>
            </w:r>
          </w:p>
        </w:tc>
        <w:tc>
          <w:tcPr>
            <w:tcW w:w="1704" w:type="dxa"/>
            <w:vAlign w:val="center"/>
          </w:tcPr>
          <w:p w:rsidR="00FF7106" w:rsidRPr="00952A79" w:rsidRDefault="00FF7106" w:rsidP="00FF7106">
            <w:pPr>
              <w:rPr>
                <w:sz w:val="20"/>
              </w:rPr>
            </w:pPr>
            <w:r w:rsidRPr="00952A79">
              <w:rPr>
                <w:sz w:val="20"/>
              </w:rPr>
              <w:t>11/13/2017</w:t>
            </w:r>
          </w:p>
        </w:tc>
        <w:tc>
          <w:tcPr>
            <w:tcW w:w="906" w:type="dxa"/>
            <w:vAlign w:val="center"/>
          </w:tcPr>
          <w:p w:rsidR="00FF7106" w:rsidRPr="00952A79" w:rsidRDefault="00FF7106" w:rsidP="00FF7106">
            <w:pPr>
              <w:rPr>
                <w:sz w:val="20"/>
              </w:rPr>
            </w:pPr>
            <w:r w:rsidRPr="00952A79">
              <w:rPr>
                <w:sz w:val="20"/>
              </w:rPr>
              <w:t>CLOSED</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20171109-4</w:t>
            </w:r>
          </w:p>
        </w:tc>
        <w:tc>
          <w:tcPr>
            <w:tcW w:w="2160" w:type="dxa"/>
            <w:vAlign w:val="center"/>
          </w:tcPr>
          <w:p w:rsidR="00FF7106" w:rsidRPr="00952A79" w:rsidRDefault="00FF7106" w:rsidP="00FF7106">
            <w:pPr>
              <w:rPr>
                <w:sz w:val="20"/>
              </w:rPr>
            </w:pPr>
            <w:r w:rsidRPr="00952A79">
              <w:rPr>
                <w:sz w:val="20"/>
              </w:rPr>
              <w:t>Add to Adrian’s list of MO resource materials</w:t>
            </w:r>
          </w:p>
        </w:tc>
        <w:tc>
          <w:tcPr>
            <w:tcW w:w="1694" w:type="dxa"/>
            <w:vAlign w:val="center"/>
          </w:tcPr>
          <w:p w:rsidR="00FF7106" w:rsidRPr="00952A79" w:rsidRDefault="00FF7106" w:rsidP="00FF7106">
            <w:pPr>
              <w:rPr>
                <w:sz w:val="20"/>
              </w:rPr>
            </w:pPr>
            <w:r w:rsidRPr="00952A79">
              <w:rPr>
                <w:sz w:val="20"/>
              </w:rPr>
              <w:t>All</w:t>
            </w:r>
          </w:p>
        </w:tc>
        <w:tc>
          <w:tcPr>
            <w:tcW w:w="1366" w:type="dxa"/>
            <w:vAlign w:val="center"/>
          </w:tcPr>
          <w:p w:rsidR="00FF7106" w:rsidRPr="00952A79" w:rsidRDefault="00FF7106" w:rsidP="00FF7106">
            <w:pPr>
              <w:rPr>
                <w:sz w:val="20"/>
              </w:rPr>
            </w:pPr>
            <w:r w:rsidRPr="00952A79">
              <w:rPr>
                <w:sz w:val="20"/>
              </w:rPr>
              <w:t>12/15/2017</w:t>
            </w:r>
          </w:p>
        </w:tc>
        <w:tc>
          <w:tcPr>
            <w:tcW w:w="1704" w:type="dxa"/>
            <w:vAlign w:val="center"/>
          </w:tcPr>
          <w:p w:rsidR="00FF7106" w:rsidRPr="00952A79" w:rsidRDefault="003D0165" w:rsidP="00FF7106">
            <w:pPr>
              <w:rPr>
                <w:sz w:val="20"/>
              </w:rPr>
            </w:pPr>
            <w:r w:rsidRPr="00952A79">
              <w:rPr>
                <w:sz w:val="20"/>
              </w:rPr>
              <w:t>Reviewed at NIST, being added to website</w:t>
            </w:r>
          </w:p>
        </w:tc>
        <w:tc>
          <w:tcPr>
            <w:tcW w:w="906" w:type="dxa"/>
            <w:vAlign w:val="center"/>
          </w:tcPr>
          <w:p w:rsidR="00FF7106" w:rsidRPr="00952A79" w:rsidRDefault="00FF7106" w:rsidP="00FF7106">
            <w:pPr>
              <w:rPr>
                <w:sz w:val="20"/>
              </w:rPr>
            </w:pPr>
            <w:r w:rsidRPr="00952A79">
              <w:rPr>
                <w:sz w:val="20"/>
              </w:rPr>
              <w:t xml:space="preserve"> </w:t>
            </w:r>
            <w:r w:rsidR="003D0165" w:rsidRPr="00952A79">
              <w:rPr>
                <w:sz w:val="20"/>
              </w:rPr>
              <w:t>CLOSED</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20171109-5</w:t>
            </w:r>
          </w:p>
        </w:tc>
        <w:tc>
          <w:tcPr>
            <w:tcW w:w="2160" w:type="dxa"/>
            <w:vAlign w:val="center"/>
          </w:tcPr>
          <w:p w:rsidR="00FF7106" w:rsidRPr="00952A79" w:rsidRDefault="00FF7106" w:rsidP="00FF7106">
            <w:pPr>
              <w:rPr>
                <w:sz w:val="20"/>
              </w:rPr>
            </w:pPr>
            <w:r w:rsidRPr="00952A79">
              <w:rPr>
                <w:sz w:val="20"/>
              </w:rPr>
              <w:t>Comment on SOIS Yellow Book within 30 days of its release</w:t>
            </w:r>
          </w:p>
        </w:tc>
        <w:tc>
          <w:tcPr>
            <w:tcW w:w="1694" w:type="dxa"/>
            <w:vAlign w:val="center"/>
          </w:tcPr>
          <w:p w:rsidR="00FF7106" w:rsidRPr="00952A79" w:rsidRDefault="00FF7106" w:rsidP="00FF7106">
            <w:pPr>
              <w:rPr>
                <w:sz w:val="20"/>
              </w:rPr>
            </w:pPr>
            <w:r w:rsidRPr="00952A79">
              <w:rPr>
                <w:sz w:val="20"/>
              </w:rPr>
              <w:t>All</w:t>
            </w:r>
          </w:p>
        </w:tc>
        <w:tc>
          <w:tcPr>
            <w:tcW w:w="1366" w:type="dxa"/>
            <w:vAlign w:val="center"/>
          </w:tcPr>
          <w:p w:rsidR="00FF7106" w:rsidRPr="00952A79" w:rsidRDefault="00FF7106" w:rsidP="00FF7106">
            <w:pPr>
              <w:rPr>
                <w:sz w:val="20"/>
              </w:rPr>
            </w:pPr>
            <w:r w:rsidRPr="00952A79">
              <w:rPr>
                <w:sz w:val="20"/>
              </w:rPr>
              <w:t>TBD</w:t>
            </w:r>
          </w:p>
        </w:tc>
        <w:tc>
          <w:tcPr>
            <w:tcW w:w="1704" w:type="dxa"/>
            <w:vAlign w:val="center"/>
          </w:tcPr>
          <w:p w:rsidR="00FF7106" w:rsidRPr="00952A79" w:rsidRDefault="00FF7106" w:rsidP="00FF7106">
            <w:pPr>
              <w:rPr>
                <w:sz w:val="20"/>
              </w:rPr>
            </w:pPr>
          </w:p>
        </w:tc>
        <w:tc>
          <w:tcPr>
            <w:tcW w:w="906" w:type="dxa"/>
            <w:vAlign w:val="center"/>
          </w:tcPr>
          <w:p w:rsidR="00FF7106" w:rsidRPr="00952A79" w:rsidRDefault="003D0165" w:rsidP="00FF7106">
            <w:pPr>
              <w:rPr>
                <w:sz w:val="20"/>
              </w:rPr>
            </w:pPr>
            <w:r w:rsidRPr="00952A79">
              <w:rPr>
                <w:sz w:val="20"/>
              </w:rPr>
              <w:t>OPEN</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20171109-6</w:t>
            </w:r>
          </w:p>
        </w:tc>
        <w:tc>
          <w:tcPr>
            <w:tcW w:w="2160" w:type="dxa"/>
            <w:vAlign w:val="center"/>
          </w:tcPr>
          <w:p w:rsidR="00FF7106" w:rsidRPr="00952A79" w:rsidRDefault="00FF7106" w:rsidP="00FF7106">
            <w:pPr>
              <w:rPr>
                <w:sz w:val="20"/>
              </w:rPr>
            </w:pPr>
            <w:r w:rsidRPr="00952A79">
              <w:rPr>
                <w:sz w:val="20"/>
              </w:rPr>
              <w:t>Send out revised Green Book</w:t>
            </w:r>
          </w:p>
        </w:tc>
        <w:tc>
          <w:tcPr>
            <w:tcW w:w="1694" w:type="dxa"/>
            <w:vAlign w:val="center"/>
          </w:tcPr>
          <w:p w:rsidR="00FF7106" w:rsidRPr="00952A79" w:rsidRDefault="00FF7106" w:rsidP="00FF7106">
            <w:pPr>
              <w:rPr>
                <w:sz w:val="20"/>
              </w:rPr>
            </w:pPr>
            <w:r w:rsidRPr="00952A79">
              <w:rPr>
                <w:sz w:val="20"/>
              </w:rPr>
              <w:t>Sam Cooper</w:t>
            </w:r>
          </w:p>
        </w:tc>
        <w:tc>
          <w:tcPr>
            <w:tcW w:w="1366" w:type="dxa"/>
            <w:vAlign w:val="center"/>
          </w:tcPr>
          <w:p w:rsidR="00FF7106" w:rsidRPr="00952A79" w:rsidRDefault="00FF7106" w:rsidP="00FF7106">
            <w:pPr>
              <w:rPr>
                <w:sz w:val="20"/>
              </w:rPr>
            </w:pPr>
            <w:r w:rsidRPr="00952A79">
              <w:rPr>
                <w:sz w:val="20"/>
              </w:rPr>
              <w:t>12/1/2017</w:t>
            </w:r>
          </w:p>
        </w:tc>
        <w:tc>
          <w:tcPr>
            <w:tcW w:w="1704" w:type="dxa"/>
            <w:vAlign w:val="center"/>
          </w:tcPr>
          <w:p w:rsidR="00FF7106" w:rsidRPr="00952A79" w:rsidRDefault="00FF7106" w:rsidP="00FF7106">
            <w:pPr>
              <w:rPr>
                <w:sz w:val="20"/>
              </w:rPr>
            </w:pPr>
            <w:r w:rsidRPr="00952A79">
              <w:rPr>
                <w:sz w:val="20"/>
              </w:rPr>
              <w:t>11/13/2017</w:t>
            </w:r>
          </w:p>
        </w:tc>
        <w:tc>
          <w:tcPr>
            <w:tcW w:w="906" w:type="dxa"/>
            <w:vAlign w:val="center"/>
          </w:tcPr>
          <w:p w:rsidR="00FF7106" w:rsidRPr="00952A79" w:rsidRDefault="00FF7106" w:rsidP="00FF7106">
            <w:pPr>
              <w:rPr>
                <w:sz w:val="20"/>
              </w:rPr>
            </w:pPr>
            <w:r w:rsidRPr="00952A79">
              <w:rPr>
                <w:sz w:val="20"/>
              </w:rPr>
              <w:t>CLOSED</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20171109-7</w:t>
            </w:r>
          </w:p>
        </w:tc>
        <w:tc>
          <w:tcPr>
            <w:tcW w:w="2160" w:type="dxa"/>
            <w:vAlign w:val="center"/>
          </w:tcPr>
          <w:p w:rsidR="00FF7106" w:rsidRPr="00952A79" w:rsidRDefault="00FF7106" w:rsidP="00FF7106">
            <w:pPr>
              <w:rPr>
                <w:sz w:val="20"/>
              </w:rPr>
            </w:pPr>
            <w:r w:rsidRPr="00952A79">
              <w:rPr>
                <w:sz w:val="20"/>
              </w:rPr>
              <w:t>Review updated Green Book</w:t>
            </w:r>
          </w:p>
        </w:tc>
        <w:tc>
          <w:tcPr>
            <w:tcW w:w="1694" w:type="dxa"/>
            <w:vAlign w:val="center"/>
          </w:tcPr>
          <w:p w:rsidR="00FF7106" w:rsidRPr="00952A79" w:rsidRDefault="00FF7106" w:rsidP="00FF7106">
            <w:pPr>
              <w:rPr>
                <w:sz w:val="20"/>
              </w:rPr>
            </w:pPr>
            <w:r w:rsidRPr="00952A79">
              <w:rPr>
                <w:sz w:val="20"/>
              </w:rPr>
              <w:t>All</w:t>
            </w:r>
          </w:p>
        </w:tc>
        <w:tc>
          <w:tcPr>
            <w:tcW w:w="1366" w:type="dxa"/>
            <w:vAlign w:val="center"/>
          </w:tcPr>
          <w:p w:rsidR="00FF7106" w:rsidRPr="00952A79" w:rsidRDefault="00FF7106" w:rsidP="00FF7106">
            <w:pPr>
              <w:rPr>
                <w:sz w:val="20"/>
              </w:rPr>
            </w:pPr>
            <w:r w:rsidRPr="00952A79">
              <w:rPr>
                <w:sz w:val="20"/>
              </w:rPr>
              <w:t>11/30/2017</w:t>
            </w:r>
          </w:p>
        </w:tc>
        <w:tc>
          <w:tcPr>
            <w:tcW w:w="1704" w:type="dxa"/>
            <w:vAlign w:val="center"/>
          </w:tcPr>
          <w:p w:rsidR="00FF7106" w:rsidRPr="00952A79" w:rsidRDefault="003D0165" w:rsidP="00FF7106">
            <w:pPr>
              <w:rPr>
                <w:sz w:val="20"/>
              </w:rPr>
            </w:pPr>
            <w:r w:rsidRPr="00952A79">
              <w:rPr>
                <w:sz w:val="20"/>
              </w:rPr>
              <w:t>12Apr18: Awaiting next update.</w:t>
            </w:r>
          </w:p>
        </w:tc>
        <w:tc>
          <w:tcPr>
            <w:tcW w:w="906" w:type="dxa"/>
            <w:vAlign w:val="center"/>
          </w:tcPr>
          <w:p w:rsidR="00FF7106" w:rsidRPr="00952A79" w:rsidRDefault="003D0165" w:rsidP="00FF7106">
            <w:pPr>
              <w:rPr>
                <w:sz w:val="20"/>
              </w:rPr>
            </w:pPr>
            <w:r w:rsidRPr="00952A79">
              <w:rPr>
                <w:sz w:val="20"/>
              </w:rPr>
              <w:t>OPEN</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20171109-8</w:t>
            </w:r>
          </w:p>
        </w:tc>
        <w:tc>
          <w:tcPr>
            <w:tcW w:w="2160" w:type="dxa"/>
            <w:vAlign w:val="center"/>
          </w:tcPr>
          <w:p w:rsidR="00FF7106" w:rsidRPr="00952A79" w:rsidRDefault="00FF7106" w:rsidP="00FF7106">
            <w:pPr>
              <w:rPr>
                <w:sz w:val="20"/>
              </w:rPr>
            </w:pPr>
            <w:r w:rsidRPr="00952A79">
              <w:rPr>
                <w:sz w:val="20"/>
              </w:rPr>
              <w:t>Sign up to do something from our Work Plan</w:t>
            </w:r>
          </w:p>
        </w:tc>
        <w:tc>
          <w:tcPr>
            <w:tcW w:w="1694" w:type="dxa"/>
            <w:vAlign w:val="center"/>
          </w:tcPr>
          <w:p w:rsidR="00FF7106" w:rsidRPr="00952A79" w:rsidRDefault="00FF7106" w:rsidP="00FF7106">
            <w:pPr>
              <w:rPr>
                <w:sz w:val="20"/>
              </w:rPr>
            </w:pPr>
            <w:r w:rsidRPr="00952A79">
              <w:rPr>
                <w:sz w:val="20"/>
              </w:rPr>
              <w:t>All</w:t>
            </w:r>
          </w:p>
        </w:tc>
        <w:tc>
          <w:tcPr>
            <w:tcW w:w="1366" w:type="dxa"/>
            <w:vAlign w:val="center"/>
          </w:tcPr>
          <w:p w:rsidR="00FF7106" w:rsidRPr="00952A79" w:rsidRDefault="00FF7106" w:rsidP="00FF7106">
            <w:pPr>
              <w:rPr>
                <w:sz w:val="20"/>
              </w:rPr>
            </w:pPr>
            <w:r w:rsidRPr="00952A79">
              <w:rPr>
                <w:sz w:val="20"/>
              </w:rPr>
              <w:t>1/31/2018</w:t>
            </w:r>
          </w:p>
        </w:tc>
        <w:tc>
          <w:tcPr>
            <w:tcW w:w="1704" w:type="dxa"/>
            <w:vAlign w:val="center"/>
          </w:tcPr>
          <w:p w:rsidR="00FF7106" w:rsidRPr="00952A79" w:rsidRDefault="003D0165" w:rsidP="00FF7106">
            <w:pPr>
              <w:rPr>
                <w:sz w:val="20"/>
              </w:rPr>
            </w:pPr>
            <w:r w:rsidRPr="00952A79">
              <w:rPr>
                <w:sz w:val="20"/>
              </w:rPr>
              <w:t>Assignments reviewed at NIST meetings.</w:t>
            </w:r>
          </w:p>
        </w:tc>
        <w:tc>
          <w:tcPr>
            <w:tcW w:w="906" w:type="dxa"/>
            <w:vAlign w:val="center"/>
          </w:tcPr>
          <w:p w:rsidR="00FF7106" w:rsidRPr="00952A79" w:rsidRDefault="003D0165" w:rsidP="00FF7106">
            <w:pPr>
              <w:rPr>
                <w:sz w:val="20"/>
              </w:rPr>
            </w:pPr>
            <w:r w:rsidRPr="00952A79">
              <w:rPr>
                <w:sz w:val="20"/>
              </w:rPr>
              <w:t>CLOSED</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20171109-9</w:t>
            </w:r>
          </w:p>
        </w:tc>
        <w:tc>
          <w:tcPr>
            <w:tcW w:w="2160" w:type="dxa"/>
            <w:vAlign w:val="center"/>
          </w:tcPr>
          <w:p w:rsidR="00FF7106" w:rsidRPr="00952A79" w:rsidRDefault="00FF7106" w:rsidP="00FF7106">
            <w:pPr>
              <w:rPr>
                <w:sz w:val="20"/>
              </w:rPr>
            </w:pPr>
            <w:r w:rsidRPr="00952A79">
              <w:rPr>
                <w:sz w:val="20"/>
              </w:rPr>
              <w:t>Review the Reference Architecture Document to determine extent of changes need for 5-year revision</w:t>
            </w:r>
          </w:p>
        </w:tc>
        <w:tc>
          <w:tcPr>
            <w:tcW w:w="1694" w:type="dxa"/>
            <w:vAlign w:val="center"/>
          </w:tcPr>
          <w:p w:rsidR="00FF7106" w:rsidRPr="00952A79" w:rsidRDefault="00FF7106" w:rsidP="00FF7106">
            <w:pPr>
              <w:rPr>
                <w:sz w:val="20"/>
              </w:rPr>
            </w:pPr>
            <w:r w:rsidRPr="00952A79">
              <w:rPr>
                <w:sz w:val="20"/>
              </w:rPr>
              <w:t>All</w:t>
            </w:r>
          </w:p>
        </w:tc>
        <w:tc>
          <w:tcPr>
            <w:tcW w:w="1366" w:type="dxa"/>
            <w:vAlign w:val="center"/>
          </w:tcPr>
          <w:p w:rsidR="00FF7106" w:rsidRPr="00952A79" w:rsidRDefault="00FF7106" w:rsidP="00FF7106">
            <w:pPr>
              <w:rPr>
                <w:sz w:val="20"/>
              </w:rPr>
            </w:pPr>
            <w:r w:rsidRPr="00952A79">
              <w:rPr>
                <w:sz w:val="20"/>
              </w:rPr>
              <w:t>1/31/2018</w:t>
            </w:r>
          </w:p>
        </w:tc>
        <w:tc>
          <w:tcPr>
            <w:tcW w:w="1704" w:type="dxa"/>
            <w:vAlign w:val="center"/>
          </w:tcPr>
          <w:p w:rsidR="00FF7106" w:rsidRPr="00952A79" w:rsidRDefault="003D0165" w:rsidP="00FF7106">
            <w:pPr>
              <w:rPr>
                <w:sz w:val="20"/>
              </w:rPr>
            </w:pPr>
            <w:r w:rsidRPr="00952A79">
              <w:rPr>
                <w:sz w:val="20"/>
              </w:rPr>
              <w:t>12Apr18:  Reviewed at NIST meetings, update needed.</w:t>
            </w:r>
          </w:p>
        </w:tc>
        <w:tc>
          <w:tcPr>
            <w:tcW w:w="906" w:type="dxa"/>
            <w:vAlign w:val="center"/>
          </w:tcPr>
          <w:p w:rsidR="00FF7106" w:rsidRPr="00952A79" w:rsidRDefault="003D0165" w:rsidP="00FF7106">
            <w:pPr>
              <w:rPr>
                <w:sz w:val="20"/>
              </w:rPr>
            </w:pPr>
            <w:r w:rsidRPr="00952A79">
              <w:rPr>
                <w:sz w:val="20"/>
              </w:rPr>
              <w:t>CLOSED</w:t>
            </w:r>
          </w:p>
        </w:tc>
      </w:tr>
      <w:tr w:rsidR="00FF7106" w:rsidRPr="000738A4" w:rsidTr="00DE375E">
        <w:tc>
          <w:tcPr>
            <w:tcW w:w="1345" w:type="dxa"/>
            <w:vAlign w:val="center"/>
          </w:tcPr>
          <w:p w:rsidR="00FF7106" w:rsidRPr="00952A79" w:rsidRDefault="00FF7106" w:rsidP="00FF7106">
            <w:pPr>
              <w:jc w:val="center"/>
              <w:rPr>
                <w:sz w:val="20"/>
              </w:rPr>
            </w:pPr>
            <w:r w:rsidRPr="00952A79">
              <w:rPr>
                <w:sz w:val="20"/>
              </w:rPr>
              <w:t>20171109-10</w:t>
            </w:r>
          </w:p>
        </w:tc>
        <w:tc>
          <w:tcPr>
            <w:tcW w:w="2160" w:type="dxa"/>
            <w:vAlign w:val="center"/>
          </w:tcPr>
          <w:p w:rsidR="00FF7106" w:rsidRPr="00952A79" w:rsidRDefault="00FF7106" w:rsidP="00FF7106">
            <w:pPr>
              <w:rPr>
                <w:sz w:val="20"/>
              </w:rPr>
            </w:pPr>
            <w:r w:rsidRPr="00952A79">
              <w:rPr>
                <w:sz w:val="20"/>
              </w:rPr>
              <w:t>Schedule 3 full telecons prior to April 2018 meeting</w:t>
            </w:r>
          </w:p>
        </w:tc>
        <w:tc>
          <w:tcPr>
            <w:tcW w:w="1694" w:type="dxa"/>
            <w:vAlign w:val="center"/>
          </w:tcPr>
          <w:p w:rsidR="00FF7106" w:rsidRPr="00952A79" w:rsidRDefault="00FF7106" w:rsidP="00FF7106">
            <w:pPr>
              <w:rPr>
                <w:sz w:val="20"/>
              </w:rPr>
            </w:pPr>
            <w:r w:rsidRPr="00952A79">
              <w:rPr>
                <w:sz w:val="20"/>
              </w:rPr>
              <w:t>Dan/Sam</w:t>
            </w:r>
          </w:p>
        </w:tc>
        <w:tc>
          <w:tcPr>
            <w:tcW w:w="1366" w:type="dxa"/>
            <w:vAlign w:val="center"/>
          </w:tcPr>
          <w:p w:rsidR="00FF7106" w:rsidRPr="00952A79" w:rsidRDefault="00FF7106" w:rsidP="00FF7106">
            <w:pPr>
              <w:rPr>
                <w:sz w:val="20"/>
              </w:rPr>
            </w:pPr>
            <w:r w:rsidRPr="00952A79">
              <w:rPr>
                <w:sz w:val="20"/>
              </w:rPr>
              <w:t>12/15/2018</w:t>
            </w:r>
          </w:p>
        </w:tc>
        <w:tc>
          <w:tcPr>
            <w:tcW w:w="1704" w:type="dxa"/>
            <w:vAlign w:val="center"/>
          </w:tcPr>
          <w:p w:rsidR="00FF7106" w:rsidRPr="00952A79" w:rsidRDefault="003D0165" w:rsidP="00FF7106">
            <w:pPr>
              <w:rPr>
                <w:sz w:val="20"/>
              </w:rPr>
            </w:pPr>
            <w:r w:rsidRPr="00952A79">
              <w:rPr>
                <w:sz w:val="20"/>
              </w:rPr>
              <w:t>12Apr18:  Next meetinghas been schedule.</w:t>
            </w:r>
          </w:p>
        </w:tc>
        <w:tc>
          <w:tcPr>
            <w:tcW w:w="906" w:type="dxa"/>
            <w:vAlign w:val="center"/>
          </w:tcPr>
          <w:p w:rsidR="00FF7106" w:rsidRPr="00952A79" w:rsidRDefault="003D0165" w:rsidP="00FF7106">
            <w:pPr>
              <w:rPr>
                <w:sz w:val="20"/>
              </w:rPr>
            </w:pPr>
            <w:r w:rsidRPr="00952A79">
              <w:rPr>
                <w:sz w:val="20"/>
              </w:rPr>
              <w:t>CLOSED</w:t>
            </w:r>
          </w:p>
        </w:tc>
      </w:tr>
    </w:tbl>
    <w:p w:rsidR="00D375E4" w:rsidRPr="000738A4" w:rsidRDefault="00D375E4" w:rsidP="00D375E4">
      <w:pPr>
        <w:rPr>
          <w:sz w:val="20"/>
        </w:rPr>
      </w:pPr>
    </w:p>
    <w:p w:rsidR="0045530F" w:rsidRDefault="0045530F">
      <w:r>
        <w:br w:type="page"/>
      </w:r>
    </w:p>
    <w:p w:rsidR="00952A79" w:rsidRDefault="00D375E4" w:rsidP="00126DD2">
      <w:pPr>
        <w:jc w:val="center"/>
        <w:rPr>
          <w:b/>
          <w:sz w:val="28"/>
        </w:rPr>
      </w:pPr>
      <w:r>
        <w:lastRenderedPageBreak/>
        <w:br/>
      </w:r>
      <w:r w:rsidR="00952A79">
        <w:rPr>
          <w:b/>
          <w:sz w:val="28"/>
        </w:rPr>
        <w:t>Spring 2018 Action Item List</w:t>
      </w:r>
    </w:p>
    <w:tbl>
      <w:tblPr>
        <w:tblStyle w:val="TableGrid"/>
        <w:tblW w:w="0" w:type="auto"/>
        <w:tblLook w:val="04A0" w:firstRow="1" w:lastRow="0" w:firstColumn="1" w:lastColumn="0" w:noHBand="0" w:noVBand="1"/>
      </w:tblPr>
      <w:tblGrid>
        <w:gridCol w:w="1345"/>
        <w:gridCol w:w="2160"/>
        <w:gridCol w:w="1694"/>
        <w:gridCol w:w="1366"/>
        <w:gridCol w:w="1704"/>
        <w:gridCol w:w="906"/>
      </w:tblGrid>
      <w:tr w:rsidR="00952A79" w:rsidRPr="000738A4" w:rsidTr="00DB4FAF">
        <w:tc>
          <w:tcPr>
            <w:tcW w:w="1345" w:type="dxa"/>
            <w:vAlign w:val="center"/>
          </w:tcPr>
          <w:p w:rsidR="00952A79" w:rsidRPr="000738A4" w:rsidRDefault="00952A79" w:rsidP="00DB4FAF">
            <w:pPr>
              <w:jc w:val="center"/>
              <w:rPr>
                <w:b/>
                <w:sz w:val="20"/>
              </w:rPr>
            </w:pPr>
            <w:r w:rsidRPr="000738A4">
              <w:rPr>
                <w:b/>
                <w:sz w:val="20"/>
              </w:rPr>
              <w:t>ID</w:t>
            </w:r>
          </w:p>
        </w:tc>
        <w:tc>
          <w:tcPr>
            <w:tcW w:w="2160" w:type="dxa"/>
            <w:vAlign w:val="center"/>
          </w:tcPr>
          <w:p w:rsidR="00952A79" w:rsidRPr="000738A4" w:rsidRDefault="00952A79" w:rsidP="00DB4FAF">
            <w:pPr>
              <w:jc w:val="center"/>
              <w:rPr>
                <w:b/>
                <w:sz w:val="20"/>
              </w:rPr>
            </w:pPr>
            <w:r w:rsidRPr="000738A4">
              <w:rPr>
                <w:b/>
                <w:sz w:val="20"/>
              </w:rPr>
              <w:t>ACTION</w:t>
            </w:r>
          </w:p>
        </w:tc>
        <w:tc>
          <w:tcPr>
            <w:tcW w:w="1694" w:type="dxa"/>
            <w:vAlign w:val="center"/>
          </w:tcPr>
          <w:p w:rsidR="00952A79" w:rsidRPr="000738A4" w:rsidRDefault="00952A79" w:rsidP="00DB4FAF">
            <w:pPr>
              <w:jc w:val="center"/>
              <w:rPr>
                <w:b/>
                <w:sz w:val="20"/>
              </w:rPr>
            </w:pPr>
            <w:r w:rsidRPr="000738A4">
              <w:rPr>
                <w:b/>
                <w:sz w:val="20"/>
              </w:rPr>
              <w:t>ASSIGNED TO</w:t>
            </w:r>
          </w:p>
        </w:tc>
        <w:tc>
          <w:tcPr>
            <w:tcW w:w="1366" w:type="dxa"/>
            <w:vAlign w:val="center"/>
          </w:tcPr>
          <w:p w:rsidR="00952A79" w:rsidRPr="000738A4" w:rsidRDefault="00952A79" w:rsidP="00DB4FAF">
            <w:pPr>
              <w:jc w:val="center"/>
              <w:rPr>
                <w:b/>
                <w:sz w:val="20"/>
              </w:rPr>
            </w:pPr>
            <w:r w:rsidRPr="000738A4">
              <w:rPr>
                <w:b/>
                <w:sz w:val="20"/>
              </w:rPr>
              <w:t>DUE</w:t>
            </w:r>
          </w:p>
        </w:tc>
        <w:tc>
          <w:tcPr>
            <w:tcW w:w="1704" w:type="dxa"/>
            <w:vAlign w:val="center"/>
          </w:tcPr>
          <w:p w:rsidR="00952A79" w:rsidRPr="000738A4" w:rsidRDefault="00952A79" w:rsidP="00DB4FAF">
            <w:pPr>
              <w:jc w:val="center"/>
              <w:rPr>
                <w:b/>
                <w:sz w:val="20"/>
              </w:rPr>
            </w:pPr>
            <w:r w:rsidRPr="000738A4">
              <w:rPr>
                <w:b/>
                <w:sz w:val="20"/>
              </w:rPr>
              <w:t>NOTES</w:t>
            </w:r>
          </w:p>
        </w:tc>
        <w:tc>
          <w:tcPr>
            <w:tcW w:w="906" w:type="dxa"/>
          </w:tcPr>
          <w:p w:rsidR="00952A79" w:rsidRPr="000738A4" w:rsidRDefault="00952A79" w:rsidP="00DB4FAF">
            <w:pPr>
              <w:jc w:val="center"/>
              <w:rPr>
                <w:b/>
                <w:sz w:val="20"/>
              </w:rPr>
            </w:pPr>
            <w:r>
              <w:rPr>
                <w:b/>
                <w:sz w:val="20"/>
              </w:rPr>
              <w:t>STATUS</w:t>
            </w:r>
          </w:p>
        </w:tc>
      </w:tr>
      <w:tr w:rsidR="00CC11DC" w:rsidRPr="000738A4" w:rsidTr="00DB4FAF">
        <w:tc>
          <w:tcPr>
            <w:tcW w:w="1345" w:type="dxa"/>
            <w:vAlign w:val="center"/>
          </w:tcPr>
          <w:p w:rsidR="00CC11DC" w:rsidRPr="00CD6999" w:rsidRDefault="00CC11DC" w:rsidP="00CC11DC">
            <w:pPr>
              <w:jc w:val="center"/>
              <w:rPr>
                <w:sz w:val="20"/>
              </w:rPr>
            </w:pPr>
            <w:r w:rsidRPr="00CD6999">
              <w:rPr>
                <w:sz w:val="20"/>
              </w:rPr>
              <w:t>20171109-2</w:t>
            </w:r>
          </w:p>
        </w:tc>
        <w:tc>
          <w:tcPr>
            <w:tcW w:w="2160" w:type="dxa"/>
            <w:vAlign w:val="center"/>
          </w:tcPr>
          <w:p w:rsidR="00CC11DC" w:rsidRPr="00CD6999" w:rsidRDefault="00CC11DC" w:rsidP="00CC11DC">
            <w:pPr>
              <w:rPr>
                <w:sz w:val="20"/>
              </w:rPr>
            </w:pPr>
            <w:r w:rsidRPr="00CD6999">
              <w:rPr>
                <w:sz w:val="20"/>
              </w:rPr>
              <w:t>Begin process to release HTTP prototype as open source</w:t>
            </w:r>
          </w:p>
        </w:tc>
        <w:tc>
          <w:tcPr>
            <w:tcW w:w="1694" w:type="dxa"/>
            <w:vAlign w:val="center"/>
          </w:tcPr>
          <w:p w:rsidR="00CC11DC" w:rsidRPr="00CD6999" w:rsidRDefault="00CC11DC" w:rsidP="00CC11DC">
            <w:pPr>
              <w:rPr>
                <w:sz w:val="20"/>
              </w:rPr>
            </w:pPr>
            <w:r w:rsidRPr="00CD6999">
              <w:rPr>
                <w:sz w:val="20"/>
              </w:rPr>
              <w:t>Brian Giovannoni/NASA</w:t>
            </w:r>
          </w:p>
        </w:tc>
        <w:tc>
          <w:tcPr>
            <w:tcW w:w="1366" w:type="dxa"/>
            <w:vAlign w:val="center"/>
          </w:tcPr>
          <w:p w:rsidR="00CC11DC" w:rsidRPr="00CD6999" w:rsidRDefault="00CC11DC" w:rsidP="00CC11DC">
            <w:pPr>
              <w:rPr>
                <w:sz w:val="20"/>
              </w:rPr>
            </w:pPr>
            <w:r w:rsidRPr="00CD6999">
              <w:rPr>
                <w:sz w:val="20"/>
              </w:rPr>
              <w:t>12/15/15 start</w:t>
            </w:r>
          </w:p>
        </w:tc>
        <w:tc>
          <w:tcPr>
            <w:tcW w:w="1704" w:type="dxa"/>
            <w:vAlign w:val="center"/>
          </w:tcPr>
          <w:p w:rsidR="00CC11DC" w:rsidRPr="00CD6999" w:rsidRDefault="00CC11DC" w:rsidP="00CC11DC">
            <w:pPr>
              <w:rPr>
                <w:sz w:val="20"/>
              </w:rPr>
            </w:pPr>
            <w:r w:rsidRPr="00CD6999">
              <w:rPr>
                <w:sz w:val="20"/>
              </w:rPr>
              <w:t>Goal of April 2018 release.  12Apr18 AWAITING JPL STATUS</w:t>
            </w:r>
          </w:p>
        </w:tc>
        <w:tc>
          <w:tcPr>
            <w:tcW w:w="906" w:type="dxa"/>
            <w:vAlign w:val="center"/>
          </w:tcPr>
          <w:p w:rsidR="00CC11DC" w:rsidRPr="00CD6999" w:rsidRDefault="00CC11DC" w:rsidP="00CC11DC">
            <w:pPr>
              <w:rPr>
                <w:sz w:val="20"/>
              </w:rPr>
            </w:pPr>
            <w:r w:rsidRPr="00CD6999">
              <w:rPr>
                <w:sz w:val="20"/>
              </w:rPr>
              <w:t xml:space="preserve"> OPEN</w:t>
            </w:r>
          </w:p>
        </w:tc>
      </w:tr>
      <w:tr w:rsidR="00CC11DC" w:rsidRPr="000738A4" w:rsidTr="00DB4FAF">
        <w:tc>
          <w:tcPr>
            <w:tcW w:w="1345" w:type="dxa"/>
            <w:vAlign w:val="center"/>
          </w:tcPr>
          <w:p w:rsidR="00CC11DC" w:rsidRPr="00CD6999" w:rsidRDefault="00CC11DC" w:rsidP="00CC11DC">
            <w:pPr>
              <w:jc w:val="center"/>
              <w:rPr>
                <w:sz w:val="20"/>
              </w:rPr>
            </w:pPr>
            <w:r w:rsidRPr="00CD6999">
              <w:rPr>
                <w:sz w:val="20"/>
              </w:rPr>
              <w:t>20171109-5</w:t>
            </w:r>
          </w:p>
        </w:tc>
        <w:tc>
          <w:tcPr>
            <w:tcW w:w="2160" w:type="dxa"/>
            <w:vAlign w:val="center"/>
          </w:tcPr>
          <w:p w:rsidR="00CC11DC" w:rsidRPr="00CD6999" w:rsidRDefault="00CC11DC" w:rsidP="00CC11DC">
            <w:pPr>
              <w:rPr>
                <w:sz w:val="20"/>
              </w:rPr>
            </w:pPr>
            <w:r w:rsidRPr="00CD6999">
              <w:rPr>
                <w:sz w:val="20"/>
              </w:rPr>
              <w:t>Comment on SOIS Yellow Book within 30 days of its release</w:t>
            </w:r>
          </w:p>
        </w:tc>
        <w:tc>
          <w:tcPr>
            <w:tcW w:w="1694" w:type="dxa"/>
            <w:vAlign w:val="center"/>
          </w:tcPr>
          <w:p w:rsidR="00CC11DC" w:rsidRPr="00CD6999" w:rsidRDefault="00CC11DC" w:rsidP="00CC11DC">
            <w:pPr>
              <w:rPr>
                <w:sz w:val="20"/>
              </w:rPr>
            </w:pPr>
            <w:r w:rsidRPr="00CD6999">
              <w:rPr>
                <w:sz w:val="20"/>
              </w:rPr>
              <w:t>All</w:t>
            </w:r>
          </w:p>
        </w:tc>
        <w:tc>
          <w:tcPr>
            <w:tcW w:w="1366" w:type="dxa"/>
            <w:vAlign w:val="center"/>
          </w:tcPr>
          <w:p w:rsidR="00CC11DC" w:rsidRPr="00CD6999" w:rsidRDefault="00CC11DC" w:rsidP="00CC11DC">
            <w:pPr>
              <w:rPr>
                <w:sz w:val="20"/>
              </w:rPr>
            </w:pPr>
            <w:r w:rsidRPr="00CD6999">
              <w:rPr>
                <w:sz w:val="20"/>
              </w:rPr>
              <w:t>TBD</w:t>
            </w:r>
          </w:p>
        </w:tc>
        <w:tc>
          <w:tcPr>
            <w:tcW w:w="1704" w:type="dxa"/>
            <w:vAlign w:val="center"/>
          </w:tcPr>
          <w:p w:rsidR="00CC11DC" w:rsidRPr="00CD6999" w:rsidRDefault="00CC11DC" w:rsidP="00CC11DC">
            <w:pPr>
              <w:rPr>
                <w:sz w:val="20"/>
              </w:rPr>
            </w:pPr>
          </w:p>
        </w:tc>
        <w:tc>
          <w:tcPr>
            <w:tcW w:w="906" w:type="dxa"/>
            <w:vAlign w:val="center"/>
          </w:tcPr>
          <w:p w:rsidR="00CC11DC" w:rsidRPr="00CD6999" w:rsidRDefault="00CC11DC" w:rsidP="00CC11DC">
            <w:pPr>
              <w:rPr>
                <w:sz w:val="20"/>
              </w:rPr>
            </w:pPr>
            <w:r w:rsidRPr="00CD6999">
              <w:rPr>
                <w:sz w:val="20"/>
              </w:rPr>
              <w:t>OPEN</w:t>
            </w:r>
          </w:p>
        </w:tc>
      </w:tr>
      <w:tr w:rsidR="00CC11DC" w:rsidRPr="000738A4" w:rsidTr="00DB4FAF">
        <w:tc>
          <w:tcPr>
            <w:tcW w:w="1345" w:type="dxa"/>
            <w:vAlign w:val="center"/>
          </w:tcPr>
          <w:p w:rsidR="00CC11DC" w:rsidRPr="00CD6999" w:rsidRDefault="00CC11DC" w:rsidP="00CC11DC">
            <w:pPr>
              <w:jc w:val="center"/>
              <w:rPr>
                <w:sz w:val="20"/>
              </w:rPr>
            </w:pPr>
            <w:r w:rsidRPr="00CD6999">
              <w:rPr>
                <w:sz w:val="20"/>
              </w:rPr>
              <w:t>20171109-7</w:t>
            </w:r>
          </w:p>
        </w:tc>
        <w:tc>
          <w:tcPr>
            <w:tcW w:w="2160" w:type="dxa"/>
            <w:vAlign w:val="center"/>
          </w:tcPr>
          <w:p w:rsidR="00CC11DC" w:rsidRPr="00CD6999" w:rsidRDefault="00CC11DC" w:rsidP="00CC11DC">
            <w:pPr>
              <w:rPr>
                <w:sz w:val="20"/>
              </w:rPr>
            </w:pPr>
            <w:r w:rsidRPr="00CD6999">
              <w:rPr>
                <w:sz w:val="20"/>
              </w:rPr>
              <w:t>Review updated Green Book</w:t>
            </w:r>
          </w:p>
        </w:tc>
        <w:tc>
          <w:tcPr>
            <w:tcW w:w="1694" w:type="dxa"/>
            <w:vAlign w:val="center"/>
          </w:tcPr>
          <w:p w:rsidR="00CC11DC" w:rsidRPr="00CD6999" w:rsidRDefault="00CC11DC" w:rsidP="00CC11DC">
            <w:pPr>
              <w:rPr>
                <w:sz w:val="20"/>
              </w:rPr>
            </w:pPr>
            <w:r w:rsidRPr="00CD6999">
              <w:rPr>
                <w:sz w:val="20"/>
              </w:rPr>
              <w:t>All</w:t>
            </w:r>
          </w:p>
        </w:tc>
        <w:tc>
          <w:tcPr>
            <w:tcW w:w="1366" w:type="dxa"/>
            <w:vAlign w:val="center"/>
          </w:tcPr>
          <w:p w:rsidR="00CC11DC" w:rsidRPr="00CD6999" w:rsidRDefault="00CC11DC" w:rsidP="00CC11DC">
            <w:pPr>
              <w:rPr>
                <w:sz w:val="20"/>
              </w:rPr>
            </w:pPr>
            <w:r w:rsidRPr="00CD6999">
              <w:rPr>
                <w:sz w:val="20"/>
              </w:rPr>
              <w:t>11/30/2017</w:t>
            </w:r>
          </w:p>
        </w:tc>
        <w:tc>
          <w:tcPr>
            <w:tcW w:w="1704" w:type="dxa"/>
            <w:vAlign w:val="center"/>
          </w:tcPr>
          <w:p w:rsidR="00CC11DC" w:rsidRPr="00CD6999" w:rsidRDefault="00CC11DC" w:rsidP="00CC11DC">
            <w:pPr>
              <w:rPr>
                <w:sz w:val="20"/>
              </w:rPr>
            </w:pPr>
            <w:r w:rsidRPr="00CD6999">
              <w:rPr>
                <w:sz w:val="20"/>
              </w:rPr>
              <w:t>12Apr18: Awaiting next update.</w:t>
            </w:r>
          </w:p>
        </w:tc>
        <w:tc>
          <w:tcPr>
            <w:tcW w:w="906" w:type="dxa"/>
            <w:vAlign w:val="center"/>
          </w:tcPr>
          <w:p w:rsidR="00CC11DC" w:rsidRPr="00CD6999" w:rsidRDefault="00CC11DC" w:rsidP="00CC11DC">
            <w:pPr>
              <w:rPr>
                <w:sz w:val="20"/>
              </w:rPr>
            </w:pPr>
            <w:r w:rsidRPr="00CD6999">
              <w:rPr>
                <w:sz w:val="20"/>
              </w:rPr>
              <w:t>OPEN</w:t>
            </w:r>
          </w:p>
        </w:tc>
      </w:tr>
      <w:tr w:rsidR="00660113" w:rsidRPr="000738A4" w:rsidTr="00126DD2">
        <w:tc>
          <w:tcPr>
            <w:tcW w:w="1345" w:type="dxa"/>
            <w:vAlign w:val="center"/>
          </w:tcPr>
          <w:p w:rsidR="00660113" w:rsidRPr="00CD6999" w:rsidRDefault="00660113" w:rsidP="00660113">
            <w:pPr>
              <w:jc w:val="center"/>
              <w:rPr>
                <w:sz w:val="20"/>
              </w:rPr>
            </w:pPr>
            <w:r>
              <w:rPr>
                <w:sz w:val="20"/>
              </w:rPr>
              <w:t>20180413-1</w:t>
            </w:r>
          </w:p>
        </w:tc>
        <w:tc>
          <w:tcPr>
            <w:tcW w:w="2160" w:type="dxa"/>
            <w:vAlign w:val="center"/>
          </w:tcPr>
          <w:p w:rsidR="00660113" w:rsidRPr="00CD6999" w:rsidRDefault="00660113" w:rsidP="00660113">
            <w:pPr>
              <w:rPr>
                <w:sz w:val="20"/>
              </w:rPr>
            </w:pPr>
            <w:r>
              <w:rPr>
                <w:sz w:val="20"/>
              </w:rPr>
              <w:t>Complete C++ API Doc</w:t>
            </w:r>
          </w:p>
        </w:tc>
        <w:tc>
          <w:tcPr>
            <w:tcW w:w="1694" w:type="dxa"/>
            <w:vAlign w:val="center"/>
          </w:tcPr>
          <w:p w:rsidR="00660113" w:rsidRPr="00CD6999" w:rsidRDefault="00660113" w:rsidP="00660113">
            <w:pPr>
              <w:rPr>
                <w:sz w:val="20"/>
              </w:rPr>
            </w:pPr>
            <w:r>
              <w:rPr>
                <w:sz w:val="20"/>
              </w:rPr>
              <w:t>D. Smith</w:t>
            </w:r>
          </w:p>
        </w:tc>
        <w:tc>
          <w:tcPr>
            <w:tcW w:w="1366" w:type="dxa"/>
            <w:vAlign w:val="center"/>
          </w:tcPr>
          <w:p w:rsidR="00660113" w:rsidRPr="00CD6999" w:rsidRDefault="00660113" w:rsidP="00660113">
            <w:pPr>
              <w:rPr>
                <w:sz w:val="20"/>
              </w:rPr>
            </w:pPr>
            <w:r>
              <w:rPr>
                <w:sz w:val="20"/>
              </w:rPr>
              <w:t>24 Apr 2018</w:t>
            </w:r>
          </w:p>
        </w:tc>
        <w:tc>
          <w:tcPr>
            <w:tcW w:w="1704" w:type="dxa"/>
            <w:vAlign w:val="center"/>
          </w:tcPr>
          <w:p w:rsidR="00660113" w:rsidRPr="00CD6999" w:rsidRDefault="00660113" w:rsidP="00660113">
            <w:pPr>
              <w:rPr>
                <w:sz w:val="20"/>
              </w:rPr>
            </w:pPr>
            <w:r>
              <w:rPr>
                <w:sz w:val="20"/>
              </w:rPr>
              <w:t>Requires update from Dominique and review from Sam.</w:t>
            </w:r>
          </w:p>
        </w:tc>
        <w:tc>
          <w:tcPr>
            <w:tcW w:w="906" w:type="dxa"/>
          </w:tcPr>
          <w:p w:rsidR="00660113" w:rsidRPr="00CD6999" w:rsidRDefault="00660113" w:rsidP="00660113">
            <w:pPr>
              <w:rPr>
                <w:sz w:val="20"/>
              </w:rPr>
            </w:pPr>
            <w:r w:rsidRPr="00F6387C">
              <w:rPr>
                <w:sz w:val="20"/>
              </w:rPr>
              <w:t>OPEN</w:t>
            </w:r>
          </w:p>
        </w:tc>
      </w:tr>
      <w:tr w:rsidR="00660113" w:rsidRPr="000738A4" w:rsidTr="00126DD2">
        <w:tc>
          <w:tcPr>
            <w:tcW w:w="1345" w:type="dxa"/>
            <w:vAlign w:val="center"/>
          </w:tcPr>
          <w:p w:rsidR="00660113" w:rsidRPr="00CD6999" w:rsidRDefault="00660113" w:rsidP="00660113">
            <w:pPr>
              <w:jc w:val="center"/>
              <w:rPr>
                <w:sz w:val="20"/>
              </w:rPr>
            </w:pPr>
            <w:r>
              <w:rPr>
                <w:sz w:val="20"/>
              </w:rPr>
              <w:t>20180413-2</w:t>
            </w:r>
          </w:p>
        </w:tc>
        <w:tc>
          <w:tcPr>
            <w:tcW w:w="2160" w:type="dxa"/>
            <w:vAlign w:val="center"/>
          </w:tcPr>
          <w:p w:rsidR="00660113" w:rsidRPr="00CD6999" w:rsidRDefault="00660113" w:rsidP="00660113">
            <w:pPr>
              <w:rPr>
                <w:sz w:val="20"/>
              </w:rPr>
            </w:pPr>
            <w:r>
              <w:rPr>
                <w:sz w:val="20"/>
              </w:rPr>
              <w:t>Review XTCE Green Books to determine whether changes are needed</w:t>
            </w:r>
          </w:p>
        </w:tc>
        <w:tc>
          <w:tcPr>
            <w:tcW w:w="1694" w:type="dxa"/>
            <w:vAlign w:val="center"/>
          </w:tcPr>
          <w:p w:rsidR="00660113" w:rsidRPr="00CD6999" w:rsidRDefault="00660113" w:rsidP="00660113">
            <w:pPr>
              <w:rPr>
                <w:sz w:val="20"/>
              </w:rPr>
            </w:pPr>
            <w:r>
              <w:rPr>
                <w:sz w:val="20"/>
              </w:rPr>
              <w:t>K. Rice / NASA</w:t>
            </w:r>
          </w:p>
        </w:tc>
        <w:tc>
          <w:tcPr>
            <w:tcW w:w="1366" w:type="dxa"/>
            <w:vAlign w:val="center"/>
          </w:tcPr>
          <w:p w:rsidR="00660113" w:rsidRPr="00CD6999" w:rsidRDefault="00660113" w:rsidP="00660113">
            <w:pPr>
              <w:rPr>
                <w:sz w:val="20"/>
              </w:rPr>
            </w:pPr>
            <w:r>
              <w:rPr>
                <w:sz w:val="20"/>
              </w:rPr>
              <w:t>13 May 2018</w:t>
            </w:r>
          </w:p>
        </w:tc>
        <w:tc>
          <w:tcPr>
            <w:tcW w:w="1704" w:type="dxa"/>
            <w:vAlign w:val="center"/>
          </w:tcPr>
          <w:p w:rsidR="00660113" w:rsidRPr="00CD6999" w:rsidRDefault="00660113" w:rsidP="00660113">
            <w:pPr>
              <w:rPr>
                <w:sz w:val="20"/>
              </w:rPr>
            </w:pPr>
            <w:r>
              <w:rPr>
                <w:sz w:val="20"/>
              </w:rPr>
              <w:t>Will then Confirm, or open project to update documents</w:t>
            </w:r>
          </w:p>
        </w:tc>
        <w:tc>
          <w:tcPr>
            <w:tcW w:w="906" w:type="dxa"/>
          </w:tcPr>
          <w:p w:rsidR="00660113" w:rsidRPr="00CD6999" w:rsidRDefault="00660113" w:rsidP="00660113">
            <w:pPr>
              <w:rPr>
                <w:sz w:val="20"/>
              </w:rPr>
            </w:pPr>
            <w:r w:rsidRPr="00F6387C">
              <w:rPr>
                <w:sz w:val="20"/>
              </w:rPr>
              <w:t>OPEN</w:t>
            </w:r>
          </w:p>
        </w:tc>
      </w:tr>
      <w:tr w:rsidR="00660113" w:rsidRPr="000738A4" w:rsidTr="00126DD2">
        <w:tc>
          <w:tcPr>
            <w:tcW w:w="1345" w:type="dxa"/>
            <w:vAlign w:val="center"/>
          </w:tcPr>
          <w:p w:rsidR="00660113" w:rsidRPr="00CD6999" w:rsidRDefault="0045530F" w:rsidP="00660113">
            <w:pPr>
              <w:jc w:val="center"/>
              <w:rPr>
                <w:sz w:val="20"/>
              </w:rPr>
            </w:pPr>
            <w:r>
              <w:rPr>
                <w:sz w:val="20"/>
              </w:rPr>
              <w:t>20180413-3</w:t>
            </w:r>
          </w:p>
        </w:tc>
        <w:tc>
          <w:tcPr>
            <w:tcW w:w="2160" w:type="dxa"/>
            <w:vAlign w:val="center"/>
          </w:tcPr>
          <w:p w:rsidR="00660113" w:rsidRPr="00CD6999" w:rsidRDefault="00660113" w:rsidP="00660113">
            <w:pPr>
              <w:rPr>
                <w:sz w:val="20"/>
              </w:rPr>
            </w:pPr>
            <w:r>
              <w:rPr>
                <w:sz w:val="20"/>
              </w:rPr>
              <w:t>Submit comments on draft LOP-G recommended standards document</w:t>
            </w:r>
          </w:p>
        </w:tc>
        <w:tc>
          <w:tcPr>
            <w:tcW w:w="1694" w:type="dxa"/>
            <w:vAlign w:val="center"/>
          </w:tcPr>
          <w:p w:rsidR="00660113" w:rsidRPr="00CD6999" w:rsidRDefault="00660113" w:rsidP="00660113">
            <w:pPr>
              <w:rPr>
                <w:sz w:val="20"/>
              </w:rPr>
            </w:pPr>
            <w:r>
              <w:rPr>
                <w:sz w:val="20"/>
              </w:rPr>
              <w:t>All</w:t>
            </w:r>
          </w:p>
        </w:tc>
        <w:tc>
          <w:tcPr>
            <w:tcW w:w="1366" w:type="dxa"/>
            <w:vAlign w:val="center"/>
          </w:tcPr>
          <w:p w:rsidR="00660113" w:rsidRPr="00CD6999" w:rsidRDefault="00BF075D">
            <w:pPr>
              <w:rPr>
                <w:sz w:val="20"/>
              </w:rPr>
            </w:pPr>
            <w:r>
              <w:rPr>
                <w:sz w:val="20"/>
              </w:rPr>
              <w:t>15</w:t>
            </w:r>
            <w:r w:rsidR="00660113">
              <w:rPr>
                <w:sz w:val="20"/>
              </w:rPr>
              <w:t xml:space="preserve"> May 2018</w:t>
            </w:r>
          </w:p>
        </w:tc>
        <w:tc>
          <w:tcPr>
            <w:tcW w:w="1704" w:type="dxa"/>
            <w:vAlign w:val="center"/>
          </w:tcPr>
          <w:p w:rsidR="00660113" w:rsidRPr="00CD6999" w:rsidRDefault="00660113" w:rsidP="00660113">
            <w:pPr>
              <w:rPr>
                <w:sz w:val="20"/>
              </w:rPr>
            </w:pPr>
            <w:r>
              <w:rPr>
                <w:sz w:val="20"/>
              </w:rPr>
              <w:t>HARD DEADLINE!</w:t>
            </w:r>
          </w:p>
        </w:tc>
        <w:tc>
          <w:tcPr>
            <w:tcW w:w="906" w:type="dxa"/>
          </w:tcPr>
          <w:p w:rsidR="00660113" w:rsidRPr="00CD6999" w:rsidRDefault="00660113" w:rsidP="00660113">
            <w:pPr>
              <w:rPr>
                <w:sz w:val="20"/>
              </w:rPr>
            </w:pPr>
            <w:r w:rsidRPr="00F6387C">
              <w:rPr>
                <w:sz w:val="20"/>
              </w:rPr>
              <w:t>OPEN</w:t>
            </w:r>
          </w:p>
        </w:tc>
      </w:tr>
      <w:tr w:rsidR="00660113" w:rsidRPr="000738A4" w:rsidTr="00126DD2">
        <w:tc>
          <w:tcPr>
            <w:tcW w:w="1345" w:type="dxa"/>
            <w:vAlign w:val="center"/>
          </w:tcPr>
          <w:p w:rsidR="00660113" w:rsidRPr="00CD6999" w:rsidRDefault="0045530F" w:rsidP="00660113">
            <w:pPr>
              <w:jc w:val="center"/>
              <w:rPr>
                <w:sz w:val="20"/>
              </w:rPr>
            </w:pPr>
            <w:r>
              <w:rPr>
                <w:sz w:val="20"/>
              </w:rPr>
              <w:t>20180413-4</w:t>
            </w:r>
          </w:p>
        </w:tc>
        <w:tc>
          <w:tcPr>
            <w:tcW w:w="2160" w:type="dxa"/>
            <w:vAlign w:val="center"/>
          </w:tcPr>
          <w:p w:rsidR="00660113" w:rsidRPr="00CD6999" w:rsidRDefault="00660113" w:rsidP="00660113">
            <w:pPr>
              <w:rPr>
                <w:sz w:val="20"/>
              </w:rPr>
            </w:pPr>
            <w:r>
              <w:rPr>
                <w:sz w:val="20"/>
              </w:rPr>
              <w:t>Describe ideas for posting of open source software from multiple agencies</w:t>
            </w:r>
          </w:p>
        </w:tc>
        <w:tc>
          <w:tcPr>
            <w:tcW w:w="1694" w:type="dxa"/>
            <w:vAlign w:val="center"/>
          </w:tcPr>
          <w:p w:rsidR="00660113" w:rsidRPr="00CD6999" w:rsidRDefault="00660113">
            <w:pPr>
              <w:rPr>
                <w:sz w:val="20"/>
              </w:rPr>
            </w:pPr>
            <w:r>
              <w:rPr>
                <w:sz w:val="20"/>
              </w:rPr>
              <w:t xml:space="preserve">O. Churlaud </w:t>
            </w:r>
          </w:p>
        </w:tc>
        <w:tc>
          <w:tcPr>
            <w:tcW w:w="1366" w:type="dxa"/>
            <w:vAlign w:val="center"/>
          </w:tcPr>
          <w:p w:rsidR="00660113" w:rsidRPr="00CD6999" w:rsidRDefault="00660113" w:rsidP="00660113">
            <w:pPr>
              <w:rPr>
                <w:sz w:val="20"/>
              </w:rPr>
            </w:pPr>
            <w:r>
              <w:rPr>
                <w:sz w:val="20"/>
              </w:rPr>
              <w:t>13 May 2018</w:t>
            </w:r>
          </w:p>
        </w:tc>
        <w:tc>
          <w:tcPr>
            <w:tcW w:w="1704" w:type="dxa"/>
            <w:vAlign w:val="center"/>
          </w:tcPr>
          <w:p w:rsidR="00660113" w:rsidRPr="00CD6999" w:rsidRDefault="00660113" w:rsidP="00660113">
            <w:pPr>
              <w:rPr>
                <w:sz w:val="20"/>
              </w:rPr>
            </w:pPr>
          </w:p>
        </w:tc>
        <w:tc>
          <w:tcPr>
            <w:tcW w:w="906" w:type="dxa"/>
          </w:tcPr>
          <w:p w:rsidR="00660113" w:rsidRPr="00CD6999" w:rsidRDefault="00660113" w:rsidP="00660113">
            <w:pPr>
              <w:rPr>
                <w:sz w:val="20"/>
              </w:rPr>
            </w:pPr>
            <w:r w:rsidRPr="00F6387C">
              <w:rPr>
                <w:sz w:val="20"/>
              </w:rPr>
              <w:t>OPEN</w:t>
            </w:r>
          </w:p>
        </w:tc>
      </w:tr>
      <w:tr w:rsidR="00660113" w:rsidRPr="000738A4" w:rsidTr="00126DD2">
        <w:tc>
          <w:tcPr>
            <w:tcW w:w="1345" w:type="dxa"/>
            <w:vAlign w:val="center"/>
          </w:tcPr>
          <w:p w:rsidR="00660113" w:rsidRPr="00CD6999" w:rsidRDefault="0045530F" w:rsidP="00660113">
            <w:pPr>
              <w:jc w:val="center"/>
              <w:rPr>
                <w:sz w:val="20"/>
              </w:rPr>
            </w:pPr>
            <w:r>
              <w:rPr>
                <w:sz w:val="20"/>
              </w:rPr>
              <w:t>20180413-5</w:t>
            </w:r>
          </w:p>
        </w:tc>
        <w:tc>
          <w:tcPr>
            <w:tcW w:w="2160" w:type="dxa"/>
            <w:vAlign w:val="center"/>
          </w:tcPr>
          <w:p w:rsidR="00660113" w:rsidRPr="00CD6999" w:rsidRDefault="00660113" w:rsidP="00660113">
            <w:pPr>
              <w:rPr>
                <w:sz w:val="20"/>
              </w:rPr>
            </w:pPr>
            <w:r>
              <w:rPr>
                <w:sz w:val="20"/>
              </w:rPr>
              <w:t>Update the SM&amp;C mailing list per the updates provided at the NIST meeting</w:t>
            </w:r>
          </w:p>
        </w:tc>
        <w:tc>
          <w:tcPr>
            <w:tcW w:w="1694" w:type="dxa"/>
            <w:vAlign w:val="center"/>
          </w:tcPr>
          <w:p w:rsidR="00660113" w:rsidRPr="00CD6999" w:rsidRDefault="00660113" w:rsidP="00660113">
            <w:pPr>
              <w:rPr>
                <w:sz w:val="20"/>
              </w:rPr>
            </w:pPr>
            <w:r>
              <w:rPr>
                <w:sz w:val="20"/>
              </w:rPr>
              <w:t>D. Smith</w:t>
            </w:r>
          </w:p>
        </w:tc>
        <w:tc>
          <w:tcPr>
            <w:tcW w:w="1366" w:type="dxa"/>
            <w:vAlign w:val="center"/>
          </w:tcPr>
          <w:p w:rsidR="00660113" w:rsidRPr="00CD6999" w:rsidRDefault="00660113" w:rsidP="00660113">
            <w:pPr>
              <w:rPr>
                <w:sz w:val="20"/>
              </w:rPr>
            </w:pPr>
            <w:r>
              <w:rPr>
                <w:sz w:val="20"/>
              </w:rPr>
              <w:t>24 April 2018</w:t>
            </w:r>
          </w:p>
        </w:tc>
        <w:tc>
          <w:tcPr>
            <w:tcW w:w="1704" w:type="dxa"/>
            <w:vAlign w:val="center"/>
          </w:tcPr>
          <w:p w:rsidR="00660113" w:rsidRPr="00CD6999" w:rsidRDefault="00660113" w:rsidP="00660113">
            <w:pPr>
              <w:rPr>
                <w:sz w:val="20"/>
              </w:rPr>
            </w:pPr>
          </w:p>
        </w:tc>
        <w:tc>
          <w:tcPr>
            <w:tcW w:w="906" w:type="dxa"/>
          </w:tcPr>
          <w:p w:rsidR="00660113" w:rsidRPr="00CD6999" w:rsidRDefault="00660113" w:rsidP="00660113">
            <w:pPr>
              <w:rPr>
                <w:sz w:val="20"/>
              </w:rPr>
            </w:pPr>
            <w:r w:rsidRPr="00F6387C">
              <w:rPr>
                <w:sz w:val="20"/>
              </w:rPr>
              <w:t>OPEN</w:t>
            </w:r>
          </w:p>
        </w:tc>
      </w:tr>
      <w:tr w:rsidR="00660113" w:rsidRPr="000738A4" w:rsidTr="00126DD2">
        <w:tc>
          <w:tcPr>
            <w:tcW w:w="1345" w:type="dxa"/>
            <w:vAlign w:val="center"/>
          </w:tcPr>
          <w:p w:rsidR="00660113" w:rsidRPr="00CD6999" w:rsidRDefault="0045530F" w:rsidP="00660113">
            <w:pPr>
              <w:jc w:val="center"/>
              <w:rPr>
                <w:sz w:val="20"/>
              </w:rPr>
            </w:pPr>
            <w:r>
              <w:rPr>
                <w:sz w:val="20"/>
              </w:rPr>
              <w:t>20180413-6</w:t>
            </w:r>
          </w:p>
        </w:tc>
        <w:tc>
          <w:tcPr>
            <w:tcW w:w="2160" w:type="dxa"/>
            <w:vAlign w:val="center"/>
          </w:tcPr>
          <w:p w:rsidR="00660113" w:rsidRPr="00CD6999" w:rsidRDefault="00660113" w:rsidP="00660113">
            <w:pPr>
              <w:rPr>
                <w:sz w:val="20"/>
              </w:rPr>
            </w:pPr>
            <w:r>
              <w:rPr>
                <w:sz w:val="20"/>
              </w:rPr>
              <w:t>Discuss concepts and need for a mapping of MO onto DTN as a transport layer</w:t>
            </w:r>
          </w:p>
        </w:tc>
        <w:tc>
          <w:tcPr>
            <w:tcW w:w="1694" w:type="dxa"/>
            <w:vAlign w:val="center"/>
          </w:tcPr>
          <w:p w:rsidR="00660113" w:rsidRPr="00CD6999" w:rsidRDefault="00660113" w:rsidP="00660113">
            <w:pPr>
              <w:rPr>
                <w:sz w:val="20"/>
              </w:rPr>
            </w:pPr>
            <w:r>
              <w:rPr>
                <w:sz w:val="20"/>
              </w:rPr>
              <w:t>S. Cooper</w:t>
            </w:r>
          </w:p>
        </w:tc>
        <w:tc>
          <w:tcPr>
            <w:tcW w:w="1366" w:type="dxa"/>
            <w:vAlign w:val="center"/>
          </w:tcPr>
          <w:p w:rsidR="00660113" w:rsidRPr="00CD6999" w:rsidRDefault="00660113">
            <w:pPr>
              <w:rPr>
                <w:sz w:val="20"/>
              </w:rPr>
            </w:pPr>
            <w:r>
              <w:rPr>
                <w:sz w:val="20"/>
              </w:rPr>
              <w:t>15 Ju</w:t>
            </w:r>
            <w:r w:rsidR="00BF075D">
              <w:rPr>
                <w:sz w:val="20"/>
              </w:rPr>
              <w:t>ly</w:t>
            </w:r>
            <w:r>
              <w:rPr>
                <w:sz w:val="20"/>
              </w:rPr>
              <w:t xml:space="preserve"> 2018</w:t>
            </w:r>
          </w:p>
        </w:tc>
        <w:tc>
          <w:tcPr>
            <w:tcW w:w="1704" w:type="dxa"/>
            <w:vAlign w:val="center"/>
          </w:tcPr>
          <w:p w:rsidR="00660113" w:rsidRPr="00CD6999" w:rsidRDefault="00660113" w:rsidP="00660113">
            <w:pPr>
              <w:rPr>
                <w:sz w:val="20"/>
              </w:rPr>
            </w:pPr>
          </w:p>
        </w:tc>
        <w:tc>
          <w:tcPr>
            <w:tcW w:w="906" w:type="dxa"/>
          </w:tcPr>
          <w:p w:rsidR="00660113" w:rsidRPr="00CD6999" w:rsidRDefault="00660113" w:rsidP="00660113">
            <w:pPr>
              <w:rPr>
                <w:sz w:val="20"/>
              </w:rPr>
            </w:pPr>
            <w:r w:rsidRPr="00F6387C">
              <w:rPr>
                <w:sz w:val="20"/>
              </w:rPr>
              <w:t>OPEN</w:t>
            </w:r>
          </w:p>
        </w:tc>
      </w:tr>
      <w:tr w:rsidR="00CC11DC" w:rsidRPr="000738A4" w:rsidTr="00DB4FAF">
        <w:tc>
          <w:tcPr>
            <w:tcW w:w="1345" w:type="dxa"/>
            <w:vAlign w:val="center"/>
          </w:tcPr>
          <w:p w:rsidR="00CC11DC" w:rsidRPr="00CD6999" w:rsidRDefault="0045530F" w:rsidP="00CC11DC">
            <w:pPr>
              <w:jc w:val="center"/>
              <w:rPr>
                <w:sz w:val="20"/>
              </w:rPr>
            </w:pPr>
            <w:r>
              <w:rPr>
                <w:sz w:val="20"/>
              </w:rPr>
              <w:t>20180413-7</w:t>
            </w:r>
          </w:p>
        </w:tc>
        <w:tc>
          <w:tcPr>
            <w:tcW w:w="2160" w:type="dxa"/>
            <w:vAlign w:val="center"/>
          </w:tcPr>
          <w:p w:rsidR="00CC11DC" w:rsidRPr="00CD6999" w:rsidRDefault="00660113">
            <w:pPr>
              <w:rPr>
                <w:sz w:val="20"/>
              </w:rPr>
            </w:pPr>
            <w:r>
              <w:rPr>
                <w:sz w:val="20"/>
              </w:rPr>
              <w:t>Determine your agency’s interest in committing to work on File Management Services.</w:t>
            </w:r>
          </w:p>
        </w:tc>
        <w:tc>
          <w:tcPr>
            <w:tcW w:w="1694" w:type="dxa"/>
            <w:vAlign w:val="center"/>
          </w:tcPr>
          <w:p w:rsidR="00CC11DC" w:rsidRPr="00CD6999" w:rsidRDefault="00BF075D" w:rsidP="00CC11DC">
            <w:pPr>
              <w:rPr>
                <w:sz w:val="20"/>
              </w:rPr>
            </w:pPr>
            <w:r>
              <w:rPr>
                <w:sz w:val="20"/>
              </w:rPr>
              <w:t>ESA, TBD</w:t>
            </w:r>
          </w:p>
        </w:tc>
        <w:tc>
          <w:tcPr>
            <w:tcW w:w="1366" w:type="dxa"/>
            <w:vAlign w:val="center"/>
          </w:tcPr>
          <w:p w:rsidR="00CC11DC" w:rsidRPr="00CD6999" w:rsidRDefault="00660113" w:rsidP="00CC11DC">
            <w:pPr>
              <w:rPr>
                <w:sz w:val="20"/>
              </w:rPr>
            </w:pPr>
            <w:r>
              <w:rPr>
                <w:sz w:val="20"/>
              </w:rPr>
              <w:t>1 July 2018</w:t>
            </w:r>
          </w:p>
        </w:tc>
        <w:tc>
          <w:tcPr>
            <w:tcW w:w="1704" w:type="dxa"/>
            <w:vAlign w:val="center"/>
          </w:tcPr>
          <w:p w:rsidR="00CC11DC" w:rsidRPr="00CD6999" w:rsidRDefault="00CC11DC" w:rsidP="00CC11DC">
            <w:pPr>
              <w:rPr>
                <w:sz w:val="20"/>
              </w:rPr>
            </w:pPr>
          </w:p>
        </w:tc>
        <w:tc>
          <w:tcPr>
            <w:tcW w:w="906" w:type="dxa"/>
            <w:vAlign w:val="center"/>
          </w:tcPr>
          <w:p w:rsidR="00CC11DC" w:rsidRPr="00CD6999" w:rsidRDefault="00E4606D" w:rsidP="00CC11DC">
            <w:pPr>
              <w:rPr>
                <w:sz w:val="20"/>
              </w:rPr>
            </w:pPr>
            <w:r>
              <w:rPr>
                <w:sz w:val="20"/>
              </w:rPr>
              <w:t>OPEN</w:t>
            </w:r>
          </w:p>
        </w:tc>
      </w:tr>
      <w:tr w:rsidR="00BF075D" w:rsidRPr="000738A4" w:rsidTr="00DB4FAF">
        <w:tc>
          <w:tcPr>
            <w:tcW w:w="1345" w:type="dxa"/>
            <w:vAlign w:val="center"/>
          </w:tcPr>
          <w:p w:rsidR="00BF075D" w:rsidRPr="00CD6999" w:rsidRDefault="00BF075D" w:rsidP="00BF075D">
            <w:pPr>
              <w:jc w:val="center"/>
              <w:rPr>
                <w:sz w:val="20"/>
              </w:rPr>
            </w:pPr>
            <w:r>
              <w:rPr>
                <w:sz w:val="20"/>
              </w:rPr>
              <w:t>20180413-8</w:t>
            </w:r>
          </w:p>
        </w:tc>
        <w:tc>
          <w:tcPr>
            <w:tcW w:w="2160" w:type="dxa"/>
            <w:vAlign w:val="center"/>
          </w:tcPr>
          <w:p w:rsidR="00BF075D" w:rsidRPr="00CD6999" w:rsidRDefault="00BF075D">
            <w:pPr>
              <w:rPr>
                <w:sz w:val="20"/>
              </w:rPr>
            </w:pPr>
            <w:r>
              <w:rPr>
                <w:sz w:val="20"/>
              </w:rPr>
              <w:t>Determine your agency’s interest in committing to work on Automation Services.</w:t>
            </w:r>
          </w:p>
        </w:tc>
        <w:tc>
          <w:tcPr>
            <w:tcW w:w="1694" w:type="dxa"/>
            <w:vAlign w:val="center"/>
          </w:tcPr>
          <w:p w:rsidR="00BF075D" w:rsidRPr="00CD6999" w:rsidRDefault="00BF075D" w:rsidP="00BF075D">
            <w:pPr>
              <w:rPr>
                <w:sz w:val="20"/>
              </w:rPr>
            </w:pPr>
            <w:r>
              <w:rPr>
                <w:sz w:val="20"/>
              </w:rPr>
              <w:t>All</w:t>
            </w:r>
          </w:p>
        </w:tc>
        <w:tc>
          <w:tcPr>
            <w:tcW w:w="1366" w:type="dxa"/>
            <w:vAlign w:val="center"/>
          </w:tcPr>
          <w:p w:rsidR="00BF075D" w:rsidRPr="00CD6999" w:rsidRDefault="00BF075D" w:rsidP="00BF075D">
            <w:pPr>
              <w:rPr>
                <w:sz w:val="20"/>
              </w:rPr>
            </w:pPr>
            <w:r>
              <w:rPr>
                <w:sz w:val="20"/>
              </w:rPr>
              <w:t>1 July 2018</w:t>
            </w:r>
          </w:p>
        </w:tc>
        <w:tc>
          <w:tcPr>
            <w:tcW w:w="1704" w:type="dxa"/>
            <w:vAlign w:val="center"/>
          </w:tcPr>
          <w:p w:rsidR="00BF075D" w:rsidRPr="00CD6999" w:rsidRDefault="00BF075D" w:rsidP="00BF075D">
            <w:pPr>
              <w:rPr>
                <w:sz w:val="20"/>
              </w:rPr>
            </w:pPr>
          </w:p>
        </w:tc>
        <w:tc>
          <w:tcPr>
            <w:tcW w:w="906" w:type="dxa"/>
            <w:vAlign w:val="center"/>
          </w:tcPr>
          <w:p w:rsidR="00BF075D" w:rsidRPr="00CD6999" w:rsidRDefault="00BF075D" w:rsidP="00BF075D">
            <w:pPr>
              <w:rPr>
                <w:sz w:val="20"/>
              </w:rPr>
            </w:pPr>
            <w:r>
              <w:rPr>
                <w:sz w:val="20"/>
              </w:rPr>
              <w:t>OPEN</w:t>
            </w:r>
          </w:p>
        </w:tc>
      </w:tr>
      <w:tr w:rsidR="00BF075D" w:rsidRPr="000738A4" w:rsidTr="00DB4FAF">
        <w:tc>
          <w:tcPr>
            <w:tcW w:w="1345" w:type="dxa"/>
            <w:vAlign w:val="center"/>
          </w:tcPr>
          <w:p w:rsidR="00BF075D" w:rsidRPr="00CD6999" w:rsidRDefault="00BF075D" w:rsidP="00BF075D">
            <w:pPr>
              <w:jc w:val="center"/>
              <w:rPr>
                <w:sz w:val="20"/>
              </w:rPr>
            </w:pPr>
            <w:r>
              <w:rPr>
                <w:sz w:val="20"/>
              </w:rPr>
              <w:t>20180413-9</w:t>
            </w:r>
          </w:p>
        </w:tc>
        <w:tc>
          <w:tcPr>
            <w:tcW w:w="2160" w:type="dxa"/>
            <w:vAlign w:val="center"/>
          </w:tcPr>
          <w:p w:rsidR="00BF075D" w:rsidRPr="00CD6999" w:rsidRDefault="00BF075D" w:rsidP="00BF075D">
            <w:pPr>
              <w:rPr>
                <w:sz w:val="20"/>
              </w:rPr>
            </w:pPr>
            <w:r>
              <w:rPr>
                <w:sz w:val="20"/>
              </w:rPr>
              <w:t>Update the MO Reference Model Book (5 yr update)</w:t>
            </w:r>
          </w:p>
        </w:tc>
        <w:tc>
          <w:tcPr>
            <w:tcW w:w="1694" w:type="dxa"/>
            <w:vAlign w:val="center"/>
          </w:tcPr>
          <w:p w:rsidR="00BF075D" w:rsidRPr="00CD6999" w:rsidRDefault="00BF075D" w:rsidP="00BF075D">
            <w:pPr>
              <w:rPr>
                <w:sz w:val="20"/>
              </w:rPr>
            </w:pPr>
            <w:r>
              <w:rPr>
                <w:sz w:val="20"/>
              </w:rPr>
              <w:t>S. Gartner</w:t>
            </w:r>
          </w:p>
        </w:tc>
        <w:tc>
          <w:tcPr>
            <w:tcW w:w="1366" w:type="dxa"/>
            <w:vAlign w:val="center"/>
          </w:tcPr>
          <w:p w:rsidR="00BF075D" w:rsidRPr="00CD6999" w:rsidRDefault="00BF075D" w:rsidP="00BF075D">
            <w:pPr>
              <w:rPr>
                <w:sz w:val="20"/>
              </w:rPr>
            </w:pPr>
            <w:r>
              <w:rPr>
                <w:sz w:val="20"/>
              </w:rPr>
              <w:t>1 July 2018</w:t>
            </w:r>
          </w:p>
        </w:tc>
        <w:tc>
          <w:tcPr>
            <w:tcW w:w="1704" w:type="dxa"/>
            <w:vAlign w:val="center"/>
          </w:tcPr>
          <w:p w:rsidR="00BF075D" w:rsidRPr="00CD6999" w:rsidRDefault="00BF075D" w:rsidP="00BF075D">
            <w:pPr>
              <w:rPr>
                <w:sz w:val="20"/>
              </w:rPr>
            </w:pPr>
          </w:p>
        </w:tc>
        <w:tc>
          <w:tcPr>
            <w:tcW w:w="906" w:type="dxa"/>
            <w:vAlign w:val="center"/>
          </w:tcPr>
          <w:p w:rsidR="00BF075D" w:rsidRPr="00CD6999" w:rsidRDefault="00BF075D" w:rsidP="00BF075D">
            <w:pPr>
              <w:rPr>
                <w:sz w:val="20"/>
              </w:rPr>
            </w:pPr>
          </w:p>
        </w:tc>
      </w:tr>
      <w:tr w:rsidR="00BF075D" w:rsidRPr="000738A4" w:rsidTr="00DB4FAF">
        <w:tc>
          <w:tcPr>
            <w:tcW w:w="1345" w:type="dxa"/>
            <w:vAlign w:val="center"/>
          </w:tcPr>
          <w:p w:rsidR="00BF075D" w:rsidRPr="00CD6999" w:rsidRDefault="00BF075D" w:rsidP="00BF075D">
            <w:pPr>
              <w:jc w:val="center"/>
              <w:rPr>
                <w:sz w:val="20"/>
              </w:rPr>
            </w:pPr>
            <w:r>
              <w:rPr>
                <w:sz w:val="20"/>
              </w:rPr>
              <w:t>20180413-10</w:t>
            </w:r>
          </w:p>
        </w:tc>
        <w:tc>
          <w:tcPr>
            <w:tcW w:w="2160" w:type="dxa"/>
            <w:vAlign w:val="center"/>
          </w:tcPr>
          <w:p w:rsidR="00BF075D" w:rsidRPr="00CD6999" w:rsidRDefault="00BF075D" w:rsidP="00BF075D">
            <w:pPr>
              <w:rPr>
                <w:sz w:val="20"/>
              </w:rPr>
            </w:pPr>
            <w:r>
              <w:rPr>
                <w:sz w:val="20"/>
              </w:rPr>
              <w:t xml:space="preserve">Determine your agency’s interest in </w:t>
            </w:r>
            <w:r>
              <w:rPr>
                <w:sz w:val="20"/>
              </w:rPr>
              <w:lastRenderedPageBreak/>
              <w:t>committing to work on 5 yr update to the JAVA MAP API.</w:t>
            </w:r>
          </w:p>
        </w:tc>
        <w:tc>
          <w:tcPr>
            <w:tcW w:w="1694" w:type="dxa"/>
            <w:vAlign w:val="center"/>
          </w:tcPr>
          <w:p w:rsidR="00BF075D" w:rsidRPr="00CD6999" w:rsidRDefault="00BF075D" w:rsidP="00BF075D">
            <w:pPr>
              <w:rPr>
                <w:sz w:val="20"/>
              </w:rPr>
            </w:pPr>
            <w:r>
              <w:rPr>
                <w:sz w:val="20"/>
              </w:rPr>
              <w:lastRenderedPageBreak/>
              <w:t>All</w:t>
            </w:r>
          </w:p>
        </w:tc>
        <w:tc>
          <w:tcPr>
            <w:tcW w:w="1366" w:type="dxa"/>
            <w:vAlign w:val="center"/>
          </w:tcPr>
          <w:p w:rsidR="00BF075D" w:rsidRPr="00CD6999" w:rsidRDefault="00BF075D" w:rsidP="00BF075D">
            <w:pPr>
              <w:rPr>
                <w:sz w:val="20"/>
              </w:rPr>
            </w:pPr>
            <w:r>
              <w:rPr>
                <w:sz w:val="20"/>
              </w:rPr>
              <w:t>1 June 2018</w:t>
            </w:r>
          </w:p>
        </w:tc>
        <w:tc>
          <w:tcPr>
            <w:tcW w:w="1704" w:type="dxa"/>
            <w:vAlign w:val="center"/>
          </w:tcPr>
          <w:p w:rsidR="00BF075D" w:rsidRPr="00CD6999" w:rsidRDefault="00BF075D" w:rsidP="00BF075D">
            <w:pPr>
              <w:rPr>
                <w:sz w:val="20"/>
              </w:rPr>
            </w:pPr>
          </w:p>
        </w:tc>
        <w:tc>
          <w:tcPr>
            <w:tcW w:w="906" w:type="dxa"/>
            <w:vAlign w:val="center"/>
          </w:tcPr>
          <w:p w:rsidR="00BF075D" w:rsidRPr="00CD6999" w:rsidRDefault="00BF075D" w:rsidP="00BF075D">
            <w:pPr>
              <w:rPr>
                <w:sz w:val="20"/>
              </w:rPr>
            </w:pPr>
          </w:p>
        </w:tc>
      </w:tr>
      <w:tr w:rsidR="00BF075D" w:rsidRPr="000738A4" w:rsidTr="00DB4FAF">
        <w:tc>
          <w:tcPr>
            <w:tcW w:w="1345" w:type="dxa"/>
            <w:vAlign w:val="center"/>
          </w:tcPr>
          <w:p w:rsidR="00BF075D" w:rsidRPr="00CD6999" w:rsidRDefault="00BF075D" w:rsidP="00BF075D">
            <w:pPr>
              <w:jc w:val="center"/>
              <w:rPr>
                <w:sz w:val="20"/>
              </w:rPr>
            </w:pPr>
            <w:r>
              <w:rPr>
                <w:sz w:val="20"/>
              </w:rPr>
              <w:t>20180413-11</w:t>
            </w:r>
          </w:p>
        </w:tc>
        <w:tc>
          <w:tcPr>
            <w:tcW w:w="2160" w:type="dxa"/>
            <w:vAlign w:val="center"/>
          </w:tcPr>
          <w:p w:rsidR="00BF075D" w:rsidRPr="00CD6999" w:rsidRDefault="00BF075D" w:rsidP="00BF075D">
            <w:pPr>
              <w:rPr>
                <w:sz w:val="20"/>
              </w:rPr>
            </w:pPr>
            <w:r>
              <w:rPr>
                <w:sz w:val="20"/>
              </w:rPr>
              <w:t>Post any MAL and JAVA API on github</w:t>
            </w:r>
          </w:p>
        </w:tc>
        <w:tc>
          <w:tcPr>
            <w:tcW w:w="1694" w:type="dxa"/>
            <w:vAlign w:val="center"/>
          </w:tcPr>
          <w:p w:rsidR="00BF075D" w:rsidRPr="00CD6999" w:rsidRDefault="00BF075D" w:rsidP="00BF075D">
            <w:pPr>
              <w:rPr>
                <w:sz w:val="20"/>
              </w:rPr>
            </w:pPr>
            <w:r>
              <w:rPr>
                <w:sz w:val="20"/>
              </w:rPr>
              <w:t>All</w:t>
            </w:r>
          </w:p>
        </w:tc>
        <w:tc>
          <w:tcPr>
            <w:tcW w:w="1366" w:type="dxa"/>
            <w:vAlign w:val="center"/>
          </w:tcPr>
          <w:p w:rsidR="00BF075D" w:rsidRPr="00CD6999" w:rsidRDefault="00BF075D" w:rsidP="00BF075D">
            <w:pPr>
              <w:rPr>
                <w:sz w:val="20"/>
              </w:rPr>
            </w:pPr>
            <w:r>
              <w:rPr>
                <w:sz w:val="20"/>
              </w:rPr>
              <w:t>1 July 2018</w:t>
            </w:r>
          </w:p>
        </w:tc>
        <w:tc>
          <w:tcPr>
            <w:tcW w:w="1704" w:type="dxa"/>
            <w:vAlign w:val="center"/>
          </w:tcPr>
          <w:p w:rsidR="00BF075D" w:rsidRPr="00CD6999" w:rsidRDefault="00BF075D" w:rsidP="00BF075D">
            <w:pPr>
              <w:rPr>
                <w:sz w:val="20"/>
              </w:rPr>
            </w:pPr>
          </w:p>
        </w:tc>
        <w:tc>
          <w:tcPr>
            <w:tcW w:w="906" w:type="dxa"/>
            <w:vAlign w:val="center"/>
          </w:tcPr>
          <w:p w:rsidR="00BF075D" w:rsidRPr="00CD6999" w:rsidRDefault="00BF075D" w:rsidP="00BF075D">
            <w:pPr>
              <w:rPr>
                <w:sz w:val="20"/>
              </w:rPr>
            </w:pPr>
          </w:p>
        </w:tc>
      </w:tr>
      <w:tr w:rsidR="00BF075D" w:rsidRPr="000738A4" w:rsidTr="00DB4FAF">
        <w:tc>
          <w:tcPr>
            <w:tcW w:w="1345" w:type="dxa"/>
            <w:vAlign w:val="center"/>
          </w:tcPr>
          <w:p w:rsidR="00BF075D" w:rsidRPr="00CD6999" w:rsidRDefault="00BD4F60" w:rsidP="00BD4F60">
            <w:pPr>
              <w:jc w:val="center"/>
              <w:rPr>
                <w:sz w:val="20"/>
              </w:rPr>
            </w:pPr>
            <w:r>
              <w:rPr>
                <w:sz w:val="20"/>
              </w:rPr>
              <w:t>20180413-12</w:t>
            </w:r>
          </w:p>
        </w:tc>
        <w:tc>
          <w:tcPr>
            <w:tcW w:w="2160" w:type="dxa"/>
            <w:vAlign w:val="center"/>
          </w:tcPr>
          <w:p w:rsidR="00BF075D" w:rsidRPr="00CD6999" w:rsidRDefault="00BD4F60" w:rsidP="00BF075D">
            <w:pPr>
              <w:rPr>
                <w:sz w:val="20"/>
              </w:rPr>
            </w:pPr>
            <w:r>
              <w:rPr>
                <w:sz w:val="20"/>
              </w:rPr>
              <w:t>Discuss cFS-MO adapter with SOIS team</w:t>
            </w:r>
          </w:p>
        </w:tc>
        <w:tc>
          <w:tcPr>
            <w:tcW w:w="1694" w:type="dxa"/>
            <w:vAlign w:val="center"/>
          </w:tcPr>
          <w:p w:rsidR="00BF075D" w:rsidRPr="00CD6999" w:rsidRDefault="00BD4F60" w:rsidP="00BF075D">
            <w:pPr>
              <w:rPr>
                <w:sz w:val="20"/>
              </w:rPr>
            </w:pPr>
            <w:r>
              <w:rPr>
                <w:sz w:val="20"/>
              </w:rPr>
              <w:t>D. Smith</w:t>
            </w:r>
          </w:p>
        </w:tc>
        <w:tc>
          <w:tcPr>
            <w:tcW w:w="1366" w:type="dxa"/>
            <w:vAlign w:val="center"/>
          </w:tcPr>
          <w:p w:rsidR="00BF075D" w:rsidRPr="00CD6999" w:rsidRDefault="00BD4F60" w:rsidP="00BF075D">
            <w:pPr>
              <w:rPr>
                <w:sz w:val="20"/>
              </w:rPr>
            </w:pPr>
            <w:r>
              <w:rPr>
                <w:sz w:val="20"/>
              </w:rPr>
              <w:t>1 June 2018</w:t>
            </w:r>
          </w:p>
        </w:tc>
        <w:tc>
          <w:tcPr>
            <w:tcW w:w="1704" w:type="dxa"/>
            <w:vAlign w:val="center"/>
          </w:tcPr>
          <w:p w:rsidR="00BF075D" w:rsidRPr="00CD6999" w:rsidRDefault="00BF075D" w:rsidP="00BF075D">
            <w:pPr>
              <w:rPr>
                <w:sz w:val="20"/>
              </w:rPr>
            </w:pPr>
          </w:p>
        </w:tc>
        <w:tc>
          <w:tcPr>
            <w:tcW w:w="906" w:type="dxa"/>
            <w:vAlign w:val="center"/>
          </w:tcPr>
          <w:p w:rsidR="00BF075D" w:rsidRPr="00CD6999" w:rsidRDefault="00BF075D" w:rsidP="00BF075D">
            <w:pPr>
              <w:rPr>
                <w:sz w:val="20"/>
              </w:rPr>
            </w:pPr>
          </w:p>
        </w:tc>
      </w:tr>
    </w:tbl>
    <w:p w:rsidR="00952A79" w:rsidRDefault="00952A79">
      <w:pPr>
        <w:rPr>
          <w:b/>
          <w:sz w:val="28"/>
        </w:rPr>
      </w:pPr>
      <w:r>
        <w:rPr>
          <w:b/>
          <w:sz w:val="28"/>
        </w:rPr>
        <w:br w:type="page"/>
      </w:r>
    </w:p>
    <w:p w:rsidR="00952A79" w:rsidRPr="00126DD2" w:rsidRDefault="00952A79" w:rsidP="00952A79">
      <w:pPr>
        <w:jc w:val="center"/>
        <w:rPr>
          <w:rFonts w:ascii="Arial" w:hAnsi="Arial" w:cs="Arial"/>
          <w:b/>
          <w:sz w:val="24"/>
          <w:szCs w:val="24"/>
        </w:rPr>
      </w:pPr>
      <w:r w:rsidRPr="00126DD2">
        <w:rPr>
          <w:rFonts w:ascii="Arial" w:hAnsi="Arial" w:cs="Arial"/>
          <w:b/>
          <w:sz w:val="24"/>
          <w:szCs w:val="24"/>
        </w:rPr>
        <w:lastRenderedPageBreak/>
        <w:t>SM&amp;C Status of Documents in Progress</w:t>
      </w:r>
    </w:p>
    <w:p w:rsidR="00952A79" w:rsidRPr="00112182" w:rsidRDefault="00952A79" w:rsidP="00952A79">
      <w:pPr>
        <w:jc w:val="center"/>
        <w:rPr>
          <w:rFonts w:ascii="Arial" w:hAnsi="Arial" w:cs="Arial"/>
          <w:b/>
          <w:sz w:val="28"/>
          <w:szCs w:val="20"/>
        </w:rPr>
      </w:pPr>
      <w:r w:rsidRPr="00126DD2">
        <w:rPr>
          <w:rFonts w:ascii="Arial" w:hAnsi="Arial" w:cs="Arial"/>
          <w:b/>
          <w:sz w:val="24"/>
          <w:szCs w:val="24"/>
        </w:rPr>
        <w:t>April 12, 2018</w:t>
      </w:r>
      <w:r w:rsidRPr="00112182">
        <w:rPr>
          <w:rFonts w:ascii="Arial" w:hAnsi="Arial" w:cs="Arial"/>
          <w:b/>
          <w:sz w:val="28"/>
          <w:szCs w:val="20"/>
        </w:rPr>
        <w:t xml:space="preserve"> </w:t>
      </w:r>
    </w:p>
    <w:p w:rsidR="00952A79" w:rsidRPr="00126DD2" w:rsidRDefault="00952A79" w:rsidP="00952A79">
      <w:pPr>
        <w:rPr>
          <w:rFonts w:ascii="Arial" w:hAnsi="Arial" w:cs="Arial"/>
          <w:b/>
          <w:sz w:val="2"/>
          <w:szCs w:val="20"/>
        </w:rPr>
      </w:pPr>
    </w:p>
    <w:p w:rsidR="00952A79" w:rsidRPr="00126DD2" w:rsidRDefault="00952A79" w:rsidP="00952A79">
      <w:pPr>
        <w:rPr>
          <w:rFonts w:ascii="Arial" w:eastAsia="Times New Roman" w:hAnsi="Arial" w:cs="Arial"/>
          <w:sz w:val="18"/>
          <w:szCs w:val="20"/>
        </w:rPr>
      </w:pPr>
      <w:r w:rsidRPr="00126DD2">
        <w:rPr>
          <w:rFonts w:ascii="Arial" w:eastAsia="Times New Roman" w:hAnsi="Arial" w:cs="Arial"/>
          <w:b/>
          <w:bCs/>
          <w:sz w:val="18"/>
          <w:szCs w:val="20"/>
        </w:rPr>
        <w:t xml:space="preserve">520.0.G MO Services Green Book - </w:t>
      </w:r>
      <w:r w:rsidRPr="00126DD2">
        <w:rPr>
          <w:rFonts w:ascii="Arial" w:eastAsia="Times New Roman" w:hAnsi="Arial" w:cs="Arial"/>
          <w:b/>
          <w:sz w:val="18"/>
          <w:szCs w:val="20"/>
        </w:rPr>
        <w:t xml:space="preserve"> 5y</w:t>
      </w:r>
      <w:r w:rsidRPr="00126DD2">
        <w:rPr>
          <w:rFonts w:ascii="Arial" w:eastAsia="Times New Roman" w:hAnsi="Arial" w:cs="Arial"/>
          <w:sz w:val="18"/>
          <w:szCs w:val="20"/>
        </w:rPr>
        <w:t xml:space="preserve"> </w:t>
      </w:r>
      <w:r w:rsidRPr="00126DD2">
        <w:rPr>
          <w:rFonts w:ascii="Arial" w:eastAsia="Times New Roman" w:hAnsi="Arial" w:cs="Arial"/>
          <w:b/>
          <w:bCs/>
          <w:sz w:val="18"/>
          <w:szCs w:val="20"/>
        </w:rPr>
        <w:t>Revision (ESA)</w:t>
      </w:r>
      <w:r w:rsidRPr="00126DD2">
        <w:rPr>
          <w:rFonts w:ascii="Arial" w:eastAsia="Times New Roman" w:hAnsi="Arial" w:cs="Arial"/>
          <w:sz w:val="18"/>
          <w:szCs w:val="20"/>
        </w:rPr>
        <w:t xml:space="preserve">   </w:t>
      </w:r>
      <w:r w:rsidRPr="00126DD2">
        <w:rPr>
          <w:rFonts w:ascii="Arial" w:eastAsia="Times New Roman" w:hAnsi="Arial" w:cs="Arial"/>
          <w:sz w:val="18"/>
          <w:szCs w:val="20"/>
        </w:rPr>
        <w:tab/>
      </w:r>
      <w:r w:rsidR="00CA7AA4">
        <w:rPr>
          <w:rFonts w:ascii="Arial" w:eastAsia="Times New Roman" w:hAnsi="Arial" w:cs="Arial"/>
          <w:sz w:val="18"/>
          <w:szCs w:val="20"/>
        </w:rPr>
        <w:tab/>
      </w:r>
      <w:r w:rsidRPr="00126DD2">
        <w:rPr>
          <w:rFonts w:ascii="Arial" w:eastAsia="Times New Roman" w:hAnsi="Arial" w:cs="Arial"/>
          <w:b/>
          <w:color w:val="C00000"/>
          <w:sz w:val="18"/>
          <w:szCs w:val="20"/>
        </w:rPr>
        <w:t>Sam Cooper</w:t>
      </w:r>
    </w:p>
    <w:p w:rsidR="00952A79" w:rsidRPr="00126DD2" w:rsidRDefault="00952A79" w:rsidP="00DD5259">
      <w:pPr>
        <w:numPr>
          <w:ilvl w:val="0"/>
          <w:numId w:val="5"/>
        </w:numPr>
        <w:spacing w:after="0" w:line="240" w:lineRule="auto"/>
        <w:rPr>
          <w:rFonts w:ascii="Arial" w:eastAsia="Times New Roman" w:hAnsi="Arial" w:cs="Arial"/>
          <w:sz w:val="18"/>
          <w:szCs w:val="20"/>
        </w:rPr>
      </w:pPr>
      <w:r w:rsidRPr="00126DD2">
        <w:rPr>
          <w:rFonts w:ascii="Arial" w:eastAsia="Times New Roman" w:hAnsi="Arial" w:cs="Arial"/>
          <w:sz w:val="18"/>
          <w:szCs w:val="20"/>
        </w:rPr>
        <w:t>10April18 Limited progress to date.  Sam to provide new dates.</w:t>
      </w:r>
    </w:p>
    <w:p w:rsidR="00952A79" w:rsidRPr="00126DD2" w:rsidRDefault="00952A79" w:rsidP="00952A79">
      <w:pPr>
        <w:rPr>
          <w:rFonts w:ascii="Arial" w:hAnsi="Arial" w:cs="Arial"/>
          <w:b/>
          <w:sz w:val="18"/>
          <w:szCs w:val="20"/>
        </w:rPr>
      </w:pPr>
    </w:p>
    <w:p w:rsidR="00952A79" w:rsidRPr="00126DD2" w:rsidRDefault="00952A79" w:rsidP="00952A79">
      <w:pPr>
        <w:rPr>
          <w:rFonts w:ascii="Arial" w:hAnsi="Arial" w:cs="Arial"/>
          <w:sz w:val="18"/>
          <w:szCs w:val="20"/>
        </w:rPr>
      </w:pPr>
      <w:r w:rsidRPr="00126DD2">
        <w:rPr>
          <w:rFonts w:ascii="Arial" w:hAnsi="Arial" w:cs="Arial"/>
          <w:b/>
          <w:sz w:val="18"/>
          <w:szCs w:val="20"/>
        </w:rPr>
        <w:t xml:space="preserve">520.1-M-1 Mission Operations Reference Model                </w:t>
      </w:r>
      <w:r w:rsidRPr="00126DD2">
        <w:rPr>
          <w:rFonts w:ascii="Arial" w:hAnsi="Arial" w:cs="Arial"/>
          <w:b/>
          <w:sz w:val="18"/>
          <w:szCs w:val="20"/>
        </w:rPr>
        <w:tab/>
      </w:r>
      <w:r w:rsidR="00CA7AA4">
        <w:rPr>
          <w:rFonts w:ascii="Arial" w:hAnsi="Arial" w:cs="Arial"/>
          <w:b/>
          <w:sz w:val="18"/>
          <w:szCs w:val="20"/>
        </w:rPr>
        <w:tab/>
      </w:r>
      <w:r w:rsidRPr="00126DD2">
        <w:rPr>
          <w:rFonts w:ascii="Arial" w:hAnsi="Arial" w:cs="Arial"/>
          <w:b/>
          <w:color w:val="C00000"/>
          <w:sz w:val="18"/>
          <w:szCs w:val="20"/>
        </w:rPr>
        <w:t>Stefan Ga</w:t>
      </w:r>
      <w:r w:rsidR="00CA7AA4">
        <w:rPr>
          <w:rFonts w:ascii="Arial" w:hAnsi="Arial" w:cs="Arial"/>
          <w:b/>
          <w:color w:val="C00000"/>
          <w:sz w:val="18"/>
          <w:szCs w:val="20"/>
        </w:rPr>
        <w:t>e</w:t>
      </w:r>
      <w:r w:rsidRPr="00126DD2">
        <w:rPr>
          <w:rFonts w:ascii="Arial" w:hAnsi="Arial" w:cs="Arial"/>
          <w:b/>
          <w:color w:val="C00000"/>
          <w:sz w:val="18"/>
          <w:szCs w:val="20"/>
        </w:rPr>
        <w:t>rtner</w:t>
      </w:r>
      <w:r w:rsidRPr="00126DD2">
        <w:rPr>
          <w:rFonts w:ascii="Arial" w:hAnsi="Arial" w:cs="Arial"/>
          <w:b/>
          <w:sz w:val="18"/>
          <w:szCs w:val="20"/>
        </w:rPr>
        <w:t>                         </w:t>
      </w:r>
    </w:p>
    <w:p w:rsidR="00952A79" w:rsidRPr="00126DD2" w:rsidRDefault="00952A79" w:rsidP="00DD5259">
      <w:pPr>
        <w:pStyle w:val="ListParagraph"/>
        <w:numPr>
          <w:ilvl w:val="0"/>
          <w:numId w:val="5"/>
        </w:numPr>
        <w:spacing w:after="0" w:line="240" w:lineRule="auto"/>
        <w:rPr>
          <w:rFonts w:ascii="Arial" w:hAnsi="Arial" w:cs="Arial"/>
          <w:sz w:val="18"/>
          <w:szCs w:val="20"/>
        </w:rPr>
      </w:pPr>
      <w:r w:rsidRPr="00126DD2">
        <w:rPr>
          <w:rFonts w:ascii="Arial" w:eastAsia="Times New Roman" w:hAnsi="Arial" w:cs="Arial"/>
          <w:sz w:val="18"/>
          <w:szCs w:val="20"/>
        </w:rPr>
        <w:t>12April18:  Reviewed by WG.  Updates are needed.  Not a major change, but there are sections and references that are out of date.  Need to open a project for the update.  Plan for draft of all updates in June 2018.</w:t>
      </w:r>
    </w:p>
    <w:p w:rsidR="00952A79" w:rsidRPr="00126DD2" w:rsidRDefault="00952A79" w:rsidP="00952A79">
      <w:pPr>
        <w:rPr>
          <w:rFonts w:ascii="Arial" w:hAnsi="Arial" w:cs="Arial"/>
          <w:b/>
          <w:sz w:val="18"/>
          <w:szCs w:val="20"/>
        </w:rPr>
      </w:pPr>
    </w:p>
    <w:p w:rsidR="00952A79" w:rsidRPr="00126DD2" w:rsidRDefault="00952A79" w:rsidP="00952A79">
      <w:pPr>
        <w:rPr>
          <w:rFonts w:ascii="Arial" w:eastAsia="Times New Roman" w:hAnsi="Arial" w:cs="Arial"/>
          <w:b/>
          <w:sz w:val="18"/>
          <w:szCs w:val="20"/>
        </w:rPr>
      </w:pPr>
      <w:r w:rsidRPr="00126DD2">
        <w:rPr>
          <w:rFonts w:ascii="Arial" w:hAnsi="Arial" w:cs="Arial"/>
          <w:b/>
          <w:sz w:val="18"/>
          <w:szCs w:val="20"/>
        </w:rPr>
        <w:t xml:space="preserve">522.0.B </w:t>
      </w:r>
      <w:r w:rsidRPr="00126DD2">
        <w:rPr>
          <w:rFonts w:ascii="Arial" w:eastAsia="Times New Roman" w:hAnsi="Arial" w:cs="Arial"/>
          <w:b/>
          <w:bCs/>
          <w:sz w:val="18"/>
          <w:szCs w:val="20"/>
        </w:rPr>
        <w:t>Common Services</w:t>
      </w:r>
      <w:r w:rsidRPr="00126DD2">
        <w:rPr>
          <w:rFonts w:ascii="Arial" w:eastAsia="Times New Roman" w:hAnsi="Arial" w:cs="Arial"/>
          <w:b/>
          <w:sz w:val="18"/>
          <w:szCs w:val="20"/>
        </w:rPr>
        <w:t xml:space="preserve"> (ESA, CNES)   </w:t>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sz w:val="18"/>
          <w:szCs w:val="20"/>
        </w:rPr>
        <w:tab/>
      </w:r>
      <w:r w:rsidR="00CA7AA4">
        <w:rPr>
          <w:rFonts w:ascii="Arial" w:eastAsia="Times New Roman" w:hAnsi="Arial" w:cs="Arial"/>
          <w:b/>
          <w:sz w:val="18"/>
          <w:szCs w:val="20"/>
        </w:rPr>
        <w:tab/>
      </w:r>
      <w:r w:rsidRPr="00126DD2">
        <w:rPr>
          <w:rFonts w:ascii="Arial" w:eastAsia="Times New Roman" w:hAnsi="Arial" w:cs="Arial"/>
          <w:b/>
          <w:color w:val="C00000"/>
          <w:sz w:val="18"/>
          <w:szCs w:val="20"/>
        </w:rPr>
        <w:t>Sam Cooper</w:t>
      </w:r>
    </w:p>
    <w:p w:rsidR="00952A79" w:rsidRPr="00126DD2" w:rsidRDefault="00952A79" w:rsidP="00DD5259">
      <w:pPr>
        <w:numPr>
          <w:ilvl w:val="0"/>
          <w:numId w:val="6"/>
        </w:numPr>
        <w:spacing w:after="0" w:line="240" w:lineRule="auto"/>
        <w:rPr>
          <w:rFonts w:ascii="Arial" w:eastAsia="Times New Roman" w:hAnsi="Arial" w:cs="Arial"/>
          <w:sz w:val="18"/>
          <w:szCs w:val="20"/>
        </w:rPr>
      </w:pPr>
      <w:r w:rsidRPr="00126DD2">
        <w:rPr>
          <w:rFonts w:ascii="Arial" w:eastAsia="Times New Roman" w:hAnsi="Arial" w:cs="Arial"/>
          <w:sz w:val="18"/>
          <w:szCs w:val="20"/>
        </w:rPr>
        <w:t xml:space="preserve">12Feb18:  Agency Review Closed.  RIDs from INPE (8), CNES (38), ESA (29);   No JAXA RIDs </w:t>
      </w:r>
    </w:p>
    <w:p w:rsidR="00952A79" w:rsidRPr="00126DD2" w:rsidRDefault="00952A79" w:rsidP="00DD5259">
      <w:pPr>
        <w:numPr>
          <w:ilvl w:val="0"/>
          <w:numId w:val="6"/>
        </w:numPr>
        <w:spacing w:after="0" w:line="240" w:lineRule="auto"/>
        <w:rPr>
          <w:rFonts w:ascii="Arial" w:eastAsia="Times New Roman" w:hAnsi="Arial" w:cs="Arial"/>
          <w:sz w:val="18"/>
          <w:szCs w:val="20"/>
        </w:rPr>
      </w:pPr>
      <w:r w:rsidRPr="00126DD2">
        <w:rPr>
          <w:rFonts w:ascii="Arial" w:eastAsia="Times New Roman" w:hAnsi="Arial" w:cs="Arial"/>
          <w:sz w:val="18"/>
          <w:szCs w:val="20"/>
        </w:rPr>
        <w:t xml:space="preserve">10April18:  All RIDs addressed.  CNES to confirm resolutions by 12Apr18.  </w:t>
      </w:r>
    </w:p>
    <w:p w:rsidR="00952A79" w:rsidRPr="00126DD2" w:rsidRDefault="00952A79" w:rsidP="00DD5259">
      <w:pPr>
        <w:numPr>
          <w:ilvl w:val="0"/>
          <w:numId w:val="6"/>
        </w:numPr>
        <w:spacing w:after="0" w:line="240" w:lineRule="auto"/>
        <w:rPr>
          <w:rFonts w:ascii="Arial" w:eastAsia="Times New Roman" w:hAnsi="Arial" w:cs="Arial"/>
          <w:sz w:val="18"/>
          <w:szCs w:val="20"/>
        </w:rPr>
      </w:pPr>
      <w:r w:rsidRPr="00126DD2">
        <w:rPr>
          <w:rFonts w:ascii="Arial" w:eastAsia="Times New Roman" w:hAnsi="Arial" w:cs="Arial"/>
          <w:sz w:val="18"/>
          <w:szCs w:val="20"/>
        </w:rPr>
        <w:t>10Apr18:  Resolution to be requested following ESA and CNES prototype.  CNES prototype implemented but not yet tested.  Goal of mid-July 2018 to conduct test, write Yellow Book.</w:t>
      </w:r>
    </w:p>
    <w:p w:rsidR="00952A79" w:rsidRPr="00126DD2" w:rsidRDefault="00952A79" w:rsidP="00952A79">
      <w:pPr>
        <w:rPr>
          <w:rFonts w:ascii="Arial" w:eastAsia="Times New Roman" w:hAnsi="Arial" w:cs="Arial"/>
          <w:sz w:val="16"/>
          <w:szCs w:val="20"/>
        </w:rPr>
      </w:pPr>
    </w:p>
    <w:p w:rsidR="00952A79" w:rsidRPr="00126DD2" w:rsidRDefault="00952A79" w:rsidP="00952A79">
      <w:pPr>
        <w:rPr>
          <w:rFonts w:ascii="Arial" w:eastAsia="Times New Roman" w:hAnsi="Arial" w:cs="Arial"/>
          <w:sz w:val="18"/>
          <w:szCs w:val="20"/>
        </w:rPr>
      </w:pPr>
      <w:r w:rsidRPr="00126DD2">
        <w:rPr>
          <w:rFonts w:ascii="Arial" w:hAnsi="Arial" w:cs="Arial"/>
          <w:b/>
          <w:sz w:val="18"/>
          <w:szCs w:val="20"/>
        </w:rPr>
        <w:t>522.2.B Mission Data   Product Distribution Services</w:t>
      </w:r>
      <w:r w:rsidRPr="00126DD2">
        <w:rPr>
          <w:rFonts w:ascii="Arial" w:hAnsi="Arial" w:cs="Arial"/>
          <w:sz w:val="18"/>
          <w:szCs w:val="20"/>
        </w:rPr>
        <w:t xml:space="preserve"> </w:t>
      </w:r>
      <w:r w:rsidRPr="00126DD2">
        <w:rPr>
          <w:rFonts w:ascii="Arial" w:hAnsi="Arial" w:cs="Arial"/>
          <w:sz w:val="18"/>
          <w:szCs w:val="20"/>
        </w:rPr>
        <w:tab/>
      </w:r>
      <w:r w:rsidRPr="00126DD2">
        <w:rPr>
          <w:rFonts w:ascii="Arial" w:hAnsi="Arial" w:cs="Arial"/>
          <w:sz w:val="18"/>
          <w:szCs w:val="20"/>
        </w:rPr>
        <w:tab/>
      </w:r>
      <w:r w:rsidRPr="00126DD2">
        <w:rPr>
          <w:rFonts w:ascii="Arial" w:hAnsi="Arial" w:cs="Arial"/>
          <w:b/>
          <w:color w:val="C00000"/>
          <w:sz w:val="18"/>
          <w:szCs w:val="20"/>
        </w:rPr>
        <w:t>(ESA, CNES)  Mehran Sarkarti / TBD</w:t>
      </w:r>
    </w:p>
    <w:p w:rsidR="00952A79" w:rsidRPr="00126DD2" w:rsidRDefault="00952A79" w:rsidP="00DD5259">
      <w:pPr>
        <w:numPr>
          <w:ilvl w:val="0"/>
          <w:numId w:val="3"/>
        </w:numPr>
        <w:spacing w:after="0" w:line="240" w:lineRule="auto"/>
        <w:rPr>
          <w:rFonts w:ascii="Arial" w:eastAsia="Times New Roman" w:hAnsi="Arial" w:cs="Arial"/>
          <w:sz w:val="18"/>
          <w:szCs w:val="20"/>
        </w:rPr>
      </w:pPr>
      <w:r w:rsidRPr="00126DD2">
        <w:rPr>
          <w:rFonts w:ascii="Arial" w:eastAsia="Times New Roman" w:hAnsi="Arial" w:cs="Arial"/>
          <w:sz w:val="18"/>
          <w:szCs w:val="20"/>
        </w:rPr>
        <w:t>14Jul17: CESG poll for AR closes with conditions by Barkley, Shames, Burleigh.</w:t>
      </w:r>
    </w:p>
    <w:p w:rsidR="00952A79" w:rsidRPr="00126DD2" w:rsidRDefault="00952A79" w:rsidP="00DD5259">
      <w:pPr>
        <w:numPr>
          <w:ilvl w:val="1"/>
          <w:numId w:val="3"/>
        </w:numPr>
        <w:spacing w:after="0" w:line="240" w:lineRule="auto"/>
        <w:rPr>
          <w:rFonts w:ascii="Arial" w:eastAsia="Times New Roman" w:hAnsi="Arial" w:cs="Arial"/>
          <w:sz w:val="18"/>
          <w:szCs w:val="20"/>
        </w:rPr>
      </w:pPr>
      <w:r w:rsidRPr="00126DD2">
        <w:rPr>
          <w:rFonts w:ascii="Arial" w:eastAsia="Times New Roman" w:hAnsi="Arial" w:cs="Arial"/>
          <w:sz w:val="18"/>
          <w:szCs w:val="20"/>
        </w:rPr>
        <w:t>Concerned that it too abstract for a Red Book, may overlap other product distribution standards.  Sam also to email Scott Burleigh.</w:t>
      </w:r>
    </w:p>
    <w:p w:rsidR="00952A79" w:rsidRPr="00126DD2" w:rsidRDefault="00952A79" w:rsidP="00DD5259">
      <w:pPr>
        <w:numPr>
          <w:ilvl w:val="0"/>
          <w:numId w:val="3"/>
        </w:numPr>
        <w:spacing w:after="0" w:line="240" w:lineRule="auto"/>
        <w:rPr>
          <w:rFonts w:ascii="Arial" w:eastAsia="Times New Roman" w:hAnsi="Arial" w:cs="Arial"/>
          <w:sz w:val="18"/>
          <w:szCs w:val="20"/>
        </w:rPr>
      </w:pPr>
      <w:r w:rsidRPr="00126DD2">
        <w:rPr>
          <w:rFonts w:ascii="Arial" w:eastAsia="Times New Roman" w:hAnsi="Arial" w:cs="Arial"/>
          <w:sz w:val="18"/>
          <w:szCs w:val="20"/>
        </w:rPr>
        <w:t xml:space="preserve"> 10Apr18:  Sam to finalize responses to Peter and Scott by April 20, 2018</w:t>
      </w:r>
    </w:p>
    <w:p w:rsidR="00952A79" w:rsidRPr="00126DD2" w:rsidRDefault="00952A79" w:rsidP="00952A79">
      <w:pPr>
        <w:rPr>
          <w:rFonts w:ascii="Arial" w:eastAsia="Times New Roman" w:hAnsi="Arial" w:cs="Arial"/>
          <w:sz w:val="18"/>
          <w:szCs w:val="20"/>
        </w:rPr>
      </w:pPr>
      <w:r w:rsidRPr="00126DD2">
        <w:rPr>
          <w:rFonts w:ascii="Arial" w:eastAsia="Times New Roman" w:hAnsi="Arial" w:cs="Arial"/>
          <w:sz w:val="18"/>
          <w:szCs w:val="20"/>
        </w:rPr>
        <w:br/>
      </w:r>
      <w:r w:rsidRPr="00126DD2">
        <w:rPr>
          <w:rFonts w:ascii="Arial" w:hAnsi="Arial" w:cs="Arial"/>
          <w:b/>
          <w:sz w:val="18"/>
          <w:szCs w:val="20"/>
        </w:rPr>
        <w:t xml:space="preserve">523.2.M </w:t>
      </w:r>
      <w:r w:rsidRPr="00126DD2">
        <w:rPr>
          <w:rFonts w:ascii="Arial" w:eastAsia="Times New Roman" w:hAnsi="Arial" w:cs="Arial"/>
          <w:b/>
          <w:bCs/>
          <w:sz w:val="18"/>
          <w:szCs w:val="20"/>
        </w:rPr>
        <w:t xml:space="preserve">C++ API (NASA)    </w:t>
      </w:r>
      <w:r w:rsidRPr="00126DD2">
        <w:rPr>
          <w:rFonts w:ascii="Arial" w:eastAsia="Times New Roman" w:hAnsi="Arial" w:cs="Arial"/>
          <w:b/>
          <w:bCs/>
          <w:sz w:val="18"/>
          <w:szCs w:val="20"/>
        </w:rPr>
        <w:tab/>
      </w:r>
      <w:r w:rsidRPr="00126DD2">
        <w:rPr>
          <w:rFonts w:ascii="Arial" w:eastAsia="Times New Roman" w:hAnsi="Arial" w:cs="Arial"/>
          <w:b/>
          <w:bCs/>
          <w:sz w:val="18"/>
          <w:szCs w:val="20"/>
        </w:rPr>
        <w:tab/>
      </w:r>
      <w:r w:rsidRPr="00126DD2">
        <w:rPr>
          <w:rFonts w:ascii="Arial" w:eastAsia="Times New Roman" w:hAnsi="Arial" w:cs="Arial"/>
          <w:b/>
          <w:bCs/>
          <w:sz w:val="18"/>
          <w:szCs w:val="20"/>
        </w:rPr>
        <w:tab/>
      </w:r>
      <w:r w:rsidRPr="00126DD2">
        <w:rPr>
          <w:rFonts w:ascii="Arial" w:eastAsia="Times New Roman" w:hAnsi="Arial" w:cs="Arial"/>
          <w:b/>
          <w:bCs/>
          <w:sz w:val="18"/>
          <w:szCs w:val="20"/>
        </w:rPr>
        <w:tab/>
      </w:r>
      <w:r w:rsidRPr="00126DD2">
        <w:rPr>
          <w:rFonts w:ascii="Arial" w:eastAsia="Times New Roman" w:hAnsi="Arial" w:cs="Arial"/>
          <w:b/>
          <w:bCs/>
          <w:sz w:val="18"/>
          <w:szCs w:val="20"/>
        </w:rPr>
        <w:tab/>
      </w:r>
      <w:r w:rsidRPr="00126DD2">
        <w:rPr>
          <w:rFonts w:ascii="Arial" w:eastAsia="Times New Roman" w:hAnsi="Arial" w:cs="Arial"/>
          <w:b/>
          <w:bCs/>
          <w:color w:val="C00000"/>
          <w:sz w:val="18"/>
          <w:szCs w:val="20"/>
        </w:rPr>
        <w:t>Dan Smith</w:t>
      </w:r>
    </w:p>
    <w:p w:rsidR="00952A79" w:rsidRPr="00126DD2" w:rsidRDefault="00952A79" w:rsidP="00DD5259">
      <w:pPr>
        <w:pStyle w:val="ListParagraph"/>
        <w:numPr>
          <w:ilvl w:val="0"/>
          <w:numId w:val="8"/>
        </w:numPr>
        <w:spacing w:after="0" w:line="240" w:lineRule="auto"/>
        <w:rPr>
          <w:rFonts w:ascii="Arial" w:eastAsia="Times New Roman" w:hAnsi="Arial" w:cs="Arial"/>
          <w:sz w:val="18"/>
          <w:szCs w:val="20"/>
        </w:rPr>
      </w:pPr>
      <w:r w:rsidRPr="00126DD2">
        <w:rPr>
          <w:rFonts w:ascii="Arial" w:eastAsia="Times New Roman" w:hAnsi="Arial" w:cs="Arial"/>
          <w:sz w:val="18"/>
          <w:szCs w:val="20"/>
        </w:rPr>
        <w:t>10Apr18:Dan/Sam to review final RID resolution.  Should provide package to Mario by 24Apr18.</w:t>
      </w:r>
    </w:p>
    <w:p w:rsidR="00952A79" w:rsidRPr="00126DD2" w:rsidRDefault="00952A79" w:rsidP="00952A79">
      <w:pPr>
        <w:ind w:left="360"/>
        <w:rPr>
          <w:rFonts w:ascii="Arial" w:eastAsia="Times New Roman" w:hAnsi="Arial" w:cs="Arial"/>
          <w:sz w:val="18"/>
          <w:szCs w:val="20"/>
        </w:rPr>
      </w:pPr>
    </w:p>
    <w:p w:rsidR="00952A79" w:rsidRPr="00126DD2" w:rsidRDefault="00952A79" w:rsidP="00952A79">
      <w:pPr>
        <w:rPr>
          <w:rFonts w:ascii="Arial" w:eastAsia="Times New Roman" w:hAnsi="Arial" w:cs="Arial"/>
          <w:sz w:val="18"/>
          <w:szCs w:val="20"/>
        </w:rPr>
      </w:pPr>
      <w:r w:rsidRPr="00126DD2">
        <w:rPr>
          <w:rFonts w:ascii="Arial" w:hAnsi="Arial" w:cs="Arial"/>
          <w:b/>
          <w:sz w:val="18"/>
          <w:szCs w:val="20"/>
        </w:rPr>
        <w:t xml:space="preserve">524.3.B </w:t>
      </w:r>
      <w:r w:rsidRPr="00126DD2">
        <w:rPr>
          <w:rFonts w:ascii="Arial" w:eastAsia="Times New Roman" w:hAnsi="Arial" w:cs="Arial"/>
          <w:b/>
          <w:bCs/>
          <w:sz w:val="18"/>
          <w:szCs w:val="20"/>
        </w:rPr>
        <w:t>HTTP/XML</w:t>
      </w:r>
      <w:r w:rsidRPr="00126DD2">
        <w:rPr>
          <w:rFonts w:ascii="Arial" w:eastAsia="Times New Roman" w:hAnsi="Arial" w:cs="Arial"/>
          <w:sz w:val="18"/>
          <w:szCs w:val="20"/>
        </w:rPr>
        <w:t xml:space="preserve"> </w:t>
      </w:r>
      <w:r w:rsidRPr="00126DD2">
        <w:rPr>
          <w:rFonts w:ascii="Arial" w:eastAsia="Times New Roman" w:hAnsi="Arial" w:cs="Arial"/>
          <w:b/>
          <w:sz w:val="18"/>
          <w:szCs w:val="20"/>
        </w:rPr>
        <w:t xml:space="preserve">(ESA, NASA/JPL)   </w:t>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sz w:val="18"/>
          <w:szCs w:val="20"/>
        </w:rPr>
        <w:tab/>
      </w:r>
      <w:r w:rsidR="00CA7AA4">
        <w:rPr>
          <w:rFonts w:ascii="Arial" w:eastAsia="Times New Roman" w:hAnsi="Arial" w:cs="Arial"/>
          <w:b/>
          <w:sz w:val="18"/>
          <w:szCs w:val="20"/>
        </w:rPr>
        <w:tab/>
      </w:r>
      <w:r w:rsidRPr="00126DD2">
        <w:rPr>
          <w:rFonts w:ascii="Arial" w:eastAsia="Times New Roman" w:hAnsi="Arial" w:cs="Arial"/>
          <w:b/>
          <w:color w:val="C00000"/>
          <w:sz w:val="18"/>
          <w:szCs w:val="20"/>
        </w:rPr>
        <w:t>Sam Cooper</w:t>
      </w:r>
    </w:p>
    <w:p w:rsidR="00952A79" w:rsidRPr="00126DD2" w:rsidRDefault="00952A79" w:rsidP="00DD5259">
      <w:pPr>
        <w:pStyle w:val="ListParagraph"/>
        <w:numPr>
          <w:ilvl w:val="0"/>
          <w:numId w:val="4"/>
        </w:numPr>
        <w:spacing w:after="0" w:line="240" w:lineRule="auto"/>
        <w:rPr>
          <w:rFonts w:ascii="Arial" w:eastAsia="Times New Roman" w:hAnsi="Arial" w:cs="Arial"/>
          <w:sz w:val="18"/>
          <w:szCs w:val="20"/>
        </w:rPr>
      </w:pPr>
      <w:r w:rsidRPr="00126DD2">
        <w:rPr>
          <w:rFonts w:ascii="Arial" w:eastAsia="Times New Roman" w:hAnsi="Arial" w:cs="Arial"/>
          <w:sz w:val="18"/>
          <w:szCs w:val="20"/>
        </w:rPr>
        <w:t>8Feb18:  Approval to Publish, But there were issues with some RIDs</w:t>
      </w:r>
    </w:p>
    <w:p w:rsidR="00952A79" w:rsidRPr="00126DD2" w:rsidRDefault="00952A79" w:rsidP="00DD5259">
      <w:pPr>
        <w:pStyle w:val="ListParagraph"/>
        <w:numPr>
          <w:ilvl w:val="0"/>
          <w:numId w:val="4"/>
        </w:numPr>
        <w:spacing w:after="0" w:line="240" w:lineRule="auto"/>
        <w:rPr>
          <w:rFonts w:ascii="Arial" w:eastAsia="Times New Roman" w:hAnsi="Arial" w:cs="Arial"/>
          <w:sz w:val="18"/>
          <w:szCs w:val="20"/>
        </w:rPr>
      </w:pPr>
      <w:r w:rsidRPr="00126DD2">
        <w:rPr>
          <w:rFonts w:ascii="Arial" w:eastAsia="Times New Roman" w:hAnsi="Arial" w:cs="Arial"/>
          <w:sz w:val="18"/>
          <w:szCs w:val="20"/>
        </w:rPr>
        <w:t>12Feb18:   Sam quickly resolved issue, Mario submitted request to publish</w:t>
      </w:r>
    </w:p>
    <w:p w:rsidR="00952A79" w:rsidRPr="00126DD2" w:rsidRDefault="00952A79" w:rsidP="00DD5259">
      <w:pPr>
        <w:pStyle w:val="ListParagraph"/>
        <w:numPr>
          <w:ilvl w:val="0"/>
          <w:numId w:val="4"/>
        </w:numPr>
        <w:spacing w:after="0" w:line="240" w:lineRule="auto"/>
        <w:rPr>
          <w:rFonts w:ascii="Arial" w:eastAsia="Times New Roman" w:hAnsi="Arial" w:cs="Arial"/>
          <w:sz w:val="18"/>
          <w:szCs w:val="20"/>
        </w:rPr>
      </w:pPr>
      <w:r w:rsidRPr="00126DD2">
        <w:rPr>
          <w:rFonts w:ascii="Arial" w:eastAsia="Times New Roman" w:hAnsi="Arial" w:cs="Arial"/>
          <w:sz w:val="18"/>
          <w:szCs w:val="20"/>
        </w:rPr>
        <w:t>10Apr18:  Awaiting poll for publication</w:t>
      </w:r>
    </w:p>
    <w:p w:rsidR="00952A79" w:rsidRPr="00126DD2" w:rsidRDefault="00952A79" w:rsidP="00952A79">
      <w:pPr>
        <w:rPr>
          <w:rFonts w:ascii="Arial" w:eastAsia="Times New Roman" w:hAnsi="Arial" w:cs="Arial"/>
          <w:b/>
          <w:sz w:val="18"/>
          <w:szCs w:val="20"/>
        </w:rPr>
      </w:pPr>
      <w:r w:rsidRPr="00126DD2">
        <w:rPr>
          <w:rFonts w:ascii="Arial" w:eastAsia="Times New Roman" w:hAnsi="Arial" w:cs="Arial"/>
          <w:sz w:val="18"/>
          <w:szCs w:val="20"/>
        </w:rPr>
        <w:br/>
      </w:r>
      <w:r w:rsidRPr="00126DD2">
        <w:rPr>
          <w:rFonts w:ascii="Arial" w:hAnsi="Arial" w:cs="Arial"/>
          <w:b/>
          <w:sz w:val="18"/>
          <w:szCs w:val="20"/>
        </w:rPr>
        <w:t xml:space="preserve">524.4.B </w:t>
      </w:r>
      <w:r w:rsidRPr="00126DD2">
        <w:rPr>
          <w:rFonts w:ascii="Arial" w:eastAsia="Times New Roman" w:hAnsi="Arial" w:cs="Arial"/>
          <w:b/>
          <w:bCs/>
          <w:sz w:val="18"/>
          <w:szCs w:val="20"/>
        </w:rPr>
        <w:t>ZMTP Binding</w:t>
      </w:r>
      <w:r w:rsidRPr="00126DD2">
        <w:rPr>
          <w:rFonts w:ascii="Arial" w:eastAsia="Times New Roman" w:hAnsi="Arial" w:cs="Arial"/>
          <w:b/>
          <w:sz w:val="18"/>
          <w:szCs w:val="20"/>
        </w:rPr>
        <w:t xml:space="preserve">: (CNES, ESA)     </w:t>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sz w:val="18"/>
          <w:szCs w:val="20"/>
        </w:rPr>
        <w:tab/>
      </w:r>
      <w:r w:rsidR="00CA7AA4">
        <w:rPr>
          <w:rFonts w:ascii="Arial" w:eastAsia="Times New Roman" w:hAnsi="Arial" w:cs="Arial"/>
          <w:b/>
          <w:sz w:val="18"/>
          <w:szCs w:val="20"/>
        </w:rPr>
        <w:tab/>
      </w:r>
      <w:r w:rsidRPr="00126DD2">
        <w:rPr>
          <w:rFonts w:ascii="Arial" w:eastAsia="Times New Roman" w:hAnsi="Arial" w:cs="Arial"/>
          <w:b/>
          <w:color w:val="C00000"/>
          <w:sz w:val="18"/>
          <w:szCs w:val="20"/>
        </w:rPr>
        <w:t>Olivier Churland</w:t>
      </w:r>
    </w:p>
    <w:p w:rsidR="00952A79" w:rsidRPr="00126DD2" w:rsidRDefault="00952A79" w:rsidP="00DD5259">
      <w:pPr>
        <w:numPr>
          <w:ilvl w:val="0"/>
          <w:numId w:val="3"/>
        </w:numPr>
        <w:spacing w:after="0" w:line="240" w:lineRule="auto"/>
        <w:rPr>
          <w:rFonts w:ascii="Arial" w:eastAsia="Times New Roman" w:hAnsi="Arial" w:cs="Arial"/>
          <w:sz w:val="18"/>
          <w:szCs w:val="20"/>
        </w:rPr>
      </w:pPr>
      <w:r w:rsidRPr="00126DD2">
        <w:rPr>
          <w:rFonts w:ascii="Arial" w:eastAsia="Times New Roman" w:hAnsi="Arial" w:cs="Arial"/>
          <w:sz w:val="18"/>
          <w:szCs w:val="20"/>
        </w:rPr>
        <w:t>12Feb18:  Agency review closed. No comments from JAXA, INPE, CNES.    5 from ESA</w:t>
      </w:r>
    </w:p>
    <w:p w:rsidR="00952A79" w:rsidRPr="00126DD2" w:rsidRDefault="00952A79" w:rsidP="00DD5259">
      <w:pPr>
        <w:numPr>
          <w:ilvl w:val="0"/>
          <w:numId w:val="3"/>
        </w:numPr>
        <w:spacing w:after="0" w:line="240" w:lineRule="auto"/>
        <w:rPr>
          <w:rFonts w:ascii="Arial" w:eastAsia="Times New Roman" w:hAnsi="Arial" w:cs="Arial"/>
          <w:sz w:val="18"/>
          <w:szCs w:val="20"/>
        </w:rPr>
      </w:pPr>
      <w:r w:rsidRPr="00126DD2">
        <w:rPr>
          <w:rFonts w:ascii="Arial" w:eastAsia="Times New Roman" w:hAnsi="Arial" w:cs="Arial"/>
          <w:sz w:val="18"/>
          <w:szCs w:val="20"/>
        </w:rPr>
        <w:t>10Apr18:  ESA RIDs and Peter Shames comments provided to CNES</w:t>
      </w:r>
    </w:p>
    <w:p w:rsidR="00952A79" w:rsidRPr="00126DD2" w:rsidRDefault="00952A79" w:rsidP="00952A79">
      <w:pPr>
        <w:rPr>
          <w:rFonts w:ascii="Arial" w:eastAsia="Times New Roman" w:hAnsi="Arial" w:cs="Arial"/>
          <w:b/>
          <w:sz w:val="18"/>
          <w:szCs w:val="20"/>
        </w:rPr>
      </w:pPr>
      <w:r w:rsidRPr="00126DD2">
        <w:rPr>
          <w:rFonts w:ascii="Arial" w:eastAsia="Times New Roman" w:hAnsi="Arial" w:cs="Arial"/>
          <w:sz w:val="18"/>
          <w:szCs w:val="20"/>
        </w:rPr>
        <w:br/>
      </w:r>
      <w:r w:rsidRPr="00126DD2">
        <w:rPr>
          <w:rFonts w:ascii="Arial" w:hAnsi="Arial" w:cs="Arial"/>
          <w:b/>
          <w:sz w:val="18"/>
          <w:szCs w:val="20"/>
        </w:rPr>
        <w:t xml:space="preserve">660.0 </w:t>
      </w:r>
      <w:r w:rsidRPr="00126DD2">
        <w:rPr>
          <w:rFonts w:ascii="Arial" w:eastAsia="Times New Roman" w:hAnsi="Arial" w:cs="Arial"/>
          <w:b/>
          <w:sz w:val="18"/>
          <w:szCs w:val="20"/>
        </w:rPr>
        <w:t xml:space="preserve">XTCE 1.2 Blue Book (NASA)   </w:t>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color w:val="C00000"/>
          <w:sz w:val="18"/>
          <w:szCs w:val="20"/>
        </w:rPr>
        <w:t>Dan Smith</w:t>
      </w:r>
    </w:p>
    <w:p w:rsidR="00952A79" w:rsidRPr="00126DD2" w:rsidRDefault="00952A79" w:rsidP="00DD5259">
      <w:pPr>
        <w:pStyle w:val="ListParagraph"/>
        <w:numPr>
          <w:ilvl w:val="0"/>
          <w:numId w:val="7"/>
        </w:numPr>
        <w:spacing w:after="0" w:line="240" w:lineRule="auto"/>
        <w:rPr>
          <w:rFonts w:ascii="Arial" w:eastAsia="Times New Roman" w:hAnsi="Arial" w:cs="Arial"/>
          <w:sz w:val="18"/>
          <w:szCs w:val="20"/>
        </w:rPr>
      </w:pPr>
      <w:r w:rsidRPr="00126DD2">
        <w:rPr>
          <w:rFonts w:ascii="Arial" w:eastAsia="Times New Roman" w:hAnsi="Arial" w:cs="Arial"/>
          <w:sz w:val="18"/>
          <w:szCs w:val="20"/>
        </w:rPr>
        <w:t>19Feb18:  Submitted to OMG for formal approval</w:t>
      </w:r>
    </w:p>
    <w:p w:rsidR="00952A79" w:rsidRPr="00126DD2" w:rsidRDefault="00952A79" w:rsidP="00DD5259">
      <w:pPr>
        <w:pStyle w:val="ListParagraph"/>
        <w:numPr>
          <w:ilvl w:val="0"/>
          <w:numId w:val="7"/>
        </w:numPr>
        <w:spacing w:after="0" w:line="240" w:lineRule="auto"/>
        <w:rPr>
          <w:rFonts w:ascii="Arial" w:eastAsia="Times New Roman" w:hAnsi="Arial" w:cs="Arial"/>
          <w:sz w:val="18"/>
          <w:szCs w:val="20"/>
        </w:rPr>
      </w:pPr>
      <w:r w:rsidRPr="00126DD2">
        <w:rPr>
          <w:rFonts w:ascii="Arial" w:eastAsia="Times New Roman" w:hAnsi="Arial" w:cs="Arial"/>
          <w:sz w:val="18"/>
          <w:szCs w:val="20"/>
        </w:rPr>
        <w:t>10Apr18:  OMG has approved technical content.  Per CCSDS rules, will wait for OMG publication to begin CCSDS Agency Review.  Possibly September 2018.  Will be an up/down vote.</w:t>
      </w:r>
    </w:p>
    <w:p w:rsidR="00952A79" w:rsidRPr="00126DD2" w:rsidRDefault="00952A79" w:rsidP="00952A79">
      <w:pPr>
        <w:rPr>
          <w:rFonts w:ascii="Arial" w:eastAsia="Times New Roman" w:hAnsi="Arial" w:cs="Arial"/>
          <w:b/>
          <w:sz w:val="18"/>
          <w:szCs w:val="20"/>
        </w:rPr>
      </w:pPr>
    </w:p>
    <w:p w:rsidR="00952A79" w:rsidRPr="00126DD2" w:rsidRDefault="00952A79" w:rsidP="00952A79">
      <w:pPr>
        <w:rPr>
          <w:rFonts w:ascii="Arial" w:eastAsia="Times New Roman" w:hAnsi="Arial" w:cs="Arial"/>
          <w:b/>
          <w:sz w:val="18"/>
          <w:szCs w:val="20"/>
        </w:rPr>
      </w:pPr>
      <w:r w:rsidRPr="00126DD2">
        <w:rPr>
          <w:rFonts w:ascii="Arial" w:eastAsia="Times New Roman" w:hAnsi="Arial" w:cs="Arial"/>
          <w:b/>
          <w:sz w:val="18"/>
          <w:szCs w:val="20"/>
        </w:rPr>
        <w:t>660.1; 660.2  XTCE 1.2 Green Books</w:t>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sz w:val="18"/>
          <w:szCs w:val="20"/>
        </w:rPr>
        <w:tab/>
      </w:r>
      <w:r w:rsidRPr="00126DD2">
        <w:rPr>
          <w:rFonts w:ascii="Arial" w:eastAsia="Times New Roman" w:hAnsi="Arial" w:cs="Arial"/>
          <w:b/>
          <w:color w:val="C00000"/>
          <w:sz w:val="18"/>
          <w:szCs w:val="20"/>
        </w:rPr>
        <w:t>Dan Smith</w:t>
      </w:r>
    </w:p>
    <w:p w:rsidR="00952A79" w:rsidRPr="00126DD2" w:rsidRDefault="00952A79" w:rsidP="00DD5259">
      <w:pPr>
        <w:pStyle w:val="ListParagraph"/>
        <w:numPr>
          <w:ilvl w:val="0"/>
          <w:numId w:val="7"/>
        </w:numPr>
        <w:spacing w:after="0" w:line="240" w:lineRule="auto"/>
        <w:rPr>
          <w:rFonts w:ascii="Arial" w:hAnsi="Arial" w:cs="Arial"/>
          <w:sz w:val="18"/>
          <w:szCs w:val="20"/>
        </w:rPr>
      </w:pPr>
      <w:r w:rsidRPr="00126DD2">
        <w:rPr>
          <w:rFonts w:ascii="Arial" w:hAnsi="Arial" w:cs="Arial"/>
          <w:sz w:val="18"/>
          <w:szCs w:val="20"/>
        </w:rPr>
        <w:t xml:space="preserve">This books will need minor updates once the XTCE Blue Book is updated.  No action should be taken until the OMG releases their XTCE 1.2 Specification later this year.  </w:t>
      </w:r>
    </w:p>
    <w:p w:rsidR="005A27EB" w:rsidRPr="005A27EB" w:rsidRDefault="00952A79" w:rsidP="00DD5259">
      <w:pPr>
        <w:pStyle w:val="ListParagraph"/>
        <w:numPr>
          <w:ilvl w:val="0"/>
          <w:numId w:val="7"/>
        </w:numPr>
        <w:spacing w:after="0" w:line="240" w:lineRule="auto"/>
        <w:jc w:val="center"/>
        <w:rPr>
          <w:b/>
          <w:sz w:val="28"/>
        </w:rPr>
      </w:pPr>
      <w:r w:rsidRPr="00CA7AA4">
        <w:rPr>
          <w:rFonts w:ascii="Arial" w:hAnsi="Arial" w:cs="Arial"/>
          <w:sz w:val="18"/>
          <w:szCs w:val="20"/>
        </w:rPr>
        <w:t>10Apr18:  NASA agrees to evaluate current document for needed changes.  Will then recommend that it be CONFIRMED for 5 more years or a project will be open to update the documents.</w:t>
      </w:r>
    </w:p>
    <w:p w:rsidR="005A27EB" w:rsidRDefault="005A27EB" w:rsidP="005A27EB">
      <w:pPr>
        <w:spacing w:after="0" w:line="240" w:lineRule="auto"/>
        <w:jc w:val="center"/>
        <w:rPr>
          <w:b/>
          <w:sz w:val="28"/>
        </w:rPr>
      </w:pPr>
      <w:r>
        <w:rPr>
          <w:b/>
          <w:sz w:val="28"/>
        </w:rPr>
        <w:lastRenderedPageBreak/>
        <w:t>SM&amp;C Roadmap</w:t>
      </w:r>
    </w:p>
    <w:p w:rsidR="005A27EB" w:rsidRDefault="005A27EB" w:rsidP="005A27EB">
      <w:pPr>
        <w:spacing w:after="0" w:line="240" w:lineRule="auto"/>
        <w:jc w:val="center"/>
        <w:rPr>
          <w:b/>
          <w:sz w:val="28"/>
        </w:rPr>
      </w:pPr>
      <w:r>
        <w:rPr>
          <w:b/>
          <w:sz w:val="28"/>
        </w:rPr>
        <w:t>Updated at the NIST Meetings in Gaithersburg, Maryland USA</w:t>
      </w:r>
    </w:p>
    <w:p w:rsidR="005A27EB" w:rsidRDefault="005A27EB" w:rsidP="005A27EB">
      <w:pPr>
        <w:spacing w:after="0" w:line="240" w:lineRule="auto"/>
        <w:jc w:val="center"/>
        <w:rPr>
          <w:b/>
          <w:sz w:val="28"/>
        </w:rPr>
      </w:pPr>
      <w:r>
        <w:rPr>
          <w:b/>
          <w:sz w:val="28"/>
        </w:rPr>
        <w:t>April 9-13, 2018</w:t>
      </w:r>
    </w:p>
    <w:bookmarkStart w:id="1" w:name="_MON_1585376812"/>
    <w:bookmarkEnd w:id="1"/>
    <w:p w:rsidR="00DA4C96" w:rsidRPr="005A27EB" w:rsidRDefault="005A27EB" w:rsidP="005A27EB">
      <w:pPr>
        <w:spacing w:after="0" w:line="240" w:lineRule="auto"/>
        <w:ind w:left="-450" w:hanging="360"/>
        <w:jc w:val="center"/>
        <w:rPr>
          <w:b/>
          <w:sz w:val="28"/>
        </w:rPr>
      </w:pPr>
      <w:r>
        <w:rPr>
          <w:b/>
          <w:sz w:val="28"/>
        </w:rPr>
        <w:object w:dxaOrig="16418" w:dyaOrig="13614">
          <v:shape id="_x0000_i1026" type="#_x0000_t75" style="width:568.8pt;height:440.4pt" o:ole="">
            <v:imagedata r:id="rId11" o:title=""/>
          </v:shape>
          <o:OLEObject Type="Embed" ProgID="Excel.Sheet.12" ShapeID="_x0000_i1026" DrawAspect="Content" ObjectID="_1585465463" r:id="rId12"/>
        </w:object>
      </w:r>
    </w:p>
    <w:p w:rsidR="00DA4C96" w:rsidRDefault="00DA4C96" w:rsidP="00DA4C96">
      <w:pPr>
        <w:ind w:left="-630" w:hanging="90"/>
        <w:jc w:val="center"/>
        <w:rPr>
          <w:b/>
          <w:sz w:val="28"/>
        </w:rPr>
      </w:pPr>
    </w:p>
    <w:p w:rsidR="00DA4C96" w:rsidRDefault="00DA4C96" w:rsidP="00DA4C96">
      <w:pPr>
        <w:ind w:hanging="90"/>
        <w:jc w:val="center"/>
        <w:rPr>
          <w:b/>
          <w:sz w:val="28"/>
        </w:rPr>
      </w:pPr>
    </w:p>
    <w:p w:rsidR="00DA4C96" w:rsidRDefault="00DA4C96" w:rsidP="00DA4C96">
      <w:pPr>
        <w:ind w:hanging="90"/>
        <w:jc w:val="center"/>
        <w:rPr>
          <w:b/>
          <w:sz w:val="28"/>
        </w:rPr>
      </w:pPr>
    </w:p>
    <w:p w:rsidR="000C3546" w:rsidRDefault="00EA2E1C" w:rsidP="00DA4C96">
      <w:pPr>
        <w:ind w:hanging="90"/>
        <w:jc w:val="center"/>
        <w:rPr>
          <w:b/>
          <w:sz w:val="28"/>
        </w:rPr>
      </w:pPr>
      <w:r>
        <w:rPr>
          <w:noProof/>
        </w:rPr>
        <w:t xml:space="preserve"> </w:t>
      </w:r>
    </w:p>
    <w:p w:rsidR="00174A4C" w:rsidRDefault="00174A4C" w:rsidP="00DA4C96">
      <w:pPr>
        <w:ind w:hanging="90"/>
      </w:pPr>
    </w:p>
    <w:sectPr w:rsidR="00174A4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72" w:rsidRDefault="00687972" w:rsidP="00614D13">
      <w:pPr>
        <w:spacing w:after="0" w:line="240" w:lineRule="auto"/>
      </w:pPr>
      <w:r>
        <w:separator/>
      </w:r>
    </w:p>
  </w:endnote>
  <w:endnote w:type="continuationSeparator" w:id="0">
    <w:p w:rsidR="00687972" w:rsidRDefault="00687972" w:rsidP="0061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8479"/>
      <w:docPartObj>
        <w:docPartGallery w:val="Page Numbers (Bottom of Page)"/>
        <w:docPartUnique/>
      </w:docPartObj>
    </w:sdtPr>
    <w:sdtEndPr>
      <w:rPr>
        <w:noProof/>
      </w:rPr>
    </w:sdtEndPr>
    <w:sdtContent>
      <w:p w:rsidR="00DB4FAF" w:rsidRDefault="00DB4FAF">
        <w:pPr>
          <w:pStyle w:val="Footer"/>
          <w:jc w:val="right"/>
        </w:pPr>
        <w:r>
          <w:fldChar w:fldCharType="begin"/>
        </w:r>
        <w:r>
          <w:instrText xml:space="preserve"> PAGE   \* MERGEFORMAT </w:instrText>
        </w:r>
        <w:r>
          <w:fldChar w:fldCharType="separate"/>
        </w:r>
        <w:r w:rsidR="00E93DF0">
          <w:rPr>
            <w:noProof/>
          </w:rPr>
          <w:t>11</w:t>
        </w:r>
        <w:r>
          <w:rPr>
            <w:noProof/>
          </w:rPr>
          <w:fldChar w:fldCharType="end"/>
        </w:r>
      </w:p>
    </w:sdtContent>
  </w:sdt>
  <w:p w:rsidR="00DB4FAF" w:rsidRDefault="00DB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72" w:rsidRDefault="00687972" w:rsidP="00614D13">
      <w:pPr>
        <w:spacing w:after="0" w:line="240" w:lineRule="auto"/>
      </w:pPr>
      <w:r>
        <w:separator/>
      </w:r>
    </w:p>
  </w:footnote>
  <w:footnote w:type="continuationSeparator" w:id="0">
    <w:p w:rsidR="00687972" w:rsidRDefault="00687972" w:rsidP="0061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0C1"/>
    <w:multiLevelType w:val="hybridMultilevel"/>
    <w:tmpl w:val="D452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15E5B"/>
    <w:multiLevelType w:val="hybridMultilevel"/>
    <w:tmpl w:val="499C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24EE"/>
    <w:multiLevelType w:val="hybridMultilevel"/>
    <w:tmpl w:val="DDE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C1C43"/>
    <w:multiLevelType w:val="hybridMultilevel"/>
    <w:tmpl w:val="5252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14166"/>
    <w:multiLevelType w:val="hybridMultilevel"/>
    <w:tmpl w:val="BD7CE5D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EF933C5"/>
    <w:multiLevelType w:val="hybridMultilevel"/>
    <w:tmpl w:val="7BFC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E7A9B"/>
    <w:multiLevelType w:val="multilevel"/>
    <w:tmpl w:val="DED8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5477E"/>
    <w:multiLevelType w:val="hybridMultilevel"/>
    <w:tmpl w:val="1D6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2E0F"/>
    <w:multiLevelType w:val="multilevel"/>
    <w:tmpl w:val="8810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67411"/>
    <w:multiLevelType w:val="hybridMultilevel"/>
    <w:tmpl w:val="BE0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F51EA"/>
    <w:multiLevelType w:val="multilevel"/>
    <w:tmpl w:val="85F6C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860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B9F32C1"/>
    <w:multiLevelType w:val="hybridMultilevel"/>
    <w:tmpl w:val="8286F5DA"/>
    <w:lvl w:ilvl="0" w:tplc="7190158A">
      <w:start w:val="1"/>
      <w:numFmt w:val="decimal"/>
      <w:lvlText w:val="%1."/>
      <w:lvlJc w:val="left"/>
      <w:pPr>
        <w:tabs>
          <w:tab w:val="num" w:pos="720"/>
        </w:tabs>
        <w:ind w:left="720" w:hanging="360"/>
      </w:pPr>
    </w:lvl>
    <w:lvl w:ilvl="1" w:tplc="9B56DB7A">
      <w:start w:val="1"/>
      <w:numFmt w:val="decimal"/>
      <w:lvlText w:val="%2."/>
      <w:lvlJc w:val="left"/>
      <w:pPr>
        <w:tabs>
          <w:tab w:val="num" w:pos="1440"/>
        </w:tabs>
        <w:ind w:left="1440" w:hanging="360"/>
      </w:pPr>
    </w:lvl>
    <w:lvl w:ilvl="2" w:tplc="71B21EE2">
      <w:start w:val="1"/>
      <w:numFmt w:val="decimal"/>
      <w:lvlText w:val="%3."/>
      <w:lvlJc w:val="left"/>
      <w:pPr>
        <w:tabs>
          <w:tab w:val="num" w:pos="2160"/>
        </w:tabs>
        <w:ind w:left="2160" w:hanging="360"/>
      </w:pPr>
    </w:lvl>
    <w:lvl w:ilvl="3" w:tplc="0F883CC6">
      <w:start w:val="1"/>
      <w:numFmt w:val="decimal"/>
      <w:lvlText w:val="%4."/>
      <w:lvlJc w:val="left"/>
      <w:pPr>
        <w:tabs>
          <w:tab w:val="num" w:pos="2880"/>
        </w:tabs>
        <w:ind w:left="2880" w:hanging="360"/>
      </w:pPr>
    </w:lvl>
    <w:lvl w:ilvl="4" w:tplc="057A69A4">
      <w:start w:val="1"/>
      <w:numFmt w:val="decimal"/>
      <w:lvlText w:val="%5."/>
      <w:lvlJc w:val="left"/>
      <w:pPr>
        <w:tabs>
          <w:tab w:val="num" w:pos="3600"/>
        </w:tabs>
        <w:ind w:left="3600" w:hanging="360"/>
      </w:pPr>
    </w:lvl>
    <w:lvl w:ilvl="5" w:tplc="54E64E46">
      <w:start w:val="1"/>
      <w:numFmt w:val="decimal"/>
      <w:lvlText w:val="%6."/>
      <w:lvlJc w:val="left"/>
      <w:pPr>
        <w:tabs>
          <w:tab w:val="num" w:pos="4320"/>
        </w:tabs>
        <w:ind w:left="4320" w:hanging="360"/>
      </w:pPr>
    </w:lvl>
    <w:lvl w:ilvl="6" w:tplc="6A48CE3E">
      <w:start w:val="1"/>
      <w:numFmt w:val="decimal"/>
      <w:lvlText w:val="%7."/>
      <w:lvlJc w:val="left"/>
      <w:pPr>
        <w:tabs>
          <w:tab w:val="num" w:pos="5040"/>
        </w:tabs>
        <w:ind w:left="5040" w:hanging="360"/>
      </w:pPr>
    </w:lvl>
    <w:lvl w:ilvl="7" w:tplc="B0F410EA">
      <w:start w:val="1"/>
      <w:numFmt w:val="decimal"/>
      <w:lvlText w:val="%8."/>
      <w:lvlJc w:val="left"/>
      <w:pPr>
        <w:tabs>
          <w:tab w:val="num" w:pos="5760"/>
        </w:tabs>
        <w:ind w:left="5760" w:hanging="360"/>
      </w:pPr>
    </w:lvl>
    <w:lvl w:ilvl="8" w:tplc="33FE126E">
      <w:start w:val="1"/>
      <w:numFmt w:val="decimal"/>
      <w:lvlText w:val="%9."/>
      <w:lvlJc w:val="left"/>
      <w:pPr>
        <w:tabs>
          <w:tab w:val="num" w:pos="6480"/>
        </w:tabs>
        <w:ind w:left="6480" w:hanging="360"/>
      </w:pPr>
    </w:lvl>
  </w:abstractNum>
  <w:abstractNum w:abstractNumId="13" w15:restartNumberingAfterBreak="0">
    <w:nsid w:val="5CFB44E2"/>
    <w:multiLevelType w:val="multilevel"/>
    <w:tmpl w:val="8DAE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A2584"/>
    <w:multiLevelType w:val="hybridMultilevel"/>
    <w:tmpl w:val="E55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34C22"/>
    <w:multiLevelType w:val="hybridMultilevel"/>
    <w:tmpl w:val="5CD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354CB"/>
    <w:multiLevelType w:val="multilevel"/>
    <w:tmpl w:val="580652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6"/>
  </w:num>
  <w:num w:numId="3">
    <w:abstractNumId w:val="13"/>
  </w:num>
  <w:num w:numId="4">
    <w:abstractNumId w:val="10"/>
  </w:num>
  <w:num w:numId="5">
    <w:abstractNumId w:val="8"/>
  </w:num>
  <w:num w:numId="6">
    <w:abstractNumId w:val="6"/>
  </w:num>
  <w:num w:numId="7">
    <w:abstractNumId w:val="7"/>
  </w:num>
  <w:num w:numId="8">
    <w:abstractNumId w:val="2"/>
  </w:num>
  <w:num w:numId="9">
    <w:abstractNumId w:val="14"/>
  </w:num>
  <w:num w:numId="10">
    <w:abstractNumId w:val="9"/>
  </w:num>
  <w:num w:numId="11">
    <w:abstractNumId w:val="0"/>
  </w:num>
  <w:num w:numId="12">
    <w:abstractNumId w:val="3"/>
  </w:num>
  <w:num w:numId="13">
    <w:abstractNumId w:val="4"/>
  </w:num>
  <w:num w:numId="14">
    <w:abstractNumId w:val="5"/>
  </w:num>
  <w:num w:numId="15">
    <w:abstractNumId w:val="15"/>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30"/>
    <w:rsid w:val="00002437"/>
    <w:rsid w:val="00056BB7"/>
    <w:rsid w:val="000617F4"/>
    <w:rsid w:val="000738A4"/>
    <w:rsid w:val="00076FC1"/>
    <w:rsid w:val="000C3546"/>
    <w:rsid w:val="000D2D56"/>
    <w:rsid w:val="000E06DF"/>
    <w:rsid w:val="000F23DB"/>
    <w:rsid w:val="000F738C"/>
    <w:rsid w:val="00126DD2"/>
    <w:rsid w:val="00154906"/>
    <w:rsid w:val="00174A4C"/>
    <w:rsid w:val="00192819"/>
    <w:rsid w:val="001A42E9"/>
    <w:rsid w:val="001C0251"/>
    <w:rsid w:val="001C4E05"/>
    <w:rsid w:val="00213C15"/>
    <w:rsid w:val="00217D57"/>
    <w:rsid w:val="002635D2"/>
    <w:rsid w:val="00287DA9"/>
    <w:rsid w:val="002B00EE"/>
    <w:rsid w:val="002C7D29"/>
    <w:rsid w:val="002F13D8"/>
    <w:rsid w:val="002F706C"/>
    <w:rsid w:val="0030254D"/>
    <w:rsid w:val="00315EF1"/>
    <w:rsid w:val="00316723"/>
    <w:rsid w:val="00347F7A"/>
    <w:rsid w:val="00371E44"/>
    <w:rsid w:val="00372E91"/>
    <w:rsid w:val="00373256"/>
    <w:rsid w:val="003774A2"/>
    <w:rsid w:val="00377E23"/>
    <w:rsid w:val="003C78A7"/>
    <w:rsid w:val="003D0165"/>
    <w:rsid w:val="003F6485"/>
    <w:rsid w:val="004254B0"/>
    <w:rsid w:val="00433B6A"/>
    <w:rsid w:val="0045383A"/>
    <w:rsid w:val="0045530F"/>
    <w:rsid w:val="00477608"/>
    <w:rsid w:val="004A1504"/>
    <w:rsid w:val="004A48B1"/>
    <w:rsid w:val="004B4B47"/>
    <w:rsid w:val="00510120"/>
    <w:rsid w:val="00537C1D"/>
    <w:rsid w:val="00560954"/>
    <w:rsid w:val="00596AEF"/>
    <w:rsid w:val="005A27EB"/>
    <w:rsid w:val="005B51F4"/>
    <w:rsid w:val="005C01AD"/>
    <w:rsid w:val="005E445B"/>
    <w:rsid w:val="005F3D6C"/>
    <w:rsid w:val="00614D13"/>
    <w:rsid w:val="006465A6"/>
    <w:rsid w:val="00647482"/>
    <w:rsid w:val="00660113"/>
    <w:rsid w:val="00687972"/>
    <w:rsid w:val="006950AC"/>
    <w:rsid w:val="006A0A88"/>
    <w:rsid w:val="006D7B0C"/>
    <w:rsid w:val="00710E1F"/>
    <w:rsid w:val="00712CCA"/>
    <w:rsid w:val="00770048"/>
    <w:rsid w:val="00777C12"/>
    <w:rsid w:val="00782223"/>
    <w:rsid w:val="007E6A49"/>
    <w:rsid w:val="00814B42"/>
    <w:rsid w:val="0085686D"/>
    <w:rsid w:val="008A0DDF"/>
    <w:rsid w:val="008A5118"/>
    <w:rsid w:val="008F65B7"/>
    <w:rsid w:val="00923A5C"/>
    <w:rsid w:val="009320DC"/>
    <w:rsid w:val="00952A79"/>
    <w:rsid w:val="009C4C21"/>
    <w:rsid w:val="009F280C"/>
    <w:rsid w:val="00A232ED"/>
    <w:rsid w:val="00A25DD3"/>
    <w:rsid w:val="00A87A5B"/>
    <w:rsid w:val="00AE731C"/>
    <w:rsid w:val="00B056A4"/>
    <w:rsid w:val="00B67D5B"/>
    <w:rsid w:val="00B87738"/>
    <w:rsid w:val="00BB0BB0"/>
    <w:rsid w:val="00BD4F60"/>
    <w:rsid w:val="00BF075D"/>
    <w:rsid w:val="00C1083E"/>
    <w:rsid w:val="00C3264B"/>
    <w:rsid w:val="00C4632F"/>
    <w:rsid w:val="00C9183A"/>
    <w:rsid w:val="00CA7AA4"/>
    <w:rsid w:val="00CC11DC"/>
    <w:rsid w:val="00CC3D16"/>
    <w:rsid w:val="00CD4C58"/>
    <w:rsid w:val="00CD656F"/>
    <w:rsid w:val="00CF053B"/>
    <w:rsid w:val="00D375E4"/>
    <w:rsid w:val="00D514F7"/>
    <w:rsid w:val="00D73493"/>
    <w:rsid w:val="00D8718E"/>
    <w:rsid w:val="00DA4C96"/>
    <w:rsid w:val="00DB4FAF"/>
    <w:rsid w:val="00DB647A"/>
    <w:rsid w:val="00DD5259"/>
    <w:rsid w:val="00DE2C9F"/>
    <w:rsid w:val="00DE375E"/>
    <w:rsid w:val="00DE3AAE"/>
    <w:rsid w:val="00DF25D5"/>
    <w:rsid w:val="00DF3C7E"/>
    <w:rsid w:val="00E33B30"/>
    <w:rsid w:val="00E4606D"/>
    <w:rsid w:val="00E85305"/>
    <w:rsid w:val="00E90CAC"/>
    <w:rsid w:val="00E92A05"/>
    <w:rsid w:val="00E93DF0"/>
    <w:rsid w:val="00EA2E1C"/>
    <w:rsid w:val="00EE7612"/>
    <w:rsid w:val="00F0217F"/>
    <w:rsid w:val="00F10CBE"/>
    <w:rsid w:val="00F15E9C"/>
    <w:rsid w:val="00F17E7E"/>
    <w:rsid w:val="00F3434E"/>
    <w:rsid w:val="00F400DA"/>
    <w:rsid w:val="00F97198"/>
    <w:rsid w:val="00FC726F"/>
    <w:rsid w:val="00FD6E82"/>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8EF6-72FA-4E70-996E-02B032F2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B3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3B3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4C5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4C5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4C5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4C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4C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4C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C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B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3B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3B30"/>
    <w:pPr>
      <w:ind w:left="720"/>
      <w:contextualSpacing/>
    </w:pPr>
  </w:style>
  <w:style w:type="character" w:customStyle="1" w:styleId="Heading3Char">
    <w:name w:val="Heading 3 Char"/>
    <w:basedOn w:val="DefaultParagraphFont"/>
    <w:link w:val="Heading3"/>
    <w:uiPriority w:val="9"/>
    <w:semiHidden/>
    <w:rsid w:val="00CD4C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4C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4C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4C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4C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4C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C5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1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13"/>
  </w:style>
  <w:style w:type="paragraph" w:styleId="Footer">
    <w:name w:val="footer"/>
    <w:basedOn w:val="Normal"/>
    <w:link w:val="FooterChar"/>
    <w:uiPriority w:val="99"/>
    <w:unhideWhenUsed/>
    <w:rsid w:val="0061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13"/>
  </w:style>
  <w:style w:type="paragraph" w:styleId="NoSpacing">
    <w:name w:val="No Spacing"/>
    <w:uiPriority w:val="1"/>
    <w:qFormat/>
    <w:rsid w:val="008A0DDF"/>
    <w:pPr>
      <w:spacing w:after="0" w:line="240" w:lineRule="auto"/>
    </w:pPr>
  </w:style>
  <w:style w:type="table" w:styleId="TableGrid">
    <w:name w:val="Table Grid"/>
    <w:basedOn w:val="TableNormal"/>
    <w:uiPriority w:val="39"/>
    <w:rsid w:val="008A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400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00DA"/>
    <w:rPr>
      <w:rFonts w:ascii="Calibri" w:hAnsi="Calibri"/>
      <w:szCs w:val="21"/>
    </w:rPr>
  </w:style>
  <w:style w:type="paragraph" w:styleId="BalloonText">
    <w:name w:val="Balloon Text"/>
    <w:basedOn w:val="Normal"/>
    <w:link w:val="BalloonTextChar"/>
    <w:uiPriority w:val="99"/>
    <w:semiHidden/>
    <w:unhideWhenUsed/>
    <w:rsid w:val="0078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23"/>
    <w:rPr>
      <w:rFonts w:ascii="Segoe UI" w:hAnsi="Segoe UI" w:cs="Segoe UI"/>
      <w:sz w:val="18"/>
      <w:szCs w:val="18"/>
    </w:rPr>
  </w:style>
  <w:style w:type="character" w:styleId="Hyperlink">
    <w:name w:val="Hyperlink"/>
    <w:basedOn w:val="DefaultParagraphFont"/>
    <w:uiPriority w:val="99"/>
    <w:semiHidden/>
    <w:unhideWhenUsed/>
    <w:rsid w:val="00DF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4936">
      <w:bodyDiv w:val="1"/>
      <w:marLeft w:val="0"/>
      <w:marRight w:val="0"/>
      <w:marTop w:val="0"/>
      <w:marBottom w:val="0"/>
      <w:divBdr>
        <w:top w:val="none" w:sz="0" w:space="0" w:color="auto"/>
        <w:left w:val="none" w:sz="0" w:space="0" w:color="auto"/>
        <w:bottom w:val="none" w:sz="0" w:space="0" w:color="auto"/>
        <w:right w:val="none" w:sz="0" w:space="0" w:color="auto"/>
      </w:divBdr>
    </w:div>
    <w:div w:id="268588096">
      <w:bodyDiv w:val="1"/>
      <w:marLeft w:val="0"/>
      <w:marRight w:val="0"/>
      <w:marTop w:val="0"/>
      <w:marBottom w:val="0"/>
      <w:divBdr>
        <w:top w:val="none" w:sz="0" w:space="0" w:color="auto"/>
        <w:left w:val="none" w:sz="0" w:space="0" w:color="auto"/>
        <w:bottom w:val="none" w:sz="0" w:space="0" w:color="auto"/>
        <w:right w:val="none" w:sz="0" w:space="0" w:color="auto"/>
      </w:divBdr>
    </w:div>
    <w:div w:id="908804553">
      <w:bodyDiv w:val="1"/>
      <w:marLeft w:val="0"/>
      <w:marRight w:val="0"/>
      <w:marTop w:val="0"/>
      <w:marBottom w:val="0"/>
      <w:divBdr>
        <w:top w:val="none" w:sz="0" w:space="0" w:color="auto"/>
        <w:left w:val="none" w:sz="0" w:space="0" w:color="auto"/>
        <w:bottom w:val="none" w:sz="0" w:space="0" w:color="auto"/>
        <w:right w:val="none" w:sz="0" w:space="0" w:color="auto"/>
      </w:divBdr>
    </w:div>
    <w:div w:id="960108202">
      <w:bodyDiv w:val="1"/>
      <w:marLeft w:val="0"/>
      <w:marRight w:val="0"/>
      <w:marTop w:val="0"/>
      <w:marBottom w:val="0"/>
      <w:divBdr>
        <w:top w:val="none" w:sz="0" w:space="0" w:color="auto"/>
        <w:left w:val="none" w:sz="0" w:space="0" w:color="auto"/>
        <w:bottom w:val="none" w:sz="0" w:space="0" w:color="auto"/>
        <w:right w:val="none" w:sz="0" w:space="0" w:color="auto"/>
      </w:divBdr>
      <w:divsChild>
        <w:div w:id="1307396934">
          <w:marLeft w:val="0"/>
          <w:marRight w:val="0"/>
          <w:marTop w:val="0"/>
          <w:marBottom w:val="0"/>
          <w:divBdr>
            <w:top w:val="none" w:sz="0" w:space="0" w:color="auto"/>
            <w:left w:val="none" w:sz="0" w:space="0" w:color="auto"/>
            <w:bottom w:val="none" w:sz="0" w:space="0" w:color="auto"/>
            <w:right w:val="none" w:sz="0" w:space="0" w:color="auto"/>
          </w:divBdr>
        </w:div>
        <w:div w:id="1561288291">
          <w:marLeft w:val="0"/>
          <w:marRight w:val="0"/>
          <w:marTop w:val="0"/>
          <w:marBottom w:val="0"/>
          <w:divBdr>
            <w:top w:val="none" w:sz="0" w:space="0" w:color="auto"/>
            <w:left w:val="none" w:sz="0" w:space="0" w:color="auto"/>
            <w:bottom w:val="none" w:sz="0" w:space="0" w:color="auto"/>
            <w:right w:val="none" w:sz="0" w:space="0" w:color="auto"/>
          </w:divBdr>
        </w:div>
        <w:div w:id="300690929">
          <w:marLeft w:val="0"/>
          <w:marRight w:val="0"/>
          <w:marTop w:val="0"/>
          <w:marBottom w:val="0"/>
          <w:divBdr>
            <w:top w:val="none" w:sz="0" w:space="0" w:color="auto"/>
            <w:left w:val="none" w:sz="0" w:space="0" w:color="auto"/>
            <w:bottom w:val="none" w:sz="0" w:space="0" w:color="auto"/>
            <w:right w:val="none" w:sz="0" w:space="0" w:color="auto"/>
          </w:divBdr>
        </w:div>
        <w:div w:id="500433748">
          <w:marLeft w:val="0"/>
          <w:marRight w:val="0"/>
          <w:marTop w:val="0"/>
          <w:marBottom w:val="0"/>
          <w:divBdr>
            <w:top w:val="none" w:sz="0" w:space="0" w:color="auto"/>
            <w:left w:val="none" w:sz="0" w:space="0" w:color="auto"/>
            <w:bottom w:val="none" w:sz="0" w:space="0" w:color="auto"/>
            <w:right w:val="none" w:sz="0" w:space="0" w:color="auto"/>
          </w:divBdr>
        </w:div>
        <w:div w:id="696850144">
          <w:marLeft w:val="0"/>
          <w:marRight w:val="0"/>
          <w:marTop w:val="0"/>
          <w:marBottom w:val="0"/>
          <w:divBdr>
            <w:top w:val="none" w:sz="0" w:space="0" w:color="auto"/>
            <w:left w:val="none" w:sz="0" w:space="0" w:color="auto"/>
            <w:bottom w:val="none" w:sz="0" w:space="0" w:color="auto"/>
            <w:right w:val="none" w:sz="0" w:space="0" w:color="auto"/>
          </w:divBdr>
        </w:div>
        <w:div w:id="787310816">
          <w:marLeft w:val="0"/>
          <w:marRight w:val="0"/>
          <w:marTop w:val="0"/>
          <w:marBottom w:val="0"/>
          <w:divBdr>
            <w:top w:val="none" w:sz="0" w:space="0" w:color="auto"/>
            <w:left w:val="none" w:sz="0" w:space="0" w:color="auto"/>
            <w:bottom w:val="none" w:sz="0" w:space="0" w:color="auto"/>
            <w:right w:val="none" w:sz="0" w:space="0" w:color="auto"/>
          </w:divBdr>
        </w:div>
        <w:div w:id="210456678">
          <w:marLeft w:val="0"/>
          <w:marRight w:val="0"/>
          <w:marTop w:val="0"/>
          <w:marBottom w:val="0"/>
          <w:divBdr>
            <w:top w:val="none" w:sz="0" w:space="0" w:color="auto"/>
            <w:left w:val="none" w:sz="0" w:space="0" w:color="auto"/>
            <w:bottom w:val="none" w:sz="0" w:space="0" w:color="auto"/>
            <w:right w:val="none" w:sz="0" w:space="0" w:color="auto"/>
          </w:divBdr>
        </w:div>
        <w:div w:id="2011906652">
          <w:marLeft w:val="0"/>
          <w:marRight w:val="0"/>
          <w:marTop w:val="0"/>
          <w:marBottom w:val="0"/>
          <w:divBdr>
            <w:top w:val="none" w:sz="0" w:space="0" w:color="auto"/>
            <w:left w:val="none" w:sz="0" w:space="0" w:color="auto"/>
            <w:bottom w:val="none" w:sz="0" w:space="0" w:color="auto"/>
            <w:right w:val="none" w:sz="0" w:space="0" w:color="auto"/>
          </w:divBdr>
        </w:div>
        <w:div w:id="1848596789">
          <w:marLeft w:val="0"/>
          <w:marRight w:val="0"/>
          <w:marTop w:val="0"/>
          <w:marBottom w:val="0"/>
          <w:divBdr>
            <w:top w:val="none" w:sz="0" w:space="0" w:color="auto"/>
            <w:left w:val="none" w:sz="0" w:space="0" w:color="auto"/>
            <w:bottom w:val="none" w:sz="0" w:space="0" w:color="auto"/>
            <w:right w:val="none" w:sz="0" w:space="0" w:color="auto"/>
          </w:divBdr>
        </w:div>
        <w:div w:id="1897280240">
          <w:marLeft w:val="0"/>
          <w:marRight w:val="0"/>
          <w:marTop w:val="0"/>
          <w:marBottom w:val="0"/>
          <w:divBdr>
            <w:top w:val="none" w:sz="0" w:space="0" w:color="auto"/>
            <w:left w:val="none" w:sz="0" w:space="0" w:color="auto"/>
            <w:bottom w:val="none" w:sz="0" w:space="0" w:color="auto"/>
            <w:right w:val="none" w:sz="0" w:space="0" w:color="auto"/>
          </w:divBdr>
        </w:div>
        <w:div w:id="857475551">
          <w:marLeft w:val="0"/>
          <w:marRight w:val="0"/>
          <w:marTop w:val="0"/>
          <w:marBottom w:val="0"/>
          <w:divBdr>
            <w:top w:val="none" w:sz="0" w:space="0" w:color="auto"/>
            <w:left w:val="none" w:sz="0" w:space="0" w:color="auto"/>
            <w:bottom w:val="none" w:sz="0" w:space="0" w:color="auto"/>
            <w:right w:val="none" w:sz="0" w:space="0" w:color="auto"/>
          </w:divBdr>
        </w:div>
        <w:div w:id="841165733">
          <w:marLeft w:val="0"/>
          <w:marRight w:val="0"/>
          <w:marTop w:val="0"/>
          <w:marBottom w:val="0"/>
          <w:divBdr>
            <w:top w:val="none" w:sz="0" w:space="0" w:color="auto"/>
            <w:left w:val="none" w:sz="0" w:space="0" w:color="auto"/>
            <w:bottom w:val="none" w:sz="0" w:space="0" w:color="auto"/>
            <w:right w:val="none" w:sz="0" w:space="0" w:color="auto"/>
          </w:divBdr>
        </w:div>
        <w:div w:id="1717391131">
          <w:marLeft w:val="0"/>
          <w:marRight w:val="0"/>
          <w:marTop w:val="0"/>
          <w:marBottom w:val="0"/>
          <w:divBdr>
            <w:top w:val="none" w:sz="0" w:space="0" w:color="auto"/>
            <w:left w:val="none" w:sz="0" w:space="0" w:color="auto"/>
            <w:bottom w:val="none" w:sz="0" w:space="0" w:color="auto"/>
            <w:right w:val="none" w:sz="0" w:space="0" w:color="auto"/>
          </w:divBdr>
        </w:div>
        <w:div w:id="1616214245">
          <w:marLeft w:val="0"/>
          <w:marRight w:val="0"/>
          <w:marTop w:val="0"/>
          <w:marBottom w:val="0"/>
          <w:divBdr>
            <w:top w:val="none" w:sz="0" w:space="0" w:color="auto"/>
            <w:left w:val="none" w:sz="0" w:space="0" w:color="auto"/>
            <w:bottom w:val="none" w:sz="0" w:space="0" w:color="auto"/>
            <w:right w:val="none" w:sz="0" w:space="0" w:color="auto"/>
          </w:divBdr>
        </w:div>
        <w:div w:id="370889012">
          <w:marLeft w:val="0"/>
          <w:marRight w:val="0"/>
          <w:marTop w:val="0"/>
          <w:marBottom w:val="0"/>
          <w:divBdr>
            <w:top w:val="none" w:sz="0" w:space="0" w:color="auto"/>
            <w:left w:val="none" w:sz="0" w:space="0" w:color="auto"/>
            <w:bottom w:val="none" w:sz="0" w:space="0" w:color="auto"/>
            <w:right w:val="none" w:sz="0" w:space="0" w:color="auto"/>
          </w:divBdr>
        </w:div>
        <w:div w:id="1482574481">
          <w:marLeft w:val="0"/>
          <w:marRight w:val="0"/>
          <w:marTop w:val="0"/>
          <w:marBottom w:val="0"/>
          <w:divBdr>
            <w:top w:val="none" w:sz="0" w:space="0" w:color="auto"/>
            <w:left w:val="none" w:sz="0" w:space="0" w:color="auto"/>
            <w:bottom w:val="none" w:sz="0" w:space="0" w:color="auto"/>
            <w:right w:val="none" w:sz="0" w:space="0" w:color="auto"/>
          </w:divBdr>
        </w:div>
        <w:div w:id="1146706150">
          <w:marLeft w:val="0"/>
          <w:marRight w:val="0"/>
          <w:marTop w:val="0"/>
          <w:marBottom w:val="0"/>
          <w:divBdr>
            <w:top w:val="none" w:sz="0" w:space="0" w:color="auto"/>
            <w:left w:val="none" w:sz="0" w:space="0" w:color="auto"/>
            <w:bottom w:val="none" w:sz="0" w:space="0" w:color="auto"/>
            <w:right w:val="none" w:sz="0" w:space="0" w:color="auto"/>
          </w:divBdr>
        </w:div>
        <w:div w:id="164561143">
          <w:marLeft w:val="0"/>
          <w:marRight w:val="0"/>
          <w:marTop w:val="0"/>
          <w:marBottom w:val="0"/>
          <w:divBdr>
            <w:top w:val="none" w:sz="0" w:space="0" w:color="auto"/>
            <w:left w:val="none" w:sz="0" w:space="0" w:color="auto"/>
            <w:bottom w:val="none" w:sz="0" w:space="0" w:color="auto"/>
            <w:right w:val="none" w:sz="0" w:space="0" w:color="auto"/>
          </w:divBdr>
        </w:div>
        <w:div w:id="255137625">
          <w:marLeft w:val="0"/>
          <w:marRight w:val="0"/>
          <w:marTop w:val="0"/>
          <w:marBottom w:val="0"/>
          <w:divBdr>
            <w:top w:val="none" w:sz="0" w:space="0" w:color="auto"/>
            <w:left w:val="none" w:sz="0" w:space="0" w:color="auto"/>
            <w:bottom w:val="none" w:sz="0" w:space="0" w:color="auto"/>
            <w:right w:val="none" w:sz="0" w:space="0" w:color="auto"/>
          </w:divBdr>
        </w:div>
        <w:div w:id="1248926674">
          <w:marLeft w:val="0"/>
          <w:marRight w:val="0"/>
          <w:marTop w:val="0"/>
          <w:marBottom w:val="0"/>
          <w:divBdr>
            <w:top w:val="none" w:sz="0" w:space="0" w:color="auto"/>
            <w:left w:val="none" w:sz="0" w:space="0" w:color="auto"/>
            <w:bottom w:val="none" w:sz="0" w:space="0" w:color="auto"/>
            <w:right w:val="none" w:sz="0" w:space="0" w:color="auto"/>
          </w:divBdr>
        </w:div>
        <w:div w:id="140969155">
          <w:marLeft w:val="0"/>
          <w:marRight w:val="0"/>
          <w:marTop w:val="0"/>
          <w:marBottom w:val="0"/>
          <w:divBdr>
            <w:top w:val="none" w:sz="0" w:space="0" w:color="auto"/>
            <w:left w:val="none" w:sz="0" w:space="0" w:color="auto"/>
            <w:bottom w:val="none" w:sz="0" w:space="0" w:color="auto"/>
            <w:right w:val="none" w:sz="0" w:space="0" w:color="auto"/>
          </w:divBdr>
        </w:div>
      </w:divsChild>
    </w:div>
    <w:div w:id="1001198521">
      <w:bodyDiv w:val="1"/>
      <w:marLeft w:val="0"/>
      <w:marRight w:val="0"/>
      <w:marTop w:val="0"/>
      <w:marBottom w:val="0"/>
      <w:divBdr>
        <w:top w:val="none" w:sz="0" w:space="0" w:color="auto"/>
        <w:left w:val="none" w:sz="0" w:space="0" w:color="auto"/>
        <w:bottom w:val="none" w:sz="0" w:space="0" w:color="auto"/>
        <w:right w:val="none" w:sz="0" w:space="0" w:color="auto"/>
      </w:divBdr>
    </w:div>
    <w:div w:id="1001472647">
      <w:bodyDiv w:val="1"/>
      <w:marLeft w:val="0"/>
      <w:marRight w:val="0"/>
      <w:marTop w:val="0"/>
      <w:marBottom w:val="0"/>
      <w:divBdr>
        <w:top w:val="none" w:sz="0" w:space="0" w:color="auto"/>
        <w:left w:val="none" w:sz="0" w:space="0" w:color="auto"/>
        <w:bottom w:val="none" w:sz="0" w:space="0" w:color="auto"/>
        <w:right w:val="none" w:sz="0" w:space="0" w:color="auto"/>
      </w:divBdr>
    </w:div>
    <w:div w:id="1470829459">
      <w:bodyDiv w:val="1"/>
      <w:marLeft w:val="0"/>
      <w:marRight w:val="0"/>
      <w:marTop w:val="0"/>
      <w:marBottom w:val="0"/>
      <w:divBdr>
        <w:top w:val="none" w:sz="0" w:space="0" w:color="auto"/>
        <w:left w:val="none" w:sz="0" w:space="0" w:color="auto"/>
        <w:bottom w:val="none" w:sz="0" w:space="0" w:color="auto"/>
        <w:right w:val="none" w:sz="0" w:space="0" w:color="auto"/>
      </w:divBdr>
    </w:div>
    <w:div w:id="1605844905">
      <w:bodyDiv w:val="1"/>
      <w:marLeft w:val="0"/>
      <w:marRight w:val="0"/>
      <w:marTop w:val="0"/>
      <w:marBottom w:val="0"/>
      <w:divBdr>
        <w:top w:val="none" w:sz="0" w:space="0" w:color="auto"/>
        <w:left w:val="none" w:sz="0" w:space="0" w:color="auto"/>
        <w:bottom w:val="none" w:sz="0" w:space="0" w:color="auto"/>
        <w:right w:val="none" w:sz="0" w:space="0" w:color="auto"/>
      </w:divBdr>
    </w:div>
    <w:div w:id="1792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533B-0553-41A7-A87A-1C067EEB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14</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16</cp:revision>
  <cp:lastPrinted>2018-04-16T13:00:00Z</cp:lastPrinted>
  <dcterms:created xsi:type="dcterms:W3CDTF">2018-04-11T21:42:00Z</dcterms:created>
  <dcterms:modified xsi:type="dcterms:W3CDTF">2018-04-17T14:18:00Z</dcterms:modified>
</cp:coreProperties>
</file>