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4CB" w:rsidRPr="00035DE5" w:rsidRDefault="00035DE5" w:rsidP="00035DE5">
      <w:pPr>
        <w:jc w:val="center"/>
        <w:rPr>
          <w:b/>
          <w:sz w:val="32"/>
          <w:szCs w:val="24"/>
        </w:rPr>
      </w:pPr>
      <w:r w:rsidRPr="00035DE5">
        <w:rPr>
          <w:b/>
          <w:sz w:val="32"/>
          <w:szCs w:val="24"/>
        </w:rPr>
        <w:t>Fall 2016 CCSDS MOIMS/SM&amp;C MINUTES</w:t>
      </w:r>
    </w:p>
    <w:p w:rsidR="00035DE5" w:rsidRPr="00035DE5" w:rsidRDefault="00035DE5" w:rsidP="00035DE5">
      <w:pPr>
        <w:jc w:val="center"/>
        <w:rPr>
          <w:b/>
          <w:sz w:val="32"/>
          <w:szCs w:val="24"/>
        </w:rPr>
      </w:pPr>
      <w:r w:rsidRPr="00035DE5">
        <w:rPr>
          <w:b/>
          <w:sz w:val="32"/>
          <w:szCs w:val="24"/>
        </w:rPr>
        <w:t xml:space="preserve">17-20 </w:t>
      </w:r>
      <w:r>
        <w:rPr>
          <w:b/>
          <w:sz w:val="32"/>
          <w:szCs w:val="24"/>
        </w:rPr>
        <w:t xml:space="preserve">October </w:t>
      </w:r>
      <w:r w:rsidRPr="00035DE5">
        <w:rPr>
          <w:b/>
          <w:sz w:val="32"/>
          <w:szCs w:val="24"/>
        </w:rPr>
        <w:t>2016</w:t>
      </w:r>
    </w:p>
    <w:p w:rsidR="005C74CB" w:rsidRDefault="005C74CB">
      <w:pPr>
        <w:rPr>
          <w:sz w:val="24"/>
          <w:szCs w:val="24"/>
        </w:rPr>
      </w:pPr>
    </w:p>
    <w:p w:rsidR="005C74CB" w:rsidRPr="00035DE5" w:rsidRDefault="00035DE5" w:rsidP="00035DE5">
      <w:pPr>
        <w:jc w:val="center"/>
        <w:rPr>
          <w:b/>
          <w:sz w:val="28"/>
          <w:szCs w:val="24"/>
        </w:rPr>
      </w:pPr>
      <w:r w:rsidRPr="00035DE5">
        <w:rPr>
          <w:b/>
          <w:sz w:val="28"/>
          <w:szCs w:val="24"/>
        </w:rPr>
        <w:t>Agenda</w:t>
      </w:r>
    </w:p>
    <w:p w:rsidR="0050405D" w:rsidRPr="00905751" w:rsidRDefault="005C74CB">
      <w:pPr>
        <w:rPr>
          <w:sz w:val="24"/>
          <w:szCs w:val="24"/>
        </w:rPr>
      </w:pPr>
      <w:r w:rsidRPr="005C74CB">
        <w:rPr>
          <w:noProof/>
        </w:rPr>
        <w:drawing>
          <wp:inline distT="0" distB="0" distL="0" distR="0">
            <wp:extent cx="6848353" cy="40163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70059" cy="4029105"/>
                    </a:xfrm>
                    <a:prstGeom prst="rect">
                      <a:avLst/>
                    </a:prstGeom>
                    <a:noFill/>
                    <a:ln>
                      <a:noFill/>
                    </a:ln>
                  </pic:spPr>
                </pic:pic>
              </a:graphicData>
            </a:graphic>
          </wp:inline>
        </w:drawing>
      </w:r>
    </w:p>
    <w:p w:rsidR="005C74CB" w:rsidRDefault="005C74CB" w:rsidP="005C74CB">
      <w:pPr>
        <w:pStyle w:val="NoSpacing"/>
      </w:pPr>
    </w:p>
    <w:p w:rsidR="005C74CB" w:rsidRDefault="005C74CB" w:rsidP="005C74CB">
      <w:pPr>
        <w:pStyle w:val="NoSpacing"/>
      </w:pPr>
    </w:p>
    <w:p w:rsidR="005C74CB" w:rsidRPr="004F4771" w:rsidRDefault="005C74CB" w:rsidP="005C74CB">
      <w:pPr>
        <w:pStyle w:val="NoSpacing"/>
        <w:rPr>
          <w:b/>
          <w:sz w:val="28"/>
        </w:rPr>
      </w:pPr>
      <w:r w:rsidRPr="004F4771">
        <w:rPr>
          <w:b/>
          <w:sz w:val="28"/>
        </w:rPr>
        <w:t>MONDAY 17 October 2016</w:t>
      </w:r>
    </w:p>
    <w:p w:rsidR="005C74CB" w:rsidRDefault="005C74CB" w:rsidP="005C74CB">
      <w:pPr>
        <w:pStyle w:val="NoSpacing"/>
      </w:pPr>
    </w:p>
    <w:p w:rsidR="005C74CB" w:rsidRDefault="005C74CB" w:rsidP="005C74CB">
      <w:pPr>
        <w:pStyle w:val="NoSpacing"/>
        <w:numPr>
          <w:ilvl w:val="0"/>
          <w:numId w:val="3"/>
        </w:numPr>
      </w:pPr>
      <w:r>
        <w:t>Morning.  CCSDS and MOIMS Plenary, including presentation on the development of the full reference architecture.</w:t>
      </w:r>
    </w:p>
    <w:p w:rsidR="005C74CB" w:rsidRDefault="005C74CB" w:rsidP="005C74CB">
      <w:pPr>
        <w:pStyle w:val="NoSpacing"/>
      </w:pPr>
    </w:p>
    <w:p w:rsidR="005C74CB" w:rsidRDefault="005C74CB" w:rsidP="005C74CB">
      <w:pPr>
        <w:pStyle w:val="NoSpacing"/>
        <w:numPr>
          <w:ilvl w:val="0"/>
          <w:numId w:val="3"/>
        </w:numPr>
      </w:pPr>
      <w:r>
        <w:t>The team reviewed and updated the agenda to account for those that would not arrive until later in the week.</w:t>
      </w:r>
    </w:p>
    <w:p w:rsidR="005C74CB" w:rsidRDefault="005C74CB" w:rsidP="005C74CB">
      <w:pPr>
        <w:pStyle w:val="NoSpacing"/>
      </w:pPr>
    </w:p>
    <w:p w:rsidR="005C74CB" w:rsidRDefault="005C74CB" w:rsidP="005C74CB">
      <w:pPr>
        <w:pStyle w:val="NoSpacing"/>
        <w:numPr>
          <w:ilvl w:val="0"/>
          <w:numId w:val="3"/>
        </w:numPr>
      </w:pPr>
      <w:r w:rsidRPr="005C74CB">
        <w:t xml:space="preserve">Review of </w:t>
      </w:r>
      <w:r w:rsidR="00035DE5">
        <w:t xml:space="preserve">CWE </w:t>
      </w:r>
      <w:r w:rsidRPr="005C74CB">
        <w:t>documentation status</w:t>
      </w:r>
      <w:r w:rsidR="00E33DE6">
        <w:t>.  The status and schedule for all eight current projects were reviewed.  All documents are now shown as on-schedule and all eight are planned for FY17 completion!</w:t>
      </w:r>
    </w:p>
    <w:p w:rsidR="00E33DE6" w:rsidRPr="00E33DE6" w:rsidRDefault="00E33DE6" w:rsidP="00E33DE6">
      <w:pPr>
        <w:pStyle w:val="ListParagraph"/>
        <w:ind w:left="1080"/>
      </w:pPr>
    </w:p>
    <w:p w:rsidR="00E33DE6" w:rsidRPr="00E33DE6" w:rsidRDefault="002A79ED" w:rsidP="00E33DE6">
      <w:pPr>
        <w:pStyle w:val="NoSpacing"/>
        <w:numPr>
          <w:ilvl w:val="0"/>
          <w:numId w:val="5"/>
        </w:numPr>
        <w:ind w:left="1440"/>
      </w:pPr>
      <w:hyperlink r:id="rId8" w:tgtFrame="_self" w:history="1">
        <w:r w:rsidR="00E33DE6" w:rsidRPr="00E33DE6">
          <w:rPr>
            <w:rStyle w:val="Hyperlink"/>
            <w:color w:val="auto"/>
          </w:rPr>
          <w:t>Mission Operations - Common Services</w:t>
        </w:r>
      </w:hyperlink>
    </w:p>
    <w:p w:rsidR="00E33DE6" w:rsidRPr="00E33DE6" w:rsidRDefault="00E33DE6" w:rsidP="00E33DE6">
      <w:pPr>
        <w:pStyle w:val="ListParagraph"/>
        <w:ind w:left="1440"/>
      </w:pPr>
    </w:p>
    <w:p w:rsidR="00E33DE6" w:rsidRPr="00E33DE6" w:rsidRDefault="00E33DE6" w:rsidP="00E33DE6">
      <w:pPr>
        <w:pStyle w:val="NoSpacing"/>
        <w:numPr>
          <w:ilvl w:val="0"/>
          <w:numId w:val="5"/>
        </w:numPr>
        <w:ind w:left="1440"/>
        <w:rPr>
          <w:u w:val="single"/>
        </w:rPr>
      </w:pPr>
      <w:r w:rsidRPr="00E33DE6">
        <w:rPr>
          <w:u w:val="single"/>
        </w:rPr>
        <w:t>Mission Operations - Message Abstraction Layer Binding to HTTP Transport and XML Encoding</w:t>
      </w:r>
    </w:p>
    <w:p w:rsidR="00E33DE6" w:rsidRPr="00E33DE6" w:rsidRDefault="00E33DE6" w:rsidP="00E33DE6">
      <w:pPr>
        <w:pStyle w:val="ListParagraph"/>
        <w:ind w:left="1440"/>
      </w:pPr>
    </w:p>
    <w:p w:rsidR="00E33DE6" w:rsidRPr="00E33DE6" w:rsidRDefault="002A79ED" w:rsidP="00E33DE6">
      <w:pPr>
        <w:pStyle w:val="NoSpacing"/>
        <w:numPr>
          <w:ilvl w:val="0"/>
          <w:numId w:val="5"/>
        </w:numPr>
        <w:ind w:left="1440"/>
      </w:pPr>
      <w:hyperlink r:id="rId9" w:tgtFrame="_self" w:history="1">
        <w:r w:rsidR="00E33DE6" w:rsidRPr="00E33DE6">
          <w:rPr>
            <w:rStyle w:val="Hyperlink"/>
            <w:color w:val="auto"/>
          </w:rPr>
          <w:t>Mission Operations - Message Abstraction Layer Binding to TCP/IP Transport and Split Binary Encoding</w:t>
        </w:r>
      </w:hyperlink>
    </w:p>
    <w:p w:rsidR="00E33DE6" w:rsidRPr="00E33DE6" w:rsidRDefault="00E33DE6" w:rsidP="00E33DE6">
      <w:pPr>
        <w:pStyle w:val="ListParagraph"/>
        <w:ind w:left="1440"/>
      </w:pPr>
    </w:p>
    <w:p w:rsidR="00E33DE6" w:rsidRPr="00037ADB" w:rsidRDefault="002A79ED" w:rsidP="00E33DE6">
      <w:pPr>
        <w:pStyle w:val="NoSpacing"/>
        <w:numPr>
          <w:ilvl w:val="0"/>
          <w:numId w:val="5"/>
        </w:numPr>
        <w:ind w:left="1440"/>
        <w:rPr>
          <w:sz w:val="20"/>
        </w:rPr>
      </w:pPr>
      <w:hyperlink r:id="rId10" w:tgtFrame="_self" w:history="1">
        <w:r w:rsidR="00E33DE6" w:rsidRPr="00037ADB">
          <w:rPr>
            <w:rFonts w:eastAsia="Times New Roman" w:cs="Times New Roman"/>
            <w:szCs w:val="24"/>
            <w:u w:val="single"/>
          </w:rPr>
          <w:t>Mission Operations - Message Abstraction Layer Binding to ZeroMQ Transport and CNES Binary Encoding</w:t>
        </w:r>
      </w:hyperlink>
    </w:p>
    <w:p w:rsidR="00E33DE6" w:rsidRDefault="00E33DE6" w:rsidP="00E33DE6">
      <w:pPr>
        <w:pStyle w:val="ListParagraph"/>
        <w:ind w:left="1440"/>
      </w:pPr>
    </w:p>
    <w:p w:rsidR="00DB497B" w:rsidRPr="00DB497B" w:rsidRDefault="00DB497B" w:rsidP="00E33DE6">
      <w:pPr>
        <w:pStyle w:val="ListParagraph"/>
        <w:ind w:left="1440"/>
        <w:rPr>
          <w:b/>
          <w:color w:val="C00000"/>
        </w:rPr>
      </w:pPr>
      <w:r w:rsidRPr="00DB497B">
        <w:rPr>
          <w:b/>
          <w:color w:val="C00000"/>
        </w:rPr>
        <w:t xml:space="preserve">[UPDATE:  The WG has been asked </w:t>
      </w:r>
      <w:r>
        <w:rPr>
          <w:b/>
          <w:color w:val="C00000"/>
        </w:rPr>
        <w:t xml:space="preserve">by the CESG </w:t>
      </w:r>
      <w:r w:rsidRPr="00DB497B">
        <w:rPr>
          <w:b/>
          <w:color w:val="C00000"/>
        </w:rPr>
        <w:t>to change the name of the document to not mention “CNES”.]</w:t>
      </w:r>
    </w:p>
    <w:p w:rsidR="00E33DE6" w:rsidRPr="00E33DE6" w:rsidRDefault="002A79ED" w:rsidP="00E33DE6">
      <w:pPr>
        <w:pStyle w:val="NoSpacing"/>
        <w:numPr>
          <w:ilvl w:val="0"/>
          <w:numId w:val="5"/>
        </w:numPr>
        <w:ind w:left="1440"/>
      </w:pPr>
      <w:hyperlink r:id="rId11" w:tgtFrame="_self" w:history="1">
        <w:r w:rsidR="00E33DE6" w:rsidRPr="00E33DE6">
          <w:rPr>
            <w:rStyle w:val="Hyperlink"/>
            <w:color w:val="auto"/>
          </w:rPr>
          <w:t>Mission Operations - Mission Data Product Distribution Services</w:t>
        </w:r>
      </w:hyperlink>
    </w:p>
    <w:p w:rsidR="00E33DE6" w:rsidRPr="00E33DE6" w:rsidRDefault="00E33DE6" w:rsidP="00E33DE6">
      <w:pPr>
        <w:pStyle w:val="ListParagraph"/>
        <w:ind w:left="1440"/>
      </w:pPr>
    </w:p>
    <w:p w:rsidR="00E33DE6" w:rsidRPr="00E33DE6" w:rsidRDefault="002A79ED" w:rsidP="00E33DE6">
      <w:pPr>
        <w:pStyle w:val="NoSpacing"/>
        <w:numPr>
          <w:ilvl w:val="0"/>
          <w:numId w:val="5"/>
        </w:numPr>
        <w:ind w:left="1440"/>
      </w:pPr>
      <w:hyperlink r:id="rId12" w:tgtFrame="_self" w:history="1">
        <w:r w:rsidR="00E33DE6" w:rsidRPr="00E33DE6">
          <w:rPr>
            <w:rStyle w:val="Hyperlink"/>
            <w:color w:val="auto"/>
          </w:rPr>
          <w:t>Mission Operations - Monitor &amp; Control Services</w:t>
        </w:r>
      </w:hyperlink>
    </w:p>
    <w:p w:rsidR="00E33DE6" w:rsidRPr="00E33DE6" w:rsidRDefault="00E33DE6" w:rsidP="00E33DE6">
      <w:pPr>
        <w:pStyle w:val="ListParagraph"/>
        <w:ind w:left="1440"/>
      </w:pPr>
    </w:p>
    <w:p w:rsidR="00E33DE6" w:rsidRPr="00E33DE6" w:rsidRDefault="002A79ED" w:rsidP="00E33DE6">
      <w:pPr>
        <w:pStyle w:val="NoSpacing"/>
        <w:numPr>
          <w:ilvl w:val="0"/>
          <w:numId w:val="5"/>
        </w:numPr>
        <w:ind w:left="1440"/>
      </w:pPr>
      <w:hyperlink r:id="rId13" w:tgtFrame="_self" w:history="1">
        <w:r w:rsidR="00E33DE6" w:rsidRPr="00E33DE6">
          <w:rPr>
            <w:rStyle w:val="Hyperlink"/>
            <w:color w:val="auto"/>
          </w:rPr>
          <w:t>Mission Operations C++ API</w:t>
        </w:r>
      </w:hyperlink>
    </w:p>
    <w:p w:rsidR="00E33DE6" w:rsidRDefault="00E33DE6" w:rsidP="00E33DE6">
      <w:pPr>
        <w:pStyle w:val="ListParagraph"/>
        <w:ind w:left="1440"/>
      </w:pPr>
    </w:p>
    <w:p w:rsidR="00DB497B" w:rsidRPr="00E33DE6" w:rsidRDefault="00DB497B" w:rsidP="00E33DE6">
      <w:pPr>
        <w:pStyle w:val="ListParagraph"/>
        <w:ind w:left="1440"/>
      </w:pPr>
      <w:r>
        <w:t>Sam to help locate the original (editable) version of the documents so that Secretariat processing may continue.</w:t>
      </w:r>
    </w:p>
    <w:p w:rsidR="00E33DE6" w:rsidRPr="00E33DE6" w:rsidRDefault="002A79ED" w:rsidP="00E33DE6">
      <w:pPr>
        <w:pStyle w:val="NoSpacing"/>
        <w:numPr>
          <w:ilvl w:val="0"/>
          <w:numId w:val="5"/>
        </w:numPr>
        <w:ind w:left="1440"/>
      </w:pPr>
      <w:hyperlink r:id="rId14" w:tgtFrame="_self" w:history="1">
        <w:r w:rsidR="00E33DE6" w:rsidRPr="00E33DE6">
          <w:rPr>
            <w:rStyle w:val="Hyperlink"/>
            <w:color w:val="auto"/>
          </w:rPr>
          <w:t>XML Telemetric and Command Exchange (XTCE) 1.2</w:t>
        </w:r>
      </w:hyperlink>
    </w:p>
    <w:p w:rsidR="00E33DE6" w:rsidRPr="00E33DE6" w:rsidRDefault="00E33DE6" w:rsidP="00E33DE6">
      <w:pPr>
        <w:pStyle w:val="ListParagraph"/>
        <w:ind w:left="1080"/>
      </w:pPr>
    </w:p>
    <w:p w:rsidR="005C74CB" w:rsidRDefault="005C74CB" w:rsidP="005C74CB">
      <w:pPr>
        <w:pStyle w:val="NoSpacing"/>
      </w:pPr>
    </w:p>
    <w:p w:rsidR="005C74CB" w:rsidRDefault="005C74CB" w:rsidP="005C74CB">
      <w:pPr>
        <w:pStyle w:val="NoSpacing"/>
        <w:numPr>
          <w:ilvl w:val="0"/>
          <w:numId w:val="3"/>
        </w:numPr>
      </w:pPr>
      <w:r>
        <w:t>XTCE Status</w:t>
      </w:r>
      <w:r w:rsidR="00E33DE6">
        <w:t>.  Dan Smith reported that the OMG continues their approval process for XTCE 1.2 and that the OMG has reported that they should have a clean version for CCSDS approval in January although their final organization sign-off may not have yet been completed.</w:t>
      </w:r>
    </w:p>
    <w:p w:rsidR="00E33DE6" w:rsidRDefault="00E33DE6" w:rsidP="00E33DE6">
      <w:pPr>
        <w:pStyle w:val="NoSpacing"/>
      </w:pPr>
    </w:p>
    <w:p w:rsidR="00E33DE6" w:rsidRDefault="00E33DE6" w:rsidP="00E33DE6">
      <w:pPr>
        <w:pStyle w:val="NoSpacing"/>
        <w:numPr>
          <w:ilvl w:val="0"/>
          <w:numId w:val="3"/>
        </w:numPr>
      </w:pPr>
      <w:r>
        <w:t>For general information, Dan Smith reported on the most recent OMG meeting.  The OMG, across multiple working groups, is moving towards “architecture agnostic” standards based more on message exchange formats and not on reference architectures or requirements for extensive associated infrastructure as part of the standards.</w:t>
      </w:r>
    </w:p>
    <w:p w:rsidR="00E33DE6" w:rsidRDefault="00E33DE6" w:rsidP="00E33DE6">
      <w:pPr>
        <w:pStyle w:val="ListParagraph"/>
      </w:pPr>
    </w:p>
    <w:p w:rsidR="00911E58" w:rsidRDefault="00911E58" w:rsidP="00911E58">
      <w:pPr>
        <w:pStyle w:val="ListParagraph"/>
        <w:numPr>
          <w:ilvl w:val="0"/>
          <w:numId w:val="3"/>
        </w:numPr>
      </w:pPr>
      <w:r>
        <w:t>Review of Draft Projects.  Each of the 8 draft projects in CWE was discussed.  We currently do not anticipate any of these beginning in 2017 unless actions are resolved, priorities considered, and resources become available.</w:t>
      </w:r>
    </w:p>
    <w:p w:rsidR="00E33DE6" w:rsidRDefault="002A79ED" w:rsidP="00D37FE1">
      <w:pPr>
        <w:pStyle w:val="NoSpacing"/>
        <w:numPr>
          <w:ilvl w:val="0"/>
          <w:numId w:val="6"/>
        </w:numPr>
        <w:ind w:left="1440"/>
      </w:pPr>
      <w:hyperlink r:id="rId15" w:history="1">
        <w:r w:rsidR="00911E58">
          <w:rPr>
            <w:rStyle w:val="Hyperlink"/>
          </w:rPr>
          <w:t>Mission Operations Automation Services</w:t>
        </w:r>
      </w:hyperlink>
      <w:r w:rsidR="00911E58">
        <w:t>.  Involves interaction with on-board systems.  Lower priority.</w:t>
      </w:r>
    </w:p>
    <w:p w:rsidR="00911E58" w:rsidRDefault="00911E58" w:rsidP="00D37FE1">
      <w:pPr>
        <w:pStyle w:val="ListParagraph"/>
        <w:ind w:left="1080"/>
      </w:pPr>
    </w:p>
    <w:p w:rsidR="00911E58" w:rsidRDefault="002A79ED" w:rsidP="00D37FE1">
      <w:pPr>
        <w:pStyle w:val="NoSpacing"/>
        <w:numPr>
          <w:ilvl w:val="0"/>
          <w:numId w:val="6"/>
        </w:numPr>
        <w:ind w:left="1440"/>
      </w:pPr>
      <w:hyperlink r:id="rId16" w:history="1">
        <w:r w:rsidR="00911E58">
          <w:rPr>
            <w:rStyle w:val="Hyperlink"/>
          </w:rPr>
          <w:t>Mission Operations File Management Services</w:t>
        </w:r>
      </w:hyperlink>
      <w:r w:rsidR="00911E58">
        <w:t>.  Issue:  need to clarify SM&amp;C role and related activities of other working groups.</w:t>
      </w:r>
    </w:p>
    <w:p w:rsidR="00911E58" w:rsidRDefault="00911E58" w:rsidP="00D37FE1">
      <w:pPr>
        <w:pStyle w:val="ListParagraph"/>
        <w:ind w:left="1080"/>
      </w:pPr>
    </w:p>
    <w:p w:rsidR="00911E58" w:rsidRDefault="002A79ED" w:rsidP="00D37FE1">
      <w:pPr>
        <w:pStyle w:val="NoSpacing"/>
        <w:numPr>
          <w:ilvl w:val="0"/>
          <w:numId w:val="6"/>
        </w:numPr>
        <w:ind w:left="1440"/>
      </w:pPr>
      <w:hyperlink r:id="rId17" w:history="1">
        <w:r w:rsidR="00911E58">
          <w:rPr>
            <w:rStyle w:val="Hyperlink"/>
          </w:rPr>
          <w:t>Mission Operations Navigation Services</w:t>
        </w:r>
      </w:hyperlink>
      <w:r w:rsidR="00911E58">
        <w:t>.  Defer.  Product Distribution service may meet much of the need.</w:t>
      </w:r>
    </w:p>
    <w:p w:rsidR="00911E58" w:rsidRDefault="00911E58" w:rsidP="00D37FE1">
      <w:pPr>
        <w:pStyle w:val="ListParagraph"/>
        <w:ind w:left="1080"/>
      </w:pPr>
    </w:p>
    <w:p w:rsidR="00911E58" w:rsidRDefault="002A79ED" w:rsidP="00D37FE1">
      <w:pPr>
        <w:pStyle w:val="NoSpacing"/>
        <w:numPr>
          <w:ilvl w:val="0"/>
          <w:numId w:val="6"/>
        </w:numPr>
        <w:ind w:left="1440"/>
      </w:pPr>
      <w:hyperlink r:id="rId18" w:history="1">
        <w:r w:rsidR="00911E58">
          <w:rPr>
            <w:rStyle w:val="Hyperlink"/>
          </w:rPr>
          <w:t>Mission Operations Planning Services</w:t>
        </w:r>
      </w:hyperlink>
      <w:r w:rsidR="00911E58">
        <w:t>.  Allow progress to be made by the new WG first.</w:t>
      </w:r>
    </w:p>
    <w:p w:rsidR="00911E58" w:rsidRDefault="00911E58" w:rsidP="00D37FE1">
      <w:pPr>
        <w:pStyle w:val="ListParagraph"/>
        <w:ind w:left="1080"/>
      </w:pPr>
    </w:p>
    <w:p w:rsidR="00911E58" w:rsidRDefault="002A79ED" w:rsidP="00D37FE1">
      <w:pPr>
        <w:pStyle w:val="NoSpacing"/>
        <w:numPr>
          <w:ilvl w:val="0"/>
          <w:numId w:val="6"/>
        </w:numPr>
        <w:ind w:left="1440"/>
      </w:pPr>
      <w:hyperlink r:id="rId19" w:history="1">
        <w:r w:rsidR="00911E58">
          <w:rPr>
            <w:rStyle w:val="Hyperlink"/>
          </w:rPr>
          <w:t>Mission Operations Remote Buffer Management Services</w:t>
        </w:r>
      </w:hyperlink>
      <w:r w:rsidR="00911E58">
        <w:t>.  Involves interaction with on-board systems.  Lower priority.</w:t>
      </w:r>
    </w:p>
    <w:p w:rsidR="00911E58" w:rsidRDefault="00911E58" w:rsidP="00D37FE1">
      <w:pPr>
        <w:pStyle w:val="NoSpacing"/>
        <w:ind w:left="360"/>
      </w:pPr>
    </w:p>
    <w:p w:rsidR="005C74CB" w:rsidRDefault="005C74CB" w:rsidP="00D37FE1">
      <w:pPr>
        <w:pStyle w:val="NoSpacing"/>
        <w:ind w:left="360"/>
      </w:pPr>
    </w:p>
    <w:p w:rsidR="005C74CB" w:rsidRDefault="002A79ED" w:rsidP="00D37FE1">
      <w:pPr>
        <w:pStyle w:val="NoSpacing"/>
        <w:numPr>
          <w:ilvl w:val="0"/>
          <w:numId w:val="6"/>
        </w:numPr>
        <w:ind w:left="1440"/>
      </w:pPr>
      <w:hyperlink r:id="rId20" w:history="1">
        <w:r w:rsidR="00911E58">
          <w:rPr>
            <w:rStyle w:val="Hyperlink"/>
          </w:rPr>
          <w:t>Mission Operations Scheduling Services</w:t>
        </w:r>
      </w:hyperlink>
      <w:r w:rsidR="00911E58">
        <w:t>.  Allow progress to be made by the new WG first.</w:t>
      </w:r>
    </w:p>
    <w:p w:rsidR="005C74CB" w:rsidRPr="005C74CB" w:rsidRDefault="005C74CB" w:rsidP="00D37FE1">
      <w:pPr>
        <w:pStyle w:val="NoSpacing"/>
        <w:ind w:left="360"/>
      </w:pPr>
    </w:p>
    <w:p w:rsidR="005C74CB" w:rsidRDefault="002A79ED" w:rsidP="00D37FE1">
      <w:pPr>
        <w:pStyle w:val="NoSpacing"/>
        <w:numPr>
          <w:ilvl w:val="0"/>
          <w:numId w:val="6"/>
        </w:numPr>
        <w:ind w:left="1440"/>
      </w:pPr>
      <w:hyperlink r:id="rId21" w:history="1">
        <w:r w:rsidR="00911E58">
          <w:rPr>
            <w:rStyle w:val="Hyperlink"/>
          </w:rPr>
          <w:t>Mission Operations Software Management Services</w:t>
        </w:r>
      </w:hyperlink>
      <w:r w:rsidR="00911E58">
        <w:t>.  Involves interaction with on-board systems.  Lower priority.</w:t>
      </w:r>
    </w:p>
    <w:p w:rsidR="00911E58" w:rsidRDefault="00911E58" w:rsidP="00D37FE1">
      <w:pPr>
        <w:pStyle w:val="NoSpacing"/>
        <w:ind w:left="720"/>
      </w:pPr>
    </w:p>
    <w:p w:rsidR="00911E58" w:rsidRDefault="002A79ED" w:rsidP="00D37FE1">
      <w:pPr>
        <w:pStyle w:val="NoSpacing"/>
        <w:numPr>
          <w:ilvl w:val="0"/>
          <w:numId w:val="6"/>
        </w:numPr>
        <w:ind w:left="1440"/>
      </w:pPr>
      <w:hyperlink r:id="rId22" w:history="1">
        <w:r w:rsidR="00911E58">
          <w:rPr>
            <w:rStyle w:val="Hyperlink"/>
          </w:rPr>
          <w:t>Mission Operations Time Services</w:t>
        </w:r>
      </w:hyperlink>
      <w:r w:rsidR="00911E58">
        <w:t>.  Issue:  need to clarify SM&amp;C role and related activities of other working groups.</w:t>
      </w:r>
    </w:p>
    <w:p w:rsidR="004F4771" w:rsidRDefault="004F4771" w:rsidP="004F4771">
      <w:pPr>
        <w:pStyle w:val="ListParagraph"/>
      </w:pPr>
    </w:p>
    <w:p w:rsidR="004F4771" w:rsidRDefault="004F4771" w:rsidP="004F4771">
      <w:pPr>
        <w:pStyle w:val="NoSpacing"/>
        <w:ind w:left="1080"/>
      </w:pPr>
    </w:p>
    <w:p w:rsidR="00D37FE1" w:rsidRDefault="00D37FE1" w:rsidP="00D37FE1">
      <w:pPr>
        <w:pStyle w:val="NoSpacing"/>
        <w:numPr>
          <w:ilvl w:val="0"/>
          <w:numId w:val="7"/>
        </w:numPr>
      </w:pPr>
      <w:r>
        <w:t>Five Year Review Discussion.  There are two documents for which a 5-year review were discussed.</w:t>
      </w:r>
    </w:p>
    <w:p w:rsidR="00D37FE1" w:rsidRDefault="00D37FE1" w:rsidP="00D37FE1">
      <w:pPr>
        <w:pStyle w:val="NoSpacing"/>
      </w:pPr>
    </w:p>
    <w:p w:rsidR="00D37FE1" w:rsidRDefault="00D37FE1" w:rsidP="00D37FE1">
      <w:pPr>
        <w:pStyle w:val="NoSpacing"/>
        <w:numPr>
          <w:ilvl w:val="0"/>
          <w:numId w:val="8"/>
        </w:numPr>
      </w:pPr>
      <w:r>
        <w:t>MO Services Concept Green Book.  Update is needed.  ESA has planned to support the effort.</w:t>
      </w:r>
    </w:p>
    <w:p w:rsidR="00D37FE1" w:rsidRDefault="00D37FE1" w:rsidP="00D37FE1">
      <w:pPr>
        <w:pStyle w:val="NoSpacing"/>
        <w:ind w:left="1080"/>
      </w:pPr>
    </w:p>
    <w:p w:rsidR="00D37FE1" w:rsidRDefault="00D37FE1" w:rsidP="00D37FE1">
      <w:pPr>
        <w:pStyle w:val="NoSpacing"/>
        <w:ind w:left="1800"/>
      </w:pPr>
      <w:r>
        <w:t>ACTION:  SM&amp;C team to review the document and provide comments by the end of December.  Comments should be to help with the overall update in general, and not specific updates at this time.</w:t>
      </w:r>
    </w:p>
    <w:p w:rsidR="00D37FE1" w:rsidRDefault="00D37FE1" w:rsidP="00D37FE1">
      <w:pPr>
        <w:pStyle w:val="NoSpacing"/>
        <w:ind w:left="1800"/>
      </w:pPr>
    </w:p>
    <w:p w:rsidR="00D37FE1" w:rsidRDefault="00D37FE1" w:rsidP="00D37FE1">
      <w:pPr>
        <w:pStyle w:val="NoSpacing"/>
        <w:ind w:left="1800"/>
      </w:pPr>
      <w:r>
        <w:t>New project will be requested after 1 January 2017 based on extent of comments received.</w:t>
      </w:r>
    </w:p>
    <w:p w:rsidR="00DB497B" w:rsidRDefault="00DB497B" w:rsidP="00D37FE1">
      <w:pPr>
        <w:pStyle w:val="NoSpacing"/>
        <w:ind w:left="1800"/>
      </w:pPr>
    </w:p>
    <w:p w:rsidR="00DB497B" w:rsidRPr="00DB497B" w:rsidRDefault="00DB497B" w:rsidP="00D37FE1">
      <w:pPr>
        <w:pStyle w:val="NoSpacing"/>
        <w:ind w:left="1800"/>
        <w:rPr>
          <w:b/>
          <w:color w:val="C00000"/>
        </w:rPr>
      </w:pPr>
      <w:r w:rsidRPr="00DB497B">
        <w:rPr>
          <w:b/>
          <w:color w:val="C00000"/>
        </w:rPr>
        <w:t>[UPDATE:  The Area Director has asked that we submit a Project entry for the Green Book update immediately.  Sam Cooper updated the on-line system on 31 October 2016.]</w:t>
      </w:r>
    </w:p>
    <w:p w:rsidR="00D37FE1" w:rsidRDefault="00D37FE1" w:rsidP="00D37FE1">
      <w:pPr>
        <w:pStyle w:val="NoSpacing"/>
        <w:ind w:left="1800"/>
      </w:pPr>
    </w:p>
    <w:p w:rsidR="00D37FE1" w:rsidRDefault="00D37FE1" w:rsidP="00D37FE1">
      <w:pPr>
        <w:pStyle w:val="NoSpacing"/>
        <w:numPr>
          <w:ilvl w:val="0"/>
          <w:numId w:val="8"/>
        </w:numPr>
      </w:pPr>
      <w:r>
        <w:t>MO Reference Model.  Current goal is to NOT update the document.  Will ask for “Reconfirmation”.</w:t>
      </w:r>
    </w:p>
    <w:p w:rsidR="00D37FE1" w:rsidRDefault="00D37FE1" w:rsidP="00D37FE1">
      <w:pPr>
        <w:pStyle w:val="NoSpacing"/>
      </w:pPr>
    </w:p>
    <w:p w:rsidR="00D37FE1" w:rsidRDefault="00D37FE1" w:rsidP="00D37FE1">
      <w:pPr>
        <w:pStyle w:val="NoSpacing"/>
        <w:ind w:left="1800"/>
      </w:pPr>
      <w:r>
        <w:t>ACTION:  SM&amp;C team to review the document by the end of December.  It is hoped the determination can be made that a document update is not required.</w:t>
      </w:r>
    </w:p>
    <w:p w:rsidR="00D37FE1" w:rsidRDefault="00D37FE1" w:rsidP="00D37FE1">
      <w:pPr>
        <w:pStyle w:val="NoSpacing"/>
        <w:ind w:left="1800"/>
      </w:pPr>
      <w:bookmarkStart w:id="0" w:name="_GoBack"/>
      <w:bookmarkEnd w:id="0"/>
    </w:p>
    <w:p w:rsidR="002D432F" w:rsidRPr="002D432F" w:rsidRDefault="002D432F" w:rsidP="002D432F">
      <w:pPr>
        <w:pStyle w:val="ListParagraph"/>
        <w:numPr>
          <w:ilvl w:val="0"/>
          <w:numId w:val="7"/>
        </w:numPr>
        <w:tabs>
          <w:tab w:val="left" w:pos="3720"/>
        </w:tabs>
      </w:pPr>
      <w:r>
        <w:t xml:space="preserve">Considering a new book.  </w:t>
      </w:r>
      <w:r w:rsidRPr="002D432F">
        <w:t>Webservices binding book exists, but not formal.  Could consider as a new book after current batch are complete</w:t>
      </w:r>
      <w:r>
        <w:t>, possibly Orange.  Nestor later said that Orange should be used</w:t>
      </w:r>
      <w:r w:rsidRPr="002D432F">
        <w:t xml:space="preserve"> where an Agency dissents, not as a shortcut.</w:t>
      </w:r>
      <w:r>
        <w:t xml:space="preserve">  Therefore Orange should not be the designation in this case.</w:t>
      </w:r>
    </w:p>
    <w:p w:rsidR="00D37FE1" w:rsidRDefault="00D37FE1" w:rsidP="00D37FE1">
      <w:pPr>
        <w:pStyle w:val="NoSpacing"/>
        <w:ind w:left="1800"/>
      </w:pPr>
    </w:p>
    <w:p w:rsidR="005C74CB" w:rsidRDefault="005C74CB" w:rsidP="005C74CB">
      <w:pPr>
        <w:pStyle w:val="NoSpacing"/>
      </w:pPr>
    </w:p>
    <w:p w:rsidR="005C74CB" w:rsidRPr="004F4771" w:rsidRDefault="005C74CB" w:rsidP="005C74CB">
      <w:pPr>
        <w:pStyle w:val="NoSpacing"/>
        <w:rPr>
          <w:b/>
          <w:sz w:val="28"/>
        </w:rPr>
      </w:pPr>
      <w:r w:rsidRPr="004F4771">
        <w:rPr>
          <w:b/>
          <w:sz w:val="28"/>
        </w:rPr>
        <w:t>TUESDAY 18 October 2016</w:t>
      </w:r>
    </w:p>
    <w:p w:rsidR="00035DE5" w:rsidRDefault="00035DE5" w:rsidP="005C74CB">
      <w:pPr>
        <w:pStyle w:val="NoSpacing"/>
      </w:pPr>
    </w:p>
    <w:p w:rsidR="00035DE5" w:rsidRDefault="00035DE5" w:rsidP="005C74CB">
      <w:pPr>
        <w:pStyle w:val="NoSpacing"/>
      </w:pPr>
      <w:r>
        <w:t>Book Review</w:t>
      </w:r>
    </w:p>
    <w:p w:rsidR="00035DE5" w:rsidRDefault="00035DE5" w:rsidP="005C74CB">
      <w:pPr>
        <w:pStyle w:val="NoSpacing"/>
      </w:pPr>
    </w:p>
    <w:p w:rsidR="00035DE5" w:rsidRDefault="00385F3A" w:rsidP="00385F3A">
      <w:pPr>
        <w:pStyle w:val="NoSpacing"/>
        <w:numPr>
          <w:ilvl w:val="0"/>
          <w:numId w:val="4"/>
        </w:numPr>
      </w:pPr>
      <w:r>
        <w:t>TCP/IP Transport and Split Binary Encoding Red Book.  The table below shows the RIDs received for this document.  Recommended and tech</w:t>
      </w:r>
      <w:r w:rsidR="00CF410E">
        <w:t xml:space="preserve">nical RIDs were discussed.  </w:t>
      </w:r>
      <w:r>
        <w:t>No key issues were identified.</w:t>
      </w:r>
      <w:r w:rsidR="00CF410E">
        <w:t xml:space="preserve">  CNES prototype is complete, ESA’s is almost done.  CNES and ESA will then conduct their interoperability tests.</w:t>
      </w:r>
    </w:p>
    <w:p w:rsidR="00385F3A" w:rsidRDefault="00385F3A" w:rsidP="00385F3A">
      <w:pPr>
        <w:pStyle w:val="NoSpacing"/>
      </w:pPr>
    </w:p>
    <w:p w:rsidR="00385F3A" w:rsidRDefault="00385F3A" w:rsidP="00385F3A">
      <w:pPr>
        <w:pStyle w:val="NoSpacing"/>
        <w:ind w:left="2070" w:hanging="990"/>
      </w:pPr>
      <w:r>
        <w:t>ACTION:</w:t>
      </w:r>
      <w:r>
        <w:tab/>
      </w:r>
      <w:r w:rsidRPr="00385F3A">
        <w:rPr>
          <w:b/>
        </w:rPr>
        <w:t>Dan Smith</w:t>
      </w:r>
      <w:r>
        <w:t xml:space="preserve"> to provide all RIDs, and one additional set from ESA not reflected below, to Sam Cooper.</w:t>
      </w:r>
    </w:p>
    <w:p w:rsidR="00385F3A" w:rsidRDefault="00385F3A" w:rsidP="00385F3A">
      <w:pPr>
        <w:pStyle w:val="NoSpacing"/>
        <w:ind w:left="2070" w:hanging="990"/>
      </w:pPr>
      <w:r>
        <w:t>ACTION:</w:t>
      </w:r>
      <w:r>
        <w:tab/>
      </w:r>
      <w:r w:rsidRPr="00385F3A">
        <w:rPr>
          <w:b/>
        </w:rPr>
        <w:t>Sam Cooper</w:t>
      </w:r>
      <w:r>
        <w:t xml:space="preserve"> to coordinate update of the document per the comments received.</w:t>
      </w:r>
    </w:p>
    <w:p w:rsidR="00385F3A" w:rsidRDefault="00035DE5" w:rsidP="005C74CB">
      <w:pPr>
        <w:pStyle w:val="NoSpacing"/>
      </w:pPr>
      <w:r>
        <w:fldChar w:fldCharType="begin"/>
      </w:r>
      <w:r>
        <w:instrText xml:space="preserve"> LINK </w:instrText>
      </w:r>
      <w:r w:rsidR="00180B34">
        <w:instrText xml:space="preserve">Excel.Sheet.12 "D:\\524.2-R-1 RID COUNT.xlsx" Sheet1!R1C1:R11C7 </w:instrText>
      </w:r>
      <w:r>
        <w:instrText xml:space="preserve">\a \f 4 \h </w:instrText>
      </w:r>
      <w:r>
        <w:fldChar w:fldCharType="separate"/>
      </w:r>
    </w:p>
    <w:tbl>
      <w:tblPr>
        <w:tblW w:w="9820" w:type="dxa"/>
        <w:tblLook w:val="04A0" w:firstRow="1" w:lastRow="0" w:firstColumn="1" w:lastColumn="0" w:noHBand="0" w:noVBand="1"/>
      </w:tblPr>
      <w:tblGrid>
        <w:gridCol w:w="1222"/>
        <w:gridCol w:w="1415"/>
        <w:gridCol w:w="2269"/>
        <w:gridCol w:w="958"/>
        <w:gridCol w:w="1013"/>
        <w:gridCol w:w="1807"/>
        <w:gridCol w:w="1136"/>
      </w:tblGrid>
      <w:tr w:rsidR="00385F3A" w:rsidRPr="00385F3A" w:rsidTr="00385F3A">
        <w:trPr>
          <w:divId w:val="458183046"/>
          <w:trHeight w:val="816"/>
        </w:trPr>
        <w:tc>
          <w:tcPr>
            <w:tcW w:w="9820" w:type="dxa"/>
            <w:gridSpan w:val="7"/>
            <w:tcBorders>
              <w:top w:val="nil"/>
              <w:left w:val="nil"/>
              <w:bottom w:val="single" w:sz="4" w:space="0" w:color="auto"/>
              <w:right w:val="nil"/>
            </w:tcBorders>
            <w:shd w:val="clear" w:color="auto" w:fill="auto"/>
            <w:vAlign w:val="bottom"/>
            <w:hideMark/>
          </w:tcPr>
          <w:p w:rsidR="00385F3A" w:rsidRPr="00385F3A" w:rsidRDefault="00385F3A" w:rsidP="00385F3A">
            <w:pPr>
              <w:spacing w:after="0" w:line="240" w:lineRule="auto"/>
              <w:jc w:val="center"/>
              <w:rPr>
                <w:rFonts w:ascii="Calibri" w:eastAsia="Times New Roman" w:hAnsi="Calibri" w:cs="Times New Roman"/>
                <w:b/>
                <w:bCs/>
                <w:color w:val="000000"/>
                <w:sz w:val="28"/>
                <w:szCs w:val="28"/>
              </w:rPr>
            </w:pPr>
            <w:r w:rsidRPr="00385F3A">
              <w:rPr>
                <w:rFonts w:ascii="Calibri" w:eastAsia="Times New Roman" w:hAnsi="Calibri" w:cs="Times New Roman"/>
                <w:b/>
                <w:bCs/>
                <w:color w:val="000000"/>
                <w:sz w:val="28"/>
                <w:szCs w:val="28"/>
              </w:rPr>
              <w:t xml:space="preserve">CCSDS 524.2-R-1.  Abstraction Layer Binding to TCP/IP Transport and Split Binary Encoding Red Book. Issue 1. August 2016.  </w:t>
            </w:r>
          </w:p>
        </w:tc>
      </w:tr>
      <w:tr w:rsidR="00385F3A" w:rsidRPr="00385F3A" w:rsidTr="00385F3A">
        <w:trPr>
          <w:divId w:val="458183046"/>
          <w:trHeight w:val="360"/>
        </w:trPr>
        <w:tc>
          <w:tcPr>
            <w:tcW w:w="9820" w:type="dxa"/>
            <w:gridSpan w:val="7"/>
            <w:tcBorders>
              <w:top w:val="single" w:sz="4" w:space="0" w:color="auto"/>
              <w:left w:val="nil"/>
              <w:bottom w:val="single" w:sz="4" w:space="0" w:color="auto"/>
              <w:right w:val="nil"/>
            </w:tcBorders>
            <w:shd w:val="clear" w:color="auto" w:fill="auto"/>
            <w:vAlign w:val="bottom"/>
            <w:hideMark/>
          </w:tcPr>
          <w:p w:rsidR="00385F3A" w:rsidRPr="00385F3A" w:rsidRDefault="00385F3A" w:rsidP="00385F3A">
            <w:pPr>
              <w:spacing w:after="0" w:line="240" w:lineRule="auto"/>
              <w:jc w:val="center"/>
              <w:rPr>
                <w:rFonts w:ascii="Calibri" w:eastAsia="Times New Roman" w:hAnsi="Calibri" w:cs="Times New Roman"/>
                <w:b/>
                <w:bCs/>
                <w:color w:val="000000"/>
                <w:sz w:val="28"/>
                <w:szCs w:val="28"/>
              </w:rPr>
            </w:pPr>
            <w:r w:rsidRPr="00385F3A">
              <w:rPr>
                <w:rFonts w:ascii="Calibri" w:eastAsia="Times New Roman" w:hAnsi="Calibri" w:cs="Times New Roman"/>
                <w:b/>
                <w:bCs/>
                <w:color w:val="000000"/>
                <w:sz w:val="28"/>
                <w:szCs w:val="28"/>
              </w:rPr>
              <w:t>RIDS RECEIVED</w:t>
            </w:r>
          </w:p>
        </w:tc>
      </w:tr>
      <w:tr w:rsidR="00385F3A" w:rsidRPr="00385F3A" w:rsidTr="00385F3A">
        <w:trPr>
          <w:divId w:val="458183046"/>
          <w:trHeight w:val="288"/>
        </w:trPr>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385F3A" w:rsidRPr="00385F3A" w:rsidRDefault="00385F3A" w:rsidP="00385F3A">
            <w:pPr>
              <w:spacing w:after="0" w:line="240" w:lineRule="auto"/>
              <w:jc w:val="center"/>
              <w:rPr>
                <w:rFonts w:ascii="Calibri" w:eastAsia="Times New Roman" w:hAnsi="Calibri" w:cs="Times New Roman"/>
                <w:color w:val="000000"/>
              </w:rPr>
            </w:pPr>
            <w:r w:rsidRPr="00385F3A">
              <w:rPr>
                <w:rFonts w:ascii="Calibri" w:eastAsia="Times New Roman" w:hAnsi="Calibri" w:cs="Times New Roman"/>
                <w:color w:val="000000"/>
              </w:rPr>
              <w:t> </w:t>
            </w:r>
          </w:p>
        </w:tc>
        <w:tc>
          <w:tcPr>
            <w:tcW w:w="1415" w:type="dxa"/>
            <w:tcBorders>
              <w:top w:val="nil"/>
              <w:left w:val="nil"/>
              <w:bottom w:val="single" w:sz="4" w:space="0" w:color="auto"/>
              <w:right w:val="single" w:sz="4" w:space="0" w:color="auto"/>
            </w:tcBorders>
            <w:shd w:val="clear" w:color="auto" w:fill="auto"/>
            <w:noWrap/>
            <w:vAlign w:val="bottom"/>
            <w:hideMark/>
          </w:tcPr>
          <w:p w:rsidR="00385F3A" w:rsidRPr="00385F3A" w:rsidRDefault="00385F3A" w:rsidP="00385F3A">
            <w:pPr>
              <w:spacing w:after="0" w:line="240" w:lineRule="auto"/>
              <w:jc w:val="center"/>
              <w:rPr>
                <w:rFonts w:ascii="Calibri" w:eastAsia="Times New Roman" w:hAnsi="Calibri" w:cs="Times New Roman"/>
                <w:color w:val="000000"/>
              </w:rPr>
            </w:pPr>
            <w:r w:rsidRPr="00385F3A">
              <w:rPr>
                <w:rFonts w:ascii="Calibri" w:eastAsia="Times New Roman" w:hAnsi="Calibri" w:cs="Times New Roman"/>
                <w:color w:val="000000"/>
              </w:rPr>
              <w:t> </w:t>
            </w:r>
          </w:p>
        </w:tc>
        <w:tc>
          <w:tcPr>
            <w:tcW w:w="2269" w:type="dxa"/>
            <w:tcBorders>
              <w:top w:val="nil"/>
              <w:left w:val="nil"/>
              <w:bottom w:val="single" w:sz="4" w:space="0" w:color="auto"/>
              <w:right w:val="single" w:sz="4" w:space="0" w:color="auto"/>
            </w:tcBorders>
            <w:shd w:val="clear" w:color="auto" w:fill="auto"/>
            <w:noWrap/>
            <w:vAlign w:val="bottom"/>
            <w:hideMark/>
          </w:tcPr>
          <w:p w:rsidR="00385F3A" w:rsidRPr="00385F3A" w:rsidRDefault="00385F3A" w:rsidP="00385F3A">
            <w:pPr>
              <w:spacing w:after="0" w:line="240" w:lineRule="auto"/>
              <w:rPr>
                <w:rFonts w:ascii="Calibri" w:eastAsia="Times New Roman" w:hAnsi="Calibri" w:cs="Times New Roman"/>
                <w:color w:val="000000"/>
              </w:rPr>
            </w:pPr>
            <w:r w:rsidRPr="00385F3A">
              <w:rPr>
                <w:rFonts w:ascii="Calibri" w:eastAsia="Times New Roman" w:hAnsi="Calibri" w:cs="Times New Roman"/>
                <w:color w:val="000000"/>
              </w:rPr>
              <w:t> </w:t>
            </w:r>
          </w:p>
        </w:tc>
        <w:tc>
          <w:tcPr>
            <w:tcW w:w="958" w:type="dxa"/>
            <w:tcBorders>
              <w:top w:val="nil"/>
              <w:left w:val="nil"/>
              <w:bottom w:val="single" w:sz="4" w:space="0" w:color="auto"/>
              <w:right w:val="single" w:sz="4" w:space="0" w:color="auto"/>
            </w:tcBorders>
            <w:shd w:val="clear" w:color="auto" w:fill="auto"/>
            <w:noWrap/>
            <w:vAlign w:val="bottom"/>
            <w:hideMark/>
          </w:tcPr>
          <w:p w:rsidR="00385F3A" w:rsidRPr="00385F3A" w:rsidRDefault="00385F3A" w:rsidP="00385F3A">
            <w:pPr>
              <w:spacing w:after="0" w:line="240" w:lineRule="auto"/>
              <w:jc w:val="center"/>
              <w:rPr>
                <w:rFonts w:ascii="Calibri" w:eastAsia="Times New Roman" w:hAnsi="Calibri" w:cs="Times New Roman"/>
                <w:color w:val="000000"/>
              </w:rPr>
            </w:pPr>
            <w:r w:rsidRPr="00385F3A">
              <w:rPr>
                <w:rFonts w:ascii="Calibri" w:eastAsia="Times New Roman" w:hAnsi="Calibri" w:cs="Times New Roman"/>
                <w:color w:val="000000"/>
              </w:rPr>
              <w:t xml:space="preserve">No RIDs </w:t>
            </w:r>
          </w:p>
        </w:tc>
        <w:tc>
          <w:tcPr>
            <w:tcW w:w="1013" w:type="dxa"/>
            <w:tcBorders>
              <w:top w:val="nil"/>
              <w:left w:val="nil"/>
              <w:bottom w:val="single" w:sz="4" w:space="0" w:color="auto"/>
              <w:right w:val="single" w:sz="4" w:space="0" w:color="auto"/>
            </w:tcBorders>
            <w:shd w:val="clear" w:color="auto" w:fill="auto"/>
            <w:noWrap/>
            <w:vAlign w:val="bottom"/>
            <w:hideMark/>
          </w:tcPr>
          <w:p w:rsidR="00385F3A" w:rsidRPr="00385F3A" w:rsidRDefault="00385F3A" w:rsidP="00385F3A">
            <w:pPr>
              <w:spacing w:after="0" w:line="240" w:lineRule="auto"/>
              <w:jc w:val="center"/>
              <w:rPr>
                <w:rFonts w:ascii="Calibri" w:eastAsia="Times New Roman" w:hAnsi="Calibri" w:cs="Times New Roman"/>
                <w:color w:val="000000"/>
              </w:rPr>
            </w:pPr>
            <w:r w:rsidRPr="00385F3A">
              <w:rPr>
                <w:rFonts w:ascii="Calibri" w:eastAsia="Times New Roman" w:hAnsi="Calibri" w:cs="Times New Roman"/>
                <w:color w:val="000000"/>
              </w:rPr>
              <w:t>Editorial</w:t>
            </w:r>
          </w:p>
        </w:tc>
        <w:tc>
          <w:tcPr>
            <w:tcW w:w="1807" w:type="dxa"/>
            <w:tcBorders>
              <w:top w:val="nil"/>
              <w:left w:val="nil"/>
              <w:bottom w:val="single" w:sz="4" w:space="0" w:color="auto"/>
              <w:right w:val="single" w:sz="4" w:space="0" w:color="auto"/>
            </w:tcBorders>
            <w:shd w:val="clear" w:color="auto" w:fill="auto"/>
            <w:noWrap/>
            <w:vAlign w:val="bottom"/>
            <w:hideMark/>
          </w:tcPr>
          <w:p w:rsidR="00385F3A" w:rsidRPr="00385F3A" w:rsidRDefault="00385F3A" w:rsidP="00385F3A">
            <w:pPr>
              <w:spacing w:after="0" w:line="240" w:lineRule="auto"/>
              <w:jc w:val="center"/>
              <w:rPr>
                <w:rFonts w:ascii="Calibri" w:eastAsia="Times New Roman" w:hAnsi="Calibri" w:cs="Times New Roman"/>
                <w:color w:val="000000"/>
              </w:rPr>
            </w:pPr>
            <w:r w:rsidRPr="00385F3A">
              <w:rPr>
                <w:rFonts w:ascii="Calibri" w:eastAsia="Times New Roman" w:hAnsi="Calibri" w:cs="Times New Roman"/>
                <w:color w:val="000000"/>
              </w:rPr>
              <w:t>Recommended</w:t>
            </w:r>
          </w:p>
        </w:tc>
        <w:tc>
          <w:tcPr>
            <w:tcW w:w="1136" w:type="dxa"/>
            <w:tcBorders>
              <w:top w:val="nil"/>
              <w:left w:val="nil"/>
              <w:bottom w:val="single" w:sz="4" w:space="0" w:color="auto"/>
              <w:right w:val="single" w:sz="4" w:space="0" w:color="auto"/>
            </w:tcBorders>
            <w:shd w:val="clear" w:color="auto" w:fill="auto"/>
            <w:noWrap/>
            <w:vAlign w:val="bottom"/>
            <w:hideMark/>
          </w:tcPr>
          <w:p w:rsidR="00385F3A" w:rsidRPr="00385F3A" w:rsidRDefault="00385F3A" w:rsidP="00385F3A">
            <w:pPr>
              <w:spacing w:after="0" w:line="240" w:lineRule="auto"/>
              <w:jc w:val="center"/>
              <w:rPr>
                <w:rFonts w:ascii="Calibri" w:eastAsia="Times New Roman" w:hAnsi="Calibri" w:cs="Times New Roman"/>
                <w:color w:val="000000"/>
              </w:rPr>
            </w:pPr>
            <w:r w:rsidRPr="00385F3A">
              <w:rPr>
                <w:rFonts w:ascii="Calibri" w:eastAsia="Times New Roman" w:hAnsi="Calibri" w:cs="Times New Roman"/>
                <w:color w:val="000000"/>
              </w:rPr>
              <w:t>Technical</w:t>
            </w:r>
          </w:p>
        </w:tc>
      </w:tr>
      <w:tr w:rsidR="00385F3A" w:rsidRPr="00385F3A" w:rsidTr="00385F3A">
        <w:trPr>
          <w:divId w:val="458183046"/>
          <w:trHeight w:val="288"/>
        </w:trPr>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385F3A" w:rsidRPr="00385F3A" w:rsidRDefault="00385F3A" w:rsidP="00385F3A">
            <w:pPr>
              <w:spacing w:after="0" w:line="240" w:lineRule="auto"/>
              <w:jc w:val="center"/>
              <w:rPr>
                <w:rFonts w:ascii="Calibri" w:eastAsia="Times New Roman" w:hAnsi="Calibri" w:cs="Times New Roman"/>
                <w:color w:val="000000"/>
              </w:rPr>
            </w:pPr>
            <w:r w:rsidRPr="00385F3A">
              <w:rPr>
                <w:rFonts w:ascii="Calibri" w:eastAsia="Times New Roman" w:hAnsi="Calibri" w:cs="Times New Roman"/>
                <w:color w:val="000000"/>
              </w:rPr>
              <w:lastRenderedPageBreak/>
              <w:t>29-Sep-16</w:t>
            </w:r>
          </w:p>
        </w:tc>
        <w:tc>
          <w:tcPr>
            <w:tcW w:w="1415" w:type="dxa"/>
            <w:tcBorders>
              <w:top w:val="nil"/>
              <w:left w:val="nil"/>
              <w:bottom w:val="single" w:sz="4" w:space="0" w:color="auto"/>
              <w:right w:val="single" w:sz="4" w:space="0" w:color="auto"/>
            </w:tcBorders>
            <w:shd w:val="clear" w:color="auto" w:fill="auto"/>
            <w:noWrap/>
            <w:vAlign w:val="bottom"/>
            <w:hideMark/>
          </w:tcPr>
          <w:p w:rsidR="00385F3A" w:rsidRPr="00385F3A" w:rsidRDefault="00385F3A" w:rsidP="00385F3A">
            <w:pPr>
              <w:spacing w:after="0" w:line="240" w:lineRule="auto"/>
              <w:jc w:val="center"/>
              <w:rPr>
                <w:rFonts w:ascii="Calibri" w:eastAsia="Times New Roman" w:hAnsi="Calibri" w:cs="Times New Roman"/>
                <w:color w:val="000000"/>
              </w:rPr>
            </w:pPr>
            <w:r w:rsidRPr="00385F3A">
              <w:rPr>
                <w:rFonts w:ascii="Calibri" w:eastAsia="Times New Roman" w:hAnsi="Calibri" w:cs="Times New Roman"/>
                <w:color w:val="000000"/>
              </w:rPr>
              <w:t>NASA GRC</w:t>
            </w:r>
          </w:p>
        </w:tc>
        <w:tc>
          <w:tcPr>
            <w:tcW w:w="2269" w:type="dxa"/>
            <w:tcBorders>
              <w:top w:val="nil"/>
              <w:left w:val="nil"/>
              <w:bottom w:val="single" w:sz="4" w:space="0" w:color="auto"/>
              <w:right w:val="single" w:sz="4" w:space="0" w:color="auto"/>
            </w:tcBorders>
            <w:shd w:val="clear" w:color="auto" w:fill="auto"/>
            <w:noWrap/>
            <w:vAlign w:val="bottom"/>
            <w:hideMark/>
          </w:tcPr>
          <w:p w:rsidR="00385F3A" w:rsidRPr="00385F3A" w:rsidRDefault="00385F3A" w:rsidP="00385F3A">
            <w:pPr>
              <w:spacing w:after="0" w:line="240" w:lineRule="auto"/>
              <w:rPr>
                <w:rFonts w:ascii="Calibri" w:eastAsia="Times New Roman" w:hAnsi="Calibri" w:cs="Times New Roman"/>
                <w:color w:val="000000"/>
              </w:rPr>
            </w:pPr>
            <w:r w:rsidRPr="00385F3A">
              <w:rPr>
                <w:rFonts w:ascii="Calibri" w:eastAsia="Times New Roman" w:hAnsi="Calibri" w:cs="Times New Roman"/>
                <w:color w:val="000000"/>
              </w:rPr>
              <w:t xml:space="preserve">Sandra Johnson </w:t>
            </w:r>
          </w:p>
        </w:tc>
        <w:tc>
          <w:tcPr>
            <w:tcW w:w="958" w:type="dxa"/>
            <w:tcBorders>
              <w:top w:val="nil"/>
              <w:left w:val="nil"/>
              <w:bottom w:val="single" w:sz="4" w:space="0" w:color="auto"/>
              <w:right w:val="single" w:sz="4" w:space="0" w:color="auto"/>
            </w:tcBorders>
            <w:shd w:val="clear" w:color="auto" w:fill="auto"/>
            <w:noWrap/>
            <w:vAlign w:val="bottom"/>
            <w:hideMark/>
          </w:tcPr>
          <w:p w:rsidR="00385F3A" w:rsidRPr="00385F3A" w:rsidRDefault="00385F3A" w:rsidP="00385F3A">
            <w:pPr>
              <w:spacing w:after="0" w:line="240" w:lineRule="auto"/>
              <w:jc w:val="center"/>
              <w:rPr>
                <w:rFonts w:ascii="Calibri" w:eastAsia="Times New Roman" w:hAnsi="Calibri" w:cs="Times New Roman"/>
                <w:color w:val="000000"/>
              </w:rPr>
            </w:pPr>
            <w:r w:rsidRPr="00385F3A">
              <w:rPr>
                <w:rFonts w:ascii="Calibri" w:eastAsia="Times New Roman" w:hAnsi="Calibri" w:cs="Times New Roman"/>
                <w:color w:val="000000"/>
              </w:rPr>
              <w:t> </w:t>
            </w:r>
          </w:p>
        </w:tc>
        <w:tc>
          <w:tcPr>
            <w:tcW w:w="1013" w:type="dxa"/>
            <w:tcBorders>
              <w:top w:val="nil"/>
              <w:left w:val="nil"/>
              <w:bottom w:val="single" w:sz="4" w:space="0" w:color="auto"/>
              <w:right w:val="single" w:sz="4" w:space="0" w:color="auto"/>
            </w:tcBorders>
            <w:shd w:val="clear" w:color="auto" w:fill="auto"/>
            <w:noWrap/>
            <w:vAlign w:val="bottom"/>
            <w:hideMark/>
          </w:tcPr>
          <w:p w:rsidR="00385F3A" w:rsidRPr="00385F3A" w:rsidRDefault="00385F3A" w:rsidP="00385F3A">
            <w:pPr>
              <w:spacing w:after="0" w:line="240" w:lineRule="auto"/>
              <w:jc w:val="center"/>
              <w:rPr>
                <w:rFonts w:ascii="Calibri" w:eastAsia="Times New Roman" w:hAnsi="Calibri" w:cs="Times New Roman"/>
                <w:color w:val="000000"/>
              </w:rPr>
            </w:pPr>
            <w:r w:rsidRPr="00385F3A">
              <w:rPr>
                <w:rFonts w:ascii="Calibri" w:eastAsia="Times New Roman" w:hAnsi="Calibri" w:cs="Times New Roman"/>
                <w:color w:val="000000"/>
              </w:rPr>
              <w:t>8</w:t>
            </w:r>
          </w:p>
        </w:tc>
        <w:tc>
          <w:tcPr>
            <w:tcW w:w="1807" w:type="dxa"/>
            <w:tcBorders>
              <w:top w:val="nil"/>
              <w:left w:val="nil"/>
              <w:bottom w:val="single" w:sz="4" w:space="0" w:color="auto"/>
              <w:right w:val="single" w:sz="4" w:space="0" w:color="auto"/>
            </w:tcBorders>
            <w:shd w:val="clear" w:color="auto" w:fill="auto"/>
            <w:noWrap/>
            <w:vAlign w:val="bottom"/>
            <w:hideMark/>
          </w:tcPr>
          <w:p w:rsidR="00385F3A" w:rsidRPr="00385F3A" w:rsidRDefault="00385F3A" w:rsidP="00385F3A">
            <w:pPr>
              <w:spacing w:after="0" w:line="240" w:lineRule="auto"/>
              <w:jc w:val="center"/>
              <w:rPr>
                <w:rFonts w:ascii="Calibri" w:eastAsia="Times New Roman" w:hAnsi="Calibri" w:cs="Times New Roman"/>
                <w:color w:val="000000"/>
              </w:rPr>
            </w:pPr>
            <w:r w:rsidRPr="00385F3A">
              <w:rPr>
                <w:rFonts w:ascii="Calibri" w:eastAsia="Times New Roman" w:hAnsi="Calibri"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bottom"/>
            <w:hideMark/>
          </w:tcPr>
          <w:p w:rsidR="00385F3A" w:rsidRPr="00385F3A" w:rsidRDefault="00385F3A" w:rsidP="00385F3A">
            <w:pPr>
              <w:spacing w:after="0" w:line="240" w:lineRule="auto"/>
              <w:jc w:val="center"/>
              <w:rPr>
                <w:rFonts w:ascii="Calibri" w:eastAsia="Times New Roman" w:hAnsi="Calibri" w:cs="Times New Roman"/>
                <w:color w:val="000000"/>
              </w:rPr>
            </w:pPr>
            <w:r w:rsidRPr="00385F3A">
              <w:rPr>
                <w:rFonts w:ascii="Calibri" w:eastAsia="Times New Roman" w:hAnsi="Calibri" w:cs="Times New Roman"/>
                <w:color w:val="000000"/>
              </w:rPr>
              <w:t> </w:t>
            </w:r>
          </w:p>
        </w:tc>
      </w:tr>
      <w:tr w:rsidR="00385F3A" w:rsidRPr="00385F3A" w:rsidTr="00385F3A">
        <w:trPr>
          <w:divId w:val="458183046"/>
          <w:trHeight w:val="288"/>
        </w:trPr>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385F3A" w:rsidRPr="00385F3A" w:rsidRDefault="00385F3A" w:rsidP="00385F3A">
            <w:pPr>
              <w:spacing w:after="0" w:line="240" w:lineRule="auto"/>
              <w:jc w:val="center"/>
              <w:rPr>
                <w:rFonts w:ascii="Calibri" w:eastAsia="Times New Roman" w:hAnsi="Calibri" w:cs="Times New Roman"/>
                <w:color w:val="000000"/>
              </w:rPr>
            </w:pPr>
            <w:r w:rsidRPr="00385F3A">
              <w:rPr>
                <w:rFonts w:ascii="Calibri" w:eastAsia="Times New Roman" w:hAnsi="Calibri" w:cs="Times New Roman"/>
                <w:color w:val="000000"/>
              </w:rPr>
              <w:t>30-Sep-16</w:t>
            </w:r>
          </w:p>
        </w:tc>
        <w:tc>
          <w:tcPr>
            <w:tcW w:w="1415" w:type="dxa"/>
            <w:tcBorders>
              <w:top w:val="nil"/>
              <w:left w:val="nil"/>
              <w:bottom w:val="single" w:sz="4" w:space="0" w:color="auto"/>
              <w:right w:val="single" w:sz="4" w:space="0" w:color="auto"/>
            </w:tcBorders>
            <w:shd w:val="clear" w:color="auto" w:fill="auto"/>
            <w:noWrap/>
            <w:vAlign w:val="bottom"/>
            <w:hideMark/>
          </w:tcPr>
          <w:p w:rsidR="00385F3A" w:rsidRPr="00385F3A" w:rsidRDefault="00385F3A" w:rsidP="00385F3A">
            <w:pPr>
              <w:spacing w:after="0" w:line="240" w:lineRule="auto"/>
              <w:jc w:val="center"/>
              <w:rPr>
                <w:rFonts w:ascii="Calibri" w:eastAsia="Times New Roman" w:hAnsi="Calibri" w:cs="Times New Roman"/>
                <w:color w:val="000000"/>
              </w:rPr>
            </w:pPr>
            <w:r w:rsidRPr="00385F3A">
              <w:rPr>
                <w:rFonts w:ascii="Calibri" w:eastAsia="Times New Roman" w:hAnsi="Calibri" w:cs="Times New Roman"/>
                <w:color w:val="000000"/>
              </w:rPr>
              <w:t>NASA MSFC</w:t>
            </w:r>
          </w:p>
        </w:tc>
        <w:tc>
          <w:tcPr>
            <w:tcW w:w="2269" w:type="dxa"/>
            <w:tcBorders>
              <w:top w:val="nil"/>
              <w:left w:val="nil"/>
              <w:bottom w:val="single" w:sz="4" w:space="0" w:color="auto"/>
              <w:right w:val="single" w:sz="4" w:space="0" w:color="auto"/>
            </w:tcBorders>
            <w:shd w:val="clear" w:color="auto" w:fill="auto"/>
            <w:noWrap/>
            <w:vAlign w:val="bottom"/>
            <w:hideMark/>
          </w:tcPr>
          <w:p w:rsidR="00385F3A" w:rsidRPr="00385F3A" w:rsidRDefault="00385F3A" w:rsidP="00385F3A">
            <w:pPr>
              <w:spacing w:after="0" w:line="240" w:lineRule="auto"/>
              <w:rPr>
                <w:rFonts w:ascii="Calibri" w:eastAsia="Times New Roman" w:hAnsi="Calibri" w:cs="Times New Roman"/>
                <w:color w:val="000000"/>
              </w:rPr>
            </w:pPr>
            <w:r w:rsidRPr="00385F3A">
              <w:rPr>
                <w:rFonts w:ascii="Calibri" w:eastAsia="Times New Roman" w:hAnsi="Calibri" w:cs="Times New Roman"/>
                <w:color w:val="000000"/>
              </w:rPr>
              <w:t>Tom Wickline</w:t>
            </w:r>
          </w:p>
        </w:tc>
        <w:tc>
          <w:tcPr>
            <w:tcW w:w="958" w:type="dxa"/>
            <w:tcBorders>
              <w:top w:val="nil"/>
              <w:left w:val="nil"/>
              <w:bottom w:val="single" w:sz="4" w:space="0" w:color="auto"/>
              <w:right w:val="single" w:sz="4" w:space="0" w:color="auto"/>
            </w:tcBorders>
            <w:shd w:val="clear" w:color="auto" w:fill="auto"/>
            <w:noWrap/>
            <w:vAlign w:val="bottom"/>
            <w:hideMark/>
          </w:tcPr>
          <w:p w:rsidR="00385F3A" w:rsidRPr="00385F3A" w:rsidRDefault="00385F3A" w:rsidP="00385F3A">
            <w:pPr>
              <w:spacing w:after="0" w:line="240" w:lineRule="auto"/>
              <w:jc w:val="center"/>
              <w:rPr>
                <w:rFonts w:ascii="Calibri" w:eastAsia="Times New Roman" w:hAnsi="Calibri" w:cs="Times New Roman"/>
                <w:color w:val="000000"/>
              </w:rPr>
            </w:pPr>
            <w:r w:rsidRPr="00385F3A">
              <w:rPr>
                <w:rFonts w:ascii="Calibri" w:eastAsia="Times New Roman" w:hAnsi="Calibri" w:cs="Times New Roman"/>
                <w:color w:val="000000"/>
              </w:rPr>
              <w:t> </w:t>
            </w:r>
          </w:p>
        </w:tc>
        <w:tc>
          <w:tcPr>
            <w:tcW w:w="1013" w:type="dxa"/>
            <w:tcBorders>
              <w:top w:val="nil"/>
              <w:left w:val="nil"/>
              <w:bottom w:val="single" w:sz="4" w:space="0" w:color="auto"/>
              <w:right w:val="single" w:sz="4" w:space="0" w:color="auto"/>
            </w:tcBorders>
            <w:shd w:val="clear" w:color="auto" w:fill="auto"/>
            <w:noWrap/>
            <w:vAlign w:val="bottom"/>
            <w:hideMark/>
          </w:tcPr>
          <w:p w:rsidR="00385F3A" w:rsidRPr="00385F3A" w:rsidRDefault="00385F3A" w:rsidP="00385F3A">
            <w:pPr>
              <w:spacing w:after="0" w:line="240" w:lineRule="auto"/>
              <w:jc w:val="center"/>
              <w:rPr>
                <w:rFonts w:ascii="Calibri" w:eastAsia="Times New Roman" w:hAnsi="Calibri" w:cs="Times New Roman"/>
                <w:color w:val="000000"/>
              </w:rPr>
            </w:pPr>
            <w:r w:rsidRPr="00385F3A">
              <w:rPr>
                <w:rFonts w:ascii="Calibri" w:eastAsia="Times New Roman" w:hAnsi="Calibri" w:cs="Times New Roman"/>
                <w:color w:val="000000"/>
              </w:rPr>
              <w:t>1</w:t>
            </w:r>
          </w:p>
        </w:tc>
        <w:tc>
          <w:tcPr>
            <w:tcW w:w="1807" w:type="dxa"/>
            <w:tcBorders>
              <w:top w:val="nil"/>
              <w:left w:val="nil"/>
              <w:bottom w:val="single" w:sz="4" w:space="0" w:color="auto"/>
              <w:right w:val="single" w:sz="4" w:space="0" w:color="auto"/>
            </w:tcBorders>
            <w:shd w:val="clear" w:color="auto" w:fill="auto"/>
            <w:noWrap/>
            <w:vAlign w:val="bottom"/>
            <w:hideMark/>
          </w:tcPr>
          <w:p w:rsidR="00385F3A" w:rsidRPr="00385F3A" w:rsidRDefault="00385F3A" w:rsidP="00385F3A">
            <w:pPr>
              <w:spacing w:after="0" w:line="240" w:lineRule="auto"/>
              <w:jc w:val="center"/>
              <w:rPr>
                <w:rFonts w:ascii="Calibri" w:eastAsia="Times New Roman" w:hAnsi="Calibri" w:cs="Times New Roman"/>
                <w:color w:val="000000"/>
              </w:rPr>
            </w:pPr>
            <w:r w:rsidRPr="00385F3A">
              <w:rPr>
                <w:rFonts w:ascii="Calibri" w:eastAsia="Times New Roman" w:hAnsi="Calibri"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bottom"/>
            <w:hideMark/>
          </w:tcPr>
          <w:p w:rsidR="00385F3A" w:rsidRPr="00385F3A" w:rsidRDefault="00385F3A" w:rsidP="00385F3A">
            <w:pPr>
              <w:spacing w:after="0" w:line="240" w:lineRule="auto"/>
              <w:jc w:val="center"/>
              <w:rPr>
                <w:rFonts w:ascii="Calibri" w:eastAsia="Times New Roman" w:hAnsi="Calibri" w:cs="Times New Roman"/>
                <w:color w:val="000000"/>
              </w:rPr>
            </w:pPr>
            <w:r w:rsidRPr="00385F3A">
              <w:rPr>
                <w:rFonts w:ascii="Calibri" w:eastAsia="Times New Roman" w:hAnsi="Calibri" w:cs="Times New Roman"/>
                <w:color w:val="000000"/>
              </w:rPr>
              <w:t> </w:t>
            </w:r>
          </w:p>
        </w:tc>
      </w:tr>
      <w:tr w:rsidR="00385F3A" w:rsidRPr="00385F3A" w:rsidTr="00385F3A">
        <w:trPr>
          <w:divId w:val="458183046"/>
          <w:trHeight w:val="288"/>
        </w:trPr>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385F3A" w:rsidRPr="00385F3A" w:rsidRDefault="00385F3A" w:rsidP="00385F3A">
            <w:pPr>
              <w:spacing w:after="0" w:line="240" w:lineRule="auto"/>
              <w:jc w:val="center"/>
              <w:rPr>
                <w:rFonts w:ascii="Calibri" w:eastAsia="Times New Roman" w:hAnsi="Calibri" w:cs="Times New Roman"/>
                <w:color w:val="000000"/>
              </w:rPr>
            </w:pPr>
            <w:r w:rsidRPr="00385F3A">
              <w:rPr>
                <w:rFonts w:ascii="Calibri" w:eastAsia="Times New Roman" w:hAnsi="Calibri" w:cs="Times New Roman"/>
                <w:color w:val="000000"/>
              </w:rPr>
              <w:t>10-Oct-16</w:t>
            </w:r>
          </w:p>
        </w:tc>
        <w:tc>
          <w:tcPr>
            <w:tcW w:w="1415" w:type="dxa"/>
            <w:tcBorders>
              <w:top w:val="nil"/>
              <w:left w:val="nil"/>
              <w:bottom w:val="single" w:sz="4" w:space="0" w:color="auto"/>
              <w:right w:val="single" w:sz="4" w:space="0" w:color="auto"/>
            </w:tcBorders>
            <w:shd w:val="clear" w:color="auto" w:fill="auto"/>
            <w:noWrap/>
            <w:vAlign w:val="bottom"/>
            <w:hideMark/>
          </w:tcPr>
          <w:p w:rsidR="00385F3A" w:rsidRPr="00385F3A" w:rsidRDefault="00385F3A" w:rsidP="00385F3A">
            <w:pPr>
              <w:spacing w:after="0" w:line="240" w:lineRule="auto"/>
              <w:jc w:val="center"/>
              <w:rPr>
                <w:rFonts w:ascii="Calibri" w:eastAsia="Times New Roman" w:hAnsi="Calibri" w:cs="Times New Roman"/>
                <w:color w:val="000000"/>
              </w:rPr>
            </w:pPr>
            <w:r w:rsidRPr="00385F3A">
              <w:rPr>
                <w:rFonts w:ascii="Calibri" w:eastAsia="Times New Roman" w:hAnsi="Calibri" w:cs="Times New Roman"/>
                <w:color w:val="000000"/>
              </w:rPr>
              <w:t>CNES</w:t>
            </w:r>
          </w:p>
        </w:tc>
        <w:tc>
          <w:tcPr>
            <w:tcW w:w="2269" w:type="dxa"/>
            <w:tcBorders>
              <w:top w:val="nil"/>
              <w:left w:val="nil"/>
              <w:bottom w:val="single" w:sz="4" w:space="0" w:color="auto"/>
              <w:right w:val="single" w:sz="4" w:space="0" w:color="auto"/>
            </w:tcBorders>
            <w:shd w:val="clear" w:color="auto" w:fill="auto"/>
            <w:noWrap/>
            <w:vAlign w:val="bottom"/>
            <w:hideMark/>
          </w:tcPr>
          <w:p w:rsidR="00385F3A" w:rsidRPr="00385F3A" w:rsidRDefault="00385F3A" w:rsidP="00385F3A">
            <w:pPr>
              <w:spacing w:after="0" w:line="240" w:lineRule="auto"/>
              <w:rPr>
                <w:rFonts w:ascii="Calibri" w:eastAsia="Times New Roman" w:hAnsi="Calibri" w:cs="Times New Roman"/>
                <w:color w:val="000000"/>
              </w:rPr>
            </w:pPr>
            <w:r w:rsidRPr="00385F3A">
              <w:rPr>
                <w:rFonts w:ascii="Calibri" w:eastAsia="Times New Roman" w:hAnsi="Calibri" w:cs="Times New Roman"/>
                <w:color w:val="000000"/>
              </w:rPr>
              <w:t>JeaMarc Soula</w:t>
            </w:r>
          </w:p>
        </w:tc>
        <w:tc>
          <w:tcPr>
            <w:tcW w:w="958" w:type="dxa"/>
            <w:tcBorders>
              <w:top w:val="nil"/>
              <w:left w:val="nil"/>
              <w:bottom w:val="single" w:sz="4" w:space="0" w:color="auto"/>
              <w:right w:val="single" w:sz="4" w:space="0" w:color="auto"/>
            </w:tcBorders>
            <w:shd w:val="clear" w:color="auto" w:fill="auto"/>
            <w:noWrap/>
            <w:vAlign w:val="bottom"/>
            <w:hideMark/>
          </w:tcPr>
          <w:p w:rsidR="00385F3A" w:rsidRPr="00385F3A" w:rsidRDefault="00385F3A" w:rsidP="00385F3A">
            <w:pPr>
              <w:spacing w:after="0" w:line="240" w:lineRule="auto"/>
              <w:jc w:val="center"/>
              <w:rPr>
                <w:rFonts w:ascii="Calibri" w:eastAsia="Times New Roman" w:hAnsi="Calibri" w:cs="Times New Roman"/>
                <w:color w:val="000000"/>
              </w:rPr>
            </w:pPr>
            <w:r w:rsidRPr="00385F3A">
              <w:rPr>
                <w:rFonts w:ascii="Calibri" w:eastAsia="Times New Roman" w:hAnsi="Calibri" w:cs="Times New Roman"/>
                <w:color w:val="000000"/>
              </w:rPr>
              <w:t>X</w:t>
            </w:r>
          </w:p>
        </w:tc>
        <w:tc>
          <w:tcPr>
            <w:tcW w:w="1013" w:type="dxa"/>
            <w:tcBorders>
              <w:top w:val="nil"/>
              <w:left w:val="nil"/>
              <w:bottom w:val="single" w:sz="4" w:space="0" w:color="auto"/>
              <w:right w:val="single" w:sz="4" w:space="0" w:color="auto"/>
            </w:tcBorders>
            <w:shd w:val="clear" w:color="auto" w:fill="auto"/>
            <w:noWrap/>
            <w:vAlign w:val="bottom"/>
            <w:hideMark/>
          </w:tcPr>
          <w:p w:rsidR="00385F3A" w:rsidRPr="00385F3A" w:rsidRDefault="00385F3A" w:rsidP="00385F3A">
            <w:pPr>
              <w:spacing w:after="0" w:line="240" w:lineRule="auto"/>
              <w:jc w:val="center"/>
              <w:rPr>
                <w:rFonts w:ascii="Calibri" w:eastAsia="Times New Roman" w:hAnsi="Calibri" w:cs="Times New Roman"/>
                <w:color w:val="000000"/>
              </w:rPr>
            </w:pPr>
            <w:r w:rsidRPr="00385F3A">
              <w:rPr>
                <w:rFonts w:ascii="Calibri" w:eastAsia="Times New Roman" w:hAnsi="Calibri" w:cs="Times New Roman"/>
                <w:color w:val="000000"/>
              </w:rPr>
              <w:t> </w:t>
            </w:r>
          </w:p>
        </w:tc>
        <w:tc>
          <w:tcPr>
            <w:tcW w:w="1807" w:type="dxa"/>
            <w:tcBorders>
              <w:top w:val="nil"/>
              <w:left w:val="nil"/>
              <w:bottom w:val="single" w:sz="4" w:space="0" w:color="auto"/>
              <w:right w:val="single" w:sz="4" w:space="0" w:color="auto"/>
            </w:tcBorders>
            <w:shd w:val="clear" w:color="auto" w:fill="auto"/>
            <w:noWrap/>
            <w:vAlign w:val="bottom"/>
            <w:hideMark/>
          </w:tcPr>
          <w:p w:rsidR="00385F3A" w:rsidRPr="00385F3A" w:rsidRDefault="00385F3A" w:rsidP="00385F3A">
            <w:pPr>
              <w:spacing w:after="0" w:line="240" w:lineRule="auto"/>
              <w:jc w:val="center"/>
              <w:rPr>
                <w:rFonts w:ascii="Calibri" w:eastAsia="Times New Roman" w:hAnsi="Calibri" w:cs="Times New Roman"/>
                <w:color w:val="000000"/>
              </w:rPr>
            </w:pPr>
            <w:r w:rsidRPr="00385F3A">
              <w:rPr>
                <w:rFonts w:ascii="Calibri" w:eastAsia="Times New Roman" w:hAnsi="Calibri"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bottom"/>
            <w:hideMark/>
          </w:tcPr>
          <w:p w:rsidR="00385F3A" w:rsidRPr="00385F3A" w:rsidRDefault="00385F3A" w:rsidP="00385F3A">
            <w:pPr>
              <w:spacing w:after="0" w:line="240" w:lineRule="auto"/>
              <w:jc w:val="center"/>
              <w:rPr>
                <w:rFonts w:ascii="Calibri" w:eastAsia="Times New Roman" w:hAnsi="Calibri" w:cs="Times New Roman"/>
                <w:color w:val="000000"/>
              </w:rPr>
            </w:pPr>
            <w:r w:rsidRPr="00385F3A">
              <w:rPr>
                <w:rFonts w:ascii="Calibri" w:eastAsia="Times New Roman" w:hAnsi="Calibri" w:cs="Times New Roman"/>
                <w:color w:val="000000"/>
              </w:rPr>
              <w:t> </w:t>
            </w:r>
          </w:p>
        </w:tc>
      </w:tr>
      <w:tr w:rsidR="00385F3A" w:rsidRPr="00385F3A" w:rsidTr="00385F3A">
        <w:trPr>
          <w:divId w:val="458183046"/>
          <w:trHeight w:val="288"/>
        </w:trPr>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385F3A" w:rsidRPr="00385F3A" w:rsidRDefault="00385F3A" w:rsidP="00385F3A">
            <w:pPr>
              <w:spacing w:after="0" w:line="240" w:lineRule="auto"/>
              <w:jc w:val="center"/>
              <w:rPr>
                <w:rFonts w:ascii="Calibri" w:eastAsia="Times New Roman" w:hAnsi="Calibri" w:cs="Times New Roman"/>
                <w:color w:val="000000"/>
              </w:rPr>
            </w:pPr>
            <w:r w:rsidRPr="00385F3A">
              <w:rPr>
                <w:rFonts w:ascii="Calibri" w:eastAsia="Times New Roman" w:hAnsi="Calibri" w:cs="Times New Roman"/>
                <w:color w:val="000000"/>
              </w:rPr>
              <w:t>10-Oct-16</w:t>
            </w:r>
          </w:p>
        </w:tc>
        <w:tc>
          <w:tcPr>
            <w:tcW w:w="1415" w:type="dxa"/>
            <w:tcBorders>
              <w:top w:val="nil"/>
              <w:left w:val="nil"/>
              <w:bottom w:val="single" w:sz="4" w:space="0" w:color="auto"/>
              <w:right w:val="single" w:sz="4" w:space="0" w:color="auto"/>
            </w:tcBorders>
            <w:shd w:val="clear" w:color="auto" w:fill="auto"/>
            <w:noWrap/>
            <w:vAlign w:val="bottom"/>
            <w:hideMark/>
          </w:tcPr>
          <w:p w:rsidR="00385F3A" w:rsidRPr="00385F3A" w:rsidRDefault="00385F3A" w:rsidP="00385F3A">
            <w:pPr>
              <w:spacing w:after="0" w:line="240" w:lineRule="auto"/>
              <w:jc w:val="center"/>
              <w:rPr>
                <w:rFonts w:ascii="Calibri" w:eastAsia="Times New Roman" w:hAnsi="Calibri" w:cs="Times New Roman"/>
                <w:color w:val="000000"/>
              </w:rPr>
            </w:pPr>
            <w:r w:rsidRPr="00385F3A">
              <w:rPr>
                <w:rFonts w:ascii="Calibri" w:eastAsia="Times New Roman" w:hAnsi="Calibri" w:cs="Times New Roman"/>
                <w:color w:val="000000"/>
              </w:rPr>
              <w:t>JAXA</w:t>
            </w:r>
          </w:p>
        </w:tc>
        <w:tc>
          <w:tcPr>
            <w:tcW w:w="2269" w:type="dxa"/>
            <w:tcBorders>
              <w:top w:val="nil"/>
              <w:left w:val="nil"/>
              <w:bottom w:val="single" w:sz="4" w:space="0" w:color="auto"/>
              <w:right w:val="single" w:sz="4" w:space="0" w:color="auto"/>
            </w:tcBorders>
            <w:shd w:val="clear" w:color="auto" w:fill="auto"/>
            <w:noWrap/>
            <w:vAlign w:val="bottom"/>
            <w:hideMark/>
          </w:tcPr>
          <w:p w:rsidR="00385F3A" w:rsidRPr="00385F3A" w:rsidRDefault="00385F3A" w:rsidP="00385F3A">
            <w:pPr>
              <w:spacing w:after="0" w:line="240" w:lineRule="auto"/>
              <w:rPr>
                <w:rFonts w:ascii="Calibri" w:eastAsia="Times New Roman" w:hAnsi="Calibri" w:cs="Times New Roman"/>
                <w:color w:val="000000"/>
              </w:rPr>
            </w:pPr>
            <w:r w:rsidRPr="00385F3A">
              <w:rPr>
                <w:rFonts w:ascii="Calibri" w:eastAsia="Times New Roman" w:hAnsi="Calibri" w:cs="Times New Roman"/>
                <w:color w:val="000000"/>
              </w:rPr>
              <w:t>Yuta Kimura</w:t>
            </w:r>
          </w:p>
        </w:tc>
        <w:tc>
          <w:tcPr>
            <w:tcW w:w="958" w:type="dxa"/>
            <w:tcBorders>
              <w:top w:val="nil"/>
              <w:left w:val="nil"/>
              <w:bottom w:val="single" w:sz="4" w:space="0" w:color="auto"/>
              <w:right w:val="single" w:sz="4" w:space="0" w:color="auto"/>
            </w:tcBorders>
            <w:shd w:val="clear" w:color="auto" w:fill="auto"/>
            <w:noWrap/>
            <w:vAlign w:val="bottom"/>
            <w:hideMark/>
          </w:tcPr>
          <w:p w:rsidR="00385F3A" w:rsidRPr="00385F3A" w:rsidRDefault="00385F3A" w:rsidP="00385F3A">
            <w:pPr>
              <w:spacing w:after="0" w:line="240" w:lineRule="auto"/>
              <w:jc w:val="center"/>
              <w:rPr>
                <w:rFonts w:ascii="Calibri" w:eastAsia="Times New Roman" w:hAnsi="Calibri" w:cs="Times New Roman"/>
                <w:color w:val="000000"/>
              </w:rPr>
            </w:pPr>
            <w:r w:rsidRPr="00385F3A">
              <w:rPr>
                <w:rFonts w:ascii="Calibri" w:eastAsia="Times New Roman" w:hAnsi="Calibri" w:cs="Times New Roman"/>
                <w:color w:val="000000"/>
              </w:rPr>
              <w:t>X</w:t>
            </w:r>
          </w:p>
        </w:tc>
        <w:tc>
          <w:tcPr>
            <w:tcW w:w="1013" w:type="dxa"/>
            <w:tcBorders>
              <w:top w:val="nil"/>
              <w:left w:val="nil"/>
              <w:bottom w:val="single" w:sz="4" w:space="0" w:color="auto"/>
              <w:right w:val="single" w:sz="4" w:space="0" w:color="auto"/>
            </w:tcBorders>
            <w:shd w:val="clear" w:color="auto" w:fill="auto"/>
            <w:noWrap/>
            <w:vAlign w:val="bottom"/>
            <w:hideMark/>
          </w:tcPr>
          <w:p w:rsidR="00385F3A" w:rsidRPr="00385F3A" w:rsidRDefault="00385F3A" w:rsidP="00385F3A">
            <w:pPr>
              <w:spacing w:after="0" w:line="240" w:lineRule="auto"/>
              <w:jc w:val="center"/>
              <w:rPr>
                <w:rFonts w:ascii="Calibri" w:eastAsia="Times New Roman" w:hAnsi="Calibri" w:cs="Times New Roman"/>
                <w:color w:val="000000"/>
              </w:rPr>
            </w:pPr>
            <w:r w:rsidRPr="00385F3A">
              <w:rPr>
                <w:rFonts w:ascii="Calibri" w:eastAsia="Times New Roman" w:hAnsi="Calibri" w:cs="Times New Roman"/>
                <w:color w:val="000000"/>
              </w:rPr>
              <w:t> </w:t>
            </w:r>
          </w:p>
        </w:tc>
        <w:tc>
          <w:tcPr>
            <w:tcW w:w="1807" w:type="dxa"/>
            <w:tcBorders>
              <w:top w:val="nil"/>
              <w:left w:val="nil"/>
              <w:bottom w:val="single" w:sz="4" w:space="0" w:color="auto"/>
              <w:right w:val="single" w:sz="4" w:space="0" w:color="auto"/>
            </w:tcBorders>
            <w:shd w:val="clear" w:color="auto" w:fill="auto"/>
            <w:noWrap/>
            <w:vAlign w:val="bottom"/>
            <w:hideMark/>
          </w:tcPr>
          <w:p w:rsidR="00385F3A" w:rsidRPr="00385F3A" w:rsidRDefault="00385F3A" w:rsidP="00385F3A">
            <w:pPr>
              <w:spacing w:after="0" w:line="240" w:lineRule="auto"/>
              <w:jc w:val="center"/>
              <w:rPr>
                <w:rFonts w:ascii="Calibri" w:eastAsia="Times New Roman" w:hAnsi="Calibri" w:cs="Times New Roman"/>
                <w:color w:val="000000"/>
              </w:rPr>
            </w:pPr>
            <w:r w:rsidRPr="00385F3A">
              <w:rPr>
                <w:rFonts w:ascii="Calibri" w:eastAsia="Times New Roman" w:hAnsi="Calibri"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bottom"/>
            <w:hideMark/>
          </w:tcPr>
          <w:p w:rsidR="00385F3A" w:rsidRPr="00385F3A" w:rsidRDefault="00385F3A" w:rsidP="00385F3A">
            <w:pPr>
              <w:spacing w:after="0" w:line="240" w:lineRule="auto"/>
              <w:jc w:val="center"/>
              <w:rPr>
                <w:rFonts w:ascii="Calibri" w:eastAsia="Times New Roman" w:hAnsi="Calibri" w:cs="Times New Roman"/>
                <w:color w:val="000000"/>
              </w:rPr>
            </w:pPr>
            <w:r w:rsidRPr="00385F3A">
              <w:rPr>
                <w:rFonts w:ascii="Calibri" w:eastAsia="Times New Roman" w:hAnsi="Calibri" w:cs="Times New Roman"/>
                <w:color w:val="000000"/>
              </w:rPr>
              <w:t> </w:t>
            </w:r>
          </w:p>
        </w:tc>
      </w:tr>
      <w:tr w:rsidR="00385F3A" w:rsidRPr="00385F3A" w:rsidTr="00385F3A">
        <w:trPr>
          <w:divId w:val="458183046"/>
          <w:trHeight w:val="288"/>
        </w:trPr>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385F3A" w:rsidRPr="00385F3A" w:rsidRDefault="00385F3A" w:rsidP="00385F3A">
            <w:pPr>
              <w:spacing w:after="0" w:line="240" w:lineRule="auto"/>
              <w:jc w:val="center"/>
              <w:rPr>
                <w:rFonts w:ascii="Calibri" w:eastAsia="Times New Roman" w:hAnsi="Calibri" w:cs="Times New Roman"/>
                <w:color w:val="000000"/>
              </w:rPr>
            </w:pPr>
            <w:r w:rsidRPr="00385F3A">
              <w:rPr>
                <w:rFonts w:ascii="Calibri" w:eastAsia="Times New Roman" w:hAnsi="Calibri" w:cs="Times New Roman"/>
                <w:color w:val="000000"/>
              </w:rPr>
              <w:t>11-Oct-16</w:t>
            </w:r>
          </w:p>
        </w:tc>
        <w:tc>
          <w:tcPr>
            <w:tcW w:w="1415" w:type="dxa"/>
            <w:tcBorders>
              <w:top w:val="nil"/>
              <w:left w:val="nil"/>
              <w:bottom w:val="single" w:sz="4" w:space="0" w:color="auto"/>
              <w:right w:val="single" w:sz="4" w:space="0" w:color="auto"/>
            </w:tcBorders>
            <w:shd w:val="clear" w:color="auto" w:fill="auto"/>
            <w:noWrap/>
            <w:vAlign w:val="bottom"/>
            <w:hideMark/>
          </w:tcPr>
          <w:p w:rsidR="00385F3A" w:rsidRPr="00385F3A" w:rsidRDefault="00385F3A" w:rsidP="00385F3A">
            <w:pPr>
              <w:spacing w:after="0" w:line="240" w:lineRule="auto"/>
              <w:jc w:val="center"/>
              <w:rPr>
                <w:rFonts w:ascii="Calibri" w:eastAsia="Times New Roman" w:hAnsi="Calibri" w:cs="Times New Roman"/>
                <w:color w:val="000000"/>
              </w:rPr>
            </w:pPr>
            <w:r w:rsidRPr="00385F3A">
              <w:rPr>
                <w:rFonts w:ascii="Calibri" w:eastAsia="Times New Roman" w:hAnsi="Calibri" w:cs="Times New Roman"/>
                <w:color w:val="000000"/>
              </w:rPr>
              <w:t>ESA</w:t>
            </w:r>
          </w:p>
        </w:tc>
        <w:tc>
          <w:tcPr>
            <w:tcW w:w="2269" w:type="dxa"/>
            <w:tcBorders>
              <w:top w:val="nil"/>
              <w:left w:val="nil"/>
              <w:bottom w:val="single" w:sz="4" w:space="0" w:color="auto"/>
              <w:right w:val="single" w:sz="4" w:space="0" w:color="auto"/>
            </w:tcBorders>
            <w:shd w:val="clear" w:color="auto" w:fill="auto"/>
            <w:noWrap/>
            <w:vAlign w:val="bottom"/>
            <w:hideMark/>
          </w:tcPr>
          <w:p w:rsidR="00385F3A" w:rsidRPr="00385F3A" w:rsidRDefault="00385F3A" w:rsidP="00385F3A">
            <w:pPr>
              <w:spacing w:after="0" w:line="240" w:lineRule="auto"/>
              <w:rPr>
                <w:rFonts w:ascii="Calibri" w:eastAsia="Times New Roman" w:hAnsi="Calibri" w:cs="Times New Roman"/>
                <w:color w:val="000000"/>
              </w:rPr>
            </w:pPr>
            <w:r w:rsidRPr="00385F3A">
              <w:rPr>
                <w:rFonts w:ascii="Calibri" w:eastAsia="Times New Roman" w:hAnsi="Calibri" w:cs="Times New Roman"/>
                <w:color w:val="000000"/>
              </w:rPr>
              <w:t>Mario Merri</w:t>
            </w:r>
          </w:p>
        </w:tc>
        <w:tc>
          <w:tcPr>
            <w:tcW w:w="958" w:type="dxa"/>
            <w:tcBorders>
              <w:top w:val="nil"/>
              <w:left w:val="nil"/>
              <w:bottom w:val="single" w:sz="4" w:space="0" w:color="auto"/>
              <w:right w:val="single" w:sz="4" w:space="0" w:color="auto"/>
            </w:tcBorders>
            <w:shd w:val="clear" w:color="auto" w:fill="auto"/>
            <w:noWrap/>
            <w:vAlign w:val="bottom"/>
            <w:hideMark/>
          </w:tcPr>
          <w:p w:rsidR="00385F3A" w:rsidRPr="00385F3A" w:rsidRDefault="00385F3A" w:rsidP="00385F3A">
            <w:pPr>
              <w:spacing w:after="0" w:line="240" w:lineRule="auto"/>
              <w:jc w:val="center"/>
              <w:rPr>
                <w:rFonts w:ascii="Calibri" w:eastAsia="Times New Roman" w:hAnsi="Calibri" w:cs="Times New Roman"/>
                <w:color w:val="000000"/>
              </w:rPr>
            </w:pPr>
            <w:r w:rsidRPr="00385F3A">
              <w:rPr>
                <w:rFonts w:ascii="Calibri" w:eastAsia="Times New Roman" w:hAnsi="Calibri" w:cs="Times New Roman"/>
                <w:color w:val="000000"/>
              </w:rPr>
              <w:t> </w:t>
            </w:r>
          </w:p>
        </w:tc>
        <w:tc>
          <w:tcPr>
            <w:tcW w:w="1013" w:type="dxa"/>
            <w:tcBorders>
              <w:top w:val="nil"/>
              <w:left w:val="nil"/>
              <w:bottom w:val="single" w:sz="4" w:space="0" w:color="auto"/>
              <w:right w:val="single" w:sz="4" w:space="0" w:color="auto"/>
            </w:tcBorders>
            <w:shd w:val="clear" w:color="auto" w:fill="auto"/>
            <w:noWrap/>
            <w:vAlign w:val="bottom"/>
            <w:hideMark/>
          </w:tcPr>
          <w:p w:rsidR="00385F3A" w:rsidRPr="00385F3A" w:rsidRDefault="00385F3A" w:rsidP="00385F3A">
            <w:pPr>
              <w:spacing w:after="0" w:line="240" w:lineRule="auto"/>
              <w:jc w:val="center"/>
              <w:rPr>
                <w:rFonts w:ascii="Calibri" w:eastAsia="Times New Roman" w:hAnsi="Calibri" w:cs="Times New Roman"/>
                <w:color w:val="000000"/>
              </w:rPr>
            </w:pPr>
            <w:r w:rsidRPr="00385F3A">
              <w:rPr>
                <w:rFonts w:ascii="Calibri" w:eastAsia="Times New Roman" w:hAnsi="Calibri" w:cs="Times New Roman"/>
                <w:color w:val="000000"/>
              </w:rPr>
              <w:t>14</w:t>
            </w:r>
          </w:p>
        </w:tc>
        <w:tc>
          <w:tcPr>
            <w:tcW w:w="1807" w:type="dxa"/>
            <w:tcBorders>
              <w:top w:val="nil"/>
              <w:left w:val="nil"/>
              <w:bottom w:val="single" w:sz="4" w:space="0" w:color="auto"/>
              <w:right w:val="single" w:sz="4" w:space="0" w:color="auto"/>
            </w:tcBorders>
            <w:shd w:val="clear" w:color="auto" w:fill="auto"/>
            <w:noWrap/>
            <w:vAlign w:val="bottom"/>
            <w:hideMark/>
          </w:tcPr>
          <w:p w:rsidR="00385F3A" w:rsidRPr="00385F3A" w:rsidRDefault="00385F3A" w:rsidP="00385F3A">
            <w:pPr>
              <w:spacing w:after="0" w:line="240" w:lineRule="auto"/>
              <w:jc w:val="center"/>
              <w:rPr>
                <w:rFonts w:ascii="Calibri" w:eastAsia="Times New Roman" w:hAnsi="Calibri" w:cs="Times New Roman"/>
                <w:color w:val="000000"/>
              </w:rPr>
            </w:pPr>
            <w:r w:rsidRPr="00385F3A">
              <w:rPr>
                <w:rFonts w:ascii="Calibri" w:eastAsia="Times New Roman" w:hAnsi="Calibri" w:cs="Times New Roman"/>
                <w:color w:val="000000"/>
              </w:rPr>
              <w:t>9</w:t>
            </w:r>
          </w:p>
        </w:tc>
        <w:tc>
          <w:tcPr>
            <w:tcW w:w="1136" w:type="dxa"/>
            <w:tcBorders>
              <w:top w:val="nil"/>
              <w:left w:val="nil"/>
              <w:bottom w:val="single" w:sz="4" w:space="0" w:color="auto"/>
              <w:right w:val="single" w:sz="4" w:space="0" w:color="auto"/>
            </w:tcBorders>
            <w:shd w:val="clear" w:color="auto" w:fill="auto"/>
            <w:noWrap/>
            <w:vAlign w:val="bottom"/>
            <w:hideMark/>
          </w:tcPr>
          <w:p w:rsidR="00385F3A" w:rsidRPr="00385F3A" w:rsidRDefault="00385F3A" w:rsidP="00385F3A">
            <w:pPr>
              <w:spacing w:after="0" w:line="240" w:lineRule="auto"/>
              <w:jc w:val="center"/>
              <w:rPr>
                <w:rFonts w:ascii="Calibri" w:eastAsia="Times New Roman" w:hAnsi="Calibri" w:cs="Times New Roman"/>
                <w:color w:val="000000"/>
              </w:rPr>
            </w:pPr>
            <w:r w:rsidRPr="00385F3A">
              <w:rPr>
                <w:rFonts w:ascii="Calibri" w:eastAsia="Times New Roman" w:hAnsi="Calibri" w:cs="Times New Roman"/>
                <w:color w:val="000000"/>
              </w:rPr>
              <w:t>1</w:t>
            </w:r>
          </w:p>
        </w:tc>
      </w:tr>
      <w:tr w:rsidR="00385F3A" w:rsidRPr="00385F3A" w:rsidTr="00385F3A">
        <w:trPr>
          <w:divId w:val="458183046"/>
          <w:trHeight w:val="288"/>
        </w:trPr>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385F3A" w:rsidRPr="00385F3A" w:rsidRDefault="00385F3A" w:rsidP="00385F3A">
            <w:pPr>
              <w:spacing w:after="0" w:line="240" w:lineRule="auto"/>
              <w:jc w:val="center"/>
              <w:rPr>
                <w:rFonts w:ascii="Calibri" w:eastAsia="Times New Roman" w:hAnsi="Calibri" w:cs="Times New Roman"/>
                <w:color w:val="000000"/>
              </w:rPr>
            </w:pPr>
            <w:r w:rsidRPr="00385F3A">
              <w:rPr>
                <w:rFonts w:ascii="Calibri" w:eastAsia="Times New Roman" w:hAnsi="Calibri" w:cs="Times New Roman"/>
                <w:color w:val="000000"/>
              </w:rPr>
              <w:t>11-Oct-16</w:t>
            </w:r>
          </w:p>
        </w:tc>
        <w:tc>
          <w:tcPr>
            <w:tcW w:w="1415" w:type="dxa"/>
            <w:tcBorders>
              <w:top w:val="nil"/>
              <w:left w:val="nil"/>
              <w:bottom w:val="single" w:sz="4" w:space="0" w:color="auto"/>
              <w:right w:val="single" w:sz="4" w:space="0" w:color="auto"/>
            </w:tcBorders>
            <w:shd w:val="clear" w:color="auto" w:fill="auto"/>
            <w:noWrap/>
            <w:vAlign w:val="bottom"/>
            <w:hideMark/>
          </w:tcPr>
          <w:p w:rsidR="00385F3A" w:rsidRPr="00385F3A" w:rsidRDefault="00385F3A" w:rsidP="00385F3A">
            <w:pPr>
              <w:spacing w:after="0" w:line="240" w:lineRule="auto"/>
              <w:jc w:val="center"/>
              <w:rPr>
                <w:rFonts w:ascii="Calibri" w:eastAsia="Times New Roman" w:hAnsi="Calibri" w:cs="Times New Roman"/>
                <w:color w:val="000000"/>
              </w:rPr>
            </w:pPr>
            <w:r w:rsidRPr="00385F3A">
              <w:rPr>
                <w:rFonts w:ascii="Calibri" w:eastAsia="Times New Roman" w:hAnsi="Calibri" w:cs="Times New Roman"/>
                <w:color w:val="000000"/>
              </w:rPr>
              <w:t>DLR</w:t>
            </w:r>
          </w:p>
        </w:tc>
        <w:tc>
          <w:tcPr>
            <w:tcW w:w="2269" w:type="dxa"/>
            <w:tcBorders>
              <w:top w:val="nil"/>
              <w:left w:val="nil"/>
              <w:bottom w:val="single" w:sz="4" w:space="0" w:color="auto"/>
              <w:right w:val="single" w:sz="4" w:space="0" w:color="auto"/>
            </w:tcBorders>
            <w:shd w:val="clear" w:color="auto" w:fill="auto"/>
            <w:noWrap/>
            <w:vAlign w:val="bottom"/>
            <w:hideMark/>
          </w:tcPr>
          <w:p w:rsidR="00385F3A" w:rsidRPr="00385F3A" w:rsidRDefault="00385F3A" w:rsidP="00385F3A">
            <w:pPr>
              <w:spacing w:after="0" w:line="240" w:lineRule="auto"/>
              <w:rPr>
                <w:rFonts w:ascii="Calibri" w:eastAsia="Times New Roman" w:hAnsi="Calibri" w:cs="Times New Roman"/>
                <w:color w:val="000000"/>
              </w:rPr>
            </w:pPr>
            <w:r w:rsidRPr="00385F3A">
              <w:rPr>
                <w:rFonts w:ascii="Calibri" w:eastAsia="Times New Roman" w:hAnsi="Calibri" w:cs="Times New Roman"/>
                <w:color w:val="000000"/>
              </w:rPr>
              <w:t>Stefan Gartner</w:t>
            </w:r>
          </w:p>
        </w:tc>
        <w:tc>
          <w:tcPr>
            <w:tcW w:w="958" w:type="dxa"/>
            <w:tcBorders>
              <w:top w:val="nil"/>
              <w:left w:val="nil"/>
              <w:bottom w:val="single" w:sz="4" w:space="0" w:color="auto"/>
              <w:right w:val="single" w:sz="4" w:space="0" w:color="auto"/>
            </w:tcBorders>
            <w:shd w:val="clear" w:color="auto" w:fill="auto"/>
            <w:noWrap/>
            <w:vAlign w:val="bottom"/>
            <w:hideMark/>
          </w:tcPr>
          <w:p w:rsidR="00385F3A" w:rsidRPr="00385F3A" w:rsidRDefault="00385F3A" w:rsidP="00385F3A">
            <w:pPr>
              <w:spacing w:after="0" w:line="240" w:lineRule="auto"/>
              <w:jc w:val="center"/>
              <w:rPr>
                <w:rFonts w:ascii="Calibri" w:eastAsia="Times New Roman" w:hAnsi="Calibri" w:cs="Times New Roman"/>
                <w:color w:val="000000"/>
              </w:rPr>
            </w:pPr>
            <w:r w:rsidRPr="00385F3A">
              <w:rPr>
                <w:rFonts w:ascii="Calibri" w:eastAsia="Times New Roman" w:hAnsi="Calibri" w:cs="Times New Roman"/>
                <w:color w:val="000000"/>
              </w:rPr>
              <w:t> </w:t>
            </w:r>
          </w:p>
        </w:tc>
        <w:tc>
          <w:tcPr>
            <w:tcW w:w="1013" w:type="dxa"/>
            <w:tcBorders>
              <w:top w:val="nil"/>
              <w:left w:val="nil"/>
              <w:bottom w:val="single" w:sz="4" w:space="0" w:color="auto"/>
              <w:right w:val="single" w:sz="4" w:space="0" w:color="auto"/>
            </w:tcBorders>
            <w:shd w:val="clear" w:color="auto" w:fill="auto"/>
            <w:noWrap/>
            <w:vAlign w:val="bottom"/>
            <w:hideMark/>
          </w:tcPr>
          <w:p w:rsidR="00385F3A" w:rsidRPr="00385F3A" w:rsidRDefault="00385F3A" w:rsidP="00385F3A">
            <w:pPr>
              <w:spacing w:after="0" w:line="240" w:lineRule="auto"/>
              <w:jc w:val="center"/>
              <w:rPr>
                <w:rFonts w:ascii="Calibri" w:eastAsia="Times New Roman" w:hAnsi="Calibri" w:cs="Times New Roman"/>
                <w:color w:val="000000"/>
              </w:rPr>
            </w:pPr>
            <w:r w:rsidRPr="00385F3A">
              <w:rPr>
                <w:rFonts w:ascii="Calibri" w:eastAsia="Times New Roman" w:hAnsi="Calibri" w:cs="Times New Roman"/>
                <w:color w:val="000000"/>
              </w:rPr>
              <w:t>12</w:t>
            </w:r>
          </w:p>
        </w:tc>
        <w:tc>
          <w:tcPr>
            <w:tcW w:w="1807" w:type="dxa"/>
            <w:tcBorders>
              <w:top w:val="nil"/>
              <w:left w:val="nil"/>
              <w:bottom w:val="single" w:sz="4" w:space="0" w:color="auto"/>
              <w:right w:val="single" w:sz="4" w:space="0" w:color="auto"/>
            </w:tcBorders>
            <w:shd w:val="clear" w:color="auto" w:fill="auto"/>
            <w:noWrap/>
            <w:vAlign w:val="bottom"/>
            <w:hideMark/>
          </w:tcPr>
          <w:p w:rsidR="00385F3A" w:rsidRPr="00385F3A" w:rsidRDefault="00385F3A" w:rsidP="00385F3A">
            <w:pPr>
              <w:spacing w:after="0" w:line="240" w:lineRule="auto"/>
              <w:jc w:val="center"/>
              <w:rPr>
                <w:rFonts w:ascii="Calibri" w:eastAsia="Times New Roman" w:hAnsi="Calibri" w:cs="Times New Roman"/>
                <w:color w:val="000000"/>
              </w:rPr>
            </w:pPr>
            <w:r w:rsidRPr="00385F3A">
              <w:rPr>
                <w:rFonts w:ascii="Calibri" w:eastAsia="Times New Roman" w:hAnsi="Calibri" w:cs="Times New Roman"/>
                <w:color w:val="000000"/>
              </w:rPr>
              <w:t>5</w:t>
            </w:r>
          </w:p>
        </w:tc>
        <w:tc>
          <w:tcPr>
            <w:tcW w:w="1136" w:type="dxa"/>
            <w:tcBorders>
              <w:top w:val="nil"/>
              <w:left w:val="nil"/>
              <w:bottom w:val="single" w:sz="4" w:space="0" w:color="auto"/>
              <w:right w:val="single" w:sz="4" w:space="0" w:color="auto"/>
            </w:tcBorders>
            <w:shd w:val="clear" w:color="auto" w:fill="auto"/>
            <w:noWrap/>
            <w:vAlign w:val="bottom"/>
            <w:hideMark/>
          </w:tcPr>
          <w:p w:rsidR="00385F3A" w:rsidRPr="00385F3A" w:rsidRDefault="00385F3A" w:rsidP="00385F3A">
            <w:pPr>
              <w:spacing w:after="0" w:line="240" w:lineRule="auto"/>
              <w:jc w:val="center"/>
              <w:rPr>
                <w:rFonts w:ascii="Calibri" w:eastAsia="Times New Roman" w:hAnsi="Calibri" w:cs="Times New Roman"/>
                <w:color w:val="000000"/>
              </w:rPr>
            </w:pPr>
            <w:r w:rsidRPr="00385F3A">
              <w:rPr>
                <w:rFonts w:ascii="Calibri" w:eastAsia="Times New Roman" w:hAnsi="Calibri" w:cs="Times New Roman"/>
                <w:color w:val="000000"/>
              </w:rPr>
              <w:t>4</w:t>
            </w:r>
          </w:p>
        </w:tc>
      </w:tr>
      <w:tr w:rsidR="00385F3A" w:rsidRPr="00385F3A" w:rsidTr="00385F3A">
        <w:trPr>
          <w:divId w:val="458183046"/>
          <w:trHeight w:val="288"/>
        </w:trPr>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385F3A" w:rsidRPr="00385F3A" w:rsidRDefault="00385F3A" w:rsidP="00385F3A">
            <w:pPr>
              <w:spacing w:after="0" w:line="240" w:lineRule="auto"/>
              <w:jc w:val="center"/>
              <w:rPr>
                <w:rFonts w:ascii="Calibri" w:eastAsia="Times New Roman" w:hAnsi="Calibri" w:cs="Times New Roman"/>
                <w:color w:val="000000"/>
              </w:rPr>
            </w:pPr>
            <w:r w:rsidRPr="00385F3A">
              <w:rPr>
                <w:rFonts w:ascii="Calibri" w:eastAsia="Times New Roman" w:hAnsi="Calibri" w:cs="Times New Roman"/>
                <w:color w:val="000000"/>
              </w:rPr>
              <w:t>13-Oct-16</w:t>
            </w:r>
          </w:p>
        </w:tc>
        <w:tc>
          <w:tcPr>
            <w:tcW w:w="1415" w:type="dxa"/>
            <w:tcBorders>
              <w:top w:val="nil"/>
              <w:left w:val="nil"/>
              <w:bottom w:val="single" w:sz="4" w:space="0" w:color="auto"/>
              <w:right w:val="single" w:sz="4" w:space="0" w:color="auto"/>
            </w:tcBorders>
            <w:shd w:val="clear" w:color="auto" w:fill="auto"/>
            <w:noWrap/>
            <w:vAlign w:val="bottom"/>
            <w:hideMark/>
          </w:tcPr>
          <w:p w:rsidR="00385F3A" w:rsidRPr="00385F3A" w:rsidRDefault="00385F3A" w:rsidP="00385F3A">
            <w:pPr>
              <w:spacing w:after="0" w:line="240" w:lineRule="auto"/>
              <w:jc w:val="center"/>
              <w:rPr>
                <w:rFonts w:ascii="Calibri" w:eastAsia="Times New Roman" w:hAnsi="Calibri" w:cs="Times New Roman"/>
                <w:color w:val="000000"/>
              </w:rPr>
            </w:pPr>
            <w:r w:rsidRPr="00385F3A">
              <w:rPr>
                <w:rFonts w:ascii="Calibri" w:eastAsia="Times New Roman" w:hAnsi="Calibri" w:cs="Times New Roman"/>
                <w:color w:val="000000"/>
              </w:rPr>
              <w:t>INPE</w:t>
            </w:r>
          </w:p>
        </w:tc>
        <w:tc>
          <w:tcPr>
            <w:tcW w:w="2269" w:type="dxa"/>
            <w:tcBorders>
              <w:top w:val="nil"/>
              <w:left w:val="nil"/>
              <w:bottom w:val="single" w:sz="4" w:space="0" w:color="auto"/>
              <w:right w:val="single" w:sz="4" w:space="0" w:color="auto"/>
            </w:tcBorders>
            <w:shd w:val="clear" w:color="auto" w:fill="auto"/>
            <w:noWrap/>
            <w:vAlign w:val="bottom"/>
            <w:hideMark/>
          </w:tcPr>
          <w:p w:rsidR="00385F3A" w:rsidRPr="00385F3A" w:rsidRDefault="00385F3A" w:rsidP="00385F3A">
            <w:pPr>
              <w:spacing w:after="0" w:line="240" w:lineRule="auto"/>
              <w:rPr>
                <w:rFonts w:ascii="Calibri" w:eastAsia="Times New Roman" w:hAnsi="Calibri" w:cs="Times New Roman"/>
                <w:color w:val="000000"/>
              </w:rPr>
            </w:pPr>
            <w:r w:rsidRPr="00385F3A">
              <w:rPr>
                <w:rFonts w:ascii="Calibri" w:eastAsia="Times New Roman" w:hAnsi="Calibri" w:cs="Times New Roman"/>
                <w:color w:val="000000"/>
              </w:rPr>
              <w:t>Eduardo Bergamini</w:t>
            </w:r>
          </w:p>
        </w:tc>
        <w:tc>
          <w:tcPr>
            <w:tcW w:w="958" w:type="dxa"/>
            <w:tcBorders>
              <w:top w:val="nil"/>
              <w:left w:val="nil"/>
              <w:bottom w:val="single" w:sz="4" w:space="0" w:color="auto"/>
              <w:right w:val="single" w:sz="4" w:space="0" w:color="auto"/>
            </w:tcBorders>
            <w:shd w:val="clear" w:color="auto" w:fill="auto"/>
            <w:noWrap/>
            <w:vAlign w:val="bottom"/>
            <w:hideMark/>
          </w:tcPr>
          <w:p w:rsidR="00385F3A" w:rsidRPr="00385F3A" w:rsidRDefault="00385F3A" w:rsidP="00385F3A">
            <w:pPr>
              <w:spacing w:after="0" w:line="240" w:lineRule="auto"/>
              <w:jc w:val="center"/>
              <w:rPr>
                <w:rFonts w:ascii="Calibri" w:eastAsia="Times New Roman" w:hAnsi="Calibri" w:cs="Times New Roman"/>
                <w:color w:val="000000"/>
              </w:rPr>
            </w:pPr>
            <w:r w:rsidRPr="00385F3A">
              <w:rPr>
                <w:rFonts w:ascii="Calibri" w:eastAsia="Times New Roman" w:hAnsi="Calibri" w:cs="Times New Roman"/>
                <w:color w:val="000000"/>
              </w:rPr>
              <w:t>X</w:t>
            </w:r>
          </w:p>
        </w:tc>
        <w:tc>
          <w:tcPr>
            <w:tcW w:w="1013" w:type="dxa"/>
            <w:tcBorders>
              <w:top w:val="nil"/>
              <w:left w:val="nil"/>
              <w:bottom w:val="single" w:sz="4" w:space="0" w:color="auto"/>
              <w:right w:val="single" w:sz="4" w:space="0" w:color="auto"/>
            </w:tcBorders>
            <w:shd w:val="clear" w:color="auto" w:fill="auto"/>
            <w:noWrap/>
            <w:vAlign w:val="bottom"/>
            <w:hideMark/>
          </w:tcPr>
          <w:p w:rsidR="00385F3A" w:rsidRPr="00385F3A" w:rsidRDefault="00385F3A" w:rsidP="00385F3A">
            <w:pPr>
              <w:spacing w:after="0" w:line="240" w:lineRule="auto"/>
              <w:jc w:val="center"/>
              <w:rPr>
                <w:rFonts w:ascii="Calibri" w:eastAsia="Times New Roman" w:hAnsi="Calibri" w:cs="Times New Roman"/>
                <w:color w:val="000000"/>
              </w:rPr>
            </w:pPr>
            <w:r w:rsidRPr="00385F3A">
              <w:rPr>
                <w:rFonts w:ascii="Calibri" w:eastAsia="Times New Roman" w:hAnsi="Calibri" w:cs="Times New Roman"/>
                <w:color w:val="000000"/>
              </w:rPr>
              <w:t> </w:t>
            </w:r>
          </w:p>
        </w:tc>
        <w:tc>
          <w:tcPr>
            <w:tcW w:w="1807" w:type="dxa"/>
            <w:tcBorders>
              <w:top w:val="nil"/>
              <w:left w:val="nil"/>
              <w:bottom w:val="single" w:sz="4" w:space="0" w:color="auto"/>
              <w:right w:val="single" w:sz="4" w:space="0" w:color="auto"/>
            </w:tcBorders>
            <w:shd w:val="clear" w:color="auto" w:fill="auto"/>
            <w:noWrap/>
            <w:vAlign w:val="bottom"/>
            <w:hideMark/>
          </w:tcPr>
          <w:p w:rsidR="00385F3A" w:rsidRPr="00385F3A" w:rsidRDefault="00385F3A" w:rsidP="00385F3A">
            <w:pPr>
              <w:spacing w:after="0" w:line="240" w:lineRule="auto"/>
              <w:jc w:val="center"/>
              <w:rPr>
                <w:rFonts w:ascii="Calibri" w:eastAsia="Times New Roman" w:hAnsi="Calibri" w:cs="Times New Roman"/>
                <w:color w:val="000000"/>
              </w:rPr>
            </w:pPr>
            <w:r w:rsidRPr="00385F3A">
              <w:rPr>
                <w:rFonts w:ascii="Calibri" w:eastAsia="Times New Roman" w:hAnsi="Calibri" w:cs="Times New Roman"/>
                <w:color w:val="000000"/>
              </w:rPr>
              <w:t> </w:t>
            </w:r>
          </w:p>
        </w:tc>
        <w:tc>
          <w:tcPr>
            <w:tcW w:w="1136" w:type="dxa"/>
            <w:tcBorders>
              <w:top w:val="nil"/>
              <w:left w:val="nil"/>
              <w:bottom w:val="single" w:sz="4" w:space="0" w:color="auto"/>
              <w:right w:val="single" w:sz="4" w:space="0" w:color="auto"/>
            </w:tcBorders>
            <w:shd w:val="clear" w:color="auto" w:fill="auto"/>
            <w:noWrap/>
            <w:vAlign w:val="bottom"/>
            <w:hideMark/>
          </w:tcPr>
          <w:p w:rsidR="00385F3A" w:rsidRPr="00385F3A" w:rsidRDefault="00385F3A" w:rsidP="00385F3A">
            <w:pPr>
              <w:spacing w:after="0" w:line="240" w:lineRule="auto"/>
              <w:jc w:val="center"/>
              <w:rPr>
                <w:rFonts w:ascii="Calibri" w:eastAsia="Times New Roman" w:hAnsi="Calibri" w:cs="Times New Roman"/>
                <w:color w:val="000000"/>
              </w:rPr>
            </w:pPr>
            <w:r w:rsidRPr="00385F3A">
              <w:rPr>
                <w:rFonts w:ascii="Calibri" w:eastAsia="Times New Roman" w:hAnsi="Calibri" w:cs="Times New Roman"/>
                <w:color w:val="000000"/>
              </w:rPr>
              <w:t> </w:t>
            </w:r>
          </w:p>
        </w:tc>
      </w:tr>
      <w:tr w:rsidR="00385F3A" w:rsidRPr="00385F3A" w:rsidTr="00385F3A">
        <w:trPr>
          <w:divId w:val="458183046"/>
          <w:trHeight w:val="288"/>
        </w:trPr>
        <w:tc>
          <w:tcPr>
            <w:tcW w:w="1222" w:type="dxa"/>
            <w:tcBorders>
              <w:top w:val="nil"/>
              <w:left w:val="single" w:sz="4" w:space="0" w:color="auto"/>
              <w:bottom w:val="single" w:sz="4" w:space="0" w:color="auto"/>
              <w:right w:val="single" w:sz="4" w:space="0" w:color="auto"/>
            </w:tcBorders>
            <w:shd w:val="clear" w:color="auto" w:fill="auto"/>
            <w:noWrap/>
            <w:vAlign w:val="bottom"/>
            <w:hideMark/>
          </w:tcPr>
          <w:p w:rsidR="00385F3A" w:rsidRPr="00385F3A" w:rsidRDefault="00385F3A" w:rsidP="00385F3A">
            <w:pPr>
              <w:spacing w:after="0" w:line="240" w:lineRule="auto"/>
              <w:jc w:val="center"/>
              <w:rPr>
                <w:rFonts w:ascii="Calibri" w:eastAsia="Times New Roman" w:hAnsi="Calibri" w:cs="Times New Roman"/>
                <w:color w:val="000000"/>
              </w:rPr>
            </w:pPr>
            <w:r w:rsidRPr="00385F3A">
              <w:rPr>
                <w:rFonts w:ascii="Calibri" w:eastAsia="Times New Roman" w:hAnsi="Calibri" w:cs="Times New Roman"/>
                <w:color w:val="000000"/>
              </w:rPr>
              <w:t>TOTAL</w:t>
            </w:r>
          </w:p>
        </w:tc>
        <w:tc>
          <w:tcPr>
            <w:tcW w:w="1415" w:type="dxa"/>
            <w:tcBorders>
              <w:top w:val="nil"/>
              <w:left w:val="nil"/>
              <w:bottom w:val="single" w:sz="4" w:space="0" w:color="auto"/>
              <w:right w:val="single" w:sz="4" w:space="0" w:color="auto"/>
            </w:tcBorders>
            <w:shd w:val="clear" w:color="auto" w:fill="auto"/>
            <w:noWrap/>
            <w:vAlign w:val="bottom"/>
            <w:hideMark/>
          </w:tcPr>
          <w:p w:rsidR="00385F3A" w:rsidRPr="00385F3A" w:rsidRDefault="00385F3A" w:rsidP="00385F3A">
            <w:pPr>
              <w:spacing w:after="0" w:line="240" w:lineRule="auto"/>
              <w:jc w:val="center"/>
              <w:rPr>
                <w:rFonts w:ascii="Calibri" w:eastAsia="Times New Roman" w:hAnsi="Calibri" w:cs="Times New Roman"/>
                <w:color w:val="000000"/>
              </w:rPr>
            </w:pPr>
            <w:r w:rsidRPr="00385F3A">
              <w:rPr>
                <w:rFonts w:ascii="Calibri" w:eastAsia="Times New Roman" w:hAnsi="Calibri" w:cs="Times New Roman"/>
                <w:color w:val="000000"/>
              </w:rPr>
              <w:t> </w:t>
            </w:r>
          </w:p>
        </w:tc>
        <w:tc>
          <w:tcPr>
            <w:tcW w:w="2269" w:type="dxa"/>
            <w:tcBorders>
              <w:top w:val="nil"/>
              <w:left w:val="nil"/>
              <w:bottom w:val="single" w:sz="4" w:space="0" w:color="auto"/>
              <w:right w:val="single" w:sz="4" w:space="0" w:color="auto"/>
            </w:tcBorders>
            <w:shd w:val="clear" w:color="auto" w:fill="auto"/>
            <w:noWrap/>
            <w:vAlign w:val="bottom"/>
            <w:hideMark/>
          </w:tcPr>
          <w:p w:rsidR="00385F3A" w:rsidRPr="00385F3A" w:rsidRDefault="00385F3A" w:rsidP="00385F3A">
            <w:pPr>
              <w:spacing w:after="0" w:line="240" w:lineRule="auto"/>
              <w:rPr>
                <w:rFonts w:ascii="Calibri" w:eastAsia="Times New Roman" w:hAnsi="Calibri" w:cs="Times New Roman"/>
                <w:color w:val="000000"/>
              </w:rPr>
            </w:pPr>
            <w:r w:rsidRPr="00385F3A">
              <w:rPr>
                <w:rFonts w:ascii="Calibri" w:eastAsia="Times New Roman" w:hAnsi="Calibri" w:cs="Times New Roman"/>
                <w:color w:val="000000"/>
              </w:rPr>
              <w:t> </w:t>
            </w:r>
          </w:p>
        </w:tc>
        <w:tc>
          <w:tcPr>
            <w:tcW w:w="958" w:type="dxa"/>
            <w:tcBorders>
              <w:top w:val="nil"/>
              <w:left w:val="nil"/>
              <w:bottom w:val="single" w:sz="4" w:space="0" w:color="auto"/>
              <w:right w:val="single" w:sz="4" w:space="0" w:color="auto"/>
            </w:tcBorders>
            <w:shd w:val="clear" w:color="auto" w:fill="auto"/>
            <w:noWrap/>
            <w:vAlign w:val="bottom"/>
            <w:hideMark/>
          </w:tcPr>
          <w:p w:rsidR="00385F3A" w:rsidRPr="00385F3A" w:rsidRDefault="00385F3A" w:rsidP="00385F3A">
            <w:pPr>
              <w:spacing w:after="0" w:line="240" w:lineRule="auto"/>
              <w:jc w:val="center"/>
              <w:rPr>
                <w:rFonts w:ascii="Calibri" w:eastAsia="Times New Roman" w:hAnsi="Calibri" w:cs="Times New Roman"/>
                <w:color w:val="000000"/>
              </w:rPr>
            </w:pPr>
            <w:r w:rsidRPr="00385F3A">
              <w:rPr>
                <w:rFonts w:ascii="Calibri" w:eastAsia="Times New Roman" w:hAnsi="Calibri" w:cs="Times New Roman"/>
                <w:color w:val="000000"/>
              </w:rPr>
              <w:t>3</w:t>
            </w:r>
          </w:p>
        </w:tc>
        <w:tc>
          <w:tcPr>
            <w:tcW w:w="1013" w:type="dxa"/>
            <w:tcBorders>
              <w:top w:val="nil"/>
              <w:left w:val="nil"/>
              <w:bottom w:val="single" w:sz="4" w:space="0" w:color="auto"/>
              <w:right w:val="single" w:sz="4" w:space="0" w:color="auto"/>
            </w:tcBorders>
            <w:shd w:val="clear" w:color="auto" w:fill="auto"/>
            <w:noWrap/>
            <w:vAlign w:val="bottom"/>
            <w:hideMark/>
          </w:tcPr>
          <w:p w:rsidR="00385F3A" w:rsidRPr="00385F3A" w:rsidRDefault="00385F3A" w:rsidP="00385F3A">
            <w:pPr>
              <w:spacing w:after="0" w:line="240" w:lineRule="auto"/>
              <w:jc w:val="center"/>
              <w:rPr>
                <w:rFonts w:ascii="Calibri" w:eastAsia="Times New Roman" w:hAnsi="Calibri" w:cs="Times New Roman"/>
                <w:color w:val="000000"/>
              </w:rPr>
            </w:pPr>
            <w:r w:rsidRPr="00385F3A">
              <w:rPr>
                <w:rFonts w:ascii="Calibri" w:eastAsia="Times New Roman" w:hAnsi="Calibri" w:cs="Times New Roman"/>
                <w:color w:val="000000"/>
              </w:rPr>
              <w:t>35</w:t>
            </w:r>
          </w:p>
        </w:tc>
        <w:tc>
          <w:tcPr>
            <w:tcW w:w="1807" w:type="dxa"/>
            <w:tcBorders>
              <w:top w:val="nil"/>
              <w:left w:val="nil"/>
              <w:bottom w:val="single" w:sz="4" w:space="0" w:color="auto"/>
              <w:right w:val="single" w:sz="4" w:space="0" w:color="auto"/>
            </w:tcBorders>
            <w:shd w:val="clear" w:color="auto" w:fill="auto"/>
            <w:noWrap/>
            <w:vAlign w:val="bottom"/>
            <w:hideMark/>
          </w:tcPr>
          <w:p w:rsidR="00385F3A" w:rsidRPr="00385F3A" w:rsidRDefault="00385F3A" w:rsidP="00385F3A">
            <w:pPr>
              <w:spacing w:after="0" w:line="240" w:lineRule="auto"/>
              <w:jc w:val="center"/>
              <w:rPr>
                <w:rFonts w:ascii="Calibri" w:eastAsia="Times New Roman" w:hAnsi="Calibri" w:cs="Times New Roman"/>
                <w:color w:val="000000"/>
              </w:rPr>
            </w:pPr>
            <w:r w:rsidRPr="00385F3A">
              <w:rPr>
                <w:rFonts w:ascii="Calibri" w:eastAsia="Times New Roman" w:hAnsi="Calibri" w:cs="Times New Roman"/>
                <w:color w:val="000000"/>
              </w:rPr>
              <w:t>14</w:t>
            </w:r>
          </w:p>
        </w:tc>
        <w:tc>
          <w:tcPr>
            <w:tcW w:w="1136" w:type="dxa"/>
            <w:tcBorders>
              <w:top w:val="nil"/>
              <w:left w:val="nil"/>
              <w:bottom w:val="single" w:sz="4" w:space="0" w:color="auto"/>
              <w:right w:val="single" w:sz="4" w:space="0" w:color="auto"/>
            </w:tcBorders>
            <w:shd w:val="clear" w:color="auto" w:fill="auto"/>
            <w:noWrap/>
            <w:vAlign w:val="bottom"/>
            <w:hideMark/>
          </w:tcPr>
          <w:p w:rsidR="00385F3A" w:rsidRPr="00385F3A" w:rsidRDefault="00385F3A" w:rsidP="00385F3A">
            <w:pPr>
              <w:spacing w:after="0" w:line="240" w:lineRule="auto"/>
              <w:jc w:val="center"/>
              <w:rPr>
                <w:rFonts w:ascii="Calibri" w:eastAsia="Times New Roman" w:hAnsi="Calibri" w:cs="Times New Roman"/>
                <w:color w:val="000000"/>
              </w:rPr>
            </w:pPr>
            <w:r w:rsidRPr="00385F3A">
              <w:rPr>
                <w:rFonts w:ascii="Calibri" w:eastAsia="Times New Roman" w:hAnsi="Calibri" w:cs="Times New Roman"/>
                <w:color w:val="000000"/>
              </w:rPr>
              <w:t>5</w:t>
            </w:r>
          </w:p>
        </w:tc>
      </w:tr>
    </w:tbl>
    <w:p w:rsidR="00035DE5" w:rsidRDefault="00035DE5" w:rsidP="005C74CB">
      <w:pPr>
        <w:pStyle w:val="NoSpacing"/>
      </w:pPr>
      <w:r>
        <w:fldChar w:fldCharType="end"/>
      </w:r>
    </w:p>
    <w:p w:rsidR="00035DE5" w:rsidRDefault="00035DE5" w:rsidP="005C74CB">
      <w:pPr>
        <w:pStyle w:val="NoSpacing"/>
      </w:pPr>
    </w:p>
    <w:p w:rsidR="00CF410E" w:rsidRDefault="00CF410E" w:rsidP="00CF410E">
      <w:pPr>
        <w:pStyle w:val="NoSpacing"/>
        <w:numPr>
          <w:ilvl w:val="0"/>
          <w:numId w:val="4"/>
        </w:numPr>
        <w:tabs>
          <w:tab w:val="left" w:pos="3720"/>
        </w:tabs>
      </w:pPr>
      <w:r>
        <w:t xml:space="preserve">HTTP Transport RID Review.  Lengthy discussions held regarding one key remaining RID.  </w:t>
      </w:r>
      <w:r w:rsidRPr="00CF410E">
        <w:t xml:space="preserve"> How do we see if being used?  Difficult to cross fire walls.  Some deployments OK, others not.  Many cases you should not really use HTTP anyway.  Could use WebSockets, could be an easy specification.  Should we do a REST API?  With REST API, would not need MO.  One issue is the handling of pub/sub.  Could add information on the limitations and deployment restrictions instead of explaining websockets </w:t>
      </w:r>
      <w:r>
        <w:t xml:space="preserve">or other solutions.  </w:t>
      </w:r>
      <w:r w:rsidR="008D7A47">
        <w:t xml:space="preserve">ESA indicated a willingness to possibly develop a REST API as a student project.  </w:t>
      </w:r>
      <w:r>
        <w:t xml:space="preserve"> DECISION:  Keep the book essentially as it is; </w:t>
      </w:r>
      <w:r w:rsidRPr="00CF410E">
        <w:t>add information on the limitations and deployment applications.</w:t>
      </w:r>
    </w:p>
    <w:p w:rsidR="00CF410E" w:rsidRDefault="00CF410E" w:rsidP="00CF410E">
      <w:pPr>
        <w:pStyle w:val="NoSpacing"/>
        <w:tabs>
          <w:tab w:val="left" w:pos="3720"/>
        </w:tabs>
      </w:pPr>
    </w:p>
    <w:p w:rsidR="00CF410E" w:rsidRDefault="00CF410E" w:rsidP="00CF410E">
      <w:pPr>
        <w:pStyle w:val="NoSpacing"/>
        <w:tabs>
          <w:tab w:val="left" w:pos="3720"/>
        </w:tabs>
        <w:ind w:left="1080"/>
      </w:pPr>
      <w:r w:rsidRPr="00CF410E">
        <w:rPr>
          <w:u w:val="single"/>
        </w:rPr>
        <w:t>Second prototype needed</w:t>
      </w:r>
      <w:r>
        <w:t>.  NASA/JPL is a candidate, but no commitment has been made.</w:t>
      </w:r>
    </w:p>
    <w:p w:rsidR="00CF410E" w:rsidRDefault="00CF410E" w:rsidP="00CF410E">
      <w:pPr>
        <w:pStyle w:val="NoSpacing"/>
        <w:tabs>
          <w:tab w:val="left" w:pos="3720"/>
        </w:tabs>
      </w:pPr>
    </w:p>
    <w:p w:rsidR="00CF410E" w:rsidRPr="00CF410E" w:rsidRDefault="00CF410E" w:rsidP="00CF410E">
      <w:pPr>
        <w:pStyle w:val="NoSpacing"/>
        <w:numPr>
          <w:ilvl w:val="0"/>
          <w:numId w:val="4"/>
        </w:numPr>
        <w:tabs>
          <w:tab w:val="left" w:pos="3720"/>
        </w:tabs>
      </w:pPr>
      <w:r>
        <w:t xml:space="preserve">Product Distribution.  Should proceed with Agency Review.  NASA has overall concerns with the document, but has no intentions of blocking it or slowing it down.  </w:t>
      </w:r>
      <w:r w:rsidR="008D7A47" w:rsidRPr="008D7A47">
        <w:t>CNES has committed to do the second prototype, WG chair is to notify the AD so that the CWE can be updated.</w:t>
      </w:r>
    </w:p>
    <w:p w:rsidR="00CF410E" w:rsidRDefault="00CF410E" w:rsidP="00CF410E">
      <w:pPr>
        <w:pStyle w:val="NoSpacing"/>
      </w:pPr>
    </w:p>
    <w:p w:rsidR="005C74CB" w:rsidRDefault="005C74CB" w:rsidP="005C74CB">
      <w:pPr>
        <w:pStyle w:val="NoSpacing"/>
        <w:numPr>
          <w:ilvl w:val="0"/>
          <w:numId w:val="3"/>
        </w:numPr>
      </w:pPr>
      <w:r>
        <w:t>RID System Requirements Review.</w:t>
      </w:r>
      <w:r w:rsidR="00CF410E">
        <w:t xml:space="preserve">  Comments added to the requirements document and passed to the Area Director.  Action closed.  Nestor Peccia later mentioned that there is a high probability that the resources will not be available to allow for implementation.</w:t>
      </w:r>
    </w:p>
    <w:p w:rsidR="005C74CB" w:rsidRDefault="005C74CB" w:rsidP="005C74CB">
      <w:pPr>
        <w:pStyle w:val="NoSpacing"/>
      </w:pPr>
    </w:p>
    <w:p w:rsidR="005C74CB" w:rsidRDefault="005C74CB" w:rsidP="005C74CB">
      <w:pPr>
        <w:pStyle w:val="NoSpacing"/>
      </w:pPr>
    </w:p>
    <w:p w:rsidR="005C74CB" w:rsidRDefault="005C74CB" w:rsidP="005C74CB">
      <w:pPr>
        <w:pStyle w:val="NoSpacing"/>
      </w:pPr>
      <w:r>
        <w:t>WEDNESDAY 19 October 2016</w:t>
      </w:r>
    </w:p>
    <w:p w:rsidR="005C74CB" w:rsidRDefault="005C74CB" w:rsidP="005C74CB">
      <w:pPr>
        <w:pStyle w:val="NoSpacing"/>
      </w:pPr>
    </w:p>
    <w:p w:rsidR="005C74CB" w:rsidRDefault="005C74CB" w:rsidP="005C74CB">
      <w:pPr>
        <w:pStyle w:val="NoSpacing"/>
        <w:numPr>
          <w:ilvl w:val="0"/>
          <w:numId w:val="3"/>
        </w:numPr>
      </w:pPr>
      <w:r>
        <w:t>IOAG/MOSSG Discussion</w:t>
      </w:r>
    </w:p>
    <w:p w:rsidR="002D432F" w:rsidRDefault="002D432F" w:rsidP="002D432F">
      <w:pPr>
        <w:pStyle w:val="NoSpacing"/>
      </w:pPr>
    </w:p>
    <w:p w:rsidR="002D432F" w:rsidRDefault="002D432F" w:rsidP="002D432F">
      <w:pPr>
        <w:pStyle w:val="NoSpacing"/>
        <w:numPr>
          <w:ilvl w:val="0"/>
          <w:numId w:val="9"/>
        </w:numPr>
        <w:ind w:left="1440"/>
      </w:pPr>
      <w:r w:rsidRPr="00730535">
        <w:t>Dan Smith tried to represent the MOSSG, SM&amp;C, and NASA.  Every meeting member represented at least two groups.</w:t>
      </w:r>
    </w:p>
    <w:p w:rsidR="002D432F" w:rsidRDefault="002D432F" w:rsidP="002D432F">
      <w:pPr>
        <w:pStyle w:val="NoSpacing"/>
        <w:numPr>
          <w:ilvl w:val="0"/>
          <w:numId w:val="9"/>
        </w:numPr>
        <w:ind w:left="1440"/>
      </w:pPr>
      <w:r>
        <w:t xml:space="preserve">Dan (MOSSG) explained that the report and Catalog #3 were given to CCSDS for review prior to even being presented to the IOAG.  It is expected that the approved versions will take another year to complete.  </w:t>
      </w:r>
    </w:p>
    <w:p w:rsidR="002D432F" w:rsidRDefault="002D432F" w:rsidP="002D432F">
      <w:pPr>
        <w:pStyle w:val="NoSpacing"/>
        <w:numPr>
          <w:ilvl w:val="0"/>
          <w:numId w:val="9"/>
        </w:numPr>
        <w:ind w:left="1440"/>
      </w:pPr>
      <w:r w:rsidRPr="000E1637">
        <w:rPr>
          <w:b/>
          <w:u w:val="single"/>
        </w:rPr>
        <w:t>CCSDS WG’s are to take no actions from the IOAG/MOSSG</w:t>
      </w:r>
      <w:r>
        <w:t>.  There is a full process still to follow and any actions will come from CCSDS management (will not be soon).</w:t>
      </w:r>
    </w:p>
    <w:p w:rsidR="002D432F" w:rsidRPr="000E1637" w:rsidRDefault="002D432F" w:rsidP="002D432F">
      <w:pPr>
        <w:pStyle w:val="ListParagraph"/>
        <w:numPr>
          <w:ilvl w:val="0"/>
          <w:numId w:val="9"/>
        </w:numPr>
        <w:tabs>
          <w:tab w:val="left" w:pos="3720"/>
        </w:tabs>
        <w:ind w:left="1440"/>
        <w:jc w:val="both"/>
        <w:rPr>
          <w:sz w:val="24"/>
        </w:rPr>
      </w:pPr>
      <w:r w:rsidRPr="000E1637">
        <w:rPr>
          <w:sz w:val="24"/>
        </w:rPr>
        <w:t>Mars lunar joint missions will be covered by a new IOAG group and may eventually involve MOSSG and reflect back to MOSSG products.</w:t>
      </w:r>
    </w:p>
    <w:p w:rsidR="002D432F" w:rsidRPr="000E1637" w:rsidRDefault="002D432F" w:rsidP="002D432F">
      <w:pPr>
        <w:pStyle w:val="ListParagraph"/>
        <w:numPr>
          <w:ilvl w:val="0"/>
          <w:numId w:val="9"/>
        </w:numPr>
        <w:tabs>
          <w:tab w:val="left" w:pos="3720"/>
        </w:tabs>
        <w:ind w:left="1440"/>
        <w:rPr>
          <w:sz w:val="24"/>
        </w:rPr>
      </w:pPr>
      <w:r w:rsidRPr="000E1637">
        <w:rPr>
          <w:sz w:val="24"/>
        </w:rPr>
        <w:t>MOSSG noted that it heard many reasons for the perceived slow development and adoption of MO Services.  Although Sam noted that the comment of slow adoption was not fair since the books are just now being released, the perception is out there.</w:t>
      </w:r>
    </w:p>
    <w:p w:rsidR="002D432F" w:rsidRPr="002D432F" w:rsidRDefault="002D432F" w:rsidP="002D432F">
      <w:pPr>
        <w:pStyle w:val="ListParagraph"/>
        <w:numPr>
          <w:ilvl w:val="1"/>
          <w:numId w:val="9"/>
        </w:numPr>
        <w:tabs>
          <w:tab w:val="left" w:pos="3720"/>
        </w:tabs>
        <w:rPr>
          <w:sz w:val="24"/>
        </w:rPr>
      </w:pPr>
      <w:r w:rsidRPr="002D432F">
        <w:rPr>
          <w:sz w:val="24"/>
        </w:rPr>
        <w:t>Mehran emphasized that we should finish books now so we can advertise it is ready to go!  Nestor – CCSDS agrees, too bad we spent so much time on all the bindings and left the main book for the end.  It was a mistake.</w:t>
      </w:r>
    </w:p>
    <w:p w:rsidR="002D432F" w:rsidRPr="000E1637" w:rsidRDefault="002D432F" w:rsidP="002D432F">
      <w:pPr>
        <w:pStyle w:val="ListParagraph"/>
        <w:numPr>
          <w:ilvl w:val="0"/>
          <w:numId w:val="9"/>
        </w:numPr>
        <w:tabs>
          <w:tab w:val="left" w:pos="3720"/>
        </w:tabs>
        <w:ind w:left="1440"/>
        <w:rPr>
          <w:sz w:val="24"/>
        </w:rPr>
      </w:pPr>
      <w:r w:rsidRPr="000E1637">
        <w:rPr>
          <w:sz w:val="24"/>
        </w:rPr>
        <w:lastRenderedPageBreak/>
        <w:t xml:space="preserve">Nestor strongly suggested that the MOSSG team look at Catalog #1 and #2 in more detail. Marc noted that  Cat 3 is different than the other catalogs since we are higher on the stack.  </w:t>
      </w:r>
    </w:p>
    <w:p w:rsidR="002D432F" w:rsidRPr="000E1637" w:rsidRDefault="002D432F" w:rsidP="002D432F">
      <w:pPr>
        <w:pStyle w:val="ListParagraph"/>
        <w:numPr>
          <w:ilvl w:val="0"/>
          <w:numId w:val="9"/>
        </w:numPr>
        <w:tabs>
          <w:tab w:val="left" w:pos="3720"/>
        </w:tabs>
        <w:ind w:left="1440"/>
        <w:rPr>
          <w:sz w:val="24"/>
        </w:rPr>
      </w:pPr>
      <w:r w:rsidRPr="000E1637">
        <w:rPr>
          <w:sz w:val="24"/>
        </w:rPr>
        <w:t>The MOSSG recommends the use of both services and formats and they like the model planned for planning and scheduling – having both, and having them compatible.  Maybe SM&amp;C can move to a similar model.  Sam and Mehran noted that we have formats for the SM&amp;C MO services, we just have not highlighted them.</w:t>
      </w:r>
    </w:p>
    <w:p w:rsidR="00035DE5" w:rsidRDefault="00035DE5" w:rsidP="005867E4">
      <w:pPr>
        <w:pStyle w:val="NoSpacing"/>
        <w:ind w:left="360"/>
      </w:pPr>
    </w:p>
    <w:p w:rsidR="00035DE5" w:rsidRDefault="00035DE5" w:rsidP="005C74CB">
      <w:pPr>
        <w:pStyle w:val="NoSpacing"/>
        <w:numPr>
          <w:ilvl w:val="0"/>
          <w:numId w:val="3"/>
        </w:numPr>
      </w:pPr>
      <w:r>
        <w:t>Joint Meeting – S</w:t>
      </w:r>
      <w:r w:rsidR="003E4908">
        <w:t>M</w:t>
      </w:r>
      <w:r>
        <w:t>&amp;C, SOIS, SEA</w:t>
      </w:r>
    </w:p>
    <w:p w:rsidR="00723279" w:rsidRDefault="00723279" w:rsidP="00723279">
      <w:pPr>
        <w:pStyle w:val="ListParagraph"/>
        <w:numPr>
          <w:ilvl w:val="1"/>
          <w:numId w:val="3"/>
        </w:numPr>
        <w:tabs>
          <w:tab w:val="left" w:pos="3720"/>
        </w:tabs>
        <w:jc w:val="both"/>
      </w:pPr>
      <w:r w:rsidRPr="00E2094B">
        <w:t>Peter Shames presented</w:t>
      </w:r>
      <w:r>
        <w:t xml:space="preserve"> the overall architecture </w:t>
      </w:r>
      <w:r w:rsidRPr="00E2094B">
        <w:t xml:space="preserve">to a packed house.  </w:t>
      </w:r>
      <w:r>
        <w:t>The SOIS team then presented an very good overview of their efforts.</w:t>
      </w:r>
    </w:p>
    <w:p w:rsidR="00723279" w:rsidRDefault="00723279" w:rsidP="00723279">
      <w:pPr>
        <w:pStyle w:val="ListParagraph"/>
        <w:numPr>
          <w:ilvl w:val="1"/>
          <w:numId w:val="3"/>
        </w:numPr>
        <w:tabs>
          <w:tab w:val="left" w:pos="3720"/>
        </w:tabs>
        <w:jc w:val="both"/>
      </w:pPr>
      <w:r>
        <w:t>Both SOIS and MO services are reaching a maturity point that allows for real trade-offs and prototyping.</w:t>
      </w:r>
    </w:p>
    <w:p w:rsidR="00723279" w:rsidRDefault="00723279" w:rsidP="00723279">
      <w:pPr>
        <w:pStyle w:val="ListParagraph"/>
        <w:numPr>
          <w:ilvl w:val="1"/>
          <w:numId w:val="3"/>
        </w:numPr>
        <w:tabs>
          <w:tab w:val="left" w:pos="3720"/>
        </w:tabs>
        <w:jc w:val="both"/>
      </w:pPr>
      <w:r>
        <w:t>It was explained that the MAL includes a Service Interface Description Language that seems to overlap greatly with the SOIS EDS.  It would be interesting to try an effort within SOIS and SM&amp;C to solve a similar problem (e.g. camera control) so we can all better understand the similarities, differences, and limitations.</w:t>
      </w:r>
    </w:p>
    <w:p w:rsidR="004621EF" w:rsidRDefault="004621EF" w:rsidP="00723279">
      <w:pPr>
        <w:pStyle w:val="ListParagraph"/>
        <w:numPr>
          <w:ilvl w:val="1"/>
          <w:numId w:val="3"/>
        </w:numPr>
        <w:tabs>
          <w:tab w:val="left" w:pos="3720"/>
        </w:tabs>
        <w:jc w:val="both"/>
      </w:pPr>
      <w:r>
        <w:t>ACTION:  Sam to followup with SOIS regarding information and links to MO software and XML.</w:t>
      </w:r>
    </w:p>
    <w:p w:rsidR="00035DE5" w:rsidRDefault="00035DE5" w:rsidP="005867E4">
      <w:pPr>
        <w:pStyle w:val="NoSpacing"/>
        <w:ind w:left="360"/>
      </w:pPr>
    </w:p>
    <w:p w:rsidR="00035DE5" w:rsidRDefault="00035DE5" w:rsidP="00035DE5">
      <w:pPr>
        <w:pStyle w:val="NoSpacing"/>
        <w:numPr>
          <w:ilvl w:val="0"/>
          <w:numId w:val="3"/>
        </w:numPr>
      </w:pPr>
      <w:r>
        <w:t>Work Plan</w:t>
      </w:r>
      <w:r w:rsidR="005867E4">
        <w:t xml:space="preserve"> – See list at end of minutes.  Telecon will be needed to refine priorities.</w:t>
      </w:r>
    </w:p>
    <w:p w:rsidR="005C74CB" w:rsidRDefault="005C74CB" w:rsidP="005C74CB">
      <w:pPr>
        <w:pStyle w:val="NoSpacing"/>
      </w:pPr>
    </w:p>
    <w:p w:rsidR="005C74CB" w:rsidRDefault="005C74CB" w:rsidP="005C74CB">
      <w:pPr>
        <w:pStyle w:val="NoSpacing"/>
      </w:pPr>
    </w:p>
    <w:p w:rsidR="005C74CB" w:rsidRDefault="005C74CB" w:rsidP="005C74CB">
      <w:pPr>
        <w:pStyle w:val="NoSpacing"/>
      </w:pPr>
      <w:r>
        <w:t>THURSDAY 20 October 2016</w:t>
      </w:r>
    </w:p>
    <w:p w:rsidR="00096CB9" w:rsidRDefault="00096CB9" w:rsidP="005C74CB">
      <w:pPr>
        <w:pStyle w:val="NoSpacing"/>
      </w:pPr>
    </w:p>
    <w:p w:rsidR="00096CB9" w:rsidRDefault="00096CB9" w:rsidP="00096CB9">
      <w:pPr>
        <w:pStyle w:val="NoSpacing"/>
        <w:numPr>
          <w:ilvl w:val="0"/>
          <w:numId w:val="9"/>
        </w:numPr>
      </w:pPr>
      <w:r>
        <w:t>DAI Joint Meeting.</w:t>
      </w:r>
    </w:p>
    <w:p w:rsidR="00037ADB" w:rsidRDefault="00037ADB" w:rsidP="00037ADB">
      <w:pPr>
        <w:pStyle w:val="NoSpacing"/>
      </w:pPr>
    </w:p>
    <w:p w:rsidR="00037ADB" w:rsidRDefault="00037ADB" w:rsidP="00730535">
      <w:pPr>
        <w:pStyle w:val="NoSpacing"/>
        <w:numPr>
          <w:ilvl w:val="0"/>
          <w:numId w:val="9"/>
        </w:numPr>
        <w:ind w:left="1080"/>
      </w:pPr>
      <w:r>
        <w:t>Opening comments.  DAI, SM&amp;C, NAV are all part of MOIMS; but SM&amp;C and NAV do not see DAI as integral to their solutions.  Long-term preservation is key to DAI, but that phrase never mentioned in SM&amp;C.</w:t>
      </w:r>
    </w:p>
    <w:p w:rsidR="00037ADB" w:rsidRDefault="00037ADB" w:rsidP="00730535">
      <w:pPr>
        <w:pStyle w:val="NoSpacing"/>
        <w:ind w:left="1080"/>
      </w:pPr>
    </w:p>
    <w:p w:rsidR="00037ADB" w:rsidRDefault="00037ADB" w:rsidP="00730535">
      <w:pPr>
        <w:pStyle w:val="NoSpacing"/>
        <w:numPr>
          <w:ilvl w:val="0"/>
          <w:numId w:val="9"/>
        </w:numPr>
        <w:ind w:left="1080"/>
      </w:pPr>
      <w:r>
        <w:t xml:space="preserve">Mike Kearney.  Google is supporting Mike as they all look at concepts of long-term preservation and open archive systems.  </w:t>
      </w:r>
      <w:r w:rsidR="00CC014B">
        <w:t xml:space="preserve">They looked at other standards groups, but came back to CCSDS.  Mike presented a set of charts.  </w:t>
      </w:r>
    </w:p>
    <w:p w:rsidR="00CC014B" w:rsidRDefault="00CC014B" w:rsidP="00730535">
      <w:pPr>
        <w:pStyle w:val="NoSpacing"/>
        <w:ind w:left="1080"/>
      </w:pPr>
    </w:p>
    <w:p w:rsidR="00CC014B" w:rsidRDefault="00CC014B" w:rsidP="00730535">
      <w:pPr>
        <w:pStyle w:val="NoSpacing"/>
        <w:numPr>
          <w:ilvl w:val="0"/>
          <w:numId w:val="9"/>
        </w:numPr>
        <w:ind w:left="1080"/>
      </w:pPr>
      <w:r>
        <w:t>DAI does not address the near-time archives.</w:t>
      </w:r>
    </w:p>
    <w:p w:rsidR="00CC014B" w:rsidRDefault="00CC014B" w:rsidP="00730535">
      <w:pPr>
        <w:pStyle w:val="NoSpacing"/>
        <w:ind w:left="1080"/>
      </w:pPr>
    </w:p>
    <w:p w:rsidR="00CC014B" w:rsidRDefault="00CC014B" w:rsidP="00730535">
      <w:pPr>
        <w:pStyle w:val="NoSpacing"/>
        <w:numPr>
          <w:ilvl w:val="0"/>
          <w:numId w:val="9"/>
        </w:numPr>
        <w:ind w:left="1080"/>
      </w:pPr>
      <w:r>
        <w:t>Planetary Data System and other similar systems are actually very close to being compliant with many aspects of DAI.</w:t>
      </w:r>
    </w:p>
    <w:p w:rsidR="00CC014B" w:rsidRDefault="00CC014B" w:rsidP="00730535">
      <w:pPr>
        <w:pStyle w:val="NoSpacing"/>
        <w:ind w:left="1080"/>
      </w:pPr>
    </w:p>
    <w:p w:rsidR="00CC014B" w:rsidRDefault="00CC014B" w:rsidP="00730535">
      <w:pPr>
        <w:pStyle w:val="NoSpacing"/>
        <w:numPr>
          <w:ilvl w:val="0"/>
          <w:numId w:val="9"/>
        </w:numPr>
        <w:ind w:left="1080"/>
      </w:pPr>
      <w:r>
        <w:t>DAI needs some level of architecture and would like to consider an MO services framework.</w:t>
      </w:r>
    </w:p>
    <w:p w:rsidR="00CC014B" w:rsidRDefault="00CC014B" w:rsidP="00730535">
      <w:pPr>
        <w:pStyle w:val="NoSpacing"/>
        <w:ind w:left="1080"/>
      </w:pPr>
    </w:p>
    <w:p w:rsidR="00CC014B" w:rsidRDefault="000933FD" w:rsidP="00730535">
      <w:pPr>
        <w:pStyle w:val="NoSpacing"/>
        <w:numPr>
          <w:ilvl w:val="0"/>
          <w:numId w:val="9"/>
        </w:numPr>
        <w:tabs>
          <w:tab w:val="left" w:pos="2280"/>
        </w:tabs>
        <w:ind w:left="1080"/>
      </w:pPr>
      <w:r>
        <w:t xml:space="preserve">Sam asked whether they support JDBC-style?  Response was that could be one aspect of one portion.  </w:t>
      </w:r>
    </w:p>
    <w:p w:rsidR="000933FD" w:rsidRDefault="000933FD" w:rsidP="00730535">
      <w:pPr>
        <w:pStyle w:val="NoSpacing"/>
        <w:tabs>
          <w:tab w:val="left" w:pos="2280"/>
        </w:tabs>
        <w:ind w:left="1080"/>
      </w:pPr>
    </w:p>
    <w:p w:rsidR="00037ADB" w:rsidRDefault="000933FD" w:rsidP="00730535">
      <w:pPr>
        <w:pStyle w:val="NoSpacing"/>
        <w:numPr>
          <w:ilvl w:val="0"/>
          <w:numId w:val="9"/>
        </w:numPr>
        <w:ind w:left="1080"/>
      </w:pPr>
      <w:r>
        <w:t xml:space="preserve">Sam pointed out that the MO MAL includes a Service Interface Description Language that DAI may find more beneficial than the </w:t>
      </w:r>
      <w:r w:rsidR="007B6714">
        <w:t>MAL message abstraction layer functions.</w:t>
      </w:r>
    </w:p>
    <w:p w:rsidR="007B6714" w:rsidRDefault="007B6714" w:rsidP="00730535">
      <w:pPr>
        <w:pStyle w:val="NoSpacing"/>
        <w:ind w:left="1080"/>
      </w:pPr>
    </w:p>
    <w:p w:rsidR="007B6714" w:rsidRDefault="007B6714" w:rsidP="00730535">
      <w:pPr>
        <w:pStyle w:val="NoSpacing"/>
        <w:numPr>
          <w:ilvl w:val="0"/>
          <w:numId w:val="9"/>
        </w:numPr>
        <w:ind w:left="1080"/>
      </w:pPr>
      <w:r>
        <w:t>Archive information package is key for long-term and ability to transition to newer systems and technologies.</w:t>
      </w:r>
    </w:p>
    <w:p w:rsidR="00037ADB" w:rsidRDefault="00037ADB" w:rsidP="00730535">
      <w:pPr>
        <w:pStyle w:val="NoSpacing"/>
        <w:ind w:left="360"/>
      </w:pPr>
    </w:p>
    <w:p w:rsidR="007B6714" w:rsidRDefault="00730535" w:rsidP="00730535">
      <w:pPr>
        <w:pStyle w:val="NoSpacing"/>
        <w:numPr>
          <w:ilvl w:val="0"/>
          <w:numId w:val="9"/>
        </w:numPr>
        <w:ind w:left="1080"/>
      </w:pPr>
      <w:r>
        <w:t>DAI asked that Mario, as their Area Director, push for approval of the project plan and ask for resources from the CESG.</w:t>
      </w:r>
    </w:p>
    <w:p w:rsidR="00730535" w:rsidRDefault="007E61F8" w:rsidP="007B6714">
      <w:pPr>
        <w:pStyle w:val="NoSpacing"/>
        <w:ind w:left="720"/>
      </w:pPr>
      <w:r>
        <w:t xml:space="preserve"> </w:t>
      </w:r>
    </w:p>
    <w:p w:rsidR="007E61F8" w:rsidRDefault="007E61F8" w:rsidP="007E61F8">
      <w:pPr>
        <w:pStyle w:val="NoSpacing"/>
        <w:numPr>
          <w:ilvl w:val="0"/>
          <w:numId w:val="9"/>
        </w:numPr>
        <w:ind w:left="1080"/>
      </w:pPr>
      <w:r>
        <w:lastRenderedPageBreak/>
        <w:t>DAI (Mike) asked whether SM&amp;C could adapt a prototype for DAI needs.  Sam pointed out that we already have prototypes available as open source and that some technical support could be available.</w:t>
      </w:r>
    </w:p>
    <w:p w:rsidR="007E61F8" w:rsidRDefault="007E61F8" w:rsidP="007E61F8">
      <w:pPr>
        <w:pStyle w:val="NoSpacing"/>
        <w:ind w:left="1080"/>
      </w:pPr>
    </w:p>
    <w:p w:rsidR="007E61F8" w:rsidRDefault="007E61F8" w:rsidP="007E61F8">
      <w:pPr>
        <w:pStyle w:val="NoSpacing"/>
        <w:numPr>
          <w:ilvl w:val="0"/>
          <w:numId w:val="9"/>
        </w:numPr>
        <w:ind w:left="1080"/>
      </w:pPr>
      <w:r>
        <w:t xml:space="preserve">Mike asked that everyone in the room advocate within their Agencies for the DAI effort – please help identify resources and interest.  This is some of the most important work in CCSDS.  </w:t>
      </w:r>
    </w:p>
    <w:p w:rsidR="007E61F8" w:rsidRDefault="007E61F8" w:rsidP="007E61F8">
      <w:pPr>
        <w:pStyle w:val="NoSpacing"/>
        <w:ind w:left="360"/>
      </w:pPr>
    </w:p>
    <w:p w:rsidR="007E61F8" w:rsidRDefault="007E61F8" w:rsidP="007B6714">
      <w:pPr>
        <w:pStyle w:val="NoSpacing"/>
        <w:ind w:left="720"/>
      </w:pPr>
    </w:p>
    <w:p w:rsidR="00730535" w:rsidRPr="009F2636" w:rsidRDefault="00730535" w:rsidP="00730535">
      <w:pPr>
        <w:pStyle w:val="NoSpacing"/>
        <w:numPr>
          <w:ilvl w:val="0"/>
          <w:numId w:val="9"/>
        </w:numPr>
      </w:pPr>
      <w:r w:rsidRPr="009F2636">
        <w:t>Example missions</w:t>
      </w:r>
      <w:r w:rsidR="004621EF" w:rsidRPr="009F2636">
        <w:t xml:space="preserve"> – </w:t>
      </w:r>
      <w:r w:rsidR="009F2636" w:rsidRPr="009F2636">
        <w:t>We did not have the discussion shown in the agenda regarding the types of missions that we should use to see how our standards would provide support.  Dan Smith will talk to Peter Shames to see if there is a standard mission set that CCSDS recognized.</w:t>
      </w:r>
    </w:p>
    <w:p w:rsidR="00730535" w:rsidRDefault="00730535" w:rsidP="00730535">
      <w:pPr>
        <w:pStyle w:val="NoSpacing"/>
      </w:pPr>
    </w:p>
    <w:p w:rsidR="00730535" w:rsidRDefault="00730535" w:rsidP="007B6714">
      <w:pPr>
        <w:pStyle w:val="NoSpacing"/>
        <w:ind w:left="720"/>
      </w:pPr>
    </w:p>
    <w:p w:rsidR="005C74CB" w:rsidRDefault="005C74CB" w:rsidP="005C74CB">
      <w:pPr>
        <w:pStyle w:val="NoSpacing"/>
      </w:pPr>
    </w:p>
    <w:p w:rsidR="005C74CB" w:rsidRPr="00730535" w:rsidRDefault="005C74CB" w:rsidP="005C74CB">
      <w:pPr>
        <w:pStyle w:val="NoSpacing"/>
        <w:rPr>
          <w:b/>
        </w:rPr>
      </w:pPr>
      <w:r w:rsidRPr="00730535">
        <w:rPr>
          <w:b/>
          <w:sz w:val="28"/>
        </w:rPr>
        <w:t>FRIDAY 21 October 2016</w:t>
      </w:r>
    </w:p>
    <w:p w:rsidR="005C74CB" w:rsidRDefault="005C74CB" w:rsidP="005C74CB">
      <w:pPr>
        <w:pStyle w:val="NoSpacing"/>
      </w:pPr>
    </w:p>
    <w:p w:rsidR="005C74CB" w:rsidRDefault="00096CB9" w:rsidP="00096CB9">
      <w:pPr>
        <w:pStyle w:val="NoSpacing"/>
        <w:numPr>
          <w:ilvl w:val="0"/>
          <w:numId w:val="9"/>
        </w:numPr>
      </w:pPr>
      <w:r>
        <w:t>MOIMS Plenary – reporting on the week’s work.</w:t>
      </w:r>
      <w:r w:rsidR="002D432F">
        <w:t xml:space="preserve">  Presentation will be posted.</w:t>
      </w:r>
    </w:p>
    <w:p w:rsidR="00096CB9" w:rsidRDefault="00096CB9" w:rsidP="00096CB9">
      <w:pPr>
        <w:pStyle w:val="NoSpacing"/>
      </w:pPr>
    </w:p>
    <w:p w:rsidR="00096CB9" w:rsidRDefault="00096CB9" w:rsidP="00096CB9">
      <w:pPr>
        <w:pStyle w:val="NoSpacing"/>
      </w:pPr>
    </w:p>
    <w:p w:rsidR="002D432F" w:rsidRDefault="002D432F" w:rsidP="00096CB9">
      <w:pPr>
        <w:pStyle w:val="NoSpacing"/>
      </w:pPr>
    </w:p>
    <w:p w:rsidR="009F2636" w:rsidRDefault="009F2636">
      <w:r>
        <w:br w:type="page"/>
      </w:r>
    </w:p>
    <w:p w:rsidR="002D432F" w:rsidRDefault="002D432F" w:rsidP="00096CB9">
      <w:pPr>
        <w:pStyle w:val="NoSpacing"/>
      </w:pPr>
    </w:p>
    <w:p w:rsidR="005C74CB" w:rsidRDefault="005C74CB" w:rsidP="005C74CB">
      <w:pPr>
        <w:pStyle w:val="NoSpacing"/>
      </w:pPr>
    </w:p>
    <w:p w:rsidR="00505969" w:rsidRPr="00905751" w:rsidRDefault="00505969" w:rsidP="005C74CB">
      <w:pPr>
        <w:pStyle w:val="NoSpacing"/>
      </w:pPr>
    </w:p>
    <w:p w:rsidR="000E1637" w:rsidRPr="002D432F" w:rsidRDefault="002D432F" w:rsidP="002D432F">
      <w:pPr>
        <w:tabs>
          <w:tab w:val="left" w:pos="3720"/>
        </w:tabs>
        <w:jc w:val="center"/>
        <w:rPr>
          <w:b/>
          <w:sz w:val="32"/>
        </w:rPr>
      </w:pPr>
      <w:r w:rsidRPr="002D432F">
        <w:rPr>
          <w:b/>
          <w:sz w:val="32"/>
        </w:rPr>
        <w:t>ACTION SUMMARY</w:t>
      </w:r>
    </w:p>
    <w:p w:rsidR="002D432F" w:rsidRDefault="006F3467" w:rsidP="009A7833">
      <w:pPr>
        <w:tabs>
          <w:tab w:val="left" w:pos="3720"/>
        </w:tabs>
        <w:rPr>
          <w:sz w:val="32"/>
          <w:u w:val="single"/>
        </w:rPr>
      </w:pPr>
      <w:r w:rsidRPr="00096CB9">
        <w:rPr>
          <w:sz w:val="24"/>
        </w:rPr>
        <w:t xml:space="preserve"> </w:t>
      </w:r>
    </w:p>
    <w:tbl>
      <w:tblPr>
        <w:tblStyle w:val="TableGrid"/>
        <w:tblW w:w="0" w:type="auto"/>
        <w:tblInd w:w="-113" w:type="dxa"/>
        <w:tblLook w:val="04A0" w:firstRow="1" w:lastRow="0" w:firstColumn="1" w:lastColumn="0" w:noHBand="0" w:noVBand="1"/>
      </w:tblPr>
      <w:tblGrid>
        <w:gridCol w:w="1368"/>
        <w:gridCol w:w="2304"/>
        <w:gridCol w:w="1836"/>
        <w:gridCol w:w="1759"/>
        <w:gridCol w:w="1549"/>
        <w:gridCol w:w="2087"/>
      </w:tblGrid>
      <w:tr w:rsidR="00F60704" w:rsidTr="009F2636">
        <w:tc>
          <w:tcPr>
            <w:tcW w:w="1368" w:type="dxa"/>
          </w:tcPr>
          <w:p w:rsidR="00F60704" w:rsidRPr="009A7833" w:rsidRDefault="00F60704" w:rsidP="009A7833">
            <w:pPr>
              <w:jc w:val="center"/>
              <w:rPr>
                <w:b/>
              </w:rPr>
            </w:pPr>
          </w:p>
        </w:tc>
        <w:tc>
          <w:tcPr>
            <w:tcW w:w="2304" w:type="dxa"/>
          </w:tcPr>
          <w:p w:rsidR="00F60704" w:rsidRPr="009A7833" w:rsidRDefault="00F60704" w:rsidP="009A7833">
            <w:pPr>
              <w:jc w:val="center"/>
              <w:rPr>
                <w:b/>
              </w:rPr>
            </w:pPr>
            <w:r w:rsidRPr="009A7833">
              <w:rPr>
                <w:b/>
              </w:rPr>
              <w:t>Action</w:t>
            </w:r>
          </w:p>
        </w:tc>
        <w:tc>
          <w:tcPr>
            <w:tcW w:w="1836" w:type="dxa"/>
          </w:tcPr>
          <w:p w:rsidR="00F60704" w:rsidRPr="009A7833" w:rsidRDefault="00F60704" w:rsidP="009A7833">
            <w:pPr>
              <w:jc w:val="center"/>
              <w:rPr>
                <w:b/>
              </w:rPr>
            </w:pPr>
            <w:r w:rsidRPr="009A7833">
              <w:rPr>
                <w:b/>
              </w:rPr>
              <w:t>Assigned to</w:t>
            </w:r>
          </w:p>
        </w:tc>
        <w:tc>
          <w:tcPr>
            <w:tcW w:w="1759" w:type="dxa"/>
          </w:tcPr>
          <w:p w:rsidR="00F60704" w:rsidRPr="009A7833" w:rsidRDefault="00F60704" w:rsidP="009A7833">
            <w:pPr>
              <w:jc w:val="center"/>
              <w:rPr>
                <w:b/>
              </w:rPr>
            </w:pPr>
            <w:r w:rsidRPr="009A7833">
              <w:rPr>
                <w:b/>
              </w:rPr>
              <w:t>Due Date</w:t>
            </w:r>
          </w:p>
        </w:tc>
        <w:tc>
          <w:tcPr>
            <w:tcW w:w="1549" w:type="dxa"/>
          </w:tcPr>
          <w:p w:rsidR="00F60704" w:rsidRPr="009A7833" w:rsidRDefault="00F60704" w:rsidP="009A7833">
            <w:pPr>
              <w:jc w:val="center"/>
              <w:rPr>
                <w:b/>
              </w:rPr>
            </w:pPr>
            <w:r>
              <w:rPr>
                <w:b/>
              </w:rPr>
              <w:t>Closed</w:t>
            </w:r>
          </w:p>
        </w:tc>
        <w:tc>
          <w:tcPr>
            <w:tcW w:w="2087" w:type="dxa"/>
          </w:tcPr>
          <w:p w:rsidR="00F60704" w:rsidRPr="009A7833" w:rsidRDefault="00F60704" w:rsidP="009A7833">
            <w:pPr>
              <w:jc w:val="center"/>
              <w:rPr>
                <w:b/>
              </w:rPr>
            </w:pPr>
            <w:r w:rsidRPr="009A7833">
              <w:rPr>
                <w:b/>
              </w:rPr>
              <w:t>Notes</w:t>
            </w:r>
          </w:p>
        </w:tc>
      </w:tr>
      <w:tr w:rsidR="00F60704" w:rsidTr="009F2636">
        <w:tc>
          <w:tcPr>
            <w:tcW w:w="1368" w:type="dxa"/>
          </w:tcPr>
          <w:p w:rsidR="00F60704" w:rsidRPr="009F2636" w:rsidRDefault="00F60704" w:rsidP="002D432F">
            <w:pPr>
              <w:jc w:val="both"/>
              <w:rPr>
                <w:rFonts w:asciiTheme="majorHAnsi" w:hAnsiTheme="majorHAnsi"/>
                <w:sz w:val="20"/>
                <w:szCs w:val="20"/>
              </w:rPr>
            </w:pPr>
            <w:r w:rsidRPr="009F2636">
              <w:rPr>
                <w:rFonts w:asciiTheme="majorHAnsi" w:hAnsiTheme="majorHAnsi"/>
                <w:sz w:val="20"/>
                <w:szCs w:val="20"/>
              </w:rPr>
              <w:t>20161020-1</w:t>
            </w:r>
          </w:p>
        </w:tc>
        <w:tc>
          <w:tcPr>
            <w:tcW w:w="2304" w:type="dxa"/>
          </w:tcPr>
          <w:p w:rsidR="00F60704" w:rsidRPr="009F2636" w:rsidRDefault="00F60704" w:rsidP="009F2636">
            <w:pPr>
              <w:rPr>
                <w:rFonts w:asciiTheme="majorHAnsi" w:hAnsiTheme="majorHAnsi"/>
                <w:sz w:val="20"/>
                <w:szCs w:val="20"/>
              </w:rPr>
            </w:pPr>
            <w:r w:rsidRPr="009F2636">
              <w:rPr>
                <w:rFonts w:asciiTheme="majorHAnsi" w:hAnsiTheme="majorHAnsi"/>
                <w:sz w:val="20"/>
                <w:szCs w:val="20"/>
              </w:rPr>
              <w:t>Review MO Concept Green Book and provide comments as inputs to the 5-year refresh.</w:t>
            </w:r>
          </w:p>
        </w:tc>
        <w:tc>
          <w:tcPr>
            <w:tcW w:w="1836" w:type="dxa"/>
          </w:tcPr>
          <w:p w:rsidR="00F60704" w:rsidRPr="009F2636" w:rsidRDefault="00F60704" w:rsidP="009F2636">
            <w:pPr>
              <w:jc w:val="center"/>
              <w:rPr>
                <w:rFonts w:asciiTheme="majorHAnsi" w:hAnsiTheme="majorHAnsi"/>
                <w:sz w:val="20"/>
                <w:szCs w:val="20"/>
              </w:rPr>
            </w:pPr>
            <w:r w:rsidRPr="009F2636">
              <w:rPr>
                <w:rFonts w:asciiTheme="majorHAnsi" w:hAnsiTheme="majorHAnsi"/>
                <w:sz w:val="20"/>
                <w:szCs w:val="20"/>
              </w:rPr>
              <w:t>ALL</w:t>
            </w:r>
          </w:p>
        </w:tc>
        <w:tc>
          <w:tcPr>
            <w:tcW w:w="1759" w:type="dxa"/>
          </w:tcPr>
          <w:p w:rsidR="00F60704" w:rsidRPr="009F2636" w:rsidRDefault="00F60704" w:rsidP="002D432F">
            <w:pPr>
              <w:jc w:val="both"/>
              <w:rPr>
                <w:rFonts w:asciiTheme="majorHAnsi" w:hAnsiTheme="majorHAnsi"/>
                <w:sz w:val="20"/>
                <w:szCs w:val="20"/>
              </w:rPr>
            </w:pPr>
            <w:r w:rsidRPr="009F2636">
              <w:rPr>
                <w:rFonts w:asciiTheme="majorHAnsi" w:hAnsiTheme="majorHAnsi"/>
                <w:sz w:val="20"/>
                <w:szCs w:val="20"/>
              </w:rPr>
              <w:t>12/31/2016</w:t>
            </w:r>
          </w:p>
        </w:tc>
        <w:tc>
          <w:tcPr>
            <w:tcW w:w="1549" w:type="dxa"/>
          </w:tcPr>
          <w:p w:rsidR="00F60704" w:rsidRPr="009F2636" w:rsidRDefault="00F60704" w:rsidP="00407C75">
            <w:pPr>
              <w:rPr>
                <w:rFonts w:asciiTheme="majorHAnsi" w:hAnsiTheme="majorHAnsi"/>
                <w:sz w:val="20"/>
                <w:szCs w:val="20"/>
              </w:rPr>
            </w:pPr>
          </w:p>
        </w:tc>
        <w:tc>
          <w:tcPr>
            <w:tcW w:w="2087" w:type="dxa"/>
          </w:tcPr>
          <w:p w:rsidR="00F60704" w:rsidRPr="009F2636" w:rsidRDefault="00F60704" w:rsidP="009F2636">
            <w:pPr>
              <w:rPr>
                <w:rFonts w:asciiTheme="majorHAnsi" w:hAnsiTheme="majorHAnsi"/>
                <w:sz w:val="20"/>
                <w:szCs w:val="20"/>
              </w:rPr>
            </w:pPr>
            <w:r w:rsidRPr="009F2636">
              <w:rPr>
                <w:rFonts w:asciiTheme="majorHAnsi" w:hAnsiTheme="majorHAnsi"/>
                <w:sz w:val="20"/>
                <w:szCs w:val="20"/>
              </w:rPr>
              <w:t>Planning on a significant update.</w:t>
            </w:r>
          </w:p>
        </w:tc>
      </w:tr>
      <w:tr w:rsidR="00F60704" w:rsidTr="009F2636">
        <w:tc>
          <w:tcPr>
            <w:tcW w:w="1368" w:type="dxa"/>
          </w:tcPr>
          <w:p w:rsidR="00F60704" w:rsidRPr="009F2636" w:rsidRDefault="00F60704" w:rsidP="00407C75">
            <w:pPr>
              <w:jc w:val="both"/>
              <w:rPr>
                <w:rFonts w:asciiTheme="majorHAnsi" w:hAnsiTheme="majorHAnsi"/>
                <w:sz w:val="20"/>
                <w:szCs w:val="20"/>
              </w:rPr>
            </w:pPr>
            <w:r w:rsidRPr="009F2636">
              <w:rPr>
                <w:rFonts w:asciiTheme="majorHAnsi" w:hAnsiTheme="majorHAnsi"/>
                <w:sz w:val="20"/>
                <w:szCs w:val="20"/>
              </w:rPr>
              <w:t>20161020-</w:t>
            </w:r>
            <w:r w:rsidRPr="009F2636">
              <w:rPr>
                <w:rFonts w:asciiTheme="majorHAnsi" w:hAnsiTheme="majorHAnsi"/>
                <w:sz w:val="20"/>
                <w:szCs w:val="20"/>
              </w:rPr>
              <w:t>2</w:t>
            </w:r>
          </w:p>
        </w:tc>
        <w:tc>
          <w:tcPr>
            <w:tcW w:w="2304" w:type="dxa"/>
          </w:tcPr>
          <w:p w:rsidR="00F60704" w:rsidRPr="009F2636" w:rsidRDefault="00F60704" w:rsidP="009F2636">
            <w:pPr>
              <w:rPr>
                <w:rFonts w:asciiTheme="majorHAnsi" w:hAnsiTheme="majorHAnsi"/>
                <w:sz w:val="20"/>
                <w:szCs w:val="20"/>
              </w:rPr>
            </w:pPr>
            <w:r w:rsidRPr="009F2636">
              <w:rPr>
                <w:rFonts w:asciiTheme="majorHAnsi" w:hAnsiTheme="majorHAnsi"/>
                <w:sz w:val="20"/>
                <w:szCs w:val="20"/>
              </w:rPr>
              <w:t>Review MO Reference Model and provide comments if there are critical issues to fix.</w:t>
            </w:r>
          </w:p>
        </w:tc>
        <w:tc>
          <w:tcPr>
            <w:tcW w:w="1836" w:type="dxa"/>
          </w:tcPr>
          <w:p w:rsidR="00F60704" w:rsidRPr="009F2636" w:rsidRDefault="00F60704" w:rsidP="009F2636">
            <w:pPr>
              <w:jc w:val="center"/>
              <w:rPr>
                <w:rFonts w:asciiTheme="majorHAnsi" w:hAnsiTheme="majorHAnsi"/>
                <w:sz w:val="20"/>
                <w:szCs w:val="20"/>
              </w:rPr>
            </w:pPr>
            <w:r w:rsidRPr="009F2636">
              <w:rPr>
                <w:rFonts w:asciiTheme="majorHAnsi" w:hAnsiTheme="majorHAnsi"/>
                <w:sz w:val="20"/>
                <w:szCs w:val="20"/>
              </w:rPr>
              <w:t>ALL</w:t>
            </w:r>
          </w:p>
        </w:tc>
        <w:tc>
          <w:tcPr>
            <w:tcW w:w="1759" w:type="dxa"/>
          </w:tcPr>
          <w:p w:rsidR="00F60704" w:rsidRPr="009F2636" w:rsidRDefault="00F60704" w:rsidP="00407C75">
            <w:pPr>
              <w:jc w:val="both"/>
              <w:rPr>
                <w:rFonts w:asciiTheme="majorHAnsi" w:hAnsiTheme="majorHAnsi"/>
                <w:sz w:val="20"/>
                <w:szCs w:val="20"/>
              </w:rPr>
            </w:pPr>
            <w:r w:rsidRPr="009F2636">
              <w:rPr>
                <w:rFonts w:asciiTheme="majorHAnsi" w:hAnsiTheme="majorHAnsi"/>
                <w:sz w:val="20"/>
                <w:szCs w:val="20"/>
              </w:rPr>
              <w:t>12/31/2016</w:t>
            </w:r>
          </w:p>
        </w:tc>
        <w:tc>
          <w:tcPr>
            <w:tcW w:w="1549" w:type="dxa"/>
          </w:tcPr>
          <w:p w:rsidR="00F60704" w:rsidRPr="009F2636" w:rsidRDefault="00F60704" w:rsidP="00407C75">
            <w:pPr>
              <w:pStyle w:val="NoSpacing"/>
              <w:rPr>
                <w:rFonts w:asciiTheme="majorHAnsi" w:hAnsiTheme="majorHAnsi"/>
                <w:sz w:val="20"/>
                <w:szCs w:val="20"/>
              </w:rPr>
            </w:pPr>
          </w:p>
        </w:tc>
        <w:tc>
          <w:tcPr>
            <w:tcW w:w="2087" w:type="dxa"/>
          </w:tcPr>
          <w:p w:rsidR="00F60704" w:rsidRPr="009F2636" w:rsidRDefault="00F60704" w:rsidP="009F2636">
            <w:pPr>
              <w:pStyle w:val="NoSpacing"/>
              <w:rPr>
                <w:rFonts w:asciiTheme="majorHAnsi" w:hAnsiTheme="majorHAnsi"/>
                <w:sz w:val="20"/>
                <w:szCs w:val="20"/>
              </w:rPr>
            </w:pPr>
            <w:r w:rsidRPr="009F2636">
              <w:rPr>
                <w:rFonts w:asciiTheme="majorHAnsi" w:hAnsiTheme="majorHAnsi"/>
                <w:sz w:val="20"/>
                <w:szCs w:val="20"/>
              </w:rPr>
              <w:t>It is hoped the determination can be made that a 5-year document update is not required.</w:t>
            </w:r>
          </w:p>
        </w:tc>
      </w:tr>
      <w:tr w:rsidR="00F60704" w:rsidTr="009F2636">
        <w:tc>
          <w:tcPr>
            <w:tcW w:w="1368" w:type="dxa"/>
          </w:tcPr>
          <w:p w:rsidR="00F60704" w:rsidRPr="009F2636" w:rsidRDefault="00F60704" w:rsidP="00407C75">
            <w:pPr>
              <w:jc w:val="both"/>
              <w:rPr>
                <w:rFonts w:asciiTheme="majorHAnsi" w:hAnsiTheme="majorHAnsi"/>
                <w:sz w:val="20"/>
                <w:szCs w:val="20"/>
              </w:rPr>
            </w:pPr>
            <w:r w:rsidRPr="009F2636">
              <w:rPr>
                <w:rFonts w:asciiTheme="majorHAnsi" w:hAnsiTheme="majorHAnsi"/>
                <w:sz w:val="20"/>
                <w:szCs w:val="20"/>
              </w:rPr>
              <w:t>20161020-</w:t>
            </w:r>
            <w:r w:rsidRPr="009F2636">
              <w:rPr>
                <w:rFonts w:asciiTheme="majorHAnsi" w:hAnsiTheme="majorHAnsi"/>
                <w:sz w:val="20"/>
                <w:szCs w:val="20"/>
              </w:rPr>
              <w:t>3</w:t>
            </w:r>
          </w:p>
        </w:tc>
        <w:tc>
          <w:tcPr>
            <w:tcW w:w="2304" w:type="dxa"/>
          </w:tcPr>
          <w:p w:rsidR="00F60704" w:rsidRPr="009F2636" w:rsidRDefault="00F60704" w:rsidP="009F2636">
            <w:pPr>
              <w:pStyle w:val="NoSpacing"/>
              <w:rPr>
                <w:rFonts w:asciiTheme="majorHAnsi" w:hAnsiTheme="majorHAnsi"/>
                <w:sz w:val="20"/>
                <w:szCs w:val="20"/>
              </w:rPr>
            </w:pPr>
            <w:r w:rsidRPr="009F2636">
              <w:rPr>
                <w:rFonts w:asciiTheme="majorHAnsi" w:hAnsiTheme="majorHAnsi"/>
                <w:sz w:val="20"/>
                <w:szCs w:val="20"/>
              </w:rPr>
              <w:t>TCP/IP book - provide all RIDs, and one additional set from ESA not reflected below, to Sam Cooper.</w:t>
            </w:r>
          </w:p>
          <w:p w:rsidR="00F60704" w:rsidRPr="009F2636" w:rsidRDefault="00F60704" w:rsidP="009F2636">
            <w:pPr>
              <w:rPr>
                <w:rFonts w:asciiTheme="majorHAnsi" w:hAnsiTheme="majorHAnsi"/>
                <w:sz w:val="20"/>
                <w:szCs w:val="20"/>
              </w:rPr>
            </w:pPr>
          </w:p>
        </w:tc>
        <w:tc>
          <w:tcPr>
            <w:tcW w:w="1836" w:type="dxa"/>
          </w:tcPr>
          <w:p w:rsidR="00F60704" w:rsidRPr="009F2636" w:rsidRDefault="00F60704" w:rsidP="009F2636">
            <w:pPr>
              <w:jc w:val="center"/>
              <w:rPr>
                <w:rFonts w:asciiTheme="majorHAnsi" w:hAnsiTheme="majorHAnsi"/>
                <w:sz w:val="20"/>
                <w:szCs w:val="20"/>
              </w:rPr>
            </w:pPr>
            <w:r w:rsidRPr="009F2636">
              <w:rPr>
                <w:rFonts w:asciiTheme="majorHAnsi" w:hAnsiTheme="majorHAnsi"/>
                <w:sz w:val="20"/>
                <w:szCs w:val="20"/>
              </w:rPr>
              <w:t>Dan Smith</w:t>
            </w:r>
          </w:p>
        </w:tc>
        <w:tc>
          <w:tcPr>
            <w:tcW w:w="1759" w:type="dxa"/>
          </w:tcPr>
          <w:p w:rsidR="00F60704" w:rsidRPr="009F2636" w:rsidRDefault="00F60704" w:rsidP="00407C75">
            <w:pPr>
              <w:jc w:val="both"/>
              <w:rPr>
                <w:rFonts w:asciiTheme="majorHAnsi" w:hAnsiTheme="majorHAnsi"/>
                <w:sz w:val="20"/>
                <w:szCs w:val="20"/>
              </w:rPr>
            </w:pPr>
            <w:r w:rsidRPr="009F2636">
              <w:rPr>
                <w:rFonts w:asciiTheme="majorHAnsi" w:hAnsiTheme="majorHAnsi"/>
                <w:sz w:val="20"/>
                <w:szCs w:val="20"/>
              </w:rPr>
              <w:t>10/27/2016</w:t>
            </w:r>
          </w:p>
        </w:tc>
        <w:tc>
          <w:tcPr>
            <w:tcW w:w="1549" w:type="dxa"/>
          </w:tcPr>
          <w:p w:rsidR="00F60704" w:rsidRPr="009F2636" w:rsidRDefault="00F60704" w:rsidP="00407C75">
            <w:pPr>
              <w:rPr>
                <w:rFonts w:asciiTheme="majorHAnsi" w:hAnsiTheme="majorHAnsi"/>
                <w:sz w:val="20"/>
                <w:szCs w:val="20"/>
              </w:rPr>
            </w:pPr>
          </w:p>
        </w:tc>
        <w:tc>
          <w:tcPr>
            <w:tcW w:w="2087" w:type="dxa"/>
          </w:tcPr>
          <w:p w:rsidR="00F60704" w:rsidRPr="009F2636" w:rsidRDefault="00F60704" w:rsidP="009F2636">
            <w:pPr>
              <w:rPr>
                <w:rFonts w:asciiTheme="majorHAnsi" w:hAnsiTheme="majorHAnsi"/>
                <w:sz w:val="20"/>
                <w:szCs w:val="20"/>
              </w:rPr>
            </w:pPr>
            <w:r w:rsidRPr="009F2636">
              <w:rPr>
                <w:rFonts w:asciiTheme="majorHAnsi" w:hAnsiTheme="majorHAnsi"/>
                <w:sz w:val="20"/>
                <w:szCs w:val="20"/>
              </w:rPr>
              <w:t>Provided to Sam Cooper on 10/31/2016 except for the missing ESA additional comments.</w:t>
            </w:r>
          </w:p>
        </w:tc>
      </w:tr>
      <w:tr w:rsidR="00F60704" w:rsidTr="009F2636">
        <w:tc>
          <w:tcPr>
            <w:tcW w:w="1368" w:type="dxa"/>
          </w:tcPr>
          <w:p w:rsidR="00F60704" w:rsidRPr="009F2636" w:rsidRDefault="00F60704" w:rsidP="00407C75">
            <w:pPr>
              <w:jc w:val="both"/>
              <w:rPr>
                <w:rFonts w:asciiTheme="majorHAnsi" w:hAnsiTheme="majorHAnsi"/>
                <w:sz w:val="20"/>
                <w:szCs w:val="20"/>
              </w:rPr>
            </w:pPr>
            <w:r w:rsidRPr="009F2636">
              <w:rPr>
                <w:rFonts w:asciiTheme="majorHAnsi" w:hAnsiTheme="majorHAnsi"/>
                <w:sz w:val="20"/>
                <w:szCs w:val="20"/>
              </w:rPr>
              <w:t>20161020-</w:t>
            </w:r>
            <w:r w:rsidRPr="009F2636">
              <w:rPr>
                <w:rFonts w:asciiTheme="majorHAnsi" w:hAnsiTheme="majorHAnsi"/>
                <w:sz w:val="20"/>
                <w:szCs w:val="20"/>
              </w:rPr>
              <w:t>4</w:t>
            </w:r>
          </w:p>
        </w:tc>
        <w:tc>
          <w:tcPr>
            <w:tcW w:w="2304" w:type="dxa"/>
          </w:tcPr>
          <w:p w:rsidR="00F60704" w:rsidRPr="009F2636" w:rsidRDefault="00F60704" w:rsidP="009F2636">
            <w:pPr>
              <w:pStyle w:val="NoSpacing"/>
              <w:rPr>
                <w:rFonts w:asciiTheme="majorHAnsi" w:hAnsiTheme="majorHAnsi"/>
                <w:sz w:val="20"/>
                <w:szCs w:val="20"/>
              </w:rPr>
            </w:pPr>
            <w:r w:rsidRPr="009F2636">
              <w:rPr>
                <w:rFonts w:asciiTheme="majorHAnsi" w:hAnsiTheme="majorHAnsi"/>
                <w:sz w:val="20"/>
                <w:szCs w:val="20"/>
              </w:rPr>
              <w:t>TCP/IP book - to coordinate update of the document per the comments received.</w:t>
            </w:r>
          </w:p>
          <w:p w:rsidR="00F60704" w:rsidRPr="009F2636" w:rsidRDefault="00F60704" w:rsidP="009F2636">
            <w:pPr>
              <w:rPr>
                <w:rFonts w:asciiTheme="majorHAnsi" w:hAnsiTheme="majorHAnsi"/>
                <w:sz w:val="20"/>
                <w:szCs w:val="20"/>
              </w:rPr>
            </w:pPr>
          </w:p>
        </w:tc>
        <w:tc>
          <w:tcPr>
            <w:tcW w:w="1836" w:type="dxa"/>
          </w:tcPr>
          <w:p w:rsidR="00F60704" w:rsidRPr="009F2636" w:rsidRDefault="00F60704" w:rsidP="009F2636">
            <w:pPr>
              <w:jc w:val="center"/>
              <w:rPr>
                <w:rFonts w:asciiTheme="majorHAnsi" w:hAnsiTheme="majorHAnsi"/>
                <w:sz w:val="20"/>
                <w:szCs w:val="20"/>
              </w:rPr>
            </w:pPr>
            <w:r w:rsidRPr="009F2636">
              <w:rPr>
                <w:rFonts w:asciiTheme="majorHAnsi" w:hAnsiTheme="majorHAnsi"/>
                <w:sz w:val="20"/>
                <w:szCs w:val="20"/>
              </w:rPr>
              <w:t>Sam Cooper</w:t>
            </w:r>
          </w:p>
        </w:tc>
        <w:tc>
          <w:tcPr>
            <w:tcW w:w="1759" w:type="dxa"/>
          </w:tcPr>
          <w:p w:rsidR="00F60704" w:rsidRPr="009F2636" w:rsidRDefault="00F60704" w:rsidP="00407C75">
            <w:pPr>
              <w:jc w:val="both"/>
              <w:rPr>
                <w:rFonts w:asciiTheme="majorHAnsi" w:hAnsiTheme="majorHAnsi"/>
                <w:sz w:val="20"/>
                <w:szCs w:val="20"/>
              </w:rPr>
            </w:pPr>
            <w:r w:rsidRPr="009F2636">
              <w:rPr>
                <w:rFonts w:asciiTheme="majorHAnsi" w:hAnsiTheme="majorHAnsi"/>
                <w:sz w:val="20"/>
                <w:szCs w:val="20"/>
              </w:rPr>
              <w:t>11/15/2016</w:t>
            </w:r>
          </w:p>
        </w:tc>
        <w:tc>
          <w:tcPr>
            <w:tcW w:w="1549" w:type="dxa"/>
          </w:tcPr>
          <w:p w:rsidR="00F60704" w:rsidRPr="009F2636" w:rsidRDefault="00F60704" w:rsidP="00407C75">
            <w:pPr>
              <w:rPr>
                <w:rFonts w:asciiTheme="majorHAnsi" w:hAnsiTheme="majorHAnsi"/>
                <w:sz w:val="20"/>
                <w:szCs w:val="20"/>
              </w:rPr>
            </w:pPr>
          </w:p>
        </w:tc>
        <w:tc>
          <w:tcPr>
            <w:tcW w:w="2087" w:type="dxa"/>
          </w:tcPr>
          <w:p w:rsidR="00F60704" w:rsidRPr="009F2636" w:rsidRDefault="00F60704" w:rsidP="009F2636">
            <w:pPr>
              <w:rPr>
                <w:rFonts w:asciiTheme="majorHAnsi" w:hAnsiTheme="majorHAnsi"/>
                <w:sz w:val="20"/>
                <w:szCs w:val="20"/>
              </w:rPr>
            </w:pPr>
          </w:p>
        </w:tc>
      </w:tr>
      <w:tr w:rsidR="00F60704" w:rsidTr="009F2636">
        <w:tc>
          <w:tcPr>
            <w:tcW w:w="1368" w:type="dxa"/>
          </w:tcPr>
          <w:p w:rsidR="00F60704" w:rsidRPr="009F2636" w:rsidRDefault="00F60704" w:rsidP="00407C75">
            <w:pPr>
              <w:jc w:val="both"/>
              <w:rPr>
                <w:rFonts w:asciiTheme="majorHAnsi" w:hAnsiTheme="majorHAnsi"/>
                <w:sz w:val="20"/>
                <w:szCs w:val="20"/>
              </w:rPr>
            </w:pPr>
            <w:r w:rsidRPr="009F2636">
              <w:rPr>
                <w:rFonts w:asciiTheme="majorHAnsi" w:hAnsiTheme="majorHAnsi"/>
                <w:sz w:val="20"/>
                <w:szCs w:val="20"/>
              </w:rPr>
              <w:t>20161020-</w:t>
            </w:r>
            <w:r w:rsidRPr="009F2636">
              <w:rPr>
                <w:rFonts w:asciiTheme="majorHAnsi" w:hAnsiTheme="majorHAnsi"/>
                <w:sz w:val="20"/>
                <w:szCs w:val="20"/>
              </w:rPr>
              <w:t>5</w:t>
            </w:r>
          </w:p>
        </w:tc>
        <w:tc>
          <w:tcPr>
            <w:tcW w:w="2304" w:type="dxa"/>
          </w:tcPr>
          <w:p w:rsidR="00F60704" w:rsidRPr="009F2636" w:rsidRDefault="00F60704" w:rsidP="009F2636">
            <w:pPr>
              <w:rPr>
                <w:rFonts w:asciiTheme="majorHAnsi" w:hAnsiTheme="majorHAnsi"/>
                <w:sz w:val="20"/>
                <w:szCs w:val="20"/>
              </w:rPr>
            </w:pPr>
            <w:r w:rsidRPr="009F2636">
              <w:rPr>
                <w:rFonts w:asciiTheme="majorHAnsi" w:hAnsiTheme="majorHAnsi"/>
                <w:sz w:val="20"/>
                <w:szCs w:val="20"/>
              </w:rPr>
              <w:t>HTTP Transport – Second Prototype.  Determine whether your Agency can develop Prototype 2.</w:t>
            </w:r>
          </w:p>
        </w:tc>
        <w:tc>
          <w:tcPr>
            <w:tcW w:w="1836" w:type="dxa"/>
          </w:tcPr>
          <w:p w:rsidR="00F60704" w:rsidRPr="009F2636" w:rsidRDefault="00F60704" w:rsidP="009F2636">
            <w:pPr>
              <w:rPr>
                <w:rFonts w:asciiTheme="majorHAnsi" w:hAnsiTheme="majorHAnsi"/>
                <w:sz w:val="20"/>
                <w:szCs w:val="20"/>
              </w:rPr>
            </w:pPr>
            <w:r w:rsidRPr="009F2636">
              <w:rPr>
                <w:rFonts w:asciiTheme="majorHAnsi" w:hAnsiTheme="majorHAnsi"/>
                <w:sz w:val="20"/>
                <w:szCs w:val="20"/>
              </w:rPr>
              <w:t>All, but especially Brian Giovannoni/NASA</w:t>
            </w:r>
          </w:p>
        </w:tc>
        <w:tc>
          <w:tcPr>
            <w:tcW w:w="1759" w:type="dxa"/>
          </w:tcPr>
          <w:p w:rsidR="00F60704" w:rsidRPr="009F2636" w:rsidRDefault="00F60704" w:rsidP="00407C75">
            <w:pPr>
              <w:jc w:val="both"/>
              <w:rPr>
                <w:rFonts w:asciiTheme="majorHAnsi" w:hAnsiTheme="majorHAnsi"/>
                <w:sz w:val="20"/>
                <w:szCs w:val="20"/>
              </w:rPr>
            </w:pPr>
            <w:r w:rsidRPr="009F2636">
              <w:rPr>
                <w:rFonts w:asciiTheme="majorHAnsi" w:hAnsiTheme="majorHAnsi"/>
                <w:sz w:val="20"/>
                <w:szCs w:val="20"/>
              </w:rPr>
              <w:t>11/15/2016</w:t>
            </w:r>
          </w:p>
        </w:tc>
        <w:tc>
          <w:tcPr>
            <w:tcW w:w="1549" w:type="dxa"/>
          </w:tcPr>
          <w:p w:rsidR="00F60704" w:rsidRPr="009F2636" w:rsidRDefault="00F60704" w:rsidP="00407C75">
            <w:pPr>
              <w:rPr>
                <w:rFonts w:asciiTheme="majorHAnsi" w:hAnsiTheme="majorHAnsi"/>
                <w:sz w:val="20"/>
                <w:szCs w:val="20"/>
              </w:rPr>
            </w:pPr>
          </w:p>
        </w:tc>
        <w:tc>
          <w:tcPr>
            <w:tcW w:w="2087" w:type="dxa"/>
          </w:tcPr>
          <w:p w:rsidR="00F60704" w:rsidRPr="009F2636" w:rsidRDefault="00F60704" w:rsidP="009F2636">
            <w:pPr>
              <w:rPr>
                <w:rFonts w:asciiTheme="majorHAnsi" w:hAnsiTheme="majorHAnsi"/>
                <w:sz w:val="20"/>
                <w:szCs w:val="20"/>
              </w:rPr>
            </w:pPr>
          </w:p>
        </w:tc>
      </w:tr>
      <w:tr w:rsidR="00F60704" w:rsidTr="009F2636">
        <w:tc>
          <w:tcPr>
            <w:tcW w:w="1368" w:type="dxa"/>
          </w:tcPr>
          <w:p w:rsidR="00F60704" w:rsidRPr="009F2636" w:rsidRDefault="00F60704" w:rsidP="00407C75">
            <w:pPr>
              <w:jc w:val="both"/>
              <w:rPr>
                <w:rFonts w:asciiTheme="majorHAnsi" w:hAnsiTheme="majorHAnsi"/>
                <w:sz w:val="20"/>
                <w:szCs w:val="20"/>
              </w:rPr>
            </w:pPr>
            <w:r w:rsidRPr="009F2636">
              <w:rPr>
                <w:rFonts w:asciiTheme="majorHAnsi" w:hAnsiTheme="majorHAnsi"/>
                <w:sz w:val="20"/>
                <w:szCs w:val="20"/>
              </w:rPr>
              <w:t>20161020-</w:t>
            </w:r>
            <w:r w:rsidRPr="009F2636">
              <w:rPr>
                <w:rFonts w:asciiTheme="majorHAnsi" w:hAnsiTheme="majorHAnsi"/>
                <w:sz w:val="20"/>
                <w:szCs w:val="20"/>
              </w:rPr>
              <w:t>6</w:t>
            </w:r>
          </w:p>
        </w:tc>
        <w:tc>
          <w:tcPr>
            <w:tcW w:w="2304" w:type="dxa"/>
          </w:tcPr>
          <w:p w:rsidR="00F60704" w:rsidRPr="009F2636" w:rsidRDefault="00F60704" w:rsidP="009F2636">
            <w:pPr>
              <w:rPr>
                <w:rFonts w:asciiTheme="majorHAnsi" w:hAnsiTheme="majorHAnsi"/>
                <w:sz w:val="20"/>
                <w:szCs w:val="20"/>
              </w:rPr>
            </w:pPr>
            <w:r w:rsidRPr="009F2636">
              <w:rPr>
                <w:rFonts w:asciiTheme="majorHAnsi" w:hAnsiTheme="majorHAnsi"/>
                <w:sz w:val="20"/>
                <w:szCs w:val="20"/>
              </w:rPr>
              <w:t>Identify second prototype source for Data Product Distribution</w:t>
            </w:r>
          </w:p>
        </w:tc>
        <w:tc>
          <w:tcPr>
            <w:tcW w:w="1836" w:type="dxa"/>
          </w:tcPr>
          <w:p w:rsidR="00F60704" w:rsidRPr="009F2636" w:rsidRDefault="00F60704" w:rsidP="009F2636">
            <w:pPr>
              <w:jc w:val="center"/>
              <w:rPr>
                <w:rFonts w:asciiTheme="majorHAnsi" w:hAnsiTheme="majorHAnsi"/>
                <w:sz w:val="20"/>
                <w:szCs w:val="20"/>
              </w:rPr>
            </w:pPr>
            <w:r w:rsidRPr="009F2636">
              <w:rPr>
                <w:rFonts w:asciiTheme="majorHAnsi" w:hAnsiTheme="majorHAnsi"/>
                <w:sz w:val="20"/>
                <w:szCs w:val="20"/>
              </w:rPr>
              <w:t>Dan Smith</w:t>
            </w:r>
          </w:p>
        </w:tc>
        <w:tc>
          <w:tcPr>
            <w:tcW w:w="1759" w:type="dxa"/>
          </w:tcPr>
          <w:p w:rsidR="00F60704" w:rsidRPr="009F2636" w:rsidRDefault="00C22DDE" w:rsidP="00407C75">
            <w:pPr>
              <w:jc w:val="both"/>
              <w:rPr>
                <w:rFonts w:asciiTheme="majorHAnsi" w:hAnsiTheme="majorHAnsi"/>
                <w:sz w:val="20"/>
                <w:szCs w:val="20"/>
              </w:rPr>
            </w:pPr>
            <w:r w:rsidRPr="009F2636">
              <w:rPr>
                <w:rFonts w:asciiTheme="majorHAnsi" w:hAnsiTheme="majorHAnsi"/>
                <w:sz w:val="20"/>
                <w:szCs w:val="20"/>
              </w:rPr>
              <w:t>10/31/2016</w:t>
            </w:r>
          </w:p>
        </w:tc>
        <w:tc>
          <w:tcPr>
            <w:tcW w:w="1549" w:type="dxa"/>
          </w:tcPr>
          <w:p w:rsidR="00F60704" w:rsidRPr="009F2636" w:rsidRDefault="00C22DDE" w:rsidP="00407C75">
            <w:pPr>
              <w:jc w:val="both"/>
              <w:rPr>
                <w:rFonts w:asciiTheme="majorHAnsi" w:hAnsiTheme="majorHAnsi"/>
                <w:sz w:val="20"/>
                <w:szCs w:val="20"/>
              </w:rPr>
            </w:pPr>
            <w:r w:rsidRPr="009F2636">
              <w:rPr>
                <w:rFonts w:asciiTheme="majorHAnsi" w:hAnsiTheme="majorHAnsi"/>
                <w:sz w:val="20"/>
                <w:szCs w:val="20"/>
              </w:rPr>
              <w:t>10/31/2016</w:t>
            </w:r>
          </w:p>
        </w:tc>
        <w:tc>
          <w:tcPr>
            <w:tcW w:w="2087" w:type="dxa"/>
          </w:tcPr>
          <w:p w:rsidR="00F60704" w:rsidRPr="009F2636" w:rsidRDefault="00C22DDE" w:rsidP="009F2636">
            <w:pPr>
              <w:rPr>
                <w:rFonts w:asciiTheme="majorHAnsi" w:hAnsiTheme="majorHAnsi"/>
                <w:sz w:val="20"/>
                <w:szCs w:val="20"/>
              </w:rPr>
            </w:pPr>
            <w:r w:rsidRPr="009F2636">
              <w:rPr>
                <w:rFonts w:asciiTheme="majorHAnsi" w:hAnsiTheme="majorHAnsi"/>
                <w:sz w:val="20"/>
                <w:szCs w:val="20"/>
              </w:rPr>
              <w:t>CNES has agreed to do 2</w:t>
            </w:r>
            <w:r w:rsidRPr="009F2636">
              <w:rPr>
                <w:rFonts w:asciiTheme="majorHAnsi" w:hAnsiTheme="majorHAnsi"/>
                <w:sz w:val="20"/>
                <w:szCs w:val="20"/>
                <w:vertAlign w:val="superscript"/>
              </w:rPr>
              <w:t>nd</w:t>
            </w:r>
            <w:r w:rsidRPr="009F2636">
              <w:rPr>
                <w:rFonts w:asciiTheme="majorHAnsi" w:hAnsiTheme="majorHAnsi"/>
                <w:sz w:val="20"/>
                <w:szCs w:val="20"/>
              </w:rPr>
              <w:t xml:space="preserve"> prototype.  Resolution provided to the Area Director.</w:t>
            </w:r>
          </w:p>
        </w:tc>
      </w:tr>
      <w:tr w:rsidR="00F60704" w:rsidTr="009F2636">
        <w:tc>
          <w:tcPr>
            <w:tcW w:w="1368" w:type="dxa"/>
          </w:tcPr>
          <w:p w:rsidR="00F60704" w:rsidRPr="009F2636" w:rsidRDefault="00F60704" w:rsidP="00407C75">
            <w:pPr>
              <w:jc w:val="both"/>
              <w:rPr>
                <w:rFonts w:asciiTheme="majorHAnsi" w:hAnsiTheme="majorHAnsi"/>
                <w:sz w:val="20"/>
                <w:szCs w:val="20"/>
              </w:rPr>
            </w:pPr>
            <w:r w:rsidRPr="009F2636">
              <w:rPr>
                <w:rFonts w:asciiTheme="majorHAnsi" w:hAnsiTheme="majorHAnsi"/>
                <w:sz w:val="20"/>
                <w:szCs w:val="20"/>
              </w:rPr>
              <w:t>20161020-</w:t>
            </w:r>
            <w:r w:rsidRPr="009F2636">
              <w:rPr>
                <w:rFonts w:asciiTheme="majorHAnsi" w:hAnsiTheme="majorHAnsi"/>
                <w:sz w:val="20"/>
                <w:szCs w:val="20"/>
              </w:rPr>
              <w:t>7</w:t>
            </w:r>
          </w:p>
        </w:tc>
        <w:tc>
          <w:tcPr>
            <w:tcW w:w="2304" w:type="dxa"/>
          </w:tcPr>
          <w:p w:rsidR="00F60704" w:rsidRPr="009F2636" w:rsidRDefault="00F60704" w:rsidP="009F2636">
            <w:pPr>
              <w:rPr>
                <w:rFonts w:asciiTheme="majorHAnsi" w:hAnsiTheme="majorHAnsi"/>
                <w:sz w:val="20"/>
                <w:szCs w:val="20"/>
              </w:rPr>
            </w:pPr>
            <w:r w:rsidRPr="009F2636">
              <w:rPr>
                <w:rFonts w:asciiTheme="majorHAnsi" w:hAnsiTheme="majorHAnsi"/>
                <w:sz w:val="20"/>
                <w:szCs w:val="20"/>
              </w:rPr>
              <w:t>Pursue the formats extraction and documentation effort</w:t>
            </w:r>
          </w:p>
        </w:tc>
        <w:tc>
          <w:tcPr>
            <w:tcW w:w="1836" w:type="dxa"/>
          </w:tcPr>
          <w:p w:rsidR="00F60704" w:rsidRPr="009F2636" w:rsidRDefault="00F60704" w:rsidP="009F2636">
            <w:pPr>
              <w:jc w:val="center"/>
              <w:rPr>
                <w:rFonts w:asciiTheme="majorHAnsi" w:hAnsiTheme="majorHAnsi"/>
                <w:sz w:val="20"/>
                <w:szCs w:val="20"/>
              </w:rPr>
            </w:pPr>
            <w:r w:rsidRPr="009F2636">
              <w:rPr>
                <w:rFonts w:asciiTheme="majorHAnsi" w:hAnsiTheme="majorHAnsi"/>
                <w:sz w:val="20"/>
                <w:szCs w:val="20"/>
              </w:rPr>
              <w:t>Dan Smith, Sam Cooper</w:t>
            </w:r>
          </w:p>
        </w:tc>
        <w:tc>
          <w:tcPr>
            <w:tcW w:w="1759" w:type="dxa"/>
          </w:tcPr>
          <w:p w:rsidR="00F60704" w:rsidRPr="009F2636" w:rsidRDefault="00C22DDE" w:rsidP="00407C75">
            <w:pPr>
              <w:jc w:val="both"/>
              <w:rPr>
                <w:rFonts w:asciiTheme="majorHAnsi" w:hAnsiTheme="majorHAnsi"/>
                <w:sz w:val="20"/>
                <w:szCs w:val="20"/>
              </w:rPr>
            </w:pPr>
            <w:r w:rsidRPr="009F2636">
              <w:rPr>
                <w:rFonts w:asciiTheme="majorHAnsi" w:hAnsiTheme="majorHAnsi"/>
                <w:sz w:val="20"/>
                <w:szCs w:val="20"/>
              </w:rPr>
              <w:t>1/31/2017</w:t>
            </w:r>
          </w:p>
        </w:tc>
        <w:tc>
          <w:tcPr>
            <w:tcW w:w="1549" w:type="dxa"/>
          </w:tcPr>
          <w:p w:rsidR="00F60704" w:rsidRPr="009F2636" w:rsidRDefault="00F60704" w:rsidP="00407C75">
            <w:pPr>
              <w:jc w:val="both"/>
              <w:rPr>
                <w:rFonts w:asciiTheme="majorHAnsi" w:hAnsiTheme="majorHAnsi"/>
                <w:sz w:val="20"/>
                <w:szCs w:val="20"/>
              </w:rPr>
            </w:pPr>
          </w:p>
        </w:tc>
        <w:tc>
          <w:tcPr>
            <w:tcW w:w="2087" w:type="dxa"/>
          </w:tcPr>
          <w:p w:rsidR="00F60704" w:rsidRPr="009F2636" w:rsidRDefault="00F60704" w:rsidP="009F2636">
            <w:pPr>
              <w:rPr>
                <w:rFonts w:asciiTheme="majorHAnsi" w:hAnsiTheme="majorHAnsi"/>
                <w:sz w:val="20"/>
                <w:szCs w:val="20"/>
              </w:rPr>
            </w:pPr>
          </w:p>
        </w:tc>
      </w:tr>
      <w:tr w:rsidR="00F60704" w:rsidTr="009F2636">
        <w:tc>
          <w:tcPr>
            <w:tcW w:w="1368" w:type="dxa"/>
          </w:tcPr>
          <w:p w:rsidR="00F60704" w:rsidRPr="009F2636" w:rsidRDefault="00F60704" w:rsidP="00407C75">
            <w:pPr>
              <w:jc w:val="both"/>
              <w:rPr>
                <w:rFonts w:asciiTheme="majorHAnsi" w:hAnsiTheme="majorHAnsi"/>
                <w:sz w:val="20"/>
                <w:szCs w:val="20"/>
              </w:rPr>
            </w:pPr>
            <w:r w:rsidRPr="009F2636">
              <w:rPr>
                <w:rFonts w:asciiTheme="majorHAnsi" w:hAnsiTheme="majorHAnsi"/>
                <w:sz w:val="20"/>
                <w:szCs w:val="20"/>
              </w:rPr>
              <w:t>20161020-</w:t>
            </w:r>
            <w:r w:rsidRPr="009F2636">
              <w:rPr>
                <w:rFonts w:asciiTheme="majorHAnsi" w:hAnsiTheme="majorHAnsi"/>
                <w:sz w:val="20"/>
                <w:szCs w:val="20"/>
              </w:rPr>
              <w:t>8</w:t>
            </w:r>
          </w:p>
        </w:tc>
        <w:tc>
          <w:tcPr>
            <w:tcW w:w="2304" w:type="dxa"/>
          </w:tcPr>
          <w:p w:rsidR="00F60704" w:rsidRPr="009F2636" w:rsidRDefault="00F60704" w:rsidP="009F2636">
            <w:pPr>
              <w:rPr>
                <w:rFonts w:asciiTheme="majorHAnsi" w:hAnsiTheme="majorHAnsi"/>
                <w:sz w:val="20"/>
                <w:szCs w:val="20"/>
              </w:rPr>
            </w:pPr>
            <w:r w:rsidRPr="009F2636">
              <w:rPr>
                <w:rFonts w:asciiTheme="majorHAnsi" w:hAnsiTheme="majorHAnsi"/>
                <w:sz w:val="20"/>
                <w:szCs w:val="20"/>
              </w:rPr>
              <w:t>Consider trying an effort for SOIS and MO to each show how they could use their approaches for camera control.</w:t>
            </w:r>
          </w:p>
        </w:tc>
        <w:tc>
          <w:tcPr>
            <w:tcW w:w="1836" w:type="dxa"/>
          </w:tcPr>
          <w:p w:rsidR="00F60704" w:rsidRPr="009F2636" w:rsidRDefault="00F60704" w:rsidP="009F2636">
            <w:pPr>
              <w:jc w:val="center"/>
              <w:rPr>
                <w:rFonts w:asciiTheme="majorHAnsi" w:hAnsiTheme="majorHAnsi"/>
                <w:sz w:val="20"/>
                <w:szCs w:val="20"/>
              </w:rPr>
            </w:pPr>
            <w:r w:rsidRPr="009F2636">
              <w:rPr>
                <w:rFonts w:asciiTheme="majorHAnsi" w:hAnsiTheme="majorHAnsi"/>
                <w:sz w:val="20"/>
                <w:szCs w:val="20"/>
              </w:rPr>
              <w:t>Dan Smith to discuss with SOIS WG Chair</w:t>
            </w:r>
          </w:p>
        </w:tc>
        <w:tc>
          <w:tcPr>
            <w:tcW w:w="1759" w:type="dxa"/>
          </w:tcPr>
          <w:p w:rsidR="00F60704" w:rsidRPr="009F2636" w:rsidRDefault="00C22DDE" w:rsidP="00407C75">
            <w:pPr>
              <w:jc w:val="both"/>
              <w:rPr>
                <w:rFonts w:asciiTheme="majorHAnsi" w:hAnsiTheme="majorHAnsi"/>
                <w:sz w:val="20"/>
                <w:szCs w:val="20"/>
              </w:rPr>
            </w:pPr>
            <w:r w:rsidRPr="009F2636">
              <w:rPr>
                <w:rFonts w:asciiTheme="majorHAnsi" w:hAnsiTheme="majorHAnsi"/>
                <w:sz w:val="20"/>
                <w:szCs w:val="20"/>
              </w:rPr>
              <w:t>12/31/2016</w:t>
            </w:r>
          </w:p>
        </w:tc>
        <w:tc>
          <w:tcPr>
            <w:tcW w:w="1549" w:type="dxa"/>
          </w:tcPr>
          <w:p w:rsidR="00F60704" w:rsidRPr="009F2636" w:rsidRDefault="00F60704" w:rsidP="00407C75">
            <w:pPr>
              <w:jc w:val="both"/>
              <w:rPr>
                <w:rFonts w:asciiTheme="majorHAnsi" w:hAnsiTheme="majorHAnsi"/>
                <w:sz w:val="20"/>
                <w:szCs w:val="20"/>
              </w:rPr>
            </w:pPr>
          </w:p>
        </w:tc>
        <w:tc>
          <w:tcPr>
            <w:tcW w:w="2087" w:type="dxa"/>
          </w:tcPr>
          <w:p w:rsidR="00F60704" w:rsidRPr="009F2636" w:rsidRDefault="00F60704" w:rsidP="009F2636">
            <w:pPr>
              <w:rPr>
                <w:rFonts w:asciiTheme="majorHAnsi" w:hAnsiTheme="majorHAnsi"/>
                <w:sz w:val="20"/>
                <w:szCs w:val="20"/>
              </w:rPr>
            </w:pPr>
          </w:p>
        </w:tc>
      </w:tr>
      <w:tr w:rsidR="00F60704" w:rsidTr="009F2636">
        <w:tc>
          <w:tcPr>
            <w:tcW w:w="1368" w:type="dxa"/>
          </w:tcPr>
          <w:p w:rsidR="00F60704" w:rsidRPr="009F2636" w:rsidRDefault="00F60704" w:rsidP="00407C75">
            <w:pPr>
              <w:jc w:val="both"/>
              <w:rPr>
                <w:rFonts w:asciiTheme="majorHAnsi" w:hAnsiTheme="majorHAnsi"/>
                <w:sz w:val="20"/>
                <w:szCs w:val="20"/>
              </w:rPr>
            </w:pPr>
            <w:r w:rsidRPr="009F2636">
              <w:rPr>
                <w:rFonts w:asciiTheme="majorHAnsi" w:hAnsiTheme="majorHAnsi"/>
                <w:sz w:val="20"/>
                <w:szCs w:val="20"/>
              </w:rPr>
              <w:t>20161020-</w:t>
            </w:r>
            <w:r w:rsidRPr="009F2636">
              <w:rPr>
                <w:rFonts w:asciiTheme="majorHAnsi" w:hAnsiTheme="majorHAnsi"/>
                <w:sz w:val="20"/>
                <w:szCs w:val="20"/>
              </w:rPr>
              <w:t>9</w:t>
            </w:r>
          </w:p>
        </w:tc>
        <w:tc>
          <w:tcPr>
            <w:tcW w:w="2304" w:type="dxa"/>
          </w:tcPr>
          <w:p w:rsidR="00F60704" w:rsidRPr="009F2636" w:rsidRDefault="00F60704" w:rsidP="009F2636">
            <w:pPr>
              <w:rPr>
                <w:rFonts w:asciiTheme="majorHAnsi" w:hAnsiTheme="majorHAnsi"/>
                <w:sz w:val="20"/>
                <w:szCs w:val="20"/>
              </w:rPr>
            </w:pPr>
            <w:r w:rsidRPr="009F2636">
              <w:rPr>
                <w:rFonts w:asciiTheme="majorHAnsi" w:hAnsiTheme="majorHAnsi"/>
                <w:sz w:val="20"/>
                <w:szCs w:val="20"/>
              </w:rPr>
              <w:t>Get back to a schedule of regular WG telecons.</w:t>
            </w:r>
          </w:p>
        </w:tc>
        <w:tc>
          <w:tcPr>
            <w:tcW w:w="1836" w:type="dxa"/>
          </w:tcPr>
          <w:p w:rsidR="00F60704" w:rsidRPr="009F2636" w:rsidRDefault="00F60704" w:rsidP="009F2636">
            <w:pPr>
              <w:jc w:val="center"/>
              <w:rPr>
                <w:rFonts w:asciiTheme="majorHAnsi" w:hAnsiTheme="majorHAnsi"/>
                <w:sz w:val="20"/>
                <w:szCs w:val="20"/>
              </w:rPr>
            </w:pPr>
            <w:r w:rsidRPr="009F2636">
              <w:rPr>
                <w:rFonts w:asciiTheme="majorHAnsi" w:hAnsiTheme="majorHAnsi"/>
                <w:sz w:val="20"/>
                <w:szCs w:val="20"/>
              </w:rPr>
              <w:t>Dan Smith</w:t>
            </w:r>
          </w:p>
        </w:tc>
        <w:tc>
          <w:tcPr>
            <w:tcW w:w="1759" w:type="dxa"/>
          </w:tcPr>
          <w:p w:rsidR="00F60704" w:rsidRPr="009F2636" w:rsidRDefault="00F60704" w:rsidP="00407C75">
            <w:pPr>
              <w:jc w:val="both"/>
              <w:rPr>
                <w:rFonts w:asciiTheme="majorHAnsi" w:hAnsiTheme="majorHAnsi"/>
                <w:sz w:val="20"/>
                <w:szCs w:val="20"/>
              </w:rPr>
            </w:pPr>
            <w:r w:rsidRPr="009F2636">
              <w:rPr>
                <w:rFonts w:asciiTheme="majorHAnsi" w:hAnsiTheme="majorHAnsi"/>
                <w:sz w:val="20"/>
                <w:szCs w:val="20"/>
              </w:rPr>
              <w:t>11/15/2016</w:t>
            </w:r>
          </w:p>
        </w:tc>
        <w:tc>
          <w:tcPr>
            <w:tcW w:w="1549" w:type="dxa"/>
          </w:tcPr>
          <w:p w:rsidR="00F60704" w:rsidRPr="009F2636" w:rsidRDefault="00F60704" w:rsidP="00407C75">
            <w:pPr>
              <w:jc w:val="both"/>
              <w:rPr>
                <w:rFonts w:asciiTheme="majorHAnsi" w:hAnsiTheme="majorHAnsi"/>
                <w:sz w:val="20"/>
                <w:szCs w:val="20"/>
              </w:rPr>
            </w:pPr>
          </w:p>
        </w:tc>
        <w:tc>
          <w:tcPr>
            <w:tcW w:w="2087" w:type="dxa"/>
          </w:tcPr>
          <w:p w:rsidR="00F60704" w:rsidRPr="009F2636" w:rsidRDefault="00F60704" w:rsidP="009F2636">
            <w:pPr>
              <w:rPr>
                <w:rFonts w:asciiTheme="majorHAnsi" w:hAnsiTheme="majorHAnsi"/>
                <w:sz w:val="20"/>
                <w:szCs w:val="20"/>
              </w:rPr>
            </w:pPr>
          </w:p>
        </w:tc>
      </w:tr>
      <w:tr w:rsidR="00F60704" w:rsidTr="009F2636">
        <w:tc>
          <w:tcPr>
            <w:tcW w:w="1368" w:type="dxa"/>
          </w:tcPr>
          <w:p w:rsidR="00F60704" w:rsidRPr="009F2636" w:rsidRDefault="00F60704" w:rsidP="00C22FE1">
            <w:pPr>
              <w:jc w:val="both"/>
              <w:rPr>
                <w:rFonts w:asciiTheme="majorHAnsi" w:hAnsiTheme="majorHAnsi"/>
                <w:sz w:val="20"/>
                <w:szCs w:val="20"/>
              </w:rPr>
            </w:pPr>
            <w:r w:rsidRPr="009F2636">
              <w:rPr>
                <w:rFonts w:asciiTheme="majorHAnsi" w:hAnsiTheme="majorHAnsi"/>
                <w:sz w:val="20"/>
                <w:szCs w:val="20"/>
              </w:rPr>
              <w:t>20161020-</w:t>
            </w:r>
            <w:r w:rsidRPr="009F2636">
              <w:rPr>
                <w:rFonts w:asciiTheme="majorHAnsi" w:hAnsiTheme="majorHAnsi"/>
                <w:sz w:val="20"/>
                <w:szCs w:val="20"/>
              </w:rPr>
              <w:t>10</w:t>
            </w:r>
          </w:p>
        </w:tc>
        <w:tc>
          <w:tcPr>
            <w:tcW w:w="2304" w:type="dxa"/>
          </w:tcPr>
          <w:p w:rsidR="00F60704" w:rsidRPr="009F2636" w:rsidRDefault="00F60704" w:rsidP="009F2636">
            <w:pPr>
              <w:rPr>
                <w:rFonts w:asciiTheme="majorHAnsi" w:hAnsiTheme="majorHAnsi"/>
                <w:sz w:val="20"/>
                <w:szCs w:val="20"/>
              </w:rPr>
            </w:pPr>
            <w:r w:rsidRPr="009F2636">
              <w:rPr>
                <w:rFonts w:asciiTheme="majorHAnsi" w:hAnsiTheme="majorHAnsi"/>
                <w:sz w:val="20"/>
                <w:szCs w:val="20"/>
              </w:rPr>
              <w:t>Prioritize books in the Secretariat queue</w:t>
            </w:r>
          </w:p>
        </w:tc>
        <w:tc>
          <w:tcPr>
            <w:tcW w:w="1836" w:type="dxa"/>
          </w:tcPr>
          <w:p w:rsidR="00F60704" w:rsidRPr="009F2636" w:rsidRDefault="00F60704" w:rsidP="009F2636">
            <w:pPr>
              <w:jc w:val="center"/>
              <w:rPr>
                <w:rFonts w:asciiTheme="majorHAnsi" w:hAnsiTheme="majorHAnsi"/>
                <w:sz w:val="20"/>
                <w:szCs w:val="20"/>
              </w:rPr>
            </w:pPr>
            <w:r w:rsidRPr="009F2636">
              <w:rPr>
                <w:rFonts w:asciiTheme="majorHAnsi" w:hAnsiTheme="majorHAnsi"/>
                <w:sz w:val="20"/>
                <w:szCs w:val="20"/>
              </w:rPr>
              <w:t>Dan Smith, Sam Cooper</w:t>
            </w:r>
          </w:p>
        </w:tc>
        <w:tc>
          <w:tcPr>
            <w:tcW w:w="1759" w:type="dxa"/>
          </w:tcPr>
          <w:p w:rsidR="00F60704" w:rsidRPr="009F2636" w:rsidRDefault="00F60704" w:rsidP="00C22FE1">
            <w:pPr>
              <w:jc w:val="both"/>
              <w:rPr>
                <w:rFonts w:asciiTheme="majorHAnsi" w:hAnsiTheme="majorHAnsi"/>
                <w:sz w:val="20"/>
                <w:szCs w:val="20"/>
              </w:rPr>
            </w:pPr>
            <w:r w:rsidRPr="009F2636">
              <w:rPr>
                <w:rFonts w:asciiTheme="majorHAnsi" w:hAnsiTheme="majorHAnsi"/>
                <w:sz w:val="20"/>
                <w:szCs w:val="20"/>
              </w:rPr>
              <w:t>12/31/2016</w:t>
            </w:r>
          </w:p>
        </w:tc>
        <w:tc>
          <w:tcPr>
            <w:tcW w:w="1549" w:type="dxa"/>
          </w:tcPr>
          <w:p w:rsidR="00F60704" w:rsidRPr="009F2636" w:rsidRDefault="00F60704" w:rsidP="00C22FE1">
            <w:pPr>
              <w:jc w:val="both"/>
              <w:rPr>
                <w:rFonts w:asciiTheme="majorHAnsi" w:hAnsiTheme="majorHAnsi"/>
                <w:sz w:val="20"/>
                <w:szCs w:val="20"/>
              </w:rPr>
            </w:pPr>
          </w:p>
        </w:tc>
        <w:tc>
          <w:tcPr>
            <w:tcW w:w="2087" w:type="dxa"/>
          </w:tcPr>
          <w:p w:rsidR="00F60704" w:rsidRPr="009F2636" w:rsidRDefault="00F60704" w:rsidP="009F2636">
            <w:pPr>
              <w:rPr>
                <w:rFonts w:asciiTheme="majorHAnsi" w:hAnsiTheme="majorHAnsi"/>
                <w:sz w:val="20"/>
                <w:szCs w:val="20"/>
              </w:rPr>
            </w:pPr>
          </w:p>
        </w:tc>
      </w:tr>
      <w:tr w:rsidR="00F60704" w:rsidTr="009F2636">
        <w:tc>
          <w:tcPr>
            <w:tcW w:w="1368" w:type="dxa"/>
          </w:tcPr>
          <w:p w:rsidR="00F60704" w:rsidRPr="009F2636" w:rsidRDefault="00F60704" w:rsidP="00C22FE1">
            <w:pPr>
              <w:jc w:val="both"/>
              <w:rPr>
                <w:rFonts w:asciiTheme="majorHAnsi" w:hAnsiTheme="majorHAnsi"/>
                <w:sz w:val="20"/>
                <w:szCs w:val="20"/>
              </w:rPr>
            </w:pPr>
            <w:r w:rsidRPr="009F2636">
              <w:rPr>
                <w:rFonts w:asciiTheme="majorHAnsi" w:hAnsiTheme="majorHAnsi"/>
                <w:sz w:val="20"/>
                <w:szCs w:val="20"/>
              </w:rPr>
              <w:t>20161020-</w:t>
            </w:r>
            <w:r w:rsidRPr="009F2636">
              <w:rPr>
                <w:rFonts w:asciiTheme="majorHAnsi" w:hAnsiTheme="majorHAnsi"/>
                <w:sz w:val="20"/>
                <w:szCs w:val="20"/>
              </w:rPr>
              <w:t>11</w:t>
            </w:r>
          </w:p>
        </w:tc>
        <w:tc>
          <w:tcPr>
            <w:tcW w:w="2304" w:type="dxa"/>
          </w:tcPr>
          <w:p w:rsidR="00F60704" w:rsidRPr="009F2636" w:rsidRDefault="00F60704" w:rsidP="009F2636">
            <w:pPr>
              <w:rPr>
                <w:rFonts w:asciiTheme="majorHAnsi" w:hAnsiTheme="majorHAnsi"/>
                <w:sz w:val="20"/>
                <w:szCs w:val="20"/>
              </w:rPr>
            </w:pPr>
            <w:r w:rsidRPr="009F2636">
              <w:rPr>
                <w:rFonts w:asciiTheme="majorHAnsi" w:hAnsiTheme="majorHAnsi"/>
                <w:sz w:val="20"/>
                <w:szCs w:val="20"/>
              </w:rPr>
              <w:t>Review and Prioritize 2017 Work Plan</w:t>
            </w:r>
          </w:p>
        </w:tc>
        <w:tc>
          <w:tcPr>
            <w:tcW w:w="1836" w:type="dxa"/>
          </w:tcPr>
          <w:p w:rsidR="00F60704" w:rsidRPr="009F2636" w:rsidRDefault="00F60704" w:rsidP="009F2636">
            <w:pPr>
              <w:jc w:val="center"/>
              <w:rPr>
                <w:rFonts w:asciiTheme="majorHAnsi" w:hAnsiTheme="majorHAnsi"/>
                <w:sz w:val="20"/>
                <w:szCs w:val="20"/>
              </w:rPr>
            </w:pPr>
            <w:r w:rsidRPr="009F2636">
              <w:rPr>
                <w:rFonts w:asciiTheme="majorHAnsi" w:hAnsiTheme="majorHAnsi"/>
                <w:sz w:val="20"/>
                <w:szCs w:val="20"/>
              </w:rPr>
              <w:t>All</w:t>
            </w:r>
          </w:p>
        </w:tc>
        <w:tc>
          <w:tcPr>
            <w:tcW w:w="1759" w:type="dxa"/>
          </w:tcPr>
          <w:p w:rsidR="00F60704" w:rsidRPr="009F2636" w:rsidRDefault="00F60704" w:rsidP="00C22FE1">
            <w:pPr>
              <w:rPr>
                <w:rFonts w:asciiTheme="majorHAnsi" w:hAnsiTheme="majorHAnsi"/>
                <w:sz w:val="20"/>
                <w:szCs w:val="20"/>
              </w:rPr>
            </w:pPr>
            <w:r w:rsidRPr="009F2636">
              <w:rPr>
                <w:rFonts w:asciiTheme="majorHAnsi" w:hAnsiTheme="majorHAnsi"/>
                <w:sz w:val="20"/>
                <w:szCs w:val="20"/>
              </w:rPr>
              <w:t>At next telecons</w:t>
            </w:r>
          </w:p>
        </w:tc>
        <w:tc>
          <w:tcPr>
            <w:tcW w:w="1549" w:type="dxa"/>
          </w:tcPr>
          <w:p w:rsidR="00F60704" w:rsidRPr="009F2636" w:rsidRDefault="00F60704" w:rsidP="00C22FE1">
            <w:pPr>
              <w:jc w:val="both"/>
              <w:rPr>
                <w:rFonts w:asciiTheme="majorHAnsi" w:hAnsiTheme="majorHAnsi"/>
                <w:sz w:val="20"/>
                <w:szCs w:val="20"/>
              </w:rPr>
            </w:pPr>
          </w:p>
        </w:tc>
        <w:tc>
          <w:tcPr>
            <w:tcW w:w="2087" w:type="dxa"/>
          </w:tcPr>
          <w:p w:rsidR="00F60704" w:rsidRPr="009F2636" w:rsidRDefault="00F60704" w:rsidP="009F2636">
            <w:pPr>
              <w:rPr>
                <w:rFonts w:asciiTheme="majorHAnsi" w:hAnsiTheme="majorHAnsi"/>
                <w:sz w:val="20"/>
                <w:szCs w:val="20"/>
              </w:rPr>
            </w:pPr>
          </w:p>
        </w:tc>
      </w:tr>
      <w:tr w:rsidR="00F60704" w:rsidTr="009F2636">
        <w:tc>
          <w:tcPr>
            <w:tcW w:w="1368" w:type="dxa"/>
          </w:tcPr>
          <w:p w:rsidR="00F60704" w:rsidRPr="009F2636" w:rsidRDefault="00F60704" w:rsidP="00C22FE1">
            <w:pPr>
              <w:jc w:val="both"/>
              <w:rPr>
                <w:rFonts w:asciiTheme="majorHAnsi" w:hAnsiTheme="majorHAnsi"/>
                <w:sz w:val="20"/>
                <w:szCs w:val="20"/>
              </w:rPr>
            </w:pPr>
            <w:r w:rsidRPr="009F2636">
              <w:rPr>
                <w:rFonts w:asciiTheme="majorHAnsi" w:hAnsiTheme="majorHAnsi"/>
                <w:sz w:val="20"/>
                <w:szCs w:val="20"/>
              </w:rPr>
              <w:t>20161020-</w:t>
            </w:r>
            <w:r w:rsidRPr="009F2636">
              <w:rPr>
                <w:rFonts w:asciiTheme="majorHAnsi" w:hAnsiTheme="majorHAnsi"/>
                <w:sz w:val="20"/>
                <w:szCs w:val="20"/>
              </w:rPr>
              <w:t>12</w:t>
            </w:r>
          </w:p>
        </w:tc>
        <w:tc>
          <w:tcPr>
            <w:tcW w:w="2304" w:type="dxa"/>
          </w:tcPr>
          <w:p w:rsidR="00F60704" w:rsidRPr="009F2636" w:rsidRDefault="00F60704" w:rsidP="009F2636">
            <w:pPr>
              <w:pStyle w:val="ListParagraph"/>
              <w:tabs>
                <w:tab w:val="left" w:pos="3720"/>
              </w:tabs>
              <w:ind w:left="0"/>
              <w:rPr>
                <w:rFonts w:asciiTheme="majorHAnsi" w:hAnsiTheme="majorHAnsi"/>
                <w:sz w:val="20"/>
                <w:szCs w:val="20"/>
              </w:rPr>
            </w:pPr>
            <w:r w:rsidRPr="009F2636">
              <w:rPr>
                <w:rFonts w:asciiTheme="majorHAnsi" w:hAnsiTheme="majorHAnsi"/>
                <w:sz w:val="20"/>
                <w:szCs w:val="20"/>
              </w:rPr>
              <w:t>Followup with SOIS regarding information and links to MO software and XML.</w:t>
            </w:r>
          </w:p>
        </w:tc>
        <w:tc>
          <w:tcPr>
            <w:tcW w:w="1836" w:type="dxa"/>
          </w:tcPr>
          <w:p w:rsidR="00F60704" w:rsidRPr="009F2636" w:rsidRDefault="00F60704" w:rsidP="009F2636">
            <w:pPr>
              <w:jc w:val="center"/>
              <w:rPr>
                <w:rFonts w:asciiTheme="majorHAnsi" w:hAnsiTheme="majorHAnsi"/>
                <w:sz w:val="20"/>
                <w:szCs w:val="20"/>
              </w:rPr>
            </w:pPr>
            <w:r w:rsidRPr="009F2636">
              <w:rPr>
                <w:rFonts w:asciiTheme="majorHAnsi" w:hAnsiTheme="majorHAnsi"/>
                <w:sz w:val="20"/>
                <w:szCs w:val="20"/>
              </w:rPr>
              <w:t>Sam Cooper</w:t>
            </w:r>
          </w:p>
        </w:tc>
        <w:tc>
          <w:tcPr>
            <w:tcW w:w="1759" w:type="dxa"/>
          </w:tcPr>
          <w:p w:rsidR="00F60704" w:rsidRPr="009F2636" w:rsidRDefault="00F60704" w:rsidP="00C22FE1">
            <w:pPr>
              <w:rPr>
                <w:rFonts w:asciiTheme="majorHAnsi" w:hAnsiTheme="majorHAnsi"/>
                <w:sz w:val="20"/>
                <w:szCs w:val="20"/>
              </w:rPr>
            </w:pPr>
            <w:r w:rsidRPr="009F2636">
              <w:rPr>
                <w:rFonts w:asciiTheme="majorHAnsi" w:hAnsiTheme="majorHAnsi"/>
                <w:sz w:val="20"/>
                <w:szCs w:val="20"/>
              </w:rPr>
              <w:t>10/30/2016</w:t>
            </w:r>
          </w:p>
        </w:tc>
        <w:tc>
          <w:tcPr>
            <w:tcW w:w="1549" w:type="dxa"/>
          </w:tcPr>
          <w:p w:rsidR="00F60704" w:rsidRPr="009F2636" w:rsidRDefault="00F60704" w:rsidP="00C22FE1">
            <w:pPr>
              <w:jc w:val="both"/>
              <w:rPr>
                <w:rFonts w:asciiTheme="majorHAnsi" w:hAnsiTheme="majorHAnsi"/>
                <w:sz w:val="20"/>
                <w:szCs w:val="20"/>
              </w:rPr>
            </w:pPr>
          </w:p>
        </w:tc>
        <w:tc>
          <w:tcPr>
            <w:tcW w:w="2087" w:type="dxa"/>
          </w:tcPr>
          <w:p w:rsidR="00F60704" w:rsidRPr="009F2636" w:rsidRDefault="00F60704" w:rsidP="009F2636">
            <w:pPr>
              <w:rPr>
                <w:rFonts w:asciiTheme="majorHAnsi" w:hAnsiTheme="majorHAnsi"/>
                <w:sz w:val="20"/>
                <w:szCs w:val="20"/>
              </w:rPr>
            </w:pPr>
          </w:p>
        </w:tc>
      </w:tr>
      <w:tr w:rsidR="00F60704" w:rsidTr="009F2636">
        <w:tc>
          <w:tcPr>
            <w:tcW w:w="1368" w:type="dxa"/>
          </w:tcPr>
          <w:p w:rsidR="00F60704" w:rsidRPr="009F2636" w:rsidRDefault="00F60704" w:rsidP="00C22FE1">
            <w:pPr>
              <w:jc w:val="both"/>
              <w:rPr>
                <w:rFonts w:asciiTheme="majorHAnsi" w:hAnsiTheme="majorHAnsi"/>
                <w:sz w:val="20"/>
                <w:szCs w:val="20"/>
              </w:rPr>
            </w:pPr>
            <w:r w:rsidRPr="009F2636">
              <w:rPr>
                <w:rFonts w:asciiTheme="majorHAnsi" w:hAnsiTheme="majorHAnsi"/>
                <w:sz w:val="20"/>
                <w:szCs w:val="20"/>
              </w:rPr>
              <w:lastRenderedPageBreak/>
              <w:t>20161020-</w:t>
            </w:r>
            <w:r w:rsidRPr="009F2636">
              <w:rPr>
                <w:rFonts w:asciiTheme="majorHAnsi" w:hAnsiTheme="majorHAnsi"/>
                <w:sz w:val="20"/>
                <w:szCs w:val="20"/>
              </w:rPr>
              <w:t>13</w:t>
            </w:r>
          </w:p>
        </w:tc>
        <w:tc>
          <w:tcPr>
            <w:tcW w:w="2304" w:type="dxa"/>
          </w:tcPr>
          <w:p w:rsidR="00F60704" w:rsidRPr="009F2636" w:rsidRDefault="00F60704" w:rsidP="009F2636">
            <w:pPr>
              <w:pStyle w:val="ListParagraph"/>
              <w:tabs>
                <w:tab w:val="left" w:pos="3720"/>
              </w:tabs>
              <w:ind w:left="0"/>
              <w:rPr>
                <w:rFonts w:asciiTheme="majorHAnsi" w:hAnsiTheme="majorHAnsi"/>
                <w:sz w:val="20"/>
                <w:szCs w:val="20"/>
              </w:rPr>
            </w:pPr>
            <w:r w:rsidRPr="009F2636">
              <w:rPr>
                <w:rFonts w:asciiTheme="majorHAnsi" w:hAnsiTheme="majorHAnsi"/>
                <w:sz w:val="20"/>
                <w:szCs w:val="20"/>
              </w:rPr>
              <w:t>Review the restrictions of the current ESA  public  license agreement.  Section 3.2</w:t>
            </w:r>
          </w:p>
        </w:tc>
        <w:tc>
          <w:tcPr>
            <w:tcW w:w="1836" w:type="dxa"/>
          </w:tcPr>
          <w:p w:rsidR="00F60704" w:rsidRPr="009F2636" w:rsidRDefault="00F60704" w:rsidP="009F2636">
            <w:pPr>
              <w:jc w:val="center"/>
              <w:rPr>
                <w:rFonts w:asciiTheme="majorHAnsi" w:hAnsiTheme="majorHAnsi"/>
                <w:sz w:val="20"/>
                <w:szCs w:val="20"/>
              </w:rPr>
            </w:pPr>
            <w:r w:rsidRPr="009F2636">
              <w:rPr>
                <w:rFonts w:asciiTheme="majorHAnsi" w:hAnsiTheme="majorHAnsi"/>
                <w:sz w:val="20"/>
                <w:szCs w:val="20"/>
              </w:rPr>
              <w:t>Mario Merri/AD</w:t>
            </w:r>
          </w:p>
        </w:tc>
        <w:tc>
          <w:tcPr>
            <w:tcW w:w="1759" w:type="dxa"/>
          </w:tcPr>
          <w:p w:rsidR="00F60704" w:rsidRPr="009F2636" w:rsidRDefault="00F60704" w:rsidP="00C22FE1">
            <w:pPr>
              <w:rPr>
                <w:rFonts w:asciiTheme="majorHAnsi" w:hAnsiTheme="majorHAnsi"/>
                <w:sz w:val="20"/>
                <w:szCs w:val="20"/>
              </w:rPr>
            </w:pPr>
            <w:r w:rsidRPr="009F2636">
              <w:rPr>
                <w:rFonts w:asciiTheme="majorHAnsi" w:hAnsiTheme="majorHAnsi"/>
                <w:sz w:val="20"/>
                <w:szCs w:val="20"/>
              </w:rPr>
              <w:t>12/25/2016</w:t>
            </w:r>
          </w:p>
        </w:tc>
        <w:tc>
          <w:tcPr>
            <w:tcW w:w="1549" w:type="dxa"/>
          </w:tcPr>
          <w:p w:rsidR="00F60704" w:rsidRPr="009F2636" w:rsidRDefault="00F60704" w:rsidP="00C22FE1">
            <w:pPr>
              <w:jc w:val="both"/>
              <w:rPr>
                <w:rFonts w:asciiTheme="majorHAnsi" w:hAnsiTheme="majorHAnsi"/>
                <w:sz w:val="20"/>
                <w:szCs w:val="20"/>
              </w:rPr>
            </w:pPr>
          </w:p>
        </w:tc>
        <w:tc>
          <w:tcPr>
            <w:tcW w:w="2087" w:type="dxa"/>
          </w:tcPr>
          <w:p w:rsidR="00F60704" w:rsidRPr="009F2636" w:rsidRDefault="00F60704" w:rsidP="009F2636">
            <w:pPr>
              <w:rPr>
                <w:rFonts w:asciiTheme="majorHAnsi" w:hAnsiTheme="majorHAnsi"/>
                <w:sz w:val="20"/>
                <w:szCs w:val="20"/>
              </w:rPr>
            </w:pPr>
            <w:r w:rsidRPr="009F2636">
              <w:rPr>
                <w:rFonts w:asciiTheme="majorHAnsi" w:hAnsiTheme="majorHAnsi"/>
                <w:sz w:val="20"/>
                <w:szCs w:val="20"/>
              </w:rPr>
              <w:t>Note that this issue impacts the ability of NASA and others to use the ESA software in the development of prototypes.</w:t>
            </w:r>
          </w:p>
        </w:tc>
      </w:tr>
      <w:tr w:rsidR="00F60704" w:rsidTr="009F2636">
        <w:tc>
          <w:tcPr>
            <w:tcW w:w="1368" w:type="dxa"/>
          </w:tcPr>
          <w:p w:rsidR="00F60704" w:rsidRPr="009F2636" w:rsidRDefault="00F60704" w:rsidP="00C22FE1">
            <w:pPr>
              <w:jc w:val="both"/>
              <w:rPr>
                <w:rFonts w:asciiTheme="majorHAnsi" w:hAnsiTheme="majorHAnsi"/>
                <w:sz w:val="20"/>
                <w:szCs w:val="20"/>
              </w:rPr>
            </w:pPr>
            <w:r w:rsidRPr="009F2636">
              <w:rPr>
                <w:rFonts w:asciiTheme="majorHAnsi" w:hAnsiTheme="majorHAnsi"/>
                <w:sz w:val="20"/>
                <w:szCs w:val="20"/>
              </w:rPr>
              <w:t>20161020-</w:t>
            </w:r>
            <w:r w:rsidRPr="009F2636">
              <w:rPr>
                <w:rFonts w:asciiTheme="majorHAnsi" w:hAnsiTheme="majorHAnsi"/>
                <w:sz w:val="20"/>
                <w:szCs w:val="20"/>
              </w:rPr>
              <w:t>14</w:t>
            </w:r>
          </w:p>
        </w:tc>
        <w:tc>
          <w:tcPr>
            <w:tcW w:w="2304" w:type="dxa"/>
          </w:tcPr>
          <w:p w:rsidR="00F60704" w:rsidRPr="009F2636" w:rsidRDefault="00F60704" w:rsidP="009F2636">
            <w:pPr>
              <w:pStyle w:val="ListParagraph"/>
              <w:tabs>
                <w:tab w:val="left" w:pos="3720"/>
              </w:tabs>
              <w:ind w:left="0"/>
              <w:rPr>
                <w:rFonts w:asciiTheme="majorHAnsi" w:hAnsiTheme="majorHAnsi"/>
                <w:sz w:val="20"/>
                <w:szCs w:val="20"/>
              </w:rPr>
            </w:pPr>
            <w:r w:rsidRPr="009F2636">
              <w:rPr>
                <w:rFonts w:asciiTheme="majorHAnsi" w:hAnsiTheme="majorHAnsi"/>
                <w:sz w:val="20"/>
                <w:szCs w:val="20"/>
              </w:rPr>
              <w:t>Contact the Systems Engineering Area to see if there is an established list of reference missions or types of missions against which our ideas should be vetted.</w:t>
            </w:r>
          </w:p>
        </w:tc>
        <w:tc>
          <w:tcPr>
            <w:tcW w:w="1836" w:type="dxa"/>
          </w:tcPr>
          <w:p w:rsidR="00F60704" w:rsidRPr="009F2636" w:rsidRDefault="00F60704" w:rsidP="009F2636">
            <w:pPr>
              <w:jc w:val="center"/>
              <w:rPr>
                <w:rFonts w:asciiTheme="majorHAnsi" w:hAnsiTheme="majorHAnsi"/>
                <w:sz w:val="20"/>
                <w:szCs w:val="20"/>
              </w:rPr>
            </w:pPr>
            <w:r w:rsidRPr="009F2636">
              <w:rPr>
                <w:rFonts w:asciiTheme="majorHAnsi" w:hAnsiTheme="majorHAnsi"/>
                <w:sz w:val="20"/>
                <w:szCs w:val="20"/>
              </w:rPr>
              <w:t>Dan Smith</w:t>
            </w:r>
          </w:p>
        </w:tc>
        <w:tc>
          <w:tcPr>
            <w:tcW w:w="1759" w:type="dxa"/>
          </w:tcPr>
          <w:p w:rsidR="00F60704" w:rsidRPr="009F2636" w:rsidRDefault="00F60704" w:rsidP="00C22FE1">
            <w:pPr>
              <w:rPr>
                <w:rFonts w:asciiTheme="majorHAnsi" w:hAnsiTheme="majorHAnsi"/>
                <w:sz w:val="20"/>
                <w:szCs w:val="20"/>
              </w:rPr>
            </w:pPr>
            <w:r w:rsidRPr="009F2636">
              <w:rPr>
                <w:rFonts w:asciiTheme="majorHAnsi" w:hAnsiTheme="majorHAnsi"/>
                <w:sz w:val="20"/>
                <w:szCs w:val="20"/>
              </w:rPr>
              <w:t>1/31/2017</w:t>
            </w:r>
          </w:p>
        </w:tc>
        <w:tc>
          <w:tcPr>
            <w:tcW w:w="1549" w:type="dxa"/>
          </w:tcPr>
          <w:p w:rsidR="00F60704" w:rsidRPr="009F2636" w:rsidRDefault="00F60704" w:rsidP="00C22FE1">
            <w:pPr>
              <w:jc w:val="both"/>
              <w:rPr>
                <w:rFonts w:asciiTheme="majorHAnsi" w:hAnsiTheme="majorHAnsi"/>
                <w:sz w:val="20"/>
                <w:szCs w:val="20"/>
              </w:rPr>
            </w:pPr>
          </w:p>
        </w:tc>
        <w:tc>
          <w:tcPr>
            <w:tcW w:w="2087" w:type="dxa"/>
          </w:tcPr>
          <w:p w:rsidR="00F60704" w:rsidRPr="009F2636" w:rsidRDefault="00F60704" w:rsidP="009F2636">
            <w:pPr>
              <w:rPr>
                <w:rFonts w:asciiTheme="majorHAnsi" w:hAnsiTheme="majorHAnsi"/>
                <w:sz w:val="20"/>
                <w:szCs w:val="20"/>
              </w:rPr>
            </w:pPr>
          </w:p>
        </w:tc>
      </w:tr>
    </w:tbl>
    <w:p w:rsidR="002D432F" w:rsidRDefault="002D432F" w:rsidP="002D432F">
      <w:pPr>
        <w:jc w:val="both"/>
        <w:rPr>
          <w:sz w:val="32"/>
          <w:u w:val="single"/>
        </w:rPr>
      </w:pPr>
    </w:p>
    <w:p w:rsidR="00407C75" w:rsidRDefault="002D432F" w:rsidP="00407C75">
      <w:pPr>
        <w:pStyle w:val="NoSpacing"/>
        <w:ind w:left="2070" w:hanging="990"/>
      </w:pPr>
      <w:r>
        <w:rPr>
          <w:sz w:val="32"/>
          <w:u w:val="single"/>
        </w:rPr>
        <w:br w:type="page"/>
      </w:r>
    </w:p>
    <w:p w:rsidR="00730535" w:rsidRDefault="00730535">
      <w:pPr>
        <w:rPr>
          <w:sz w:val="32"/>
          <w:u w:val="single"/>
        </w:rPr>
      </w:pPr>
    </w:p>
    <w:p w:rsidR="00096CB9" w:rsidRDefault="00096CB9" w:rsidP="00730535">
      <w:pPr>
        <w:jc w:val="center"/>
        <w:rPr>
          <w:sz w:val="32"/>
          <w:u w:val="single"/>
        </w:rPr>
      </w:pPr>
      <w:r>
        <w:rPr>
          <w:sz w:val="32"/>
          <w:u w:val="single"/>
        </w:rPr>
        <w:t>SM&amp;C 2017 Workplan and Roadmap</w:t>
      </w:r>
      <w:r w:rsidR="00046B34">
        <w:rPr>
          <w:sz w:val="32"/>
          <w:u w:val="single"/>
        </w:rPr>
        <w:t xml:space="preserve"> IDEAS</w:t>
      </w:r>
    </w:p>
    <w:p w:rsidR="009F2636" w:rsidRPr="009F2636" w:rsidRDefault="009F2636" w:rsidP="00730535">
      <w:pPr>
        <w:jc w:val="center"/>
        <w:rPr>
          <w:sz w:val="24"/>
          <w:u w:val="single"/>
        </w:rPr>
      </w:pPr>
      <w:r w:rsidRPr="009F2636">
        <w:rPr>
          <w:sz w:val="24"/>
          <w:u w:val="single"/>
        </w:rPr>
        <w:t>[for discussion at upcoming WG telecon]</w:t>
      </w:r>
    </w:p>
    <w:p w:rsidR="00096CB9" w:rsidRDefault="00096CB9" w:rsidP="00096CB9">
      <w:pPr>
        <w:rPr>
          <w:sz w:val="24"/>
        </w:rPr>
      </w:pPr>
    </w:p>
    <w:p w:rsidR="00096CB9" w:rsidRDefault="00096CB9" w:rsidP="00096CB9">
      <w:pPr>
        <w:rPr>
          <w:sz w:val="24"/>
        </w:rPr>
      </w:pPr>
      <w:r>
        <w:rPr>
          <w:sz w:val="24"/>
        </w:rPr>
        <w:t>Existing Projects</w:t>
      </w:r>
    </w:p>
    <w:p w:rsidR="00096CB9" w:rsidRDefault="00096CB9" w:rsidP="00096CB9">
      <w:pPr>
        <w:ind w:left="708"/>
        <w:rPr>
          <w:sz w:val="24"/>
        </w:rPr>
      </w:pPr>
      <w:r>
        <w:rPr>
          <w:sz w:val="24"/>
        </w:rPr>
        <w:t>All, per CWE, are on track with publication to be completed within the next 12 months</w:t>
      </w:r>
    </w:p>
    <w:p w:rsidR="00096CB9" w:rsidRDefault="00096CB9" w:rsidP="00096CB9">
      <w:pPr>
        <w:rPr>
          <w:sz w:val="24"/>
        </w:rPr>
      </w:pPr>
      <w:r>
        <w:rPr>
          <w:sz w:val="24"/>
        </w:rPr>
        <w:t>Draft Projects</w:t>
      </w:r>
    </w:p>
    <w:p w:rsidR="00096CB9" w:rsidRDefault="00096CB9" w:rsidP="00096CB9">
      <w:pPr>
        <w:ind w:left="708"/>
        <w:rPr>
          <w:sz w:val="24"/>
        </w:rPr>
      </w:pPr>
      <w:r>
        <w:rPr>
          <w:sz w:val="24"/>
        </w:rPr>
        <w:t>None of the currently defined draft projects will be started in the next 12 months.</w:t>
      </w:r>
    </w:p>
    <w:p w:rsidR="00096CB9" w:rsidRDefault="00096CB9" w:rsidP="00096CB9">
      <w:pPr>
        <w:rPr>
          <w:sz w:val="24"/>
        </w:rPr>
      </w:pPr>
      <w:r>
        <w:rPr>
          <w:sz w:val="24"/>
        </w:rPr>
        <w:t>Prototypes  (per CWE)</w:t>
      </w:r>
    </w:p>
    <w:p w:rsidR="00096CB9" w:rsidRDefault="00096CB9" w:rsidP="00096CB9">
      <w:pPr>
        <w:ind w:left="708"/>
        <w:rPr>
          <w:sz w:val="24"/>
        </w:rPr>
      </w:pPr>
      <w:r>
        <w:rPr>
          <w:sz w:val="24"/>
        </w:rPr>
        <w:t>Need one HTTP prototype.  Candidate identified.</w:t>
      </w:r>
    </w:p>
    <w:p w:rsidR="00096CB9" w:rsidRDefault="00096CB9" w:rsidP="00096CB9">
      <w:pPr>
        <w:ind w:left="708"/>
        <w:rPr>
          <w:sz w:val="24"/>
        </w:rPr>
      </w:pPr>
      <w:r>
        <w:rPr>
          <w:sz w:val="24"/>
        </w:rPr>
        <w:t>Data Distribution.  CNES will do second prototype.  WG to notify Mario.</w:t>
      </w:r>
    </w:p>
    <w:p w:rsidR="00096CB9" w:rsidRDefault="00096CB9" w:rsidP="00096CB9">
      <w:pPr>
        <w:rPr>
          <w:sz w:val="24"/>
        </w:rPr>
      </w:pPr>
      <w:r>
        <w:rPr>
          <w:sz w:val="24"/>
        </w:rPr>
        <w:t xml:space="preserve">Actions </w:t>
      </w:r>
    </w:p>
    <w:p w:rsidR="00096CB9" w:rsidRDefault="00096CB9" w:rsidP="00096CB9">
      <w:pPr>
        <w:ind w:left="708"/>
        <w:rPr>
          <w:sz w:val="24"/>
        </w:rPr>
      </w:pPr>
      <w:r>
        <w:rPr>
          <w:sz w:val="24"/>
        </w:rPr>
        <w:t>IOAG/MOSSG – No SM&amp;C action until report and catalog are officially released (may be a year or more)</w:t>
      </w:r>
    </w:p>
    <w:p w:rsidR="00096CB9" w:rsidRDefault="00096CB9" w:rsidP="00096CB9">
      <w:pPr>
        <w:ind w:left="708"/>
        <w:rPr>
          <w:sz w:val="24"/>
        </w:rPr>
      </w:pPr>
      <w:r>
        <w:rPr>
          <w:sz w:val="24"/>
        </w:rPr>
        <w:t>Time – Overlap</w:t>
      </w:r>
    </w:p>
    <w:p w:rsidR="00096CB9" w:rsidRDefault="00096CB9" w:rsidP="00096CB9">
      <w:pPr>
        <w:ind w:left="708"/>
        <w:rPr>
          <w:sz w:val="24"/>
        </w:rPr>
      </w:pPr>
      <w:r>
        <w:rPr>
          <w:sz w:val="24"/>
        </w:rPr>
        <w:t>File management – Overlap</w:t>
      </w:r>
    </w:p>
    <w:p w:rsidR="00096CB9" w:rsidRDefault="00096CB9" w:rsidP="00096CB9">
      <w:pPr>
        <w:ind w:left="708"/>
        <w:rPr>
          <w:sz w:val="24"/>
        </w:rPr>
      </w:pPr>
      <w:r>
        <w:rPr>
          <w:sz w:val="24"/>
        </w:rPr>
        <w:t>Events – multiple WGs.  Continue.</w:t>
      </w:r>
    </w:p>
    <w:p w:rsidR="00096CB9" w:rsidRDefault="00096CB9" w:rsidP="00096CB9">
      <w:pPr>
        <w:rPr>
          <w:sz w:val="24"/>
        </w:rPr>
      </w:pPr>
      <w:r>
        <w:rPr>
          <w:sz w:val="24"/>
        </w:rPr>
        <w:t>Initiatives for Consideration</w:t>
      </w:r>
    </w:p>
    <w:p w:rsidR="00096CB9" w:rsidRDefault="00096CB9" w:rsidP="00096CB9">
      <w:pPr>
        <w:ind w:left="708"/>
        <w:rPr>
          <w:sz w:val="24"/>
        </w:rPr>
      </w:pPr>
      <w:r>
        <w:rPr>
          <w:sz w:val="24"/>
        </w:rPr>
        <w:t>MO Services Green Book – New Project after WG review</w:t>
      </w:r>
    </w:p>
    <w:p w:rsidR="00096CB9" w:rsidRDefault="00096CB9" w:rsidP="00096CB9">
      <w:pPr>
        <w:ind w:left="708"/>
        <w:rPr>
          <w:sz w:val="24"/>
        </w:rPr>
      </w:pPr>
      <w:r>
        <w:rPr>
          <w:sz w:val="24"/>
        </w:rPr>
        <w:t xml:space="preserve">Reference Architecture.  5-year reconfirmation review </w:t>
      </w:r>
    </w:p>
    <w:p w:rsidR="00096CB9" w:rsidRDefault="00096CB9" w:rsidP="00096CB9">
      <w:pPr>
        <w:ind w:left="708"/>
        <w:rPr>
          <w:sz w:val="24"/>
        </w:rPr>
      </w:pPr>
      <w:r>
        <w:rPr>
          <w:sz w:val="24"/>
        </w:rPr>
        <w:t>EDS – MAL examination</w:t>
      </w:r>
    </w:p>
    <w:p w:rsidR="00096CB9" w:rsidRDefault="00096CB9" w:rsidP="00096CB9">
      <w:pPr>
        <w:ind w:left="708"/>
        <w:rPr>
          <w:sz w:val="24"/>
        </w:rPr>
      </w:pPr>
      <w:r>
        <w:rPr>
          <w:sz w:val="24"/>
        </w:rPr>
        <w:t>MO Services – Format Definitions</w:t>
      </w:r>
    </w:p>
    <w:p w:rsidR="00096CB9" w:rsidRDefault="00096CB9" w:rsidP="00096CB9">
      <w:pPr>
        <w:ind w:left="708"/>
        <w:rPr>
          <w:sz w:val="24"/>
        </w:rPr>
      </w:pPr>
      <w:r>
        <w:rPr>
          <w:sz w:val="24"/>
        </w:rPr>
        <w:t xml:space="preserve">Interaction with OMG.  XTCE 1.2 finalization.  </w:t>
      </w:r>
    </w:p>
    <w:p w:rsidR="00096CB9" w:rsidRDefault="00096CB9" w:rsidP="00096CB9">
      <w:pPr>
        <w:ind w:left="708"/>
        <w:rPr>
          <w:sz w:val="24"/>
        </w:rPr>
      </w:pPr>
      <w:r>
        <w:rPr>
          <w:sz w:val="24"/>
        </w:rPr>
        <w:t>Interoperability PICS</w:t>
      </w:r>
    </w:p>
    <w:p w:rsidR="00096CB9" w:rsidRDefault="00096CB9" w:rsidP="00096CB9">
      <w:pPr>
        <w:ind w:left="708"/>
        <w:rPr>
          <w:sz w:val="24"/>
        </w:rPr>
      </w:pPr>
      <w:r>
        <w:rPr>
          <w:sz w:val="24"/>
        </w:rPr>
        <w:t>Improved advocacy</w:t>
      </w:r>
    </w:p>
    <w:p w:rsidR="00096CB9" w:rsidRDefault="00096CB9" w:rsidP="00096CB9">
      <w:pPr>
        <w:rPr>
          <w:sz w:val="24"/>
        </w:rPr>
      </w:pPr>
      <w:r>
        <w:rPr>
          <w:sz w:val="24"/>
        </w:rPr>
        <w:t>Next Services to Work On?</w:t>
      </w:r>
    </w:p>
    <w:p w:rsidR="00096CB9" w:rsidRDefault="00096CB9" w:rsidP="00096CB9">
      <w:pPr>
        <w:ind w:left="708"/>
        <w:rPr>
          <w:sz w:val="24"/>
        </w:rPr>
      </w:pPr>
      <w:r>
        <w:rPr>
          <w:sz w:val="24"/>
        </w:rPr>
        <w:t>Planning – Wait for their WG to get further</w:t>
      </w:r>
    </w:p>
    <w:p w:rsidR="00096CB9" w:rsidRDefault="00096CB9" w:rsidP="00C22FE1">
      <w:pPr>
        <w:ind w:left="708"/>
      </w:pPr>
      <w:r>
        <w:rPr>
          <w:sz w:val="24"/>
        </w:rPr>
        <w:t>Navigation – Could initially rely on Product Distribution Service</w:t>
      </w:r>
    </w:p>
    <w:p w:rsidR="00096CB9" w:rsidRDefault="00096CB9" w:rsidP="00096CB9"/>
    <w:sectPr w:rsidR="00096CB9" w:rsidSect="005C74CB">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9ED" w:rsidRDefault="002A79ED" w:rsidP="009F2636">
      <w:pPr>
        <w:spacing w:after="0" w:line="240" w:lineRule="auto"/>
      </w:pPr>
      <w:r>
        <w:separator/>
      </w:r>
    </w:p>
  </w:endnote>
  <w:endnote w:type="continuationSeparator" w:id="0">
    <w:p w:rsidR="002A79ED" w:rsidRDefault="002A79ED" w:rsidP="009F2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001899"/>
      <w:docPartObj>
        <w:docPartGallery w:val="Page Numbers (Bottom of Page)"/>
        <w:docPartUnique/>
      </w:docPartObj>
    </w:sdtPr>
    <w:sdtEndPr>
      <w:rPr>
        <w:noProof/>
      </w:rPr>
    </w:sdtEndPr>
    <w:sdtContent>
      <w:p w:rsidR="009F2636" w:rsidRDefault="009F263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F2636" w:rsidRDefault="009F26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9ED" w:rsidRDefault="002A79ED" w:rsidP="009F2636">
      <w:pPr>
        <w:spacing w:after="0" w:line="240" w:lineRule="auto"/>
      </w:pPr>
      <w:r>
        <w:separator/>
      </w:r>
    </w:p>
  </w:footnote>
  <w:footnote w:type="continuationSeparator" w:id="0">
    <w:p w:rsidR="002A79ED" w:rsidRDefault="002A79ED" w:rsidP="009F2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22FB"/>
    <w:multiLevelType w:val="hybridMultilevel"/>
    <w:tmpl w:val="5F7A49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9734C"/>
    <w:multiLevelType w:val="hybridMultilevel"/>
    <w:tmpl w:val="6EDEC5A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932C2C"/>
    <w:multiLevelType w:val="hybridMultilevel"/>
    <w:tmpl w:val="7A0A3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A1181F"/>
    <w:multiLevelType w:val="hybridMultilevel"/>
    <w:tmpl w:val="3F0AD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BD144A"/>
    <w:multiLevelType w:val="hybridMultilevel"/>
    <w:tmpl w:val="C144C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00535C"/>
    <w:multiLevelType w:val="hybridMultilevel"/>
    <w:tmpl w:val="21A0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727DA5"/>
    <w:multiLevelType w:val="hybridMultilevel"/>
    <w:tmpl w:val="32D0B81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55A59AB"/>
    <w:multiLevelType w:val="hybridMultilevel"/>
    <w:tmpl w:val="8C9A5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33061A"/>
    <w:multiLevelType w:val="multilevel"/>
    <w:tmpl w:val="66FE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3"/>
  </w:num>
  <w:num w:numId="4">
    <w:abstractNumId w:val="1"/>
  </w:num>
  <w:num w:numId="5">
    <w:abstractNumId w:val="0"/>
  </w:num>
  <w:num w:numId="6">
    <w:abstractNumId w:val="7"/>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969"/>
    <w:rsid w:val="00035DE5"/>
    <w:rsid w:val="00037ADB"/>
    <w:rsid w:val="00046B34"/>
    <w:rsid w:val="000933FD"/>
    <w:rsid w:val="00096CB9"/>
    <w:rsid w:val="000E1637"/>
    <w:rsid w:val="00180B34"/>
    <w:rsid w:val="002213FF"/>
    <w:rsid w:val="002A79ED"/>
    <w:rsid w:val="002D432F"/>
    <w:rsid w:val="0033467F"/>
    <w:rsid w:val="00385F3A"/>
    <w:rsid w:val="003E4908"/>
    <w:rsid w:val="00407C75"/>
    <w:rsid w:val="004400A9"/>
    <w:rsid w:val="004621EF"/>
    <w:rsid w:val="004F4771"/>
    <w:rsid w:val="0050405D"/>
    <w:rsid w:val="00505969"/>
    <w:rsid w:val="005867E4"/>
    <w:rsid w:val="005C74CB"/>
    <w:rsid w:val="005F2983"/>
    <w:rsid w:val="00674B20"/>
    <w:rsid w:val="006F3467"/>
    <w:rsid w:val="00705995"/>
    <w:rsid w:val="00723279"/>
    <w:rsid w:val="00730535"/>
    <w:rsid w:val="00796834"/>
    <w:rsid w:val="007B4624"/>
    <w:rsid w:val="007B6714"/>
    <w:rsid w:val="007E61F8"/>
    <w:rsid w:val="008D7A47"/>
    <w:rsid w:val="00905751"/>
    <w:rsid w:val="00910966"/>
    <w:rsid w:val="00911E58"/>
    <w:rsid w:val="009A7833"/>
    <w:rsid w:val="009F2636"/>
    <w:rsid w:val="00B23978"/>
    <w:rsid w:val="00C04F46"/>
    <w:rsid w:val="00C22DDE"/>
    <w:rsid w:val="00C22FE1"/>
    <w:rsid w:val="00C57DDC"/>
    <w:rsid w:val="00C7312A"/>
    <w:rsid w:val="00CC014B"/>
    <w:rsid w:val="00CD7D87"/>
    <w:rsid w:val="00CF410E"/>
    <w:rsid w:val="00D37FE1"/>
    <w:rsid w:val="00D53B8C"/>
    <w:rsid w:val="00DB497B"/>
    <w:rsid w:val="00DB4B27"/>
    <w:rsid w:val="00DF2FB4"/>
    <w:rsid w:val="00E2094B"/>
    <w:rsid w:val="00E33DE6"/>
    <w:rsid w:val="00E67631"/>
    <w:rsid w:val="00F60704"/>
    <w:rsid w:val="00FB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7C7D5-DD91-402F-8461-000278A80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057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905751"/>
  </w:style>
  <w:style w:type="character" w:customStyle="1" w:styleId="apple-converted-space">
    <w:name w:val="apple-converted-space"/>
    <w:basedOn w:val="DefaultParagraphFont"/>
    <w:rsid w:val="00905751"/>
  </w:style>
  <w:style w:type="paragraph" w:customStyle="1" w:styleId="p2">
    <w:name w:val="p2"/>
    <w:basedOn w:val="Normal"/>
    <w:rsid w:val="0090575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C74CB"/>
    <w:pPr>
      <w:ind w:left="720"/>
      <w:contextualSpacing/>
    </w:pPr>
  </w:style>
  <w:style w:type="paragraph" w:styleId="NoSpacing">
    <w:name w:val="No Spacing"/>
    <w:uiPriority w:val="1"/>
    <w:qFormat/>
    <w:rsid w:val="005C74CB"/>
    <w:pPr>
      <w:spacing w:after="0" w:line="240" w:lineRule="auto"/>
    </w:pPr>
  </w:style>
  <w:style w:type="character" w:styleId="Hyperlink">
    <w:name w:val="Hyperlink"/>
    <w:basedOn w:val="DefaultParagraphFont"/>
    <w:uiPriority w:val="99"/>
    <w:semiHidden/>
    <w:unhideWhenUsed/>
    <w:rsid w:val="00E33DE6"/>
    <w:rPr>
      <w:color w:val="0000FF"/>
      <w:u w:val="single"/>
    </w:rPr>
  </w:style>
  <w:style w:type="table" w:styleId="TableGrid">
    <w:name w:val="Table Grid"/>
    <w:basedOn w:val="TableNormal"/>
    <w:uiPriority w:val="39"/>
    <w:rsid w:val="002D4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49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97B"/>
    <w:rPr>
      <w:rFonts w:ascii="Segoe UI" w:hAnsi="Segoe UI" w:cs="Segoe UI"/>
      <w:sz w:val="18"/>
      <w:szCs w:val="18"/>
    </w:rPr>
  </w:style>
  <w:style w:type="paragraph" w:styleId="Header">
    <w:name w:val="header"/>
    <w:basedOn w:val="Normal"/>
    <w:link w:val="HeaderChar"/>
    <w:uiPriority w:val="99"/>
    <w:unhideWhenUsed/>
    <w:rsid w:val="009F2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636"/>
  </w:style>
  <w:style w:type="paragraph" w:styleId="Footer">
    <w:name w:val="footer"/>
    <w:basedOn w:val="Normal"/>
    <w:link w:val="FooterChar"/>
    <w:uiPriority w:val="99"/>
    <w:unhideWhenUsed/>
    <w:rsid w:val="009F2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72926">
      <w:bodyDiv w:val="1"/>
      <w:marLeft w:val="0"/>
      <w:marRight w:val="0"/>
      <w:marTop w:val="0"/>
      <w:marBottom w:val="0"/>
      <w:divBdr>
        <w:top w:val="none" w:sz="0" w:space="0" w:color="auto"/>
        <w:left w:val="none" w:sz="0" w:space="0" w:color="auto"/>
        <w:bottom w:val="none" w:sz="0" w:space="0" w:color="auto"/>
        <w:right w:val="none" w:sz="0" w:space="0" w:color="auto"/>
      </w:divBdr>
    </w:div>
    <w:div w:id="104084714">
      <w:bodyDiv w:val="1"/>
      <w:marLeft w:val="0"/>
      <w:marRight w:val="0"/>
      <w:marTop w:val="0"/>
      <w:marBottom w:val="0"/>
      <w:divBdr>
        <w:top w:val="none" w:sz="0" w:space="0" w:color="auto"/>
        <w:left w:val="none" w:sz="0" w:space="0" w:color="auto"/>
        <w:bottom w:val="none" w:sz="0" w:space="0" w:color="auto"/>
        <w:right w:val="none" w:sz="0" w:space="0" w:color="auto"/>
      </w:divBdr>
    </w:div>
    <w:div w:id="229728573">
      <w:bodyDiv w:val="1"/>
      <w:marLeft w:val="0"/>
      <w:marRight w:val="0"/>
      <w:marTop w:val="0"/>
      <w:marBottom w:val="0"/>
      <w:divBdr>
        <w:top w:val="none" w:sz="0" w:space="0" w:color="auto"/>
        <w:left w:val="none" w:sz="0" w:space="0" w:color="auto"/>
        <w:bottom w:val="none" w:sz="0" w:space="0" w:color="auto"/>
        <w:right w:val="none" w:sz="0" w:space="0" w:color="auto"/>
      </w:divBdr>
    </w:div>
    <w:div w:id="458183046">
      <w:bodyDiv w:val="1"/>
      <w:marLeft w:val="0"/>
      <w:marRight w:val="0"/>
      <w:marTop w:val="0"/>
      <w:marBottom w:val="0"/>
      <w:divBdr>
        <w:top w:val="none" w:sz="0" w:space="0" w:color="auto"/>
        <w:left w:val="none" w:sz="0" w:space="0" w:color="auto"/>
        <w:bottom w:val="none" w:sz="0" w:space="0" w:color="auto"/>
        <w:right w:val="none" w:sz="0" w:space="0" w:color="auto"/>
      </w:divBdr>
    </w:div>
    <w:div w:id="590353570">
      <w:bodyDiv w:val="1"/>
      <w:marLeft w:val="0"/>
      <w:marRight w:val="0"/>
      <w:marTop w:val="0"/>
      <w:marBottom w:val="0"/>
      <w:divBdr>
        <w:top w:val="none" w:sz="0" w:space="0" w:color="auto"/>
        <w:left w:val="none" w:sz="0" w:space="0" w:color="auto"/>
        <w:bottom w:val="none" w:sz="0" w:space="0" w:color="auto"/>
        <w:right w:val="none" w:sz="0" w:space="0" w:color="auto"/>
      </w:divBdr>
    </w:div>
    <w:div w:id="722142102">
      <w:bodyDiv w:val="1"/>
      <w:marLeft w:val="0"/>
      <w:marRight w:val="0"/>
      <w:marTop w:val="0"/>
      <w:marBottom w:val="0"/>
      <w:divBdr>
        <w:top w:val="none" w:sz="0" w:space="0" w:color="auto"/>
        <w:left w:val="none" w:sz="0" w:space="0" w:color="auto"/>
        <w:bottom w:val="none" w:sz="0" w:space="0" w:color="auto"/>
        <w:right w:val="none" w:sz="0" w:space="0" w:color="auto"/>
      </w:divBdr>
    </w:div>
    <w:div w:id="1915773333">
      <w:bodyDiv w:val="1"/>
      <w:marLeft w:val="0"/>
      <w:marRight w:val="0"/>
      <w:marTop w:val="0"/>
      <w:marBottom w:val="0"/>
      <w:divBdr>
        <w:top w:val="none" w:sz="0" w:space="0" w:color="auto"/>
        <w:left w:val="none" w:sz="0" w:space="0" w:color="auto"/>
        <w:bottom w:val="none" w:sz="0" w:space="0" w:color="auto"/>
        <w:right w:val="none" w:sz="0" w:space="0" w:color="auto"/>
      </w:divBdr>
      <w:divsChild>
        <w:div w:id="1542550469">
          <w:marLeft w:val="0"/>
          <w:marRight w:val="0"/>
          <w:marTop w:val="0"/>
          <w:marBottom w:val="0"/>
          <w:divBdr>
            <w:top w:val="none" w:sz="0" w:space="0" w:color="auto"/>
            <w:left w:val="none" w:sz="0" w:space="0" w:color="auto"/>
            <w:bottom w:val="none" w:sz="0" w:space="0" w:color="auto"/>
            <w:right w:val="none" w:sz="0" w:space="0" w:color="auto"/>
          </w:divBdr>
        </w:div>
        <w:div w:id="1739012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we.ccsds.org/fm/_layouts/listform.aspx?PageType=4&amp;ListId=%7BBC2D6E0F-3242-46E3-A13D-3D907343AF44%7D&amp;ID=147&amp;ContentTypeID=0x0100B63160D64FE81342BE42A874DE7E703D" TargetMode="External"/><Relationship Id="rId13" Type="http://schemas.openxmlformats.org/officeDocument/2006/relationships/hyperlink" Target="http://cwe.ccsds.org/fm/_layouts/listform.aspx?PageType=4&amp;ListId=%7BBC2D6E0F-3242-46E3-A13D-3D907343AF44%7D&amp;ID=501&amp;ContentTypeID=0x0100B63160D64FE81342BE42A874DE7E703D" TargetMode="External"/><Relationship Id="rId18" Type="http://schemas.openxmlformats.org/officeDocument/2006/relationships/hyperlink" Target="http://cwe.ccsds.org/fm/Lists/Projects/DispFormDraft.aspx?ID=150&amp;Source=http://cwe.ccsds.org/fm/Lists/Projects/AllOpenChartersWithDraftProjects.aspx" TargetMode="External"/><Relationship Id="rId3" Type="http://schemas.openxmlformats.org/officeDocument/2006/relationships/settings" Target="settings.xml"/><Relationship Id="rId21" Type="http://schemas.openxmlformats.org/officeDocument/2006/relationships/hyperlink" Target="http://cwe.ccsds.org/fm/Lists/Projects/DispFormDraft.aspx?ID=158&amp;Source=http://cwe.ccsds.org/fm/Lists/Projects/AllOpenChartersWithDraftProjects.aspx" TargetMode="External"/><Relationship Id="rId7" Type="http://schemas.openxmlformats.org/officeDocument/2006/relationships/image" Target="media/image1.emf"/><Relationship Id="rId12" Type="http://schemas.openxmlformats.org/officeDocument/2006/relationships/hyperlink" Target="http://cwe.ccsds.org/fm/_layouts/listform.aspx?PageType=4&amp;ListId=%7BBC2D6E0F-3242-46E3-A13D-3D907343AF44%7D&amp;ID=148&amp;ContentTypeID=0x0100B63160D64FE81342BE42A874DE7E703D" TargetMode="External"/><Relationship Id="rId17" Type="http://schemas.openxmlformats.org/officeDocument/2006/relationships/hyperlink" Target="http://cwe.ccsds.org/fm/Lists/Projects/DispFormDraft.aspx?ID=154&amp;Source=http://cwe.ccsds.org/fm/Lists/Projects/AllOpenChartersWithDraftProjects.a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we.ccsds.org/fm/Lists/Projects/DispFormDraft.aspx?ID=156&amp;Source=http://cwe.ccsds.org/fm/Lists/Projects/AllOpenChartersWithDraftProjects.aspx" TargetMode="External"/><Relationship Id="rId20" Type="http://schemas.openxmlformats.org/officeDocument/2006/relationships/hyperlink" Target="http://cwe.ccsds.org/fm/Lists/Projects/DispFormDraft.aspx?ID=151&amp;Source=http://cwe.ccsds.org/fm/Lists/Projects/AllOpenChartersWithDraftProject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we.ccsds.org/fm/_layouts/listform.aspx?PageType=4&amp;ListId=%7BBC2D6E0F-3242-46E3-A13D-3D907343AF44%7D&amp;ID=153&amp;ContentTypeID=0x0100B63160D64FE81342BE42A874DE7E703D"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we.ccsds.org/fm/Lists/Projects/DispFormDraft.aspx?ID=152&amp;Source=http://cwe.ccsds.org/fm/Lists/Projects/AllOpenChartersWithDraftProjects.aspx" TargetMode="External"/><Relationship Id="rId23" Type="http://schemas.openxmlformats.org/officeDocument/2006/relationships/footer" Target="footer1.xml"/><Relationship Id="rId10" Type="http://schemas.openxmlformats.org/officeDocument/2006/relationships/hyperlink" Target="http://cwe.ccsds.org/fm/_layouts/listform.aspx?PageType=4&amp;ListId=%7BBC2D6E0F-3242-46E3-A13D-3D907343AF44%7D&amp;ID=500&amp;ContentTypeID=0x0100B63160D64FE81342BE42A874DE7E703D" TargetMode="External"/><Relationship Id="rId19" Type="http://schemas.openxmlformats.org/officeDocument/2006/relationships/hyperlink" Target="http://cwe.ccsds.org/fm/Lists/Projects/DispFormDraft.aspx?ID=157&amp;Source=http://cwe.ccsds.org/fm/Lists/Projects/AllOpenChartersWithDraftProjects.aspx" TargetMode="External"/><Relationship Id="rId4" Type="http://schemas.openxmlformats.org/officeDocument/2006/relationships/webSettings" Target="webSettings.xml"/><Relationship Id="rId9" Type="http://schemas.openxmlformats.org/officeDocument/2006/relationships/hyperlink" Target="http://cwe.ccsds.org/fm/_layouts/listform.aspx?PageType=4&amp;ListId=%7BBC2D6E0F-3242-46E3-A13D-3D907343AF44%7D&amp;ID=516&amp;ContentTypeID=0x0100B63160D64FE81342BE42A874DE7E703D" TargetMode="External"/><Relationship Id="rId14" Type="http://schemas.openxmlformats.org/officeDocument/2006/relationships/hyperlink" Target="http://cwe.ccsds.org/fm/_layouts/listform.aspx?PageType=4&amp;ListId=%7BBC2D6E0F-3242-46E3-A13D-3D907343AF44%7D&amp;ID=159&amp;ContentTypeID=0x0100B63160D64FE81342BE42A874DE7E703D" TargetMode="External"/><Relationship Id="rId22" Type="http://schemas.openxmlformats.org/officeDocument/2006/relationships/hyperlink" Target="http://cwe.ccsds.org/fm/Lists/Projects/DispFormDraft.aspx?ID=155&amp;Source=http://cwe.ccsds.org/fm/Lists/Projects/AllOpenChartersWithDraftProjec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2511</Words>
  <Characters>14313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16791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Danford S. (GSFC-5800)</dc:creator>
  <cp:keywords/>
  <dc:description/>
  <cp:lastModifiedBy>Smith, Danford S. (GSFC-5800)</cp:lastModifiedBy>
  <cp:revision>2</cp:revision>
  <cp:lastPrinted>2016-10-31T16:25:00Z</cp:lastPrinted>
  <dcterms:created xsi:type="dcterms:W3CDTF">2016-11-01T14:14:00Z</dcterms:created>
  <dcterms:modified xsi:type="dcterms:W3CDTF">2016-11-01T14:14:00Z</dcterms:modified>
</cp:coreProperties>
</file>