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49" w:rsidRPr="0026062C" w:rsidRDefault="00E02249" w:rsidP="00E02249">
      <w:pPr>
        <w:pStyle w:val="Title"/>
      </w:pPr>
      <w:r w:rsidRPr="0026062C">
        <w:t xml:space="preserve">CCSDS Spacecraft </w:t>
      </w:r>
      <w:bookmarkStart w:id="0" w:name="_GoBack"/>
      <w:r w:rsidRPr="0026062C">
        <w:t>M</w:t>
      </w:r>
      <w:bookmarkEnd w:id="0"/>
      <w:r w:rsidRPr="0026062C">
        <w:t xml:space="preserve">onitoring &amp; Control (SM&amp;C) Working Group </w:t>
      </w:r>
    </w:p>
    <w:p w:rsidR="00E02249" w:rsidRDefault="00E02249" w:rsidP="00E02249">
      <w:pPr>
        <w:jc w:val="center"/>
        <w:rPr>
          <w:rFonts w:ascii="Arial" w:hAnsi="Arial" w:cs="Arial"/>
          <w:b/>
          <w:bCs/>
          <w:sz w:val="28"/>
        </w:rPr>
      </w:pPr>
      <w:r>
        <w:rPr>
          <w:rFonts w:ascii="Arial" w:hAnsi="Arial" w:cs="Arial"/>
          <w:b/>
          <w:bCs/>
          <w:sz w:val="28"/>
        </w:rPr>
        <w:t>Spring</w:t>
      </w:r>
      <w:r w:rsidRPr="0026062C">
        <w:rPr>
          <w:rFonts w:ascii="Arial" w:hAnsi="Arial" w:cs="Arial"/>
          <w:b/>
          <w:bCs/>
          <w:sz w:val="28"/>
        </w:rPr>
        <w:t xml:space="preserve"> 201</w:t>
      </w:r>
      <w:r>
        <w:rPr>
          <w:rFonts w:ascii="Arial" w:hAnsi="Arial" w:cs="Arial"/>
          <w:b/>
          <w:bCs/>
          <w:sz w:val="28"/>
        </w:rPr>
        <w:t>5</w:t>
      </w:r>
      <w:r w:rsidRPr="0026062C">
        <w:rPr>
          <w:rFonts w:ascii="Arial" w:hAnsi="Arial" w:cs="Arial"/>
          <w:b/>
          <w:bCs/>
          <w:sz w:val="28"/>
        </w:rPr>
        <w:t xml:space="preserve"> Workshop, </w:t>
      </w:r>
      <w:r>
        <w:rPr>
          <w:rFonts w:ascii="Arial" w:hAnsi="Arial" w:cs="Arial"/>
          <w:b/>
          <w:bCs/>
          <w:sz w:val="28"/>
        </w:rPr>
        <w:t>Pasadena</w:t>
      </w:r>
      <w:r w:rsidRPr="0026062C">
        <w:rPr>
          <w:rFonts w:ascii="Arial" w:hAnsi="Arial" w:cs="Arial"/>
          <w:b/>
          <w:bCs/>
          <w:sz w:val="28"/>
        </w:rPr>
        <w:t xml:space="preserve">, </w:t>
      </w:r>
      <w:r>
        <w:rPr>
          <w:rFonts w:ascii="Arial" w:hAnsi="Arial" w:cs="Arial"/>
          <w:b/>
          <w:bCs/>
          <w:sz w:val="28"/>
        </w:rPr>
        <w:t>USA</w:t>
      </w:r>
    </w:p>
    <w:p w:rsidR="00E02249" w:rsidRPr="00C845A6" w:rsidRDefault="00E02249" w:rsidP="00E02249">
      <w:pPr>
        <w:jc w:val="center"/>
        <w:rPr>
          <w:rFonts w:ascii="Arial" w:hAnsi="Arial" w:cs="Arial"/>
          <w:sz w:val="20"/>
          <w:szCs w:val="20"/>
        </w:rPr>
      </w:pPr>
      <w:r>
        <w:rPr>
          <w:rFonts w:ascii="Arial" w:hAnsi="Arial" w:cs="Arial"/>
          <w:b/>
          <w:bCs/>
          <w:sz w:val="28"/>
        </w:rPr>
        <w:t>MINUTES</w:t>
      </w:r>
    </w:p>
    <w:p w:rsidR="00CB23B0" w:rsidRDefault="00CB23B0">
      <w:r>
        <w:tab/>
      </w:r>
    </w:p>
    <w:p w:rsidR="00E02249" w:rsidRDefault="00CB23B0">
      <w:r>
        <w:tab/>
      </w:r>
      <w:r w:rsidR="00E02249">
        <w:t>The following changes have been made in the management of MOIMS and SM&amp;C:</w:t>
      </w:r>
    </w:p>
    <w:tbl>
      <w:tblPr>
        <w:tblW w:w="8783" w:type="dxa"/>
        <w:tblInd w:w="584" w:type="dxa"/>
        <w:tblCellMar>
          <w:left w:w="0" w:type="dxa"/>
          <w:right w:w="0" w:type="dxa"/>
        </w:tblCellMar>
        <w:tblLook w:val="0420" w:firstRow="1" w:lastRow="0" w:firstColumn="0" w:lastColumn="0" w:noHBand="0" w:noVBand="1"/>
      </w:tblPr>
      <w:tblGrid>
        <w:gridCol w:w="2821"/>
        <w:gridCol w:w="2771"/>
        <w:gridCol w:w="3191"/>
      </w:tblGrid>
      <w:tr w:rsidR="00E02249" w:rsidRPr="00E02249" w:rsidTr="00CB23B0">
        <w:trPr>
          <w:trHeight w:val="298"/>
        </w:trPr>
        <w:tc>
          <w:tcPr>
            <w:tcW w:w="2821" w:type="dxa"/>
            <w:tcBorders>
              <w:top w:val="single" w:sz="8" w:space="0" w:color="FFFFFF"/>
              <w:left w:val="single" w:sz="8" w:space="0" w:color="FFFFFF"/>
              <w:bottom w:val="single" w:sz="24" w:space="0" w:color="FFFFFF"/>
              <w:right w:val="single" w:sz="8" w:space="0" w:color="FFFFFF"/>
            </w:tcBorders>
            <w:shd w:val="clear" w:color="auto" w:fill="618FFD"/>
            <w:tcMar>
              <w:top w:w="72" w:type="dxa"/>
              <w:left w:w="144" w:type="dxa"/>
              <w:bottom w:w="72" w:type="dxa"/>
              <w:right w:w="144" w:type="dxa"/>
            </w:tcMar>
            <w:hideMark/>
          </w:tcPr>
          <w:p w:rsidR="00BE53A3" w:rsidRPr="00E02249" w:rsidRDefault="00E02249" w:rsidP="00E02249">
            <w:pPr>
              <w:pStyle w:val="NoSpacing"/>
              <w:ind w:left="720"/>
            </w:pPr>
            <w:r w:rsidRPr="00E02249">
              <w:rPr>
                <w:b/>
                <w:bCs/>
              </w:rPr>
              <w:t>POSITION</w:t>
            </w:r>
          </w:p>
        </w:tc>
        <w:tc>
          <w:tcPr>
            <w:tcW w:w="2771" w:type="dxa"/>
            <w:tcBorders>
              <w:top w:val="single" w:sz="8" w:space="0" w:color="FFFFFF"/>
              <w:left w:val="single" w:sz="8" w:space="0" w:color="FFFFFF"/>
              <w:bottom w:val="single" w:sz="24" w:space="0" w:color="FFFFFF"/>
              <w:right w:val="single" w:sz="8" w:space="0" w:color="FFFFFF"/>
            </w:tcBorders>
            <w:shd w:val="clear" w:color="auto" w:fill="618FFD"/>
            <w:tcMar>
              <w:top w:w="72" w:type="dxa"/>
              <w:left w:w="144" w:type="dxa"/>
              <w:bottom w:w="72" w:type="dxa"/>
              <w:right w:w="144" w:type="dxa"/>
            </w:tcMar>
            <w:hideMark/>
          </w:tcPr>
          <w:p w:rsidR="00BE53A3" w:rsidRPr="00E02249" w:rsidRDefault="00E02249" w:rsidP="00E02249">
            <w:pPr>
              <w:pStyle w:val="NoSpacing"/>
              <w:ind w:left="720"/>
            </w:pPr>
            <w:r w:rsidRPr="00E02249">
              <w:rPr>
                <w:b/>
                <w:bCs/>
              </w:rPr>
              <w:t>PREVIOUS</w:t>
            </w:r>
          </w:p>
        </w:tc>
        <w:tc>
          <w:tcPr>
            <w:tcW w:w="3191" w:type="dxa"/>
            <w:tcBorders>
              <w:top w:val="single" w:sz="8" w:space="0" w:color="FFFFFF"/>
              <w:left w:val="single" w:sz="8" w:space="0" w:color="FFFFFF"/>
              <w:bottom w:val="single" w:sz="24" w:space="0" w:color="FFFFFF"/>
              <w:right w:val="single" w:sz="8" w:space="0" w:color="FFFFFF"/>
            </w:tcBorders>
            <w:shd w:val="clear" w:color="auto" w:fill="618FFD"/>
            <w:tcMar>
              <w:top w:w="72" w:type="dxa"/>
              <w:left w:w="144" w:type="dxa"/>
              <w:bottom w:w="72" w:type="dxa"/>
              <w:right w:w="144" w:type="dxa"/>
            </w:tcMar>
            <w:hideMark/>
          </w:tcPr>
          <w:p w:rsidR="00BE53A3" w:rsidRPr="00E02249" w:rsidRDefault="00E02249" w:rsidP="00E02249">
            <w:pPr>
              <w:pStyle w:val="NoSpacing"/>
              <w:ind w:left="720"/>
            </w:pPr>
            <w:r w:rsidRPr="00E02249">
              <w:rPr>
                <w:b/>
                <w:bCs/>
              </w:rPr>
              <w:t>NEW</w:t>
            </w:r>
          </w:p>
        </w:tc>
      </w:tr>
      <w:tr w:rsidR="00E02249" w:rsidRPr="00E02249" w:rsidTr="00CB23B0">
        <w:trPr>
          <w:trHeight w:val="571"/>
        </w:trPr>
        <w:tc>
          <w:tcPr>
            <w:tcW w:w="2821" w:type="dxa"/>
            <w:tcBorders>
              <w:top w:val="single" w:sz="24"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BE53A3" w:rsidRPr="00E02249" w:rsidRDefault="00E02249" w:rsidP="00E02249">
            <w:pPr>
              <w:pStyle w:val="NoSpacing"/>
              <w:ind w:left="720"/>
            </w:pPr>
            <w:r w:rsidRPr="00E02249">
              <w:rPr>
                <w:b/>
                <w:bCs/>
              </w:rPr>
              <w:t>MOIMS AREA DIRECTOR</w:t>
            </w:r>
          </w:p>
        </w:tc>
        <w:tc>
          <w:tcPr>
            <w:tcW w:w="2771" w:type="dxa"/>
            <w:tcBorders>
              <w:top w:val="single" w:sz="24"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BE53A3" w:rsidRPr="00E02249" w:rsidRDefault="00E02249" w:rsidP="00E02249">
            <w:pPr>
              <w:pStyle w:val="NoSpacing"/>
              <w:ind w:left="720"/>
            </w:pPr>
            <w:r w:rsidRPr="00E02249">
              <w:rPr>
                <w:b/>
                <w:bCs/>
              </w:rPr>
              <w:t xml:space="preserve">Nestor </w:t>
            </w:r>
            <w:proofErr w:type="spellStart"/>
            <w:r w:rsidRPr="00E02249">
              <w:rPr>
                <w:b/>
                <w:bCs/>
              </w:rPr>
              <w:t>Peccia</w:t>
            </w:r>
            <w:proofErr w:type="spellEnd"/>
          </w:p>
        </w:tc>
        <w:tc>
          <w:tcPr>
            <w:tcW w:w="3191" w:type="dxa"/>
            <w:tcBorders>
              <w:top w:val="single" w:sz="24"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BE53A3" w:rsidRPr="00E02249" w:rsidRDefault="00E02249" w:rsidP="00E02249">
            <w:pPr>
              <w:pStyle w:val="NoSpacing"/>
              <w:ind w:left="720"/>
            </w:pPr>
            <w:r w:rsidRPr="00E02249">
              <w:rPr>
                <w:b/>
                <w:bCs/>
              </w:rPr>
              <w:t xml:space="preserve">Mario </w:t>
            </w:r>
            <w:proofErr w:type="spellStart"/>
            <w:r w:rsidRPr="00E02249">
              <w:rPr>
                <w:b/>
                <w:bCs/>
              </w:rPr>
              <w:t>Merri</w:t>
            </w:r>
            <w:proofErr w:type="spellEnd"/>
          </w:p>
        </w:tc>
      </w:tr>
      <w:tr w:rsidR="00E02249" w:rsidRPr="00E02249" w:rsidTr="00CB23B0">
        <w:trPr>
          <w:trHeight w:val="559"/>
        </w:trPr>
        <w:tc>
          <w:tcPr>
            <w:tcW w:w="2821"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BE53A3" w:rsidRPr="00E02249" w:rsidRDefault="00E02249" w:rsidP="00E02249">
            <w:pPr>
              <w:pStyle w:val="NoSpacing"/>
              <w:ind w:left="720"/>
            </w:pPr>
            <w:r w:rsidRPr="00E02249">
              <w:rPr>
                <w:b/>
                <w:bCs/>
              </w:rPr>
              <w:t>MOIMS DEPUTY AREA DIRECTOR</w:t>
            </w:r>
          </w:p>
        </w:tc>
        <w:tc>
          <w:tcPr>
            <w:tcW w:w="2771"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BE53A3" w:rsidRPr="00E02249" w:rsidRDefault="00E02249" w:rsidP="00E02249">
            <w:pPr>
              <w:pStyle w:val="NoSpacing"/>
              <w:ind w:left="720"/>
            </w:pPr>
            <w:r w:rsidRPr="00E02249">
              <w:rPr>
                <w:b/>
                <w:bCs/>
              </w:rPr>
              <w:t>Roger Thompson</w:t>
            </w:r>
          </w:p>
        </w:tc>
        <w:tc>
          <w:tcPr>
            <w:tcW w:w="3191"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BE53A3" w:rsidRPr="00E02249" w:rsidRDefault="00E02249" w:rsidP="00E02249">
            <w:pPr>
              <w:pStyle w:val="NoSpacing"/>
              <w:ind w:left="720"/>
            </w:pPr>
            <w:r w:rsidRPr="00E02249">
              <w:rPr>
                <w:b/>
                <w:bCs/>
              </w:rPr>
              <w:t xml:space="preserve">Brigitte </w:t>
            </w:r>
            <w:proofErr w:type="spellStart"/>
            <w:r w:rsidRPr="00E02249">
              <w:rPr>
                <w:b/>
                <w:bCs/>
              </w:rPr>
              <w:t>Behal</w:t>
            </w:r>
            <w:proofErr w:type="spellEnd"/>
          </w:p>
        </w:tc>
      </w:tr>
      <w:tr w:rsidR="00E02249" w:rsidRPr="00E02249" w:rsidTr="00CB23B0">
        <w:trPr>
          <w:trHeight w:val="506"/>
        </w:trPr>
        <w:tc>
          <w:tcPr>
            <w:tcW w:w="2821"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BE53A3" w:rsidRPr="00E02249" w:rsidRDefault="00E02249" w:rsidP="00E02249">
            <w:pPr>
              <w:pStyle w:val="NoSpacing"/>
              <w:ind w:left="720"/>
            </w:pPr>
            <w:r w:rsidRPr="00E02249">
              <w:rPr>
                <w:b/>
                <w:bCs/>
              </w:rPr>
              <w:t>SM&amp;C WG CHAIR</w:t>
            </w:r>
          </w:p>
        </w:tc>
        <w:tc>
          <w:tcPr>
            <w:tcW w:w="2771"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BE53A3" w:rsidRPr="00E02249" w:rsidRDefault="00E02249" w:rsidP="00E02249">
            <w:pPr>
              <w:pStyle w:val="NoSpacing"/>
              <w:ind w:left="720"/>
            </w:pPr>
            <w:r w:rsidRPr="00E02249">
              <w:rPr>
                <w:b/>
                <w:bCs/>
              </w:rPr>
              <w:t xml:space="preserve">Mario </w:t>
            </w:r>
            <w:proofErr w:type="spellStart"/>
            <w:r w:rsidRPr="00E02249">
              <w:rPr>
                <w:b/>
                <w:bCs/>
              </w:rPr>
              <w:t>Merri</w:t>
            </w:r>
            <w:proofErr w:type="spellEnd"/>
          </w:p>
        </w:tc>
        <w:tc>
          <w:tcPr>
            <w:tcW w:w="3191" w:type="dxa"/>
            <w:tcBorders>
              <w:top w:val="single" w:sz="8" w:space="0" w:color="FFFFFF"/>
              <w:left w:val="single" w:sz="8" w:space="0" w:color="FFFFFF"/>
              <w:bottom w:val="single" w:sz="8" w:space="0" w:color="FFFFFF"/>
              <w:right w:val="single" w:sz="8" w:space="0" w:color="FFFFFF"/>
            </w:tcBorders>
            <w:shd w:val="clear" w:color="auto" w:fill="D2DBFE"/>
            <w:tcMar>
              <w:top w:w="72" w:type="dxa"/>
              <w:left w:w="144" w:type="dxa"/>
              <w:bottom w:w="72" w:type="dxa"/>
              <w:right w:w="144" w:type="dxa"/>
            </w:tcMar>
            <w:hideMark/>
          </w:tcPr>
          <w:p w:rsidR="00BE53A3" w:rsidRPr="00E02249" w:rsidRDefault="00E02249" w:rsidP="00E02249">
            <w:pPr>
              <w:pStyle w:val="NoSpacing"/>
              <w:ind w:left="720"/>
            </w:pPr>
            <w:r w:rsidRPr="00E02249">
              <w:rPr>
                <w:b/>
                <w:bCs/>
              </w:rPr>
              <w:t>Dan Smith</w:t>
            </w:r>
          </w:p>
        </w:tc>
      </w:tr>
      <w:tr w:rsidR="00E02249" w:rsidRPr="00E02249" w:rsidTr="00CB23B0">
        <w:trPr>
          <w:trHeight w:val="506"/>
        </w:trPr>
        <w:tc>
          <w:tcPr>
            <w:tcW w:w="2821"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BE53A3" w:rsidRPr="00E02249" w:rsidRDefault="00E02249" w:rsidP="00E02249">
            <w:pPr>
              <w:pStyle w:val="NoSpacing"/>
              <w:ind w:left="720"/>
            </w:pPr>
            <w:r w:rsidRPr="00E02249">
              <w:rPr>
                <w:b/>
                <w:bCs/>
              </w:rPr>
              <w:t>SM&amp;C WG  DEPUTY</w:t>
            </w:r>
          </w:p>
        </w:tc>
        <w:tc>
          <w:tcPr>
            <w:tcW w:w="2771"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E02249" w:rsidRPr="00E02249" w:rsidRDefault="00E02249" w:rsidP="00E02249">
            <w:pPr>
              <w:pStyle w:val="NoSpacing"/>
              <w:ind w:left="720"/>
            </w:pPr>
          </w:p>
        </w:tc>
        <w:tc>
          <w:tcPr>
            <w:tcW w:w="3191" w:type="dxa"/>
            <w:tcBorders>
              <w:top w:val="single" w:sz="8" w:space="0" w:color="FFFFFF"/>
              <w:left w:val="single" w:sz="8" w:space="0" w:color="FFFFFF"/>
              <w:bottom w:val="single" w:sz="8" w:space="0" w:color="FFFFFF"/>
              <w:right w:val="single" w:sz="8" w:space="0" w:color="FFFFFF"/>
            </w:tcBorders>
            <w:shd w:val="clear" w:color="auto" w:fill="EAEEFF"/>
            <w:tcMar>
              <w:top w:w="72" w:type="dxa"/>
              <w:left w:w="144" w:type="dxa"/>
              <w:bottom w:w="72" w:type="dxa"/>
              <w:right w:w="144" w:type="dxa"/>
            </w:tcMar>
            <w:hideMark/>
          </w:tcPr>
          <w:p w:rsidR="00BE53A3" w:rsidRPr="00E02249" w:rsidRDefault="00E02249" w:rsidP="00E02249">
            <w:pPr>
              <w:pStyle w:val="NoSpacing"/>
              <w:ind w:left="720"/>
            </w:pPr>
            <w:r w:rsidRPr="00E02249">
              <w:rPr>
                <w:b/>
                <w:bCs/>
              </w:rPr>
              <w:t xml:space="preserve">Mehran </w:t>
            </w:r>
            <w:proofErr w:type="spellStart"/>
            <w:r w:rsidRPr="00E02249">
              <w:rPr>
                <w:b/>
                <w:bCs/>
              </w:rPr>
              <w:t>Sarkati</w:t>
            </w:r>
            <w:proofErr w:type="spellEnd"/>
          </w:p>
        </w:tc>
      </w:tr>
    </w:tbl>
    <w:p w:rsidR="00E02249" w:rsidRDefault="00E02249" w:rsidP="00115FE4">
      <w:pPr>
        <w:pStyle w:val="NoSpacing"/>
        <w:ind w:left="720"/>
      </w:pPr>
    </w:p>
    <w:p w:rsidR="00CB23B0" w:rsidRDefault="00CB23B0" w:rsidP="00115FE4">
      <w:pPr>
        <w:pStyle w:val="NoSpacing"/>
        <w:ind w:left="720"/>
      </w:pPr>
    </w:p>
    <w:p w:rsidR="00CB23B0" w:rsidRDefault="00CB23B0" w:rsidP="00115FE4">
      <w:pPr>
        <w:pStyle w:val="NoSpacing"/>
        <w:ind w:left="720"/>
      </w:pPr>
      <w:r w:rsidRPr="00680101">
        <w:rPr>
          <w:noProof/>
        </w:rPr>
        <w:drawing>
          <wp:inline distT="0" distB="0" distL="0" distR="0" wp14:anchorId="510CA7D6" wp14:editId="6D8F98FA">
            <wp:extent cx="5943600" cy="3827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827128"/>
                    </a:xfrm>
                    <a:prstGeom prst="rect">
                      <a:avLst/>
                    </a:prstGeom>
                    <a:noFill/>
                    <a:ln>
                      <a:noFill/>
                    </a:ln>
                  </pic:spPr>
                </pic:pic>
              </a:graphicData>
            </a:graphic>
          </wp:inline>
        </w:drawing>
      </w:r>
    </w:p>
    <w:p w:rsidR="00E02249" w:rsidRDefault="00E02249" w:rsidP="00E02249">
      <w:pPr>
        <w:pStyle w:val="NoSpacing"/>
      </w:pPr>
    </w:p>
    <w:p w:rsidR="00CB23B0" w:rsidRDefault="00CB23B0" w:rsidP="00A770E8">
      <w:pPr>
        <w:pStyle w:val="NoSpacing"/>
        <w:rPr>
          <w:b/>
          <w:sz w:val="24"/>
        </w:rPr>
      </w:pPr>
    </w:p>
    <w:p w:rsidR="00E02249" w:rsidRPr="00A770E8" w:rsidRDefault="00E02249" w:rsidP="00A770E8">
      <w:pPr>
        <w:pStyle w:val="NoSpacing"/>
        <w:rPr>
          <w:b/>
          <w:sz w:val="24"/>
        </w:rPr>
      </w:pPr>
      <w:r w:rsidRPr="00A770E8">
        <w:rPr>
          <w:b/>
          <w:sz w:val="24"/>
        </w:rPr>
        <w:lastRenderedPageBreak/>
        <w:t>MONDAY</w:t>
      </w:r>
      <w:r w:rsidR="00A770E8" w:rsidRPr="00A770E8">
        <w:rPr>
          <w:b/>
          <w:sz w:val="24"/>
        </w:rPr>
        <w:t xml:space="preserve">  23 March 2015</w:t>
      </w:r>
    </w:p>
    <w:p w:rsidR="00E02249" w:rsidRDefault="00E02249" w:rsidP="00A770E8">
      <w:pPr>
        <w:pStyle w:val="NoSpacing"/>
        <w:ind w:left="720"/>
      </w:pPr>
    </w:p>
    <w:p w:rsidR="00817892" w:rsidRDefault="00A770E8" w:rsidP="009054F3">
      <w:pPr>
        <w:pStyle w:val="NoSpacing"/>
        <w:numPr>
          <w:ilvl w:val="0"/>
          <w:numId w:val="3"/>
        </w:numPr>
      </w:pPr>
      <w:r>
        <w:t xml:space="preserve">Mario gave a very thorough presentation on the current status of SM&amp;C and of a vision for where it is headed.  As MOIMS AD, he will still be heavily involved in the SM&amp;C efforts that he has been a part of since they started.  </w:t>
      </w:r>
      <w:r w:rsidR="00817892">
        <w:t xml:space="preserve">Mario hopes that NASA </w:t>
      </w:r>
      <w:r>
        <w:t xml:space="preserve">WG </w:t>
      </w:r>
      <w:r w:rsidR="00817892">
        <w:t xml:space="preserve">leadership means more NASA funding, </w:t>
      </w:r>
      <w:r>
        <w:t xml:space="preserve">faster completion of documents and </w:t>
      </w:r>
      <w:r w:rsidR="00817892">
        <w:t>better infusion into missions.</w:t>
      </w:r>
    </w:p>
    <w:p w:rsidR="00817892" w:rsidRDefault="00817892" w:rsidP="009054F3">
      <w:pPr>
        <w:pStyle w:val="NoSpacing"/>
      </w:pPr>
    </w:p>
    <w:p w:rsidR="00680101" w:rsidRDefault="00A770E8" w:rsidP="009054F3">
      <w:pPr>
        <w:pStyle w:val="NoSpacing"/>
        <w:numPr>
          <w:ilvl w:val="0"/>
          <w:numId w:val="3"/>
        </w:numPr>
      </w:pPr>
      <w:r>
        <w:t>Nestor noted that the WG needs to look at the project list.  He felt that some entries were out of date and some were missing.  He also explained that we could add projects as DRAFT, with no need for now to provide schedule and funding plans for them.</w:t>
      </w:r>
      <w:r w:rsidR="00680101">
        <w:t xml:space="preserve">  XML, HTTP, TCP-IP  are not defined as projects.  But ESA working on draft bluebooks.  They  need to be in the system.  </w:t>
      </w:r>
    </w:p>
    <w:p w:rsidR="00B03DE8" w:rsidRDefault="00B03DE8" w:rsidP="00B03DE8">
      <w:pPr>
        <w:pStyle w:val="NoSpacing"/>
        <w:ind w:left="360"/>
      </w:pPr>
    </w:p>
    <w:p w:rsidR="00B214F2" w:rsidRDefault="00680101" w:rsidP="009054F3">
      <w:pPr>
        <w:pStyle w:val="NoSpacing"/>
        <w:numPr>
          <w:ilvl w:val="0"/>
          <w:numId w:val="3"/>
        </w:numPr>
      </w:pPr>
      <w:r>
        <w:t>The WG will work on the list of Projects on Wednesday.</w:t>
      </w:r>
    </w:p>
    <w:p w:rsidR="00B214F2" w:rsidRDefault="00B214F2" w:rsidP="009054F3">
      <w:pPr>
        <w:pStyle w:val="NoSpacing"/>
      </w:pPr>
    </w:p>
    <w:p w:rsidR="00A770E8" w:rsidRDefault="00A770E8" w:rsidP="009054F3">
      <w:pPr>
        <w:pStyle w:val="NoSpacing"/>
        <w:numPr>
          <w:ilvl w:val="0"/>
          <w:numId w:val="3"/>
        </w:numPr>
      </w:pPr>
      <w:r>
        <w:t>Key service areas of the full SM&amp;C vision are at different stages of maturity:</w:t>
      </w:r>
    </w:p>
    <w:p w:rsidR="00B214F2" w:rsidRDefault="00B214F2" w:rsidP="009054F3">
      <w:pPr>
        <w:pStyle w:val="NoSpacing"/>
        <w:numPr>
          <w:ilvl w:val="1"/>
          <w:numId w:val="3"/>
        </w:numPr>
      </w:pPr>
      <w:r>
        <w:t>MO M&amp;C – in final approval</w:t>
      </w:r>
    </w:p>
    <w:p w:rsidR="00B214F2" w:rsidRDefault="00B214F2" w:rsidP="009054F3">
      <w:pPr>
        <w:pStyle w:val="NoSpacing"/>
        <w:numPr>
          <w:ilvl w:val="1"/>
          <w:numId w:val="3"/>
        </w:numPr>
      </w:pPr>
      <w:r>
        <w:t>MO Common – internal review</w:t>
      </w:r>
    </w:p>
    <w:p w:rsidR="00B93BEC" w:rsidRDefault="00B93BEC" w:rsidP="009054F3">
      <w:pPr>
        <w:pStyle w:val="NoSpacing"/>
        <w:numPr>
          <w:ilvl w:val="1"/>
          <w:numId w:val="3"/>
        </w:numPr>
      </w:pPr>
      <w:r>
        <w:t>NAV – needs joint effort</w:t>
      </w:r>
      <w:r w:rsidR="00A770E8">
        <w:t xml:space="preserve"> between SM&amp;C and NAV WGs</w:t>
      </w:r>
    </w:p>
    <w:p w:rsidR="00B214F2" w:rsidRDefault="00B214F2" w:rsidP="009054F3">
      <w:pPr>
        <w:pStyle w:val="NoSpacing"/>
        <w:numPr>
          <w:ilvl w:val="1"/>
          <w:numId w:val="3"/>
        </w:numPr>
      </w:pPr>
      <w:proofErr w:type="spellStart"/>
      <w:r>
        <w:t>Telerobitics</w:t>
      </w:r>
      <w:proofErr w:type="spellEnd"/>
      <w:r w:rsidR="00B93BEC">
        <w:t xml:space="preserve">  WG</w:t>
      </w:r>
      <w:r w:rsidR="00A770E8">
        <w:t xml:space="preserve"> – early stages</w:t>
      </w:r>
    </w:p>
    <w:p w:rsidR="00B214F2" w:rsidRDefault="00B93BEC" w:rsidP="009054F3">
      <w:pPr>
        <w:pStyle w:val="NoSpacing"/>
        <w:numPr>
          <w:ilvl w:val="1"/>
          <w:numId w:val="3"/>
        </w:numPr>
      </w:pPr>
      <w:r>
        <w:t>Mission Planning BOF</w:t>
      </w:r>
      <w:r w:rsidR="00A770E8">
        <w:t xml:space="preserve"> – just getting started</w:t>
      </w:r>
    </w:p>
    <w:p w:rsidR="00B214F2" w:rsidRDefault="00B214F2" w:rsidP="009054F3">
      <w:pPr>
        <w:pStyle w:val="NoSpacing"/>
        <w:ind w:left="360"/>
      </w:pPr>
    </w:p>
    <w:p w:rsidR="00F04116" w:rsidRDefault="00F04116" w:rsidP="009054F3">
      <w:pPr>
        <w:pStyle w:val="NoSpacing"/>
        <w:numPr>
          <w:ilvl w:val="0"/>
          <w:numId w:val="3"/>
        </w:numPr>
      </w:pPr>
      <w:r>
        <w:t xml:space="preserve">Mehran </w:t>
      </w:r>
      <w:r w:rsidR="005867BA">
        <w:t xml:space="preserve">asked whether we </w:t>
      </w:r>
      <w:r>
        <w:t xml:space="preserve"> can we keep a catalog of Agency work in progress or available</w:t>
      </w:r>
      <w:r w:rsidR="005867BA">
        <w:t xml:space="preserve">.  </w:t>
      </w:r>
      <w:r>
        <w:t xml:space="preserve">Could use </w:t>
      </w:r>
      <w:proofErr w:type="spellStart"/>
      <w:r>
        <w:t>WIcki</w:t>
      </w:r>
      <w:proofErr w:type="spellEnd"/>
      <w:r>
        <w:t>.</w:t>
      </w:r>
      <w:r w:rsidR="009C323C">
        <w:t xml:space="preserve">  A lot of work is being done outside of CCSDS</w:t>
      </w:r>
      <w:r w:rsidR="005867BA">
        <w:t xml:space="preserve"> that gets very little visibility</w:t>
      </w:r>
      <w:r w:rsidR="009C323C">
        <w:t xml:space="preserve">.  Nestor:  </w:t>
      </w:r>
      <w:r w:rsidR="005867BA">
        <w:t xml:space="preserve">But we </w:t>
      </w:r>
      <w:r w:rsidR="009C323C">
        <w:t xml:space="preserve">need to have </w:t>
      </w:r>
      <w:r w:rsidR="005867BA">
        <w:t xml:space="preserve">an </w:t>
      </w:r>
      <w:r w:rsidR="009C323C">
        <w:t xml:space="preserve">official plan to be measured against.  </w:t>
      </w:r>
      <w:r w:rsidR="005867BA">
        <w:t>Eight books</w:t>
      </w:r>
      <w:r w:rsidR="009C323C">
        <w:t xml:space="preserve"> seems like a lot of standards.  </w:t>
      </w:r>
      <w:r w:rsidR="005867BA">
        <w:t>Please put</w:t>
      </w:r>
      <w:r w:rsidR="009C323C">
        <w:t xml:space="preserve"> a lot as DRAFT without schedule.  But if it is real, put it down with schedule and make it active.</w:t>
      </w:r>
    </w:p>
    <w:p w:rsidR="009C323C" w:rsidRDefault="009C323C" w:rsidP="009054F3">
      <w:pPr>
        <w:pStyle w:val="NoSpacing"/>
      </w:pPr>
    </w:p>
    <w:p w:rsidR="009C323C" w:rsidRDefault="009C323C" w:rsidP="009054F3">
      <w:pPr>
        <w:pStyle w:val="NoSpacing"/>
        <w:numPr>
          <w:ilvl w:val="0"/>
          <w:numId w:val="3"/>
        </w:numPr>
      </w:pPr>
      <w:r>
        <w:t xml:space="preserve">Challenge – </w:t>
      </w:r>
      <w:r w:rsidR="005867BA">
        <w:t xml:space="preserve">If </w:t>
      </w:r>
      <w:r>
        <w:t>Agencies develop their own services</w:t>
      </w:r>
      <w:r w:rsidR="005867BA">
        <w:t xml:space="preserve"> d</w:t>
      </w:r>
      <w:r>
        <w:t xml:space="preserve">o they become standards?  Just catalog items?  </w:t>
      </w:r>
    </w:p>
    <w:p w:rsidR="00F04116" w:rsidRDefault="00F04116" w:rsidP="009054F3">
      <w:pPr>
        <w:pStyle w:val="NoSpacing"/>
      </w:pPr>
    </w:p>
    <w:p w:rsidR="005867BA" w:rsidRDefault="005867BA" w:rsidP="009054F3">
      <w:pPr>
        <w:pStyle w:val="NoSpacing"/>
        <w:numPr>
          <w:ilvl w:val="0"/>
          <w:numId w:val="3"/>
        </w:numPr>
      </w:pPr>
      <w:r>
        <w:t xml:space="preserve">Successful </w:t>
      </w:r>
      <w:r w:rsidR="00EC4B69">
        <w:t xml:space="preserve">ESA-DLR prototyping.  Action, alert, statistic, conversion, group, parameter, aggregation, check.  Focus on the services, didn’t need to worry about MAL and the message transport.  Highest level in stack was privately developed to show independence.  Kept track of info needed by each side to get it all to work, helped identify whether there were any ambiguities in the specification.  </w:t>
      </w:r>
      <w:r>
        <w:t>ESA.  Just about done.  DLR, delayed due to people.  Plan for 10 weeks.  Then will report in mid-July 2015.  ESA lessons learned used to modify the book, providing latest updates.</w:t>
      </w:r>
    </w:p>
    <w:p w:rsidR="005867BA" w:rsidRDefault="005867BA" w:rsidP="009054F3">
      <w:pPr>
        <w:pStyle w:val="NoSpacing"/>
      </w:pPr>
    </w:p>
    <w:p w:rsidR="00C5210D" w:rsidRDefault="005867BA" w:rsidP="009054F3">
      <w:pPr>
        <w:pStyle w:val="NoSpacing"/>
        <w:numPr>
          <w:ilvl w:val="0"/>
          <w:numId w:val="3"/>
        </w:numPr>
      </w:pPr>
      <w:r>
        <w:t xml:space="preserve">Question to think about:  </w:t>
      </w:r>
      <w:r w:rsidR="00C5210D">
        <w:t xml:space="preserve">Should prototypes be done to start creating standard apps or are they really focused </w:t>
      </w:r>
      <w:r>
        <w:t xml:space="preserve">just </w:t>
      </w:r>
      <w:r w:rsidR="00C5210D">
        <w:t xml:space="preserve">on testing out the document and API? </w:t>
      </w:r>
    </w:p>
    <w:p w:rsidR="00F04116" w:rsidRDefault="00F04116" w:rsidP="009054F3">
      <w:pPr>
        <w:pStyle w:val="NoSpacing"/>
        <w:ind w:left="360"/>
      </w:pPr>
    </w:p>
    <w:p w:rsidR="00F04116" w:rsidRPr="009E32AE" w:rsidRDefault="009E32AE" w:rsidP="009054F3">
      <w:pPr>
        <w:pStyle w:val="NoSpacing"/>
        <w:numPr>
          <w:ilvl w:val="0"/>
          <w:numId w:val="3"/>
        </w:numPr>
      </w:pPr>
      <w:r w:rsidRPr="009E32AE">
        <w:t xml:space="preserve">M&amp;C Services.  </w:t>
      </w:r>
      <w:r w:rsidR="00F639E5" w:rsidRPr="009E32AE">
        <w:t xml:space="preserve">RIDs.  19 of them.  DLR/ESA/CNES very active with implementations and prototypes.  </w:t>
      </w:r>
    </w:p>
    <w:p w:rsidR="00C7569F" w:rsidRDefault="00C7569F" w:rsidP="009054F3">
      <w:pPr>
        <w:pStyle w:val="NoSpacing"/>
      </w:pPr>
    </w:p>
    <w:p w:rsidR="005867BA" w:rsidRDefault="00C7569F" w:rsidP="009054F3">
      <w:pPr>
        <w:pStyle w:val="NoSpacing"/>
        <w:numPr>
          <w:ilvl w:val="0"/>
          <w:numId w:val="3"/>
        </w:numPr>
      </w:pPr>
      <w:r>
        <w:t>XTCE.   Ron Jones.  How should we do the tailoring guides?  ESA</w:t>
      </w:r>
      <w:r w:rsidR="005867BA">
        <w:t xml:space="preserve">’s is Magenta.  </w:t>
      </w:r>
      <w:r>
        <w:t xml:space="preserve"> ESA next gen system will use XTCE and will do their own tailoring to be compatible with CNES ISIS – will do new one.  </w:t>
      </w:r>
      <w:r w:rsidR="00742BEA">
        <w:t xml:space="preserve">XTCE-CC (Common Core).  </w:t>
      </w:r>
      <w:r w:rsidR="005867BA">
        <w:t>ACTION:  Dan to meet with Tom Gannett to develop solutions, then alert the WG and MOIMS AD.</w:t>
      </w:r>
    </w:p>
    <w:p w:rsidR="005867BA" w:rsidRDefault="005867BA" w:rsidP="009054F3">
      <w:pPr>
        <w:pStyle w:val="NoSpacing"/>
      </w:pPr>
    </w:p>
    <w:p w:rsidR="001D65B5" w:rsidRDefault="00320A8F" w:rsidP="009054F3">
      <w:pPr>
        <w:pStyle w:val="NoSpacing"/>
        <w:numPr>
          <w:ilvl w:val="0"/>
          <w:numId w:val="3"/>
        </w:numPr>
      </w:pPr>
      <w:r>
        <w:t>XTCE and</w:t>
      </w:r>
      <w:r w:rsidR="005867BA">
        <w:t xml:space="preserve"> MO services comparison.  Ron Jones presented Kevin Rice’s work on comparing the MO service needs to the XTCE content.  Although valuable, a new approach for presenting the results will be developed.  This new approach was worked out on the white board and better matches what Mehran had been expecting.  Sam Cooper and Ron Jones will work on the new approach.  The real question is “</w:t>
      </w:r>
      <w:r w:rsidR="001D65B5">
        <w:t>Can the services find the referenced info on parameters and commands in the XTCE data base?  How should we handle the gaps in the support?”</w:t>
      </w:r>
    </w:p>
    <w:p w:rsidR="001D65B5" w:rsidRDefault="001D65B5" w:rsidP="009054F3">
      <w:pPr>
        <w:pStyle w:val="NoSpacing"/>
      </w:pPr>
    </w:p>
    <w:p w:rsidR="00F04116" w:rsidRDefault="00F04116" w:rsidP="00B214F2">
      <w:pPr>
        <w:pStyle w:val="NoSpacing"/>
        <w:ind w:left="1440"/>
      </w:pPr>
    </w:p>
    <w:p w:rsidR="00B93BEC" w:rsidRDefault="00B93BEC" w:rsidP="00B214F2">
      <w:pPr>
        <w:pStyle w:val="NoSpacing"/>
        <w:ind w:left="1440"/>
      </w:pPr>
    </w:p>
    <w:p w:rsidR="00A770E8" w:rsidRPr="00A770E8" w:rsidRDefault="00A770E8" w:rsidP="00A770E8">
      <w:pPr>
        <w:pStyle w:val="NoSpacing"/>
        <w:rPr>
          <w:b/>
          <w:sz w:val="24"/>
        </w:rPr>
      </w:pPr>
      <w:r>
        <w:rPr>
          <w:b/>
          <w:sz w:val="24"/>
        </w:rPr>
        <w:t>TUESDAY 24</w:t>
      </w:r>
      <w:r w:rsidRPr="00A770E8">
        <w:rPr>
          <w:b/>
          <w:sz w:val="24"/>
        </w:rPr>
        <w:t xml:space="preserve"> March 2015</w:t>
      </w:r>
    </w:p>
    <w:p w:rsidR="00A755DF" w:rsidRDefault="00A755DF" w:rsidP="00B214F2">
      <w:pPr>
        <w:pStyle w:val="NoSpacing"/>
        <w:ind w:left="1440"/>
      </w:pPr>
    </w:p>
    <w:p w:rsidR="00A770E8" w:rsidRDefault="000C2696" w:rsidP="00AB68D3">
      <w:pPr>
        <w:pStyle w:val="NoSpacing"/>
        <w:numPr>
          <w:ilvl w:val="0"/>
          <w:numId w:val="4"/>
        </w:numPr>
      </w:pPr>
      <w:r>
        <w:t>The Chocolate Fairy showed up with treats before everyone showed up.</w:t>
      </w:r>
    </w:p>
    <w:p w:rsidR="000C2696" w:rsidRDefault="000C2696" w:rsidP="000B4BF3">
      <w:pPr>
        <w:pStyle w:val="NoSpacing"/>
      </w:pPr>
    </w:p>
    <w:p w:rsidR="00A755DF" w:rsidRDefault="00A755DF" w:rsidP="00AB68D3">
      <w:pPr>
        <w:pStyle w:val="NoSpacing"/>
        <w:numPr>
          <w:ilvl w:val="0"/>
          <w:numId w:val="4"/>
        </w:numPr>
      </w:pPr>
      <w:r>
        <w:t>Sam Cooper</w:t>
      </w:r>
      <w:r w:rsidR="001A511D">
        <w:t xml:space="preserve"> presented an overview of </w:t>
      </w:r>
      <w:r>
        <w:t xml:space="preserve"> Common services.    </w:t>
      </w:r>
      <w:r w:rsidR="001A511D">
        <w:t xml:space="preserve">This effort partially addresses the MOSG action to look at simplifying system configuration efforts and reducing the scope of what is needed in mission-specific I CDs.  </w:t>
      </w:r>
      <w:r>
        <w:t xml:space="preserve">  </w:t>
      </w:r>
      <w:r w:rsidR="001A511D">
        <w:t xml:space="preserve">5 key services:  </w:t>
      </w:r>
      <w:r>
        <w:t>DIRECTORY, LOGIN, REPLAY, INTERACTION, CONFIGURATION.</w:t>
      </w:r>
    </w:p>
    <w:p w:rsidR="00A755DF" w:rsidRDefault="00A755DF" w:rsidP="000B4BF3">
      <w:pPr>
        <w:pStyle w:val="NoSpacing"/>
      </w:pPr>
    </w:p>
    <w:p w:rsidR="00A755DF" w:rsidRDefault="00A755DF" w:rsidP="00AB68D3">
      <w:pPr>
        <w:pStyle w:val="NoSpacing"/>
        <w:numPr>
          <w:ilvl w:val="1"/>
          <w:numId w:val="4"/>
        </w:numPr>
      </w:pPr>
      <w:r>
        <w:t>LOGIN</w:t>
      </w:r>
      <w:r w:rsidR="001A511D">
        <w:t xml:space="preserve"> SERVICE</w:t>
      </w:r>
      <w:r>
        <w:t xml:space="preserve">.  API to </w:t>
      </w:r>
      <w:r w:rsidR="001A511D">
        <w:t xml:space="preserve">interact with </w:t>
      </w:r>
      <w:r>
        <w:t xml:space="preserve">whatever your system uses.  </w:t>
      </w:r>
      <w:r w:rsidR="004E2FF5">
        <w:t>Not coor</w:t>
      </w:r>
      <w:r w:rsidR="001A511D">
        <w:t>dinated with other CCSDS groups which may also have similar needs.</w:t>
      </w:r>
    </w:p>
    <w:p w:rsidR="004E2FF5" w:rsidRDefault="004E2FF5" w:rsidP="000B4BF3">
      <w:pPr>
        <w:pStyle w:val="NoSpacing"/>
        <w:ind w:left="720"/>
      </w:pPr>
    </w:p>
    <w:p w:rsidR="004E2FF5" w:rsidRDefault="004E2FF5" w:rsidP="00AB68D3">
      <w:pPr>
        <w:pStyle w:val="NoSpacing"/>
        <w:numPr>
          <w:ilvl w:val="1"/>
          <w:numId w:val="4"/>
        </w:numPr>
      </w:pPr>
      <w:r>
        <w:t>INTERACTION SERVICE.  For whe</w:t>
      </w:r>
      <w:r w:rsidR="00E84882">
        <w:t>n an applications needs input from a user.</w:t>
      </w:r>
    </w:p>
    <w:p w:rsidR="00E84882" w:rsidRDefault="00E84882" w:rsidP="000B4BF3">
      <w:pPr>
        <w:pStyle w:val="NoSpacing"/>
        <w:ind w:left="720"/>
      </w:pPr>
    </w:p>
    <w:p w:rsidR="00E84882" w:rsidRDefault="00E84882" w:rsidP="00AB68D3">
      <w:pPr>
        <w:pStyle w:val="NoSpacing"/>
        <w:numPr>
          <w:ilvl w:val="1"/>
          <w:numId w:val="4"/>
        </w:numPr>
      </w:pPr>
      <w:r>
        <w:t>REPLAY</w:t>
      </w:r>
      <w:r w:rsidR="001A511D">
        <w:t xml:space="preserve"> SEERVICE</w:t>
      </w:r>
      <w:r>
        <w:t xml:space="preserve">.  Plays out of archive.  </w:t>
      </w:r>
      <w:r w:rsidR="00A66211">
        <w:t>Limited definition needs clarification on appropriate use.  SHOWS THE IMPORTANCE OF EVERYONE REVIEWING THE DOCUMENT.</w:t>
      </w:r>
      <w:r w:rsidR="005B7FDE">
        <w:t xml:space="preserve">  Could meet with archive </w:t>
      </w:r>
      <w:r w:rsidR="001A511D">
        <w:t xml:space="preserve">working </w:t>
      </w:r>
      <w:r w:rsidR="005B7FDE">
        <w:t>group and discuss.  Lots of concerns.</w:t>
      </w:r>
    </w:p>
    <w:p w:rsidR="00A66211" w:rsidRDefault="00A66211" w:rsidP="000B4BF3">
      <w:pPr>
        <w:pStyle w:val="NoSpacing"/>
        <w:ind w:left="720"/>
      </w:pPr>
    </w:p>
    <w:p w:rsidR="00A66211" w:rsidRDefault="008D2026" w:rsidP="00AB68D3">
      <w:pPr>
        <w:pStyle w:val="NoSpacing"/>
        <w:numPr>
          <w:ilvl w:val="1"/>
          <w:numId w:val="4"/>
        </w:numPr>
      </w:pPr>
      <w:r>
        <w:t xml:space="preserve">DIRECTORY SERVICE.  </w:t>
      </w:r>
      <w:r w:rsidR="00E24E7C">
        <w:t>Will support both standard (CCSDS) and unique services.</w:t>
      </w:r>
      <w:r w:rsidR="00CD28D6">
        <w:t xml:space="preserve">  Allows early registration of services without fu</w:t>
      </w:r>
      <w:r w:rsidR="00B11215">
        <w:t xml:space="preserve">ll timeframe of CCSDS processes (good thing).  </w:t>
      </w:r>
    </w:p>
    <w:p w:rsidR="00CD28D6" w:rsidRDefault="00CD28D6" w:rsidP="000B4BF3">
      <w:pPr>
        <w:pStyle w:val="NoSpacing"/>
      </w:pPr>
    </w:p>
    <w:p w:rsidR="00B214F2" w:rsidRDefault="007A03FA" w:rsidP="00AB68D3">
      <w:pPr>
        <w:pStyle w:val="NoSpacing"/>
        <w:numPr>
          <w:ilvl w:val="0"/>
          <w:numId w:val="4"/>
        </w:numPr>
      </w:pPr>
      <w:r>
        <w:t>COM vs COMMON is confusing</w:t>
      </w:r>
      <w:r w:rsidR="005850B0">
        <w:t xml:space="preserve"> for our document and service area names</w:t>
      </w:r>
      <w:r>
        <w:t xml:space="preserve">.  </w:t>
      </w:r>
      <w:r w:rsidR="000B4BF3">
        <w:t>Multiple name change choices were discussed throughout the week.</w:t>
      </w:r>
    </w:p>
    <w:p w:rsidR="00B214F2" w:rsidRDefault="00B214F2" w:rsidP="00A770E8">
      <w:pPr>
        <w:pStyle w:val="NoSpacing"/>
        <w:ind w:left="1440"/>
      </w:pPr>
    </w:p>
    <w:p w:rsidR="0003108E" w:rsidRDefault="0003108E" w:rsidP="00AB68D3">
      <w:pPr>
        <w:pStyle w:val="NoSpacing"/>
        <w:numPr>
          <w:ilvl w:val="0"/>
          <w:numId w:val="4"/>
        </w:numPr>
      </w:pPr>
      <w:r>
        <w:t>Mehran</w:t>
      </w:r>
      <w:r w:rsidR="005850B0">
        <w:t xml:space="preserve"> presented the use of MO services with the </w:t>
      </w:r>
      <w:r>
        <w:t xml:space="preserve">OPSAT </w:t>
      </w:r>
      <w:r w:rsidR="005850B0">
        <w:t xml:space="preserve">mission </w:t>
      </w:r>
      <w:r>
        <w:t xml:space="preserve">– </w:t>
      </w:r>
      <w:r w:rsidR="005850B0">
        <w:t xml:space="preserve">a </w:t>
      </w:r>
      <w:r>
        <w:t>satellite to experiment with mission operations concepts and software.  MO services on-board.  Uses M</w:t>
      </w:r>
      <w:r w:rsidR="000C1899">
        <w:t>O</w:t>
      </w:r>
      <w:r>
        <w:t xml:space="preserve"> packets.  </w:t>
      </w:r>
    </w:p>
    <w:p w:rsidR="0003108E" w:rsidRDefault="0003108E" w:rsidP="00A770E8">
      <w:pPr>
        <w:pStyle w:val="NoSpacing"/>
      </w:pPr>
    </w:p>
    <w:p w:rsidR="0003108E" w:rsidRDefault="005850B0" w:rsidP="00AB68D3">
      <w:pPr>
        <w:pStyle w:val="NoSpacing"/>
        <w:numPr>
          <w:ilvl w:val="0"/>
          <w:numId w:val="4"/>
        </w:numPr>
      </w:pPr>
      <w:proofErr w:type="spellStart"/>
      <w:r>
        <w:t>Erwann</w:t>
      </w:r>
      <w:proofErr w:type="spellEnd"/>
      <w:r>
        <w:t xml:space="preserve"> </w:t>
      </w:r>
      <w:proofErr w:type="spellStart"/>
      <w:r>
        <w:t>Poupart</w:t>
      </w:r>
      <w:proofErr w:type="spellEnd"/>
      <w:r>
        <w:t xml:space="preserve"> presented CNES’s </w:t>
      </w:r>
      <w:proofErr w:type="spellStart"/>
      <w:r w:rsidR="000C1899">
        <w:t>EyeSat</w:t>
      </w:r>
      <w:proofErr w:type="spellEnd"/>
      <w:r>
        <w:t xml:space="preserve"> effort.</w:t>
      </w:r>
      <w:r w:rsidR="000C1899">
        <w:t xml:space="preserve">  Student pilot project for a 3U cubesat.</w:t>
      </w:r>
      <w:r w:rsidR="00945748">
        <w:t xml:space="preserve"> </w:t>
      </w:r>
    </w:p>
    <w:p w:rsidR="001F298C" w:rsidRDefault="001F298C" w:rsidP="00A770E8">
      <w:pPr>
        <w:pStyle w:val="NoSpacing"/>
      </w:pPr>
    </w:p>
    <w:p w:rsidR="001F298C" w:rsidRDefault="001F298C" w:rsidP="00AB68D3">
      <w:pPr>
        <w:pStyle w:val="NoSpacing"/>
        <w:numPr>
          <w:ilvl w:val="0"/>
          <w:numId w:val="4"/>
        </w:numPr>
      </w:pPr>
      <w:r>
        <w:t xml:space="preserve">Mehran.  Protocol bindings.  Not really hard except for documents, testing.  3 options on approach.  Generally prefer mapping MAL header info into target protocol header and then encoding the body of the MAL message for use as the body of the target message.  </w:t>
      </w:r>
      <w:r w:rsidR="004670C1">
        <w:t xml:space="preserve">For pub/sub, looking at how to maintain QOS throughout routing.  </w:t>
      </w:r>
    </w:p>
    <w:p w:rsidR="00A13254" w:rsidRDefault="00A13254" w:rsidP="00A770E8">
      <w:pPr>
        <w:pStyle w:val="NoSpacing"/>
      </w:pPr>
    </w:p>
    <w:p w:rsidR="00A13254" w:rsidRDefault="00A13254" w:rsidP="00AB68D3">
      <w:pPr>
        <w:pStyle w:val="NoSpacing"/>
        <w:numPr>
          <w:ilvl w:val="0"/>
          <w:numId w:val="4"/>
        </w:numPr>
      </w:pPr>
      <w:r>
        <w:t>Transport and binding.  Wireshark Dissector monitors</w:t>
      </w:r>
      <w:r w:rsidR="00AB68D3">
        <w:t xml:space="preserve">/displays </w:t>
      </w:r>
      <w:r>
        <w:t xml:space="preserve"> traffic on MAL.   </w:t>
      </w:r>
      <w:r w:rsidR="005850B0">
        <w:t xml:space="preserve">Very nice and valuable tool.  </w:t>
      </w:r>
      <w:r w:rsidR="00AB68D3">
        <w:t>May have license agreement</w:t>
      </w:r>
      <w:r>
        <w:t xml:space="preserve"> </w:t>
      </w:r>
      <w:r w:rsidR="005850B0">
        <w:t xml:space="preserve">issue </w:t>
      </w:r>
      <w:r>
        <w:t xml:space="preserve">if released </w:t>
      </w:r>
      <w:r w:rsidR="005850B0">
        <w:t>embedded within an</w:t>
      </w:r>
      <w:r>
        <w:t xml:space="preserve"> SM&amp;C product.  </w:t>
      </w:r>
    </w:p>
    <w:p w:rsidR="00A13254" w:rsidRDefault="00A13254" w:rsidP="00A770E8">
      <w:pPr>
        <w:pStyle w:val="NoSpacing"/>
      </w:pPr>
    </w:p>
    <w:p w:rsidR="00945748" w:rsidRDefault="004751F5" w:rsidP="00AB68D3">
      <w:pPr>
        <w:pStyle w:val="NoSpacing"/>
        <w:numPr>
          <w:ilvl w:val="0"/>
          <w:numId w:val="4"/>
        </w:numPr>
      </w:pPr>
      <w:r>
        <w:lastRenderedPageBreak/>
        <w:t xml:space="preserve">Sam </w:t>
      </w:r>
      <w:r w:rsidR="005850B0">
        <w:t xml:space="preserve">Cooper noted that </w:t>
      </w:r>
      <w:r>
        <w:t xml:space="preserve"> apps </w:t>
      </w:r>
      <w:r w:rsidRPr="005850B0">
        <w:rPr>
          <w:u w:val="single"/>
        </w:rPr>
        <w:t>shouldn’t need to know</w:t>
      </w:r>
      <w:r>
        <w:t xml:space="preserve"> what transport is used</w:t>
      </w:r>
      <w:r w:rsidR="00541242">
        <w:t xml:space="preserve">, but they </w:t>
      </w:r>
      <w:r w:rsidR="00541242" w:rsidRPr="005850B0">
        <w:rPr>
          <w:u w:val="single"/>
        </w:rPr>
        <w:t>can know</w:t>
      </w:r>
      <w:r w:rsidR="00541242">
        <w:t>!</w:t>
      </w:r>
      <w:r>
        <w:t xml:space="preserve">  Very different than </w:t>
      </w:r>
      <w:r w:rsidR="005850B0">
        <w:t xml:space="preserve">concept that </w:t>
      </w:r>
      <w:r>
        <w:t xml:space="preserve">apps do not know.  </w:t>
      </w:r>
      <w:r w:rsidR="00541242">
        <w:t xml:space="preserve">Not quite as cleanly layered as some thought.  </w:t>
      </w:r>
      <w:r w:rsidR="005850B0">
        <w:t>This “feature” to know the transport provider is only available in the JAVA API.  There may be i</w:t>
      </w:r>
      <w:r w:rsidR="00541242">
        <w:t xml:space="preserve">ssues with how the message headers are copied across different transport approaches.  </w:t>
      </w:r>
      <w:r w:rsidR="00945748">
        <w:t>ACTION/ISSUE.  Sam wants cre</w:t>
      </w:r>
      <w:r w:rsidR="00AB68D3">
        <w:t>epy crawlers in to the layers, but the documentation was not clear whether this is a general capability, a hidden function, etc.  Do we want it for all cases?  Should we update the documents?</w:t>
      </w:r>
    </w:p>
    <w:p w:rsidR="00945748" w:rsidRDefault="00945748" w:rsidP="00A770E8">
      <w:pPr>
        <w:pStyle w:val="NoSpacing"/>
      </w:pPr>
    </w:p>
    <w:p w:rsidR="00945748" w:rsidRDefault="00945748" w:rsidP="00A770E8">
      <w:pPr>
        <w:pStyle w:val="NoSpacing"/>
      </w:pPr>
    </w:p>
    <w:p w:rsidR="00CD28D6" w:rsidRDefault="00CD28D6" w:rsidP="00115FE4">
      <w:pPr>
        <w:pStyle w:val="NoSpacing"/>
        <w:ind w:left="1440"/>
      </w:pPr>
    </w:p>
    <w:p w:rsidR="009054F3" w:rsidRPr="00A770E8" w:rsidRDefault="009054F3" w:rsidP="009054F3">
      <w:pPr>
        <w:pStyle w:val="NoSpacing"/>
        <w:rPr>
          <w:b/>
          <w:sz w:val="24"/>
        </w:rPr>
      </w:pPr>
      <w:r>
        <w:rPr>
          <w:b/>
          <w:sz w:val="24"/>
        </w:rPr>
        <w:t>WEDNESDAY 25</w:t>
      </w:r>
      <w:r w:rsidRPr="00A770E8">
        <w:rPr>
          <w:b/>
          <w:sz w:val="24"/>
        </w:rPr>
        <w:t xml:space="preserve"> March 2015</w:t>
      </w:r>
    </w:p>
    <w:p w:rsidR="00EB2E68" w:rsidRDefault="00EB2E68" w:rsidP="00115FE4">
      <w:pPr>
        <w:pStyle w:val="NoSpacing"/>
        <w:ind w:left="1440"/>
      </w:pPr>
    </w:p>
    <w:p w:rsidR="00EB2E68" w:rsidRDefault="009054F3" w:rsidP="00643D39">
      <w:pPr>
        <w:pStyle w:val="NoSpacing"/>
        <w:numPr>
          <w:ilvl w:val="0"/>
          <w:numId w:val="6"/>
        </w:numPr>
      </w:pPr>
      <w:r>
        <w:t xml:space="preserve">Sam Cooper presented details of the new CONFIG SERVICE (part of COMMON SERVICES).  </w:t>
      </w:r>
      <w:r w:rsidR="00162940">
        <w:t xml:space="preserve"> </w:t>
      </w:r>
      <w:proofErr w:type="spellStart"/>
      <w:r w:rsidR="00EB2E68">
        <w:t>Config</w:t>
      </w:r>
      <w:proofErr w:type="spellEnd"/>
      <w:r w:rsidR="00EB2E68">
        <w:t xml:space="preserve"> Files.  Service to activate, remove, etc.  3 types&gt;  hardcoded, for use without COM, COM-compliant.  </w:t>
      </w:r>
      <w:r w:rsidR="00162940">
        <w:t>Concerned that a full configuration may include everything that normally would contained in some very large data bases.  Not clear what should be managed through the CONFIG service.  Will take a lot of work to finish the deta</w:t>
      </w:r>
      <w:r w:rsidR="007A5192">
        <w:t>i</w:t>
      </w:r>
      <w:r w:rsidR="00162940">
        <w:t xml:space="preserve">ls.  </w:t>
      </w:r>
    </w:p>
    <w:p w:rsidR="00EB2E68" w:rsidRDefault="00EB2E68" w:rsidP="00115FE4">
      <w:pPr>
        <w:pStyle w:val="NoSpacing"/>
        <w:ind w:left="1440"/>
      </w:pPr>
    </w:p>
    <w:p w:rsidR="00CA23E0" w:rsidRDefault="00162940" w:rsidP="00643D39">
      <w:pPr>
        <w:pStyle w:val="NoSpacing"/>
        <w:numPr>
          <w:ilvl w:val="0"/>
          <w:numId w:val="6"/>
        </w:numPr>
      </w:pPr>
      <w:r>
        <w:t xml:space="preserve">COM vs COMMON name came up again.  </w:t>
      </w:r>
      <w:r w:rsidR="007A5192">
        <w:t>Will leave it as is to minimize documentation rework efforts.</w:t>
      </w:r>
    </w:p>
    <w:p w:rsidR="001E7BB1" w:rsidRDefault="001E7BB1" w:rsidP="00CA23E0">
      <w:pPr>
        <w:pStyle w:val="NoSpacing"/>
      </w:pPr>
    </w:p>
    <w:p w:rsidR="001E7BB1" w:rsidRDefault="00162940" w:rsidP="00643D39">
      <w:pPr>
        <w:pStyle w:val="NoSpacing"/>
        <w:numPr>
          <w:ilvl w:val="0"/>
          <w:numId w:val="6"/>
        </w:numPr>
      </w:pPr>
      <w:r>
        <w:t xml:space="preserve">Space Packet Binding Document.  Review of comments.  </w:t>
      </w:r>
      <w:r w:rsidR="001E7BB1">
        <w:t>Things went very well with Peter. All comments now resolved.  Minor updates being made.</w:t>
      </w:r>
    </w:p>
    <w:p w:rsidR="001E7BB1" w:rsidRDefault="001E7BB1" w:rsidP="00CA23E0">
      <w:pPr>
        <w:pStyle w:val="NoSpacing"/>
      </w:pPr>
    </w:p>
    <w:p w:rsidR="00A770E8" w:rsidRDefault="00162940" w:rsidP="00643D39">
      <w:pPr>
        <w:pStyle w:val="ListParagraph"/>
        <w:numPr>
          <w:ilvl w:val="0"/>
          <w:numId w:val="6"/>
        </w:numPr>
      </w:pPr>
      <w:r>
        <w:t>Worked on the roadmap, but there is a ways to go.  Focus was on the binding and encoding documents.  Although Nestor w</w:t>
      </w:r>
      <w:r w:rsidR="00A770E8">
        <w:t>ould lik</w:t>
      </w:r>
      <w:r>
        <w:t xml:space="preserve">e DRAFT PROJECTS in the system </w:t>
      </w:r>
      <w:r w:rsidR="00A770E8">
        <w:t>without completion d</w:t>
      </w:r>
      <w:r>
        <w:t>ate but will show a future plan we did not have time to work on the longer-term plan for future documents.</w:t>
      </w:r>
    </w:p>
    <w:p w:rsidR="00162940" w:rsidRDefault="00643D39" w:rsidP="00643D39">
      <w:pPr>
        <w:pStyle w:val="ListParagraph"/>
        <w:numPr>
          <w:ilvl w:val="0"/>
          <w:numId w:val="6"/>
        </w:numPr>
      </w:pPr>
      <w:r>
        <w:t>The encoding and transport documents (Projects) are:</w:t>
      </w:r>
    </w:p>
    <w:p w:rsidR="00643D39" w:rsidRDefault="00643D39" w:rsidP="00643D39">
      <w:pPr>
        <w:pStyle w:val="ListParagraph"/>
        <w:numPr>
          <w:ilvl w:val="1"/>
          <w:numId w:val="6"/>
        </w:numPr>
      </w:pPr>
      <w:r>
        <w:t>Space Packet Binding with Fixed or Variable Encoding  (existing Project)</w:t>
      </w:r>
    </w:p>
    <w:p w:rsidR="00643D39" w:rsidRDefault="00643D39" w:rsidP="00643D39">
      <w:pPr>
        <w:pStyle w:val="NoSpacing"/>
        <w:numPr>
          <w:ilvl w:val="1"/>
          <w:numId w:val="6"/>
        </w:numPr>
      </w:pPr>
      <w:r>
        <w:t>HTTP with XML  (New Project entered)</w:t>
      </w:r>
    </w:p>
    <w:p w:rsidR="00643D39" w:rsidRDefault="00643D39" w:rsidP="00162940">
      <w:pPr>
        <w:pStyle w:val="NoSpacing"/>
        <w:ind w:left="720"/>
      </w:pPr>
    </w:p>
    <w:p w:rsidR="00643D39" w:rsidRDefault="00643D39" w:rsidP="00643D39">
      <w:pPr>
        <w:pStyle w:val="NoSpacing"/>
        <w:numPr>
          <w:ilvl w:val="1"/>
          <w:numId w:val="6"/>
        </w:numPr>
      </w:pPr>
      <w:r>
        <w:t>TCP-IP with Split Binary  (new Project request entered)</w:t>
      </w:r>
    </w:p>
    <w:p w:rsidR="00643D39" w:rsidRDefault="00643D39" w:rsidP="00162940">
      <w:pPr>
        <w:pStyle w:val="NoSpacing"/>
        <w:ind w:left="720"/>
      </w:pPr>
    </w:p>
    <w:p w:rsidR="00162940" w:rsidRDefault="00162940" w:rsidP="00643D39">
      <w:pPr>
        <w:pStyle w:val="NoSpacing"/>
        <w:numPr>
          <w:ilvl w:val="1"/>
          <w:numId w:val="6"/>
        </w:numPr>
      </w:pPr>
      <w:proofErr w:type="spellStart"/>
      <w:r>
        <w:t>ZeroMQ</w:t>
      </w:r>
      <w:proofErr w:type="spellEnd"/>
      <w:r>
        <w:t xml:space="preserve"> </w:t>
      </w:r>
      <w:r w:rsidR="00643D39">
        <w:t xml:space="preserve"> with ???  (existing Project)</w:t>
      </w:r>
      <w:r>
        <w:t xml:space="preserve">  </w:t>
      </w:r>
    </w:p>
    <w:p w:rsidR="00162940" w:rsidRDefault="00162940" w:rsidP="00162940">
      <w:pPr>
        <w:pStyle w:val="NoSpacing"/>
        <w:ind w:left="1440"/>
      </w:pPr>
    </w:p>
    <w:p w:rsidR="009054F3" w:rsidRDefault="009054F3" w:rsidP="00643D39">
      <w:pPr>
        <w:pStyle w:val="ListParagraph"/>
        <w:numPr>
          <w:ilvl w:val="0"/>
          <w:numId w:val="6"/>
        </w:numPr>
      </w:pPr>
      <w:r>
        <w:t xml:space="preserve">Dan Smith discussed issues with the NASA effort to develop the C++ API and sample software.  Sam Cooper has been very helpful and offered to continue to provide guidance to the developer at NASA/JSC.  There are </w:t>
      </w:r>
      <w:r w:rsidR="00763806">
        <w:t xml:space="preserve">helpful documents and posted software that should help speed up the effort.  Dan Smith will work to obtain regular status to better track the effort and the SM&amp;C group will provide help where needed.  Deliverable is the API book and to show “significant usage”.  Significant </w:t>
      </w:r>
      <w:proofErr w:type="spellStart"/>
      <w:r w:rsidR="00763806">
        <w:t>useage</w:t>
      </w:r>
      <w:proofErr w:type="spellEnd"/>
      <w:r w:rsidR="00763806">
        <w:t xml:space="preserve"> could be shown in a memo from NASA stating that is have been used in an internal prototype effort.  Nicholas at CNES</w:t>
      </w:r>
      <w:r w:rsidR="001F70A8">
        <w:t xml:space="preserve"> has also worked with C++ on similar efforts and could be another resource.</w:t>
      </w:r>
    </w:p>
    <w:p w:rsidR="00217B1D" w:rsidRDefault="00217B1D" w:rsidP="00CA23E0">
      <w:pPr>
        <w:pStyle w:val="NoSpacing"/>
      </w:pPr>
    </w:p>
    <w:p w:rsidR="00680101" w:rsidRDefault="00680101" w:rsidP="00680101">
      <w:pPr>
        <w:pStyle w:val="NoSpacing"/>
        <w:ind w:left="720"/>
      </w:pPr>
    </w:p>
    <w:p w:rsidR="009054F3" w:rsidRDefault="009054F3" w:rsidP="009054F3">
      <w:pPr>
        <w:pStyle w:val="NoSpacing"/>
        <w:ind w:left="1440"/>
      </w:pPr>
    </w:p>
    <w:p w:rsidR="009054F3" w:rsidRPr="00A770E8" w:rsidRDefault="009054F3" w:rsidP="009054F3">
      <w:pPr>
        <w:pStyle w:val="NoSpacing"/>
        <w:rPr>
          <w:b/>
          <w:sz w:val="24"/>
        </w:rPr>
      </w:pPr>
      <w:r>
        <w:rPr>
          <w:b/>
          <w:sz w:val="24"/>
        </w:rPr>
        <w:t>THURSDAY 26</w:t>
      </w:r>
      <w:r w:rsidRPr="00A770E8">
        <w:rPr>
          <w:b/>
          <w:sz w:val="24"/>
        </w:rPr>
        <w:t xml:space="preserve"> March 2015</w:t>
      </w:r>
    </w:p>
    <w:p w:rsidR="009054F3" w:rsidRDefault="009054F3"/>
    <w:p w:rsidR="00101786" w:rsidRDefault="000C6484" w:rsidP="00643D39">
      <w:pPr>
        <w:pStyle w:val="ListParagraph"/>
        <w:numPr>
          <w:ilvl w:val="0"/>
          <w:numId w:val="7"/>
        </w:numPr>
      </w:pPr>
      <w:r>
        <w:t xml:space="preserve">Since we are near Hollywood, the day started with two movies.  One on the complexities of building systems for space and one </w:t>
      </w:r>
      <w:r w:rsidR="009054F3">
        <w:t>on the cool missions NASA is working on.</w:t>
      </w:r>
    </w:p>
    <w:p w:rsidR="00B03DE8" w:rsidRDefault="00B03DE8" w:rsidP="00B03DE8">
      <w:pPr>
        <w:ind w:left="360"/>
      </w:pPr>
    </w:p>
    <w:p w:rsidR="00101786" w:rsidRDefault="00101786" w:rsidP="00643D39">
      <w:pPr>
        <w:pStyle w:val="ListParagraph"/>
        <w:numPr>
          <w:ilvl w:val="0"/>
          <w:numId w:val="7"/>
        </w:numPr>
      </w:pPr>
      <w:r>
        <w:t xml:space="preserve">Navigation Services.  </w:t>
      </w:r>
      <w:r w:rsidR="002738B2">
        <w:t xml:space="preserve">Presented by Tiago </w:t>
      </w:r>
      <w:proofErr w:type="spellStart"/>
      <w:r w:rsidR="002738B2">
        <w:t>Nogueira</w:t>
      </w:r>
      <w:proofErr w:type="spellEnd"/>
      <w:r w:rsidR="002738B2">
        <w:t xml:space="preserve">.  </w:t>
      </w:r>
      <w:r>
        <w:t xml:space="preserve">NAV is working on formats, not services.  Their products are widely used.  New SM&amp;C approach is more aligned with the NAV products and the options already supported by the NAV team.    </w:t>
      </w:r>
      <w:r w:rsidR="002738B2">
        <w:t>SM&amp;C is not inventing any new capabilities for NAV.</w:t>
      </w:r>
      <w:r w:rsidR="000C6484">
        <w:t xml:space="preserve">   Since NAV needs telemetry (hardware message), should the NAV group or SM&amp;C group build the actual NAV input file?  </w:t>
      </w:r>
      <w:r w:rsidR="000C6484" w:rsidRPr="00643D39">
        <w:rPr>
          <w:b/>
        </w:rPr>
        <w:t>ACTION</w:t>
      </w:r>
      <w:r w:rsidR="007A5192">
        <w:rPr>
          <w:b/>
        </w:rPr>
        <w:t xml:space="preserve"> TO MOIMS AD</w:t>
      </w:r>
      <w:r w:rsidR="000C6484">
        <w:t>:  Set up new coordination with NAV to show these concepts and whether an</w:t>
      </w:r>
      <w:r w:rsidR="009054F3">
        <w:t>y</w:t>
      </w:r>
      <w:r w:rsidR="000C6484">
        <w:t xml:space="preserve"> issues fall out of it that need further discussion.</w:t>
      </w:r>
      <w:r w:rsidR="00CB23B0">
        <w:t xml:space="preserve">  Also, clarify with the MOIMS AD which WG is responsible for generating, for example, the NAV Services Blue Book.</w:t>
      </w:r>
      <w:r w:rsidR="005850B0">
        <w:t xml:space="preserve"> Tiago and Ian to look at use cases and advocacy.</w:t>
      </w:r>
    </w:p>
    <w:p w:rsidR="00643D39" w:rsidRDefault="00643D39" w:rsidP="00643D39">
      <w:pPr>
        <w:ind w:left="360"/>
      </w:pPr>
    </w:p>
    <w:p w:rsidR="00AB68D3" w:rsidRDefault="00AB68D3" w:rsidP="00643D39">
      <w:pPr>
        <w:pStyle w:val="ListParagraph"/>
        <w:numPr>
          <w:ilvl w:val="0"/>
          <w:numId w:val="7"/>
        </w:numPr>
      </w:pPr>
      <w:r>
        <w:t xml:space="preserve">Mehran discussed </w:t>
      </w:r>
      <w:r w:rsidR="00763806">
        <w:t>a new service definition effort.</w:t>
      </w:r>
      <w:r>
        <w:t xml:space="preserve">   Poland has joined ESA and is working on an SM&amp;C </w:t>
      </w:r>
      <w:r w:rsidR="00763806">
        <w:t xml:space="preserve">Mission </w:t>
      </w:r>
      <w:r>
        <w:t xml:space="preserve">Data Distribution Service DRAFT as part of an effort to gain ESA-related experience.  </w:t>
      </w:r>
      <w:r w:rsidR="00763806">
        <w:t xml:space="preserve">Currently thought of as a new Blue Book, but others felt that we </w:t>
      </w:r>
      <w:proofErr w:type="spellStart"/>
      <w:r w:rsidR="00763806">
        <w:t>can not</w:t>
      </w:r>
      <w:proofErr w:type="spellEnd"/>
      <w:r w:rsidR="00763806">
        <w:t xml:space="preserve"> keep adding Blue Books for each new service and it should be a service added to an existing book.</w:t>
      </w:r>
      <w:r w:rsidR="003626FE">
        <w:t xml:space="preserve">  </w:t>
      </w:r>
    </w:p>
    <w:p w:rsidR="00643D39" w:rsidRDefault="00643D39" w:rsidP="00643D39">
      <w:pPr>
        <w:ind w:left="360"/>
      </w:pPr>
    </w:p>
    <w:p w:rsidR="00162940" w:rsidRDefault="00162940" w:rsidP="00643D39">
      <w:pPr>
        <w:pStyle w:val="ListParagraph"/>
        <w:numPr>
          <w:ilvl w:val="0"/>
          <w:numId w:val="7"/>
        </w:numPr>
      </w:pPr>
      <w:r>
        <w:t>Discussion with the IOAG/MOSG:</w:t>
      </w:r>
    </w:p>
    <w:p w:rsidR="00680101" w:rsidRPr="00643D39" w:rsidRDefault="00162940" w:rsidP="009054F3">
      <w:pPr>
        <w:pStyle w:val="ListParagraph"/>
        <w:numPr>
          <w:ilvl w:val="1"/>
          <w:numId w:val="7"/>
        </w:numPr>
        <w:autoSpaceDE w:val="0"/>
        <w:autoSpaceDN w:val="0"/>
        <w:adjustRightInd w:val="0"/>
        <w:rPr>
          <w:rFonts w:ascii="Helv" w:eastAsia="MS Mincho" w:hAnsi="Helv" w:cs="Helv"/>
          <w:color w:val="000000"/>
          <w:sz w:val="20"/>
          <w:szCs w:val="20"/>
          <w:highlight w:val="yellow"/>
          <w:lang w:eastAsia="ja-JP"/>
        </w:rPr>
      </w:pPr>
      <w:r w:rsidRPr="00643D39">
        <w:rPr>
          <w:rFonts w:ascii="Verdana" w:hAnsi="Verdana"/>
          <w:sz w:val="20"/>
          <w:szCs w:val="20"/>
        </w:rPr>
        <w:t>ICD point: Lots of non-technical logistic/</w:t>
      </w:r>
      <w:proofErr w:type="spellStart"/>
      <w:r w:rsidRPr="00643D39">
        <w:rPr>
          <w:rFonts w:ascii="Verdana" w:hAnsi="Verdana"/>
          <w:sz w:val="20"/>
          <w:szCs w:val="20"/>
        </w:rPr>
        <w:t>organisational</w:t>
      </w:r>
      <w:proofErr w:type="spellEnd"/>
      <w:r w:rsidRPr="00643D39">
        <w:rPr>
          <w:rFonts w:ascii="Verdana" w:hAnsi="Verdana"/>
          <w:sz w:val="20"/>
          <w:szCs w:val="20"/>
        </w:rPr>
        <w:t xml:space="preserve"> aspects are in the ICD. Also the XML specs have been put in the ICD, which are not necessary to be repeated. The actual technical information can be condensed in a few pages. Moreover, some of the technical information shall be covered by the envisaged support services (Directory and Configuration Service). SC, has still the action to identify these technical information which would disappear from ICD, if Directory/Conf</w:t>
      </w:r>
      <w:r w:rsidR="00643D39" w:rsidRPr="00643D39">
        <w:rPr>
          <w:rFonts w:ascii="Verdana" w:hAnsi="Verdana"/>
          <w:sz w:val="20"/>
          <w:szCs w:val="20"/>
        </w:rPr>
        <w:t>iguration Services are used.</w:t>
      </w:r>
      <w:r w:rsidR="00643D39" w:rsidRPr="00643D39">
        <w:rPr>
          <w:rFonts w:ascii="Verdana" w:hAnsi="Verdana"/>
          <w:sz w:val="20"/>
          <w:szCs w:val="20"/>
        </w:rPr>
        <w:br/>
      </w:r>
      <w:r w:rsidR="00643D39" w:rsidRPr="00643D39">
        <w:rPr>
          <w:rFonts w:ascii="Verdana" w:hAnsi="Verdana"/>
          <w:sz w:val="20"/>
          <w:szCs w:val="20"/>
        </w:rPr>
        <w:br/>
        <w:t xml:space="preserve">b.  </w:t>
      </w:r>
      <w:proofErr w:type="spellStart"/>
      <w:r w:rsidRPr="00643D39">
        <w:rPr>
          <w:rFonts w:ascii="Verdana" w:hAnsi="Verdana"/>
          <w:sz w:val="20"/>
          <w:szCs w:val="20"/>
        </w:rPr>
        <w:t>Tookit</w:t>
      </w:r>
      <w:proofErr w:type="spellEnd"/>
      <w:r w:rsidRPr="00643D39">
        <w:rPr>
          <w:rFonts w:ascii="Verdana" w:hAnsi="Verdana"/>
          <w:sz w:val="20"/>
          <w:szCs w:val="20"/>
        </w:rPr>
        <w:t xml:space="preserve"> point: A number of supporting tools, software and documentation has been created by ESA, which are available on GitHub. What is missing is an entry point for new comers to be able to easily find the information they need. Wikipedia could be a good entry point. SC/DS have the action to compile the list of the items, which could compose the toolkit. In Fall meeting, the WG shall review the list and identify which ones already exist and which ones need still to be developed. The conclusion was, the WG shall remain responsible for devising the plan and the list of the components of the toolkit </w:t>
      </w:r>
      <w:r w:rsidRPr="00643D39">
        <w:rPr>
          <w:rFonts w:ascii="Verdana" w:hAnsi="Verdana"/>
          <w:sz w:val="20"/>
          <w:szCs w:val="20"/>
        </w:rPr>
        <w:lastRenderedPageBreak/>
        <w:t>but not responsible for its implementation and maintenance. This would most likely be done in a need driven manner by the agencies.</w:t>
      </w:r>
      <w:r w:rsidRPr="00643D39">
        <w:rPr>
          <w:rFonts w:ascii="Verdana" w:hAnsi="Verdana"/>
          <w:sz w:val="20"/>
          <w:szCs w:val="20"/>
        </w:rPr>
        <w:br/>
      </w:r>
      <w:r w:rsidRPr="00643D39">
        <w:rPr>
          <w:rFonts w:ascii="Verdana" w:hAnsi="Verdana"/>
          <w:sz w:val="20"/>
          <w:szCs w:val="20"/>
        </w:rPr>
        <w:br/>
      </w:r>
      <w:r w:rsidR="00643D39" w:rsidRPr="00643D39">
        <w:rPr>
          <w:rFonts w:ascii="Verdana" w:hAnsi="Verdana"/>
          <w:sz w:val="20"/>
          <w:szCs w:val="20"/>
        </w:rPr>
        <w:t xml:space="preserve">c.  </w:t>
      </w:r>
      <w:r w:rsidRPr="00643D39">
        <w:rPr>
          <w:rFonts w:ascii="Verdana" w:hAnsi="Verdana"/>
          <w:sz w:val="20"/>
          <w:szCs w:val="20"/>
        </w:rPr>
        <w:t>Loads of uncoordinated discussions on the feedback from IOAG. The points are all important and valid. We would like to continue discussing them and providing answers where possible.</w:t>
      </w:r>
      <w:r w:rsidRPr="00643D39">
        <w:rPr>
          <w:rFonts w:ascii="Verdana" w:hAnsi="Verdana"/>
          <w:sz w:val="20"/>
          <w:szCs w:val="20"/>
        </w:rPr>
        <w:br/>
      </w:r>
    </w:p>
    <w:p w:rsidR="00CB23B0" w:rsidRDefault="00CB23B0" w:rsidP="009054F3">
      <w:pPr>
        <w:autoSpaceDE w:val="0"/>
        <w:autoSpaceDN w:val="0"/>
        <w:adjustRightInd w:val="0"/>
        <w:rPr>
          <w:rFonts w:ascii="Helv" w:eastAsia="MS Mincho" w:hAnsi="Helv" w:cs="Helv"/>
          <w:color w:val="000000"/>
          <w:sz w:val="20"/>
          <w:szCs w:val="20"/>
          <w:highlight w:val="yellow"/>
          <w:lang w:eastAsia="ja-JP"/>
        </w:rPr>
      </w:pPr>
    </w:p>
    <w:p w:rsidR="00643D39" w:rsidRPr="00643D39" w:rsidRDefault="00643D39">
      <w:pPr>
        <w:rPr>
          <w:rFonts w:ascii="Helv" w:eastAsia="MS Mincho" w:hAnsi="Helv" w:cs="Helv"/>
          <w:b/>
          <w:color w:val="000000"/>
          <w:szCs w:val="20"/>
          <w:lang w:eastAsia="ja-JP"/>
        </w:rPr>
      </w:pPr>
      <w:r w:rsidRPr="00643D39">
        <w:rPr>
          <w:rFonts w:ascii="Helv" w:eastAsia="MS Mincho" w:hAnsi="Helv" w:cs="Helv"/>
          <w:b/>
          <w:color w:val="000000"/>
          <w:szCs w:val="20"/>
          <w:lang w:eastAsia="ja-JP"/>
        </w:rPr>
        <w:t>SUMMARY OF ACTIONS</w:t>
      </w:r>
    </w:p>
    <w:p w:rsidR="00643D39" w:rsidRDefault="00643D39">
      <w:pPr>
        <w:rPr>
          <w:rFonts w:ascii="Helv" w:eastAsia="MS Mincho" w:hAnsi="Helv" w:cs="Helv"/>
          <w:color w:val="000000"/>
          <w:sz w:val="20"/>
          <w:szCs w:val="20"/>
          <w:highlight w:val="yellow"/>
          <w:lang w:eastAsia="ja-JP"/>
        </w:rPr>
      </w:pPr>
    </w:p>
    <w:tbl>
      <w:tblPr>
        <w:tblStyle w:val="TableGrid"/>
        <w:tblpPr w:leftFromText="180" w:rightFromText="180" w:vertAnchor="text" w:horzAnchor="margin" w:tblpXSpec="center" w:tblpY="-40"/>
        <w:tblW w:w="0" w:type="auto"/>
        <w:tblLook w:val="04A0" w:firstRow="1" w:lastRow="0" w:firstColumn="1" w:lastColumn="0" w:noHBand="0" w:noVBand="1"/>
      </w:tblPr>
      <w:tblGrid>
        <w:gridCol w:w="2160"/>
        <w:gridCol w:w="3204"/>
        <w:gridCol w:w="2034"/>
      </w:tblGrid>
      <w:tr w:rsidR="007B4781" w:rsidTr="00643D39">
        <w:tc>
          <w:tcPr>
            <w:tcW w:w="2160" w:type="dxa"/>
          </w:tcPr>
          <w:p w:rsidR="007B4781" w:rsidRDefault="007B4781" w:rsidP="00643D39">
            <w:pPr>
              <w:pStyle w:val="NoSpacing"/>
            </w:pPr>
            <w:r>
              <w:t>ACTIONEE</w:t>
            </w:r>
          </w:p>
        </w:tc>
        <w:tc>
          <w:tcPr>
            <w:tcW w:w="3204" w:type="dxa"/>
          </w:tcPr>
          <w:p w:rsidR="007B4781" w:rsidRDefault="007B4781" w:rsidP="00643D39">
            <w:pPr>
              <w:pStyle w:val="NoSpacing"/>
            </w:pPr>
            <w:r>
              <w:t>DESCRIPTION</w:t>
            </w:r>
          </w:p>
        </w:tc>
        <w:tc>
          <w:tcPr>
            <w:tcW w:w="2034" w:type="dxa"/>
          </w:tcPr>
          <w:p w:rsidR="007B4781" w:rsidRDefault="007B4781" w:rsidP="00643D39">
            <w:pPr>
              <w:pStyle w:val="NoSpacing"/>
            </w:pPr>
            <w:r>
              <w:t>DUE DATE</w:t>
            </w:r>
          </w:p>
        </w:tc>
      </w:tr>
      <w:tr w:rsidR="007B4781" w:rsidTr="00643D39">
        <w:tc>
          <w:tcPr>
            <w:tcW w:w="2160" w:type="dxa"/>
          </w:tcPr>
          <w:p w:rsidR="007B4781" w:rsidRDefault="007B4781" w:rsidP="00643D39">
            <w:pPr>
              <w:pStyle w:val="NoSpacing"/>
            </w:pPr>
            <w:r>
              <w:t>Dan Smith</w:t>
            </w:r>
          </w:p>
        </w:tc>
        <w:tc>
          <w:tcPr>
            <w:tcW w:w="3204" w:type="dxa"/>
          </w:tcPr>
          <w:p w:rsidR="007B4781" w:rsidRDefault="00461C93" w:rsidP="00643D39">
            <w:pPr>
              <w:pStyle w:val="NoSpacing"/>
            </w:pPr>
            <w:r>
              <w:t>Meet with Tom Ganne</w:t>
            </w:r>
            <w:r w:rsidR="007B4781">
              <w:t>t to determine approach for posting the multiple XTCE tailoring documents.</w:t>
            </w:r>
          </w:p>
        </w:tc>
        <w:tc>
          <w:tcPr>
            <w:tcW w:w="2034" w:type="dxa"/>
          </w:tcPr>
          <w:p w:rsidR="007B4781" w:rsidRDefault="007B4781" w:rsidP="00643D39">
            <w:pPr>
              <w:pStyle w:val="NoSpacing"/>
            </w:pPr>
            <w:r>
              <w:t>5/30/2015</w:t>
            </w:r>
          </w:p>
        </w:tc>
      </w:tr>
      <w:tr w:rsidR="007B4781" w:rsidTr="00643D39">
        <w:tc>
          <w:tcPr>
            <w:tcW w:w="2160" w:type="dxa"/>
          </w:tcPr>
          <w:p w:rsidR="007B4781" w:rsidRDefault="007B4781" w:rsidP="00643D39">
            <w:pPr>
              <w:pStyle w:val="NoSpacing"/>
            </w:pPr>
            <w:r>
              <w:t>Sam Cooper and Ron Jones</w:t>
            </w:r>
          </w:p>
        </w:tc>
        <w:tc>
          <w:tcPr>
            <w:tcW w:w="3204" w:type="dxa"/>
          </w:tcPr>
          <w:p w:rsidR="007B4781" w:rsidRDefault="007B4781" w:rsidP="00643D39">
            <w:pPr>
              <w:pStyle w:val="NoSpacing"/>
            </w:pPr>
            <w:r>
              <w:t>Develop list of implied MO DB needs and compare to XTCE contents</w:t>
            </w:r>
          </w:p>
        </w:tc>
        <w:tc>
          <w:tcPr>
            <w:tcW w:w="2034" w:type="dxa"/>
          </w:tcPr>
          <w:p w:rsidR="007B4781" w:rsidRDefault="007B4781" w:rsidP="009E32AE">
            <w:pPr>
              <w:pStyle w:val="NoSpacing"/>
            </w:pPr>
            <w:r>
              <w:t>7/30/2015</w:t>
            </w:r>
          </w:p>
        </w:tc>
      </w:tr>
      <w:tr w:rsidR="007B4781" w:rsidTr="00643D39">
        <w:tc>
          <w:tcPr>
            <w:tcW w:w="2160" w:type="dxa"/>
          </w:tcPr>
          <w:p w:rsidR="007B4781" w:rsidRDefault="007B4781" w:rsidP="00643D39">
            <w:pPr>
              <w:pStyle w:val="NoSpacing"/>
            </w:pPr>
            <w:r>
              <w:t>Everyone on SM&amp;C Team</w:t>
            </w:r>
          </w:p>
        </w:tc>
        <w:tc>
          <w:tcPr>
            <w:tcW w:w="3204" w:type="dxa"/>
          </w:tcPr>
          <w:p w:rsidR="007B4781" w:rsidRDefault="007B4781" w:rsidP="00643D39">
            <w:pPr>
              <w:pStyle w:val="NoSpacing"/>
            </w:pPr>
            <w:r>
              <w:t>Review documents early and provide constructive comments</w:t>
            </w:r>
          </w:p>
        </w:tc>
        <w:tc>
          <w:tcPr>
            <w:tcW w:w="2034" w:type="dxa"/>
          </w:tcPr>
          <w:p w:rsidR="007B4781" w:rsidRDefault="007B4781" w:rsidP="00643D39">
            <w:pPr>
              <w:pStyle w:val="NoSpacing"/>
            </w:pPr>
            <w:r>
              <w:t>ongoing</w:t>
            </w:r>
          </w:p>
        </w:tc>
      </w:tr>
      <w:tr w:rsidR="007B4781" w:rsidTr="00643D39">
        <w:tc>
          <w:tcPr>
            <w:tcW w:w="2160" w:type="dxa"/>
          </w:tcPr>
          <w:p w:rsidR="007B4781" w:rsidRDefault="007B4781" w:rsidP="00643D39">
            <w:pPr>
              <w:pStyle w:val="NoSpacing"/>
            </w:pPr>
            <w:r>
              <w:t xml:space="preserve">Dan Smith and Mehran </w:t>
            </w:r>
            <w:proofErr w:type="spellStart"/>
            <w:r>
              <w:t>Sarkati</w:t>
            </w:r>
            <w:proofErr w:type="spellEnd"/>
          </w:p>
        </w:tc>
        <w:tc>
          <w:tcPr>
            <w:tcW w:w="3204" w:type="dxa"/>
          </w:tcPr>
          <w:p w:rsidR="007B4781" w:rsidRDefault="007B4781" w:rsidP="00643D39">
            <w:pPr>
              <w:pStyle w:val="NoSpacing"/>
            </w:pPr>
            <w:r>
              <w:t>Complete SM&amp;C Documentation Tree and CWE Project Plan and status</w:t>
            </w:r>
          </w:p>
        </w:tc>
        <w:tc>
          <w:tcPr>
            <w:tcW w:w="2034" w:type="dxa"/>
          </w:tcPr>
          <w:p w:rsidR="007B4781" w:rsidRDefault="007B4781" w:rsidP="00643D39">
            <w:pPr>
              <w:pStyle w:val="NoSpacing"/>
            </w:pPr>
            <w:r>
              <w:t>1 June 2015</w:t>
            </w:r>
          </w:p>
        </w:tc>
      </w:tr>
      <w:tr w:rsidR="007B4781" w:rsidTr="00643D39">
        <w:tc>
          <w:tcPr>
            <w:tcW w:w="2160" w:type="dxa"/>
          </w:tcPr>
          <w:p w:rsidR="007B4781" w:rsidRDefault="007B4781" w:rsidP="00643D39">
            <w:pPr>
              <w:pStyle w:val="NoSpacing"/>
            </w:pPr>
            <w:r>
              <w:t>To MOIMS AD</w:t>
            </w:r>
          </w:p>
        </w:tc>
        <w:tc>
          <w:tcPr>
            <w:tcW w:w="3204" w:type="dxa"/>
          </w:tcPr>
          <w:p w:rsidR="007B4781" w:rsidRDefault="007B4781" w:rsidP="00643D39">
            <w:pPr>
              <w:pStyle w:val="NoSpacing"/>
            </w:pPr>
            <w:r>
              <w:t>Determine which WG would be responsible for the NAV Services Blue Book and prototyping.</w:t>
            </w:r>
          </w:p>
        </w:tc>
        <w:tc>
          <w:tcPr>
            <w:tcW w:w="2034" w:type="dxa"/>
          </w:tcPr>
          <w:p w:rsidR="007B4781" w:rsidRDefault="00461C93" w:rsidP="00643D39">
            <w:pPr>
              <w:pStyle w:val="NoSpacing"/>
            </w:pPr>
            <w:r>
              <w:t>For next full meeting</w:t>
            </w:r>
          </w:p>
        </w:tc>
      </w:tr>
      <w:tr w:rsidR="00461C93" w:rsidTr="00643D39">
        <w:tc>
          <w:tcPr>
            <w:tcW w:w="2160" w:type="dxa"/>
          </w:tcPr>
          <w:p w:rsidR="00461C93" w:rsidRDefault="00461C93" w:rsidP="00643D39">
            <w:pPr>
              <w:pStyle w:val="NoSpacing"/>
            </w:pPr>
            <w:r>
              <w:t>Dan Smith</w:t>
            </w:r>
          </w:p>
        </w:tc>
        <w:tc>
          <w:tcPr>
            <w:tcW w:w="3204" w:type="dxa"/>
          </w:tcPr>
          <w:p w:rsidR="00461C93" w:rsidRDefault="00461C93" w:rsidP="00643D39">
            <w:pPr>
              <w:pStyle w:val="NoSpacing"/>
            </w:pPr>
            <w:r>
              <w:t xml:space="preserve">Coordinate joint meetings between SM&amp;C and NAV to discuss NAV Service concepts and proposed solution(s) to potential overlap of NAV H/W message and MO services..  </w:t>
            </w:r>
          </w:p>
        </w:tc>
        <w:tc>
          <w:tcPr>
            <w:tcW w:w="2034" w:type="dxa"/>
          </w:tcPr>
          <w:p w:rsidR="00461C93" w:rsidRDefault="00461C93" w:rsidP="00643D39">
            <w:pPr>
              <w:pStyle w:val="NoSpacing"/>
            </w:pPr>
            <w:r>
              <w:t>For next full meeting</w:t>
            </w:r>
          </w:p>
        </w:tc>
      </w:tr>
      <w:tr w:rsidR="00461C93" w:rsidTr="00643D39">
        <w:tc>
          <w:tcPr>
            <w:tcW w:w="2160" w:type="dxa"/>
          </w:tcPr>
          <w:p w:rsidR="00461C93" w:rsidRDefault="00461C93" w:rsidP="00643D39">
            <w:pPr>
              <w:pStyle w:val="NoSpacing"/>
            </w:pPr>
            <w:r>
              <w:t>Ian and Tiago</w:t>
            </w:r>
          </w:p>
        </w:tc>
        <w:tc>
          <w:tcPr>
            <w:tcW w:w="3204" w:type="dxa"/>
          </w:tcPr>
          <w:p w:rsidR="00461C93" w:rsidRDefault="00461C93" w:rsidP="00461C93">
            <w:pPr>
              <w:pStyle w:val="NoSpacing"/>
            </w:pPr>
            <w:r>
              <w:t>Define operational use cases for the NAV Services</w:t>
            </w:r>
          </w:p>
        </w:tc>
        <w:tc>
          <w:tcPr>
            <w:tcW w:w="2034" w:type="dxa"/>
          </w:tcPr>
          <w:p w:rsidR="00461C93" w:rsidRDefault="00461C93" w:rsidP="00643D39">
            <w:pPr>
              <w:pStyle w:val="NoSpacing"/>
            </w:pPr>
            <w:r>
              <w:t>For next full meeting</w:t>
            </w:r>
          </w:p>
        </w:tc>
      </w:tr>
    </w:tbl>
    <w:p w:rsidR="00A770E8" w:rsidRDefault="00A770E8"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sidP="00A770E8">
      <w:pPr>
        <w:pStyle w:val="NoSpacing"/>
        <w:ind w:left="720"/>
      </w:pPr>
    </w:p>
    <w:p w:rsidR="00BF7A4C" w:rsidRDefault="00BF7A4C">
      <w:r>
        <w:br w:type="page"/>
      </w:r>
    </w:p>
    <w:tbl>
      <w:tblPr>
        <w:tblW w:w="10580" w:type="dxa"/>
        <w:tblInd w:w="-600" w:type="dxa"/>
        <w:tblLook w:val="04A0" w:firstRow="1" w:lastRow="0" w:firstColumn="1" w:lastColumn="0" w:noHBand="0" w:noVBand="1"/>
      </w:tblPr>
      <w:tblGrid>
        <w:gridCol w:w="2740"/>
        <w:gridCol w:w="980"/>
        <w:gridCol w:w="980"/>
        <w:gridCol w:w="980"/>
        <w:gridCol w:w="980"/>
        <w:gridCol w:w="980"/>
        <w:gridCol w:w="980"/>
        <w:gridCol w:w="980"/>
        <w:gridCol w:w="980"/>
      </w:tblGrid>
      <w:tr w:rsidR="00BF7A4C" w:rsidRPr="00BF7A4C" w:rsidTr="00BF7A4C">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b/>
                <w:bCs/>
                <w:color w:val="000000"/>
                <w:sz w:val="20"/>
                <w:szCs w:val="20"/>
              </w:rPr>
            </w:pPr>
            <w:r w:rsidRPr="00BF7A4C">
              <w:rPr>
                <w:rFonts w:ascii="Calibri" w:eastAsia="Times New Roman" w:hAnsi="Calibri" w:cs="Calibri"/>
                <w:b/>
                <w:bCs/>
                <w:color w:val="000000"/>
                <w:sz w:val="20"/>
                <w:szCs w:val="20"/>
              </w:rPr>
              <w:lastRenderedPageBreak/>
              <w:t>Name/Agency</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b/>
                <w:bCs/>
                <w:color w:val="000000"/>
                <w:sz w:val="20"/>
                <w:szCs w:val="20"/>
              </w:rPr>
            </w:pPr>
            <w:r w:rsidRPr="00BF7A4C">
              <w:rPr>
                <w:rFonts w:ascii="Calibri" w:eastAsia="Times New Roman" w:hAnsi="Calibri" w:cs="Calibri"/>
                <w:b/>
                <w:bCs/>
                <w:color w:val="000000"/>
                <w:sz w:val="20"/>
                <w:szCs w:val="20"/>
              </w:rPr>
              <w:t>M-am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b/>
                <w:bCs/>
                <w:color w:val="000000"/>
                <w:sz w:val="20"/>
                <w:szCs w:val="20"/>
              </w:rPr>
            </w:pPr>
            <w:r w:rsidRPr="00BF7A4C">
              <w:rPr>
                <w:rFonts w:ascii="Calibri" w:eastAsia="Times New Roman" w:hAnsi="Calibri" w:cs="Calibri"/>
                <w:b/>
                <w:bCs/>
                <w:color w:val="000000"/>
                <w:sz w:val="20"/>
                <w:szCs w:val="20"/>
              </w:rPr>
              <w:t>M-pm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b/>
                <w:bCs/>
                <w:color w:val="000000"/>
                <w:sz w:val="20"/>
                <w:szCs w:val="20"/>
              </w:rPr>
            </w:pPr>
            <w:r w:rsidRPr="00BF7A4C">
              <w:rPr>
                <w:rFonts w:ascii="Calibri" w:eastAsia="Times New Roman" w:hAnsi="Calibri" w:cs="Calibri"/>
                <w:b/>
                <w:bCs/>
                <w:color w:val="000000"/>
                <w:sz w:val="20"/>
                <w:szCs w:val="20"/>
              </w:rPr>
              <w:t>T-am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b/>
                <w:bCs/>
                <w:color w:val="000000"/>
                <w:sz w:val="20"/>
                <w:szCs w:val="20"/>
              </w:rPr>
            </w:pPr>
            <w:r w:rsidRPr="00BF7A4C">
              <w:rPr>
                <w:rFonts w:ascii="Calibri" w:eastAsia="Times New Roman" w:hAnsi="Calibri" w:cs="Calibri"/>
                <w:b/>
                <w:bCs/>
                <w:color w:val="000000"/>
                <w:sz w:val="20"/>
                <w:szCs w:val="20"/>
              </w:rPr>
              <w:t>T-pm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b/>
                <w:bCs/>
                <w:color w:val="000000"/>
                <w:sz w:val="20"/>
                <w:szCs w:val="20"/>
              </w:rPr>
            </w:pPr>
            <w:r w:rsidRPr="00BF7A4C">
              <w:rPr>
                <w:rFonts w:ascii="Calibri" w:eastAsia="Times New Roman" w:hAnsi="Calibri" w:cs="Calibri"/>
                <w:b/>
                <w:bCs/>
                <w:color w:val="000000"/>
                <w:sz w:val="20"/>
                <w:szCs w:val="20"/>
              </w:rPr>
              <w:t>W-am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b/>
                <w:bCs/>
                <w:color w:val="000000"/>
                <w:sz w:val="20"/>
                <w:szCs w:val="20"/>
              </w:rPr>
            </w:pPr>
            <w:r w:rsidRPr="00BF7A4C">
              <w:rPr>
                <w:rFonts w:ascii="Calibri" w:eastAsia="Times New Roman" w:hAnsi="Calibri" w:cs="Calibri"/>
                <w:b/>
                <w:bCs/>
                <w:color w:val="000000"/>
                <w:sz w:val="20"/>
                <w:szCs w:val="20"/>
              </w:rPr>
              <w:t>W-pm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b/>
                <w:bCs/>
                <w:color w:val="000000"/>
                <w:sz w:val="20"/>
                <w:szCs w:val="20"/>
              </w:rPr>
            </w:pPr>
            <w:proofErr w:type="spellStart"/>
            <w:r w:rsidRPr="00BF7A4C">
              <w:rPr>
                <w:rFonts w:ascii="Calibri" w:eastAsia="Times New Roman" w:hAnsi="Calibri" w:cs="Calibri"/>
                <w:b/>
                <w:bCs/>
                <w:color w:val="000000"/>
                <w:sz w:val="20"/>
                <w:szCs w:val="20"/>
              </w:rPr>
              <w:t>Th</w:t>
            </w:r>
            <w:proofErr w:type="spellEnd"/>
            <w:r w:rsidRPr="00BF7A4C">
              <w:rPr>
                <w:rFonts w:ascii="Calibri" w:eastAsia="Times New Roman" w:hAnsi="Calibri" w:cs="Calibri"/>
                <w:b/>
                <w:bCs/>
                <w:color w:val="000000"/>
                <w:sz w:val="20"/>
                <w:szCs w:val="20"/>
              </w:rPr>
              <w:t>-am</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b/>
                <w:bCs/>
                <w:color w:val="000000"/>
                <w:sz w:val="20"/>
                <w:szCs w:val="20"/>
              </w:rPr>
            </w:pPr>
            <w:proofErr w:type="spellStart"/>
            <w:r w:rsidRPr="00BF7A4C">
              <w:rPr>
                <w:rFonts w:ascii="Calibri" w:eastAsia="Times New Roman" w:hAnsi="Calibri" w:cs="Calibri"/>
                <w:b/>
                <w:bCs/>
                <w:color w:val="000000"/>
                <w:sz w:val="20"/>
                <w:szCs w:val="20"/>
              </w:rPr>
              <w:t>Th</w:t>
            </w:r>
            <w:proofErr w:type="spellEnd"/>
            <w:r w:rsidRPr="00BF7A4C">
              <w:rPr>
                <w:rFonts w:ascii="Calibri" w:eastAsia="Times New Roman" w:hAnsi="Calibri" w:cs="Calibri"/>
                <w:b/>
                <w:bCs/>
                <w:color w:val="000000"/>
                <w:sz w:val="20"/>
                <w:szCs w:val="20"/>
              </w:rPr>
              <w:t>-pm</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Afarin, James (NASA)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b/>
                <w:bCs/>
                <w:color w:val="000000"/>
                <w:sz w:val="20"/>
                <w:szCs w:val="20"/>
              </w:rPr>
            </w:pPr>
            <w:r w:rsidRPr="00BF7A4C">
              <w:rPr>
                <w:rFonts w:ascii="Calibri" w:eastAsia="Times New Roman" w:hAnsi="Calibri" w:cs="Calibri"/>
                <w:b/>
                <w:bCs/>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b/>
                <w:bCs/>
                <w:color w:val="000000"/>
                <w:sz w:val="20"/>
                <w:szCs w:val="20"/>
              </w:rPr>
            </w:pPr>
            <w:r w:rsidRPr="00BF7A4C">
              <w:rPr>
                <w:rFonts w:ascii="Calibri" w:eastAsia="Times New Roman" w:hAnsi="Calibri" w:cs="Calibri"/>
                <w:b/>
                <w:bCs/>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Allard, Francois (ESA)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b/>
                <w:bCs/>
                <w:color w:val="000000"/>
                <w:sz w:val="20"/>
                <w:szCs w:val="20"/>
              </w:rPr>
            </w:pPr>
            <w:r w:rsidRPr="00BF7A4C">
              <w:rPr>
                <w:rFonts w:ascii="Calibri" w:eastAsia="Times New Roman" w:hAnsi="Calibri" w:cs="Calibri"/>
                <w:b/>
                <w:bCs/>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Amundsen, Mike (NASA)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proofErr w:type="spellStart"/>
            <w:r w:rsidRPr="00BF7A4C">
              <w:rPr>
                <w:rFonts w:ascii="Calibri" w:eastAsia="Times New Roman" w:hAnsi="Calibri" w:cs="Calibri"/>
                <w:color w:val="000000"/>
                <w:sz w:val="20"/>
                <w:szCs w:val="20"/>
              </w:rPr>
              <w:t>Antonov</w:t>
            </w:r>
            <w:proofErr w:type="spellEnd"/>
            <w:r w:rsidRPr="00BF7A4C">
              <w:rPr>
                <w:rFonts w:ascii="Calibri" w:eastAsia="Times New Roman" w:hAnsi="Calibri" w:cs="Calibri"/>
                <w:color w:val="000000"/>
                <w:sz w:val="20"/>
                <w:szCs w:val="20"/>
              </w:rPr>
              <w:t>, Ivan (FSA)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proofErr w:type="spellStart"/>
            <w:r w:rsidRPr="00BF7A4C">
              <w:rPr>
                <w:rFonts w:ascii="Calibri" w:eastAsia="Times New Roman" w:hAnsi="Calibri" w:cs="Calibri"/>
                <w:color w:val="000000"/>
                <w:sz w:val="20"/>
                <w:szCs w:val="20"/>
              </w:rPr>
              <w:t>Behal</w:t>
            </w:r>
            <w:proofErr w:type="spellEnd"/>
            <w:r w:rsidRPr="00BF7A4C">
              <w:rPr>
                <w:rFonts w:ascii="Calibri" w:eastAsia="Times New Roman" w:hAnsi="Calibri" w:cs="Calibri"/>
                <w:color w:val="000000"/>
                <w:sz w:val="20"/>
                <w:szCs w:val="20"/>
              </w:rPr>
              <w:t>, Brigitte (CNES)</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proofErr w:type="spellStart"/>
            <w:r w:rsidRPr="00BF7A4C">
              <w:rPr>
                <w:rFonts w:ascii="Calibri" w:eastAsia="Times New Roman" w:hAnsi="Calibri" w:cs="Calibri"/>
                <w:color w:val="000000"/>
                <w:sz w:val="20"/>
                <w:szCs w:val="20"/>
              </w:rPr>
              <w:t>Champsavoir</w:t>
            </w:r>
            <w:proofErr w:type="spellEnd"/>
            <w:r w:rsidRPr="00BF7A4C">
              <w:rPr>
                <w:rFonts w:ascii="Calibri" w:eastAsia="Times New Roman" w:hAnsi="Calibri" w:cs="Calibri"/>
                <w:color w:val="000000"/>
                <w:sz w:val="20"/>
                <w:szCs w:val="20"/>
              </w:rPr>
              <w:t>, Nicolas (CNES)</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Chaudhri, Geraldine (NASA)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proofErr w:type="spellStart"/>
            <w:r w:rsidRPr="00BF7A4C">
              <w:rPr>
                <w:rFonts w:ascii="Calibri" w:eastAsia="Times New Roman" w:hAnsi="Calibri" w:cs="Calibri"/>
                <w:color w:val="000000"/>
                <w:sz w:val="20"/>
                <w:szCs w:val="20"/>
              </w:rPr>
              <w:t>Chouinard</w:t>
            </w:r>
            <w:proofErr w:type="spellEnd"/>
            <w:r w:rsidRPr="00BF7A4C">
              <w:rPr>
                <w:rFonts w:ascii="Calibri" w:eastAsia="Times New Roman" w:hAnsi="Calibri" w:cs="Calibri"/>
                <w:color w:val="000000"/>
                <w:sz w:val="20"/>
                <w:szCs w:val="20"/>
              </w:rPr>
              <w:t>, Caroline (NASA)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Coelho, Cesar (ESA)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Cooper, Sam (ESA)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proofErr w:type="spellStart"/>
            <w:r w:rsidRPr="00BF7A4C">
              <w:rPr>
                <w:rFonts w:ascii="Calibri" w:eastAsia="Times New Roman" w:hAnsi="Calibri" w:cs="Calibri"/>
                <w:color w:val="000000"/>
                <w:sz w:val="20"/>
                <w:szCs w:val="20"/>
              </w:rPr>
              <w:t>Duhaze</w:t>
            </w:r>
            <w:proofErr w:type="spellEnd"/>
            <w:r w:rsidRPr="00BF7A4C">
              <w:rPr>
                <w:rFonts w:ascii="Calibri" w:eastAsia="Times New Roman" w:hAnsi="Calibri" w:cs="Calibri"/>
                <w:color w:val="000000"/>
                <w:sz w:val="20"/>
                <w:szCs w:val="20"/>
              </w:rPr>
              <w:t>, Marc (CNES)</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Estefan, Jeff (NASA)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Fatig, Curtis (NASA)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Gartner, Stefan (DLR)</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Giovannoni, Brian (NASA)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Harrison, Ian (ESA)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Jones, Ronald (NASA)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proofErr w:type="spellStart"/>
            <w:r w:rsidRPr="00BF7A4C">
              <w:rPr>
                <w:rFonts w:ascii="Calibri" w:eastAsia="Times New Roman" w:hAnsi="Calibri" w:cs="Calibri"/>
                <w:color w:val="000000"/>
                <w:sz w:val="20"/>
                <w:szCs w:val="20"/>
              </w:rPr>
              <w:t>Kudrin</w:t>
            </w:r>
            <w:proofErr w:type="spellEnd"/>
            <w:r w:rsidRPr="00BF7A4C">
              <w:rPr>
                <w:rFonts w:ascii="Calibri" w:eastAsia="Times New Roman" w:hAnsi="Calibri" w:cs="Calibri"/>
                <w:color w:val="000000"/>
                <w:sz w:val="20"/>
                <w:szCs w:val="20"/>
              </w:rPr>
              <w:t>, Leonid (FSA)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proofErr w:type="spellStart"/>
            <w:r w:rsidRPr="00BF7A4C">
              <w:rPr>
                <w:rFonts w:ascii="Calibri" w:eastAsia="Times New Roman" w:hAnsi="Calibri" w:cs="Calibri"/>
                <w:color w:val="000000"/>
                <w:sz w:val="20"/>
                <w:szCs w:val="20"/>
              </w:rPr>
              <w:t>Merri</w:t>
            </w:r>
            <w:proofErr w:type="spellEnd"/>
            <w:r w:rsidRPr="00BF7A4C">
              <w:rPr>
                <w:rFonts w:ascii="Calibri" w:eastAsia="Times New Roman" w:hAnsi="Calibri" w:cs="Calibri"/>
                <w:color w:val="000000"/>
                <w:sz w:val="20"/>
                <w:szCs w:val="20"/>
              </w:rPr>
              <w:t>, Mario (ESA)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proofErr w:type="spellStart"/>
            <w:r w:rsidRPr="00BF7A4C">
              <w:rPr>
                <w:rFonts w:ascii="Calibri" w:eastAsia="Times New Roman" w:hAnsi="Calibri" w:cs="Calibri"/>
                <w:color w:val="000000"/>
                <w:sz w:val="20"/>
                <w:szCs w:val="20"/>
              </w:rPr>
              <w:t>Miyano</w:t>
            </w:r>
            <w:proofErr w:type="spellEnd"/>
            <w:r w:rsidRPr="00BF7A4C">
              <w:rPr>
                <w:rFonts w:ascii="Calibri" w:eastAsia="Times New Roman" w:hAnsi="Calibri" w:cs="Calibri"/>
                <w:color w:val="000000"/>
                <w:sz w:val="20"/>
                <w:szCs w:val="20"/>
              </w:rPr>
              <w:t>, Yoshikazu (JAXA)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Munoz, Michela (NASA)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Newhouse, Marilyn (NASA)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Nichols, Kelvin (NASA)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proofErr w:type="spellStart"/>
            <w:r w:rsidRPr="00BF7A4C">
              <w:rPr>
                <w:rFonts w:ascii="Calibri" w:eastAsia="Times New Roman" w:hAnsi="Calibri" w:cs="Calibri"/>
                <w:color w:val="000000"/>
                <w:sz w:val="20"/>
                <w:szCs w:val="20"/>
              </w:rPr>
              <w:t>Nogueira</w:t>
            </w:r>
            <w:proofErr w:type="spellEnd"/>
            <w:r w:rsidRPr="00BF7A4C">
              <w:rPr>
                <w:rFonts w:ascii="Calibri" w:eastAsia="Times New Roman" w:hAnsi="Calibri" w:cs="Calibri"/>
                <w:color w:val="000000"/>
                <w:sz w:val="20"/>
                <w:szCs w:val="20"/>
              </w:rPr>
              <w:t>, Tiago (ESA)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proofErr w:type="spellStart"/>
            <w:r w:rsidRPr="00BF7A4C">
              <w:rPr>
                <w:rFonts w:ascii="Calibri" w:eastAsia="Times New Roman" w:hAnsi="Calibri" w:cs="Calibri"/>
                <w:color w:val="000000"/>
                <w:sz w:val="20"/>
                <w:szCs w:val="20"/>
              </w:rPr>
              <w:t>Peccia</w:t>
            </w:r>
            <w:proofErr w:type="spellEnd"/>
            <w:r w:rsidRPr="00BF7A4C">
              <w:rPr>
                <w:rFonts w:ascii="Calibri" w:eastAsia="Times New Roman" w:hAnsi="Calibri" w:cs="Calibri"/>
                <w:color w:val="000000"/>
                <w:sz w:val="20"/>
                <w:szCs w:val="20"/>
              </w:rPr>
              <w:t>, Nestor (ESA)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proofErr w:type="spellStart"/>
            <w:r w:rsidRPr="00BF7A4C">
              <w:rPr>
                <w:rFonts w:ascii="Calibri" w:eastAsia="Times New Roman" w:hAnsi="Calibri" w:cs="Calibri"/>
                <w:color w:val="000000"/>
                <w:sz w:val="20"/>
                <w:szCs w:val="20"/>
              </w:rPr>
              <w:t>Poupart</w:t>
            </w:r>
            <w:proofErr w:type="spellEnd"/>
            <w:r w:rsidRPr="00BF7A4C">
              <w:rPr>
                <w:rFonts w:ascii="Calibri" w:eastAsia="Times New Roman" w:hAnsi="Calibri" w:cs="Calibri"/>
                <w:color w:val="000000"/>
                <w:sz w:val="20"/>
                <w:szCs w:val="20"/>
              </w:rPr>
              <w:t xml:space="preserve">, </w:t>
            </w:r>
            <w:proofErr w:type="spellStart"/>
            <w:r w:rsidRPr="00BF7A4C">
              <w:rPr>
                <w:rFonts w:ascii="Calibri" w:eastAsia="Times New Roman" w:hAnsi="Calibri" w:cs="Calibri"/>
                <w:color w:val="000000"/>
                <w:sz w:val="20"/>
                <w:szCs w:val="20"/>
              </w:rPr>
              <w:t>Erwann</w:t>
            </w:r>
            <w:proofErr w:type="spellEnd"/>
            <w:r w:rsidRPr="00BF7A4C">
              <w:rPr>
                <w:rFonts w:ascii="Calibri" w:eastAsia="Times New Roman" w:hAnsi="Calibri" w:cs="Calibri"/>
                <w:color w:val="000000"/>
                <w:sz w:val="20"/>
                <w:szCs w:val="20"/>
              </w:rPr>
              <w:t xml:space="preserve"> (CNES)</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Sarkarati, Mehran (ESA)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Smith, Dan (NASA)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Thompson, Roger (UKSA)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r w:rsidRPr="00BF7A4C">
              <w:rPr>
                <w:rFonts w:ascii="Calibri" w:eastAsia="Times New Roman" w:hAnsi="Calibri" w:cs="Calibri"/>
                <w:color w:val="000000"/>
                <w:sz w:val="20"/>
                <w:szCs w:val="20"/>
              </w:rPr>
              <w:t xml:space="preserve">Van der </w:t>
            </w:r>
            <w:proofErr w:type="spellStart"/>
            <w:r w:rsidRPr="00BF7A4C">
              <w:rPr>
                <w:rFonts w:ascii="Calibri" w:eastAsia="Times New Roman" w:hAnsi="Calibri" w:cs="Calibri"/>
                <w:color w:val="000000"/>
                <w:sz w:val="20"/>
                <w:szCs w:val="20"/>
              </w:rPr>
              <w:t>Plas</w:t>
            </w:r>
            <w:proofErr w:type="spellEnd"/>
            <w:r w:rsidRPr="00BF7A4C">
              <w:rPr>
                <w:rFonts w:ascii="Calibri" w:eastAsia="Times New Roman" w:hAnsi="Calibri" w:cs="Calibri"/>
                <w:color w:val="000000"/>
                <w:sz w:val="20"/>
                <w:szCs w:val="20"/>
              </w:rPr>
              <w:t xml:space="preserve"> (ESA)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proofErr w:type="spellStart"/>
            <w:r w:rsidRPr="00BF7A4C">
              <w:rPr>
                <w:rFonts w:ascii="Calibri" w:eastAsia="Times New Roman" w:hAnsi="Calibri" w:cs="Calibri"/>
                <w:color w:val="000000"/>
                <w:sz w:val="20"/>
                <w:szCs w:val="20"/>
              </w:rPr>
              <w:t>Wendler</w:t>
            </w:r>
            <w:proofErr w:type="spellEnd"/>
            <w:r w:rsidRPr="00BF7A4C">
              <w:rPr>
                <w:rFonts w:ascii="Calibri" w:eastAsia="Times New Roman" w:hAnsi="Calibri" w:cs="Calibri"/>
                <w:color w:val="000000"/>
                <w:sz w:val="20"/>
                <w:szCs w:val="20"/>
              </w:rPr>
              <w:t>, Michael (DLR)</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r>
      <w:tr w:rsidR="00BF7A4C" w:rsidRPr="00BF7A4C" w:rsidTr="00BF7A4C">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rPr>
                <w:rFonts w:ascii="Calibri" w:eastAsia="Times New Roman" w:hAnsi="Calibri" w:cs="Calibri"/>
                <w:color w:val="000000"/>
                <w:sz w:val="20"/>
                <w:szCs w:val="20"/>
              </w:rPr>
            </w:pPr>
            <w:proofErr w:type="spellStart"/>
            <w:r w:rsidRPr="00BF7A4C">
              <w:rPr>
                <w:rFonts w:ascii="Calibri" w:eastAsia="Times New Roman" w:hAnsi="Calibri" w:cs="Calibri"/>
                <w:color w:val="000000"/>
                <w:sz w:val="20"/>
                <w:szCs w:val="20"/>
              </w:rPr>
              <w:t>Zundo</w:t>
            </w:r>
            <w:proofErr w:type="spellEnd"/>
            <w:r w:rsidRPr="00BF7A4C">
              <w:rPr>
                <w:rFonts w:ascii="Calibri" w:eastAsia="Times New Roman" w:hAnsi="Calibri" w:cs="Calibri"/>
                <w:color w:val="000000"/>
                <w:sz w:val="20"/>
                <w:szCs w:val="20"/>
              </w:rPr>
              <w:t>, Michele (ESA)</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 </w:t>
            </w:r>
          </w:p>
        </w:tc>
        <w:tc>
          <w:tcPr>
            <w:tcW w:w="980" w:type="dxa"/>
            <w:tcBorders>
              <w:top w:val="nil"/>
              <w:left w:val="nil"/>
              <w:bottom w:val="single" w:sz="4" w:space="0" w:color="auto"/>
              <w:right w:val="single" w:sz="4" w:space="0" w:color="auto"/>
            </w:tcBorders>
            <w:shd w:val="clear" w:color="auto" w:fill="auto"/>
            <w:noWrap/>
            <w:vAlign w:val="bottom"/>
            <w:hideMark/>
          </w:tcPr>
          <w:p w:rsidR="00BF7A4C" w:rsidRPr="00BF7A4C" w:rsidRDefault="00BF7A4C" w:rsidP="00BF7A4C">
            <w:pPr>
              <w:spacing w:after="0" w:line="240" w:lineRule="auto"/>
              <w:jc w:val="center"/>
              <w:rPr>
                <w:rFonts w:ascii="Calibri" w:eastAsia="Times New Roman" w:hAnsi="Calibri" w:cs="Calibri"/>
                <w:color w:val="000000"/>
                <w:sz w:val="20"/>
                <w:szCs w:val="20"/>
              </w:rPr>
            </w:pPr>
            <w:r w:rsidRPr="00BF7A4C">
              <w:rPr>
                <w:rFonts w:ascii="Calibri" w:eastAsia="Times New Roman" w:hAnsi="Calibri" w:cs="Calibri"/>
                <w:color w:val="000000"/>
                <w:sz w:val="20"/>
                <w:szCs w:val="20"/>
              </w:rPr>
              <w:t>x</w:t>
            </w:r>
          </w:p>
        </w:tc>
      </w:tr>
    </w:tbl>
    <w:p w:rsidR="00BF7A4C" w:rsidRDefault="00BF7A4C" w:rsidP="00A770E8">
      <w:pPr>
        <w:pStyle w:val="NoSpacing"/>
        <w:ind w:left="720"/>
      </w:pPr>
    </w:p>
    <w:sectPr w:rsidR="00BF7A4C" w:rsidSect="0068010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5E8" w:rsidRDefault="007155E8" w:rsidP="005850B0">
      <w:pPr>
        <w:spacing w:after="0" w:line="240" w:lineRule="auto"/>
      </w:pPr>
      <w:r>
        <w:separator/>
      </w:r>
    </w:p>
  </w:endnote>
  <w:endnote w:type="continuationSeparator" w:id="0">
    <w:p w:rsidR="007155E8" w:rsidRDefault="007155E8" w:rsidP="00585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80668"/>
      <w:docPartObj>
        <w:docPartGallery w:val="Page Numbers (Bottom of Page)"/>
        <w:docPartUnique/>
      </w:docPartObj>
    </w:sdtPr>
    <w:sdtEndPr>
      <w:rPr>
        <w:noProof/>
      </w:rPr>
    </w:sdtEndPr>
    <w:sdtContent>
      <w:p w:rsidR="005850B0" w:rsidRDefault="005850B0">
        <w:pPr>
          <w:pStyle w:val="Footer"/>
          <w:jc w:val="right"/>
        </w:pPr>
        <w:r>
          <w:fldChar w:fldCharType="begin"/>
        </w:r>
        <w:r>
          <w:instrText xml:space="preserve"> PAGE   \* MERGEFORMAT </w:instrText>
        </w:r>
        <w:r>
          <w:fldChar w:fldCharType="separate"/>
        </w:r>
        <w:r w:rsidR="00BF7A4C">
          <w:rPr>
            <w:noProof/>
          </w:rPr>
          <w:t>1</w:t>
        </w:r>
        <w:r>
          <w:rPr>
            <w:noProof/>
          </w:rPr>
          <w:fldChar w:fldCharType="end"/>
        </w:r>
      </w:p>
    </w:sdtContent>
  </w:sdt>
  <w:p w:rsidR="005850B0" w:rsidRDefault="00585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5E8" w:rsidRDefault="007155E8" w:rsidP="005850B0">
      <w:pPr>
        <w:spacing w:after="0" w:line="240" w:lineRule="auto"/>
      </w:pPr>
      <w:r>
        <w:separator/>
      </w:r>
    </w:p>
  </w:footnote>
  <w:footnote w:type="continuationSeparator" w:id="0">
    <w:p w:rsidR="007155E8" w:rsidRDefault="007155E8" w:rsidP="00585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144"/>
    <w:multiLevelType w:val="hybridMultilevel"/>
    <w:tmpl w:val="89308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630B6"/>
    <w:multiLevelType w:val="hybridMultilevel"/>
    <w:tmpl w:val="C3343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1124B"/>
    <w:multiLevelType w:val="hybridMultilevel"/>
    <w:tmpl w:val="918AC7A4"/>
    <w:lvl w:ilvl="0" w:tplc="2ABE02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BA55150"/>
    <w:multiLevelType w:val="hybridMultilevel"/>
    <w:tmpl w:val="B7666FF0"/>
    <w:lvl w:ilvl="0" w:tplc="0409000F">
      <w:start w:val="1"/>
      <w:numFmt w:val="decimal"/>
      <w:lvlText w:val="%1."/>
      <w:lvlJc w:val="left"/>
      <w:pPr>
        <w:ind w:left="720" w:hanging="360"/>
      </w:pPr>
    </w:lvl>
    <w:lvl w:ilvl="1" w:tplc="B10228EE">
      <w:numFmt w:val="bullet"/>
      <w:lvlText w:val="-"/>
      <w:lvlJc w:val="left"/>
      <w:pPr>
        <w:ind w:left="1440" w:hanging="360"/>
      </w:pPr>
      <w:rPr>
        <w:rFonts w:ascii="Verdana" w:eastAsiaTheme="minorHAnsi" w:hAnsi="Verdana" w:cstheme="minorBidi"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73A75"/>
    <w:multiLevelType w:val="hybridMultilevel"/>
    <w:tmpl w:val="DF4E5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34AF0"/>
    <w:multiLevelType w:val="hybridMultilevel"/>
    <w:tmpl w:val="20E43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13F52"/>
    <w:multiLevelType w:val="hybridMultilevel"/>
    <w:tmpl w:val="F2F09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E4"/>
    <w:rsid w:val="0003108E"/>
    <w:rsid w:val="000B4BF3"/>
    <w:rsid w:val="000C1899"/>
    <w:rsid w:val="000C2696"/>
    <w:rsid w:val="000C6484"/>
    <w:rsid w:val="00101786"/>
    <w:rsid w:val="00115FE4"/>
    <w:rsid w:val="0016031B"/>
    <w:rsid w:val="00162940"/>
    <w:rsid w:val="001A4D92"/>
    <w:rsid w:val="001A511D"/>
    <w:rsid w:val="001D65B5"/>
    <w:rsid w:val="001E7BB1"/>
    <w:rsid w:val="001F298C"/>
    <w:rsid w:val="001F70A8"/>
    <w:rsid w:val="00217B1D"/>
    <w:rsid w:val="002738B2"/>
    <w:rsid w:val="00320A8F"/>
    <w:rsid w:val="003626FE"/>
    <w:rsid w:val="003A267F"/>
    <w:rsid w:val="00461C93"/>
    <w:rsid w:val="004670C1"/>
    <w:rsid w:val="004751F5"/>
    <w:rsid w:val="004E2FF5"/>
    <w:rsid w:val="00541242"/>
    <w:rsid w:val="005850B0"/>
    <w:rsid w:val="005867BA"/>
    <w:rsid w:val="005B7FDE"/>
    <w:rsid w:val="00635D49"/>
    <w:rsid w:val="00643D39"/>
    <w:rsid w:val="00680101"/>
    <w:rsid w:val="007155E8"/>
    <w:rsid w:val="00742BEA"/>
    <w:rsid w:val="00763806"/>
    <w:rsid w:val="007A03FA"/>
    <w:rsid w:val="007A5192"/>
    <w:rsid w:val="007B4781"/>
    <w:rsid w:val="00817892"/>
    <w:rsid w:val="0083182D"/>
    <w:rsid w:val="008D2026"/>
    <w:rsid w:val="009054F3"/>
    <w:rsid w:val="00945748"/>
    <w:rsid w:val="009C323C"/>
    <w:rsid w:val="009E32AE"/>
    <w:rsid w:val="00A13254"/>
    <w:rsid w:val="00A66211"/>
    <w:rsid w:val="00A755DF"/>
    <w:rsid w:val="00A770E8"/>
    <w:rsid w:val="00AB68D3"/>
    <w:rsid w:val="00AE2125"/>
    <w:rsid w:val="00B03DE8"/>
    <w:rsid w:val="00B11215"/>
    <w:rsid w:val="00B214F2"/>
    <w:rsid w:val="00B80CE6"/>
    <w:rsid w:val="00B93BEC"/>
    <w:rsid w:val="00BE53A3"/>
    <w:rsid w:val="00BF7A4C"/>
    <w:rsid w:val="00C5210D"/>
    <w:rsid w:val="00C7569F"/>
    <w:rsid w:val="00CA23E0"/>
    <w:rsid w:val="00CB23B0"/>
    <w:rsid w:val="00CD28D6"/>
    <w:rsid w:val="00D139EB"/>
    <w:rsid w:val="00D60349"/>
    <w:rsid w:val="00D74EFE"/>
    <w:rsid w:val="00E02249"/>
    <w:rsid w:val="00E24E7C"/>
    <w:rsid w:val="00E84882"/>
    <w:rsid w:val="00EB2E68"/>
    <w:rsid w:val="00EC4B69"/>
    <w:rsid w:val="00EC545D"/>
    <w:rsid w:val="00F04116"/>
    <w:rsid w:val="00F3157E"/>
    <w:rsid w:val="00F639E5"/>
    <w:rsid w:val="00F93F49"/>
    <w:rsid w:val="00FB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02249"/>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FE4"/>
    <w:pPr>
      <w:spacing w:after="0" w:line="240" w:lineRule="auto"/>
    </w:pPr>
  </w:style>
  <w:style w:type="table" w:styleId="TableGrid">
    <w:name w:val="Table Grid"/>
    <w:basedOn w:val="TableNormal"/>
    <w:uiPriority w:val="59"/>
    <w:rsid w:val="0081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02249"/>
    <w:rPr>
      <w:rFonts w:ascii="Times New Roman" w:eastAsia="Times New Roman" w:hAnsi="Times New Roman" w:cs="Times New Roman"/>
      <w:b/>
      <w:bCs/>
      <w:sz w:val="24"/>
      <w:szCs w:val="24"/>
      <w:lang w:val="en-GB"/>
    </w:rPr>
  </w:style>
  <w:style w:type="paragraph" w:styleId="Title">
    <w:name w:val="Title"/>
    <w:basedOn w:val="Normal"/>
    <w:link w:val="TitleChar"/>
    <w:qFormat/>
    <w:rsid w:val="00E02249"/>
    <w:pPr>
      <w:spacing w:after="0" w:line="240" w:lineRule="auto"/>
      <w:jc w:val="center"/>
    </w:pPr>
    <w:rPr>
      <w:rFonts w:ascii="Arial" w:eastAsia="Times New Roman" w:hAnsi="Arial" w:cs="Arial"/>
      <w:b/>
      <w:bCs/>
      <w:sz w:val="28"/>
      <w:szCs w:val="24"/>
      <w:lang w:val="en-GB"/>
    </w:rPr>
  </w:style>
  <w:style w:type="character" w:customStyle="1" w:styleId="TitleChar">
    <w:name w:val="Title Char"/>
    <w:basedOn w:val="DefaultParagraphFont"/>
    <w:link w:val="Title"/>
    <w:rsid w:val="00E02249"/>
    <w:rPr>
      <w:rFonts w:ascii="Arial" w:eastAsia="Times New Roman" w:hAnsi="Arial" w:cs="Arial"/>
      <w:b/>
      <w:bCs/>
      <w:sz w:val="28"/>
      <w:szCs w:val="24"/>
      <w:lang w:val="en-GB"/>
    </w:rPr>
  </w:style>
  <w:style w:type="paragraph" w:styleId="BalloonText">
    <w:name w:val="Balloon Text"/>
    <w:basedOn w:val="Normal"/>
    <w:link w:val="BalloonTextChar"/>
    <w:uiPriority w:val="99"/>
    <w:semiHidden/>
    <w:unhideWhenUsed/>
    <w:rsid w:val="00680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101"/>
    <w:rPr>
      <w:rFonts w:ascii="Tahoma" w:hAnsi="Tahoma" w:cs="Tahoma"/>
      <w:sz w:val="16"/>
      <w:szCs w:val="16"/>
    </w:rPr>
  </w:style>
  <w:style w:type="paragraph" w:styleId="Header">
    <w:name w:val="header"/>
    <w:basedOn w:val="Normal"/>
    <w:link w:val="HeaderChar"/>
    <w:uiPriority w:val="99"/>
    <w:unhideWhenUsed/>
    <w:rsid w:val="0058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0B0"/>
  </w:style>
  <w:style w:type="paragraph" w:styleId="Footer">
    <w:name w:val="footer"/>
    <w:basedOn w:val="Normal"/>
    <w:link w:val="FooterChar"/>
    <w:uiPriority w:val="99"/>
    <w:unhideWhenUsed/>
    <w:rsid w:val="0058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0B0"/>
  </w:style>
  <w:style w:type="paragraph" w:styleId="ListParagraph">
    <w:name w:val="List Paragraph"/>
    <w:basedOn w:val="Normal"/>
    <w:uiPriority w:val="34"/>
    <w:qFormat/>
    <w:rsid w:val="001629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02249"/>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FE4"/>
    <w:pPr>
      <w:spacing w:after="0" w:line="240" w:lineRule="auto"/>
    </w:pPr>
  </w:style>
  <w:style w:type="table" w:styleId="TableGrid">
    <w:name w:val="Table Grid"/>
    <w:basedOn w:val="TableNormal"/>
    <w:uiPriority w:val="59"/>
    <w:rsid w:val="0081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02249"/>
    <w:rPr>
      <w:rFonts w:ascii="Times New Roman" w:eastAsia="Times New Roman" w:hAnsi="Times New Roman" w:cs="Times New Roman"/>
      <w:b/>
      <w:bCs/>
      <w:sz w:val="24"/>
      <w:szCs w:val="24"/>
      <w:lang w:val="en-GB"/>
    </w:rPr>
  </w:style>
  <w:style w:type="paragraph" w:styleId="Title">
    <w:name w:val="Title"/>
    <w:basedOn w:val="Normal"/>
    <w:link w:val="TitleChar"/>
    <w:qFormat/>
    <w:rsid w:val="00E02249"/>
    <w:pPr>
      <w:spacing w:after="0" w:line="240" w:lineRule="auto"/>
      <w:jc w:val="center"/>
    </w:pPr>
    <w:rPr>
      <w:rFonts w:ascii="Arial" w:eastAsia="Times New Roman" w:hAnsi="Arial" w:cs="Arial"/>
      <w:b/>
      <w:bCs/>
      <w:sz w:val="28"/>
      <w:szCs w:val="24"/>
      <w:lang w:val="en-GB"/>
    </w:rPr>
  </w:style>
  <w:style w:type="character" w:customStyle="1" w:styleId="TitleChar">
    <w:name w:val="Title Char"/>
    <w:basedOn w:val="DefaultParagraphFont"/>
    <w:link w:val="Title"/>
    <w:rsid w:val="00E02249"/>
    <w:rPr>
      <w:rFonts w:ascii="Arial" w:eastAsia="Times New Roman" w:hAnsi="Arial" w:cs="Arial"/>
      <w:b/>
      <w:bCs/>
      <w:sz w:val="28"/>
      <w:szCs w:val="24"/>
      <w:lang w:val="en-GB"/>
    </w:rPr>
  </w:style>
  <w:style w:type="paragraph" w:styleId="BalloonText">
    <w:name w:val="Balloon Text"/>
    <w:basedOn w:val="Normal"/>
    <w:link w:val="BalloonTextChar"/>
    <w:uiPriority w:val="99"/>
    <w:semiHidden/>
    <w:unhideWhenUsed/>
    <w:rsid w:val="00680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101"/>
    <w:rPr>
      <w:rFonts w:ascii="Tahoma" w:hAnsi="Tahoma" w:cs="Tahoma"/>
      <w:sz w:val="16"/>
      <w:szCs w:val="16"/>
    </w:rPr>
  </w:style>
  <w:style w:type="paragraph" w:styleId="Header">
    <w:name w:val="header"/>
    <w:basedOn w:val="Normal"/>
    <w:link w:val="HeaderChar"/>
    <w:uiPriority w:val="99"/>
    <w:unhideWhenUsed/>
    <w:rsid w:val="00585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0B0"/>
  </w:style>
  <w:style w:type="paragraph" w:styleId="Footer">
    <w:name w:val="footer"/>
    <w:basedOn w:val="Normal"/>
    <w:link w:val="FooterChar"/>
    <w:uiPriority w:val="99"/>
    <w:unhideWhenUsed/>
    <w:rsid w:val="00585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0B0"/>
  </w:style>
  <w:style w:type="paragraph" w:styleId="ListParagraph">
    <w:name w:val="List Paragraph"/>
    <w:basedOn w:val="Normal"/>
    <w:uiPriority w:val="34"/>
    <w:qFormat/>
    <w:rsid w:val="00162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15816">
      <w:bodyDiv w:val="1"/>
      <w:marLeft w:val="0"/>
      <w:marRight w:val="0"/>
      <w:marTop w:val="0"/>
      <w:marBottom w:val="0"/>
      <w:divBdr>
        <w:top w:val="none" w:sz="0" w:space="0" w:color="auto"/>
        <w:left w:val="none" w:sz="0" w:space="0" w:color="auto"/>
        <w:bottom w:val="none" w:sz="0" w:space="0" w:color="auto"/>
        <w:right w:val="none" w:sz="0" w:space="0" w:color="auto"/>
      </w:divBdr>
    </w:div>
    <w:div w:id="12198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147D-1093-418A-9E25-351180FB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7</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Danford S. (GSFC-5800)</dc:creator>
  <cp:lastModifiedBy>Smith, Danford S. (GSFC-5800)</cp:lastModifiedBy>
  <cp:revision>10</cp:revision>
  <dcterms:created xsi:type="dcterms:W3CDTF">2015-03-26T15:41:00Z</dcterms:created>
  <dcterms:modified xsi:type="dcterms:W3CDTF">2015-04-01T23:49:00Z</dcterms:modified>
</cp:coreProperties>
</file>