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10"/>
        <w:gridCol w:w="1062"/>
        <w:gridCol w:w="684"/>
        <w:gridCol w:w="684"/>
        <w:gridCol w:w="3771"/>
        <w:gridCol w:w="2520"/>
        <w:gridCol w:w="2700"/>
        <w:gridCol w:w="2079"/>
      </w:tblGrid>
      <w:tr w:rsidR="003E7DFC" w:rsidRPr="00C635BB" w14:paraId="44F1A1AF" w14:textId="77777777" w:rsidTr="0051693F">
        <w:trPr>
          <w:tblHeader/>
          <w:jc w:val="center"/>
        </w:trPr>
        <w:tc>
          <w:tcPr>
            <w:tcW w:w="810" w:type="dxa"/>
            <w:vAlign w:val="center"/>
          </w:tcPr>
          <w:p w14:paraId="0906EB6F" w14:textId="606059AE" w:rsidR="003E7DFC" w:rsidRPr="00C635BB" w:rsidRDefault="003E7DFC" w:rsidP="0051693F">
            <w:pPr>
              <w:jc w:val="center"/>
              <w:rPr>
                <w:rFonts w:cs="Arial"/>
                <w:sz w:val="22"/>
                <w:szCs w:val="22"/>
              </w:rPr>
            </w:pPr>
            <w:r>
              <w:rPr>
                <w:b/>
                <w:bCs/>
                <w:color w:val="0000FF"/>
                <w:sz w:val="22"/>
              </w:rPr>
              <w:t>Page</w:t>
            </w:r>
          </w:p>
        </w:tc>
        <w:tc>
          <w:tcPr>
            <w:tcW w:w="1062" w:type="dxa"/>
            <w:vAlign w:val="center"/>
          </w:tcPr>
          <w:p w14:paraId="6982A5F6" w14:textId="6B5D3F80" w:rsidR="003E7DFC" w:rsidRPr="00C635BB" w:rsidRDefault="003E7DFC" w:rsidP="0051693F">
            <w:pPr>
              <w:jc w:val="center"/>
              <w:rPr>
                <w:rFonts w:cs="Arial"/>
                <w:sz w:val="22"/>
                <w:szCs w:val="22"/>
              </w:rPr>
            </w:pPr>
            <w:r>
              <w:rPr>
                <w:b/>
                <w:bCs/>
                <w:color w:val="0000FF"/>
                <w:sz w:val="22"/>
              </w:rPr>
              <w:t>Section</w:t>
            </w:r>
          </w:p>
        </w:tc>
        <w:tc>
          <w:tcPr>
            <w:tcW w:w="684" w:type="dxa"/>
            <w:vAlign w:val="center"/>
          </w:tcPr>
          <w:p w14:paraId="2BC54B9E" w14:textId="51238695" w:rsidR="003E7DFC" w:rsidRDefault="003E7DFC" w:rsidP="0051693F">
            <w:pPr>
              <w:jc w:val="center"/>
              <w:rPr>
                <w:b/>
                <w:bCs/>
                <w:color w:val="0000FF"/>
                <w:sz w:val="22"/>
              </w:rPr>
            </w:pPr>
            <w:r>
              <w:rPr>
                <w:b/>
                <w:bCs/>
                <w:color w:val="0000FF"/>
                <w:sz w:val="22"/>
              </w:rPr>
              <w:t>Line</w:t>
            </w:r>
          </w:p>
        </w:tc>
        <w:tc>
          <w:tcPr>
            <w:tcW w:w="684" w:type="dxa"/>
            <w:tcBorders>
              <w:right w:val="single" w:sz="4" w:space="0" w:color="auto"/>
            </w:tcBorders>
            <w:vAlign w:val="center"/>
          </w:tcPr>
          <w:p w14:paraId="5425C7C0" w14:textId="5745CB88" w:rsidR="003E7DFC" w:rsidRPr="00C635BB" w:rsidRDefault="003E7DFC" w:rsidP="0051693F">
            <w:pPr>
              <w:jc w:val="center"/>
              <w:rPr>
                <w:rFonts w:cs="Arial"/>
                <w:sz w:val="22"/>
                <w:szCs w:val="22"/>
              </w:rPr>
            </w:pPr>
            <w:r>
              <w:rPr>
                <w:b/>
                <w:bCs/>
                <w:color w:val="0000FF"/>
                <w:sz w:val="22"/>
              </w:rPr>
              <w:t>Type</w:t>
            </w:r>
          </w:p>
        </w:tc>
        <w:tc>
          <w:tcPr>
            <w:tcW w:w="3771" w:type="dxa"/>
            <w:tcBorders>
              <w:top w:val="single" w:sz="4" w:space="0" w:color="auto"/>
              <w:left w:val="single" w:sz="4" w:space="0" w:color="auto"/>
              <w:bottom w:val="single" w:sz="4" w:space="0" w:color="auto"/>
              <w:right w:val="single" w:sz="4" w:space="0" w:color="auto"/>
            </w:tcBorders>
            <w:vAlign w:val="center"/>
          </w:tcPr>
          <w:p w14:paraId="486CF47B" w14:textId="3F26A560" w:rsidR="003E7DFC" w:rsidRPr="0051693F" w:rsidRDefault="003E7DFC" w:rsidP="0051693F">
            <w:pPr>
              <w:jc w:val="center"/>
              <w:rPr>
                <w:b/>
                <w:bCs/>
                <w:color w:val="0000FF"/>
                <w:sz w:val="22"/>
              </w:rPr>
            </w:pPr>
            <w:r>
              <w:rPr>
                <w:b/>
                <w:bCs/>
                <w:color w:val="0000FF"/>
                <w:sz w:val="22"/>
              </w:rPr>
              <w:t>Comment/ Rationale</w:t>
            </w:r>
          </w:p>
        </w:tc>
        <w:tc>
          <w:tcPr>
            <w:tcW w:w="2520" w:type="dxa"/>
            <w:tcBorders>
              <w:left w:val="single" w:sz="4" w:space="0" w:color="auto"/>
            </w:tcBorders>
            <w:vAlign w:val="center"/>
          </w:tcPr>
          <w:p w14:paraId="16EBE376" w14:textId="5F60969C" w:rsidR="003E7DFC" w:rsidRPr="00C635BB" w:rsidRDefault="003E7DFC" w:rsidP="0051693F">
            <w:pPr>
              <w:jc w:val="center"/>
              <w:rPr>
                <w:rFonts w:cs="Arial"/>
                <w:sz w:val="22"/>
                <w:szCs w:val="22"/>
              </w:rPr>
            </w:pPr>
            <w:r>
              <w:rPr>
                <w:b/>
                <w:bCs/>
                <w:color w:val="0000FF"/>
                <w:sz w:val="22"/>
              </w:rPr>
              <w:t>Source of Comment (Name/Agency)</w:t>
            </w:r>
          </w:p>
        </w:tc>
        <w:tc>
          <w:tcPr>
            <w:tcW w:w="2700" w:type="dxa"/>
            <w:vAlign w:val="center"/>
          </w:tcPr>
          <w:p w14:paraId="7281D1FF" w14:textId="0F79AF85" w:rsidR="003E7DFC" w:rsidRDefault="003E7DFC" w:rsidP="0051693F">
            <w:pPr>
              <w:jc w:val="center"/>
            </w:pPr>
            <w:r>
              <w:rPr>
                <w:b/>
                <w:bCs/>
                <w:color w:val="0000FF"/>
                <w:sz w:val="22"/>
              </w:rPr>
              <w:t>Suggested Disposition</w:t>
            </w:r>
          </w:p>
        </w:tc>
        <w:tc>
          <w:tcPr>
            <w:tcW w:w="2079" w:type="dxa"/>
            <w:vAlign w:val="center"/>
          </w:tcPr>
          <w:p w14:paraId="266BF37F" w14:textId="77777777" w:rsidR="003E7DFC" w:rsidRDefault="003E7DFC" w:rsidP="003E7DFC">
            <w:pPr>
              <w:jc w:val="center"/>
              <w:rPr>
                <w:b/>
                <w:bCs/>
                <w:color w:val="0000FF"/>
                <w:sz w:val="22"/>
              </w:rPr>
            </w:pPr>
            <w:r>
              <w:rPr>
                <w:b/>
                <w:bCs/>
                <w:color w:val="0000FF"/>
                <w:sz w:val="22"/>
              </w:rPr>
              <w:t>Disposition</w:t>
            </w:r>
          </w:p>
          <w:p w14:paraId="79622350" w14:textId="7AE62256" w:rsidR="003E7DFC" w:rsidRPr="00C635BB" w:rsidRDefault="003E7DFC" w:rsidP="0051693F">
            <w:pPr>
              <w:jc w:val="center"/>
            </w:pPr>
            <w:r>
              <w:rPr>
                <w:b/>
                <w:bCs/>
                <w:color w:val="0000FF"/>
                <w:sz w:val="22"/>
              </w:rPr>
              <w:t>(</w:t>
            </w:r>
            <w:r w:rsidR="0096643C">
              <w:rPr>
                <w:b/>
                <w:bCs/>
                <w:color w:val="0000FF"/>
                <w:sz w:val="22"/>
                <w:u w:val="single"/>
              </w:rPr>
              <w:t>Completed by Principal E</w:t>
            </w:r>
            <w:r>
              <w:rPr>
                <w:b/>
                <w:bCs/>
                <w:color w:val="0000FF"/>
                <w:sz w:val="22"/>
                <w:u w:val="single"/>
              </w:rPr>
              <w:t>ditor</w:t>
            </w:r>
            <w:r>
              <w:rPr>
                <w:b/>
                <w:bCs/>
                <w:color w:val="0000FF"/>
                <w:sz w:val="22"/>
              </w:rPr>
              <w:t>)</w:t>
            </w:r>
          </w:p>
        </w:tc>
      </w:tr>
      <w:tr w:rsidR="0051693F" w:rsidRPr="00C635BB" w14:paraId="02E4558D" w14:textId="77777777" w:rsidTr="0051693F">
        <w:trPr>
          <w:jc w:val="center"/>
        </w:trPr>
        <w:tc>
          <w:tcPr>
            <w:tcW w:w="810" w:type="dxa"/>
          </w:tcPr>
          <w:p w14:paraId="1B50A1D3" w14:textId="04FA4AA5" w:rsidR="0051693F" w:rsidRPr="00C635BB" w:rsidRDefault="00FC5A45" w:rsidP="00DD399C">
            <w:pPr>
              <w:rPr>
                <w:rFonts w:cs="Arial"/>
                <w:sz w:val="22"/>
                <w:szCs w:val="22"/>
              </w:rPr>
            </w:pPr>
            <w:r>
              <w:rPr>
                <w:rFonts w:cs="Arial"/>
                <w:sz w:val="22"/>
                <w:szCs w:val="22"/>
              </w:rPr>
              <w:t>1</w:t>
            </w:r>
            <w:r w:rsidR="00C16C57">
              <w:rPr>
                <w:rFonts w:cs="Arial"/>
                <w:sz w:val="22"/>
                <w:szCs w:val="22"/>
              </w:rPr>
              <w:t>-</w:t>
            </w:r>
            <w:r>
              <w:rPr>
                <w:rFonts w:cs="Arial"/>
                <w:sz w:val="22"/>
                <w:szCs w:val="22"/>
              </w:rPr>
              <w:t>1</w:t>
            </w:r>
          </w:p>
        </w:tc>
        <w:tc>
          <w:tcPr>
            <w:tcW w:w="1062" w:type="dxa"/>
          </w:tcPr>
          <w:p w14:paraId="7F5CE454" w14:textId="5CCC5684" w:rsidR="0051693F" w:rsidRPr="00C635BB" w:rsidRDefault="00FC5A45" w:rsidP="00DD399C">
            <w:pPr>
              <w:rPr>
                <w:rFonts w:cs="Arial"/>
                <w:sz w:val="22"/>
                <w:szCs w:val="22"/>
              </w:rPr>
            </w:pPr>
            <w:r>
              <w:rPr>
                <w:rFonts w:cs="Arial"/>
                <w:sz w:val="22"/>
                <w:szCs w:val="22"/>
              </w:rPr>
              <w:t>1.1</w:t>
            </w:r>
          </w:p>
        </w:tc>
        <w:tc>
          <w:tcPr>
            <w:tcW w:w="684" w:type="dxa"/>
          </w:tcPr>
          <w:p w14:paraId="3BFE4AE7" w14:textId="4EDE67D0" w:rsidR="0051693F" w:rsidRPr="00C635BB" w:rsidRDefault="00FA69E2" w:rsidP="00DD399C">
            <w:pPr>
              <w:rPr>
                <w:rFonts w:cs="Arial"/>
                <w:sz w:val="22"/>
                <w:szCs w:val="22"/>
              </w:rPr>
            </w:pPr>
            <w:r>
              <w:rPr>
                <w:rFonts w:cs="Arial"/>
                <w:sz w:val="22"/>
                <w:szCs w:val="22"/>
              </w:rPr>
              <w:t>Bul1</w:t>
            </w:r>
          </w:p>
        </w:tc>
        <w:tc>
          <w:tcPr>
            <w:tcW w:w="684" w:type="dxa"/>
            <w:tcBorders>
              <w:right w:val="single" w:sz="4" w:space="0" w:color="auto"/>
            </w:tcBorders>
          </w:tcPr>
          <w:p w14:paraId="29B07210" w14:textId="789C26F1" w:rsidR="0051693F" w:rsidRPr="00C635BB" w:rsidRDefault="00FA69E2" w:rsidP="00DD399C">
            <w:pPr>
              <w:rPr>
                <w:rFonts w:cs="Arial"/>
                <w:sz w:val="22"/>
                <w:szCs w:val="22"/>
              </w:rPr>
            </w:pP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716810C7" w14:textId="19F3FB09" w:rsidR="00FA69E2" w:rsidRDefault="00FA69E2" w:rsidP="00FA69E2">
            <w:pPr>
              <w:pStyle w:val="NormalWeb"/>
            </w:pPr>
            <w:r>
              <w:rPr>
                <w:rFonts w:cs="Arial"/>
                <w:sz w:val="22"/>
                <w:szCs w:val="22"/>
              </w:rPr>
              <w:t>Does the word “tracking” in the statement “</w:t>
            </w:r>
            <w:r>
              <w:rPr>
                <w:rFonts w:ascii="Times" w:hAnsi="Times"/>
              </w:rPr>
              <w:t>preflight planning for tracking or attitude estimation support” refer to a contact w</w:t>
            </w:r>
            <w:r w:rsidR="00656CB1">
              <w:rPr>
                <w:rFonts w:ascii="Times" w:hAnsi="Times"/>
              </w:rPr>
              <w:t>ith</w:t>
            </w:r>
            <w:r>
              <w:rPr>
                <w:rFonts w:ascii="Times" w:hAnsi="Times"/>
              </w:rPr>
              <w:t xml:space="preserve"> a communications asset or to metric tracking data?  </w:t>
            </w:r>
          </w:p>
          <w:p w14:paraId="711499EA" w14:textId="71DC9219" w:rsidR="0051693F" w:rsidRPr="00C635BB" w:rsidRDefault="0051693F" w:rsidP="00DD399C">
            <w:pPr>
              <w:spacing w:after="100" w:afterAutospacing="1"/>
              <w:rPr>
                <w:rFonts w:cs="Arial"/>
                <w:sz w:val="22"/>
                <w:szCs w:val="22"/>
              </w:rPr>
            </w:pPr>
          </w:p>
        </w:tc>
        <w:tc>
          <w:tcPr>
            <w:tcW w:w="2520" w:type="dxa"/>
            <w:tcBorders>
              <w:left w:val="single" w:sz="4" w:space="0" w:color="auto"/>
            </w:tcBorders>
          </w:tcPr>
          <w:p w14:paraId="3E619880" w14:textId="5B1D6F37" w:rsidR="0051693F" w:rsidRPr="00C635BB" w:rsidRDefault="00FA69E2" w:rsidP="00DD399C">
            <w:pPr>
              <w:rPr>
                <w:rFonts w:cs="Arial"/>
                <w:sz w:val="22"/>
                <w:szCs w:val="22"/>
              </w:rPr>
            </w:pPr>
            <w:r>
              <w:rPr>
                <w:rFonts w:cs="Arial"/>
                <w:sz w:val="22"/>
                <w:szCs w:val="22"/>
              </w:rPr>
              <w:t>C. Gramling/NASA-GSFC</w:t>
            </w:r>
          </w:p>
        </w:tc>
        <w:tc>
          <w:tcPr>
            <w:tcW w:w="2700" w:type="dxa"/>
          </w:tcPr>
          <w:p w14:paraId="41242EF5" w14:textId="725B26BD" w:rsidR="00656CB1" w:rsidRPr="00C635BB" w:rsidRDefault="00656CB1" w:rsidP="00DD399C">
            <w:r>
              <w:t xml:space="preserve">Clarify the intended meaning of the word. If for a </w:t>
            </w:r>
            <w:proofErr w:type="spellStart"/>
            <w:r>
              <w:t>comm</w:t>
            </w:r>
            <w:proofErr w:type="spellEnd"/>
            <w:r>
              <w:t xml:space="preserve"> contact, then consider using “preflight planning for a </w:t>
            </w:r>
            <w:proofErr w:type="gramStart"/>
            <w:r>
              <w:t>communications</w:t>
            </w:r>
            <w:proofErr w:type="gramEnd"/>
            <w:r>
              <w:t xml:space="preserve"> contact or...”; if for resolving/processing metric tracking data, consider using “preflight planning to predict metric tracking data or ...”</w:t>
            </w:r>
          </w:p>
        </w:tc>
        <w:tc>
          <w:tcPr>
            <w:tcW w:w="2079" w:type="dxa"/>
          </w:tcPr>
          <w:p w14:paraId="242A3948" w14:textId="77777777" w:rsidR="0051693F" w:rsidRPr="00C635BB" w:rsidRDefault="0051693F" w:rsidP="00DD399C"/>
        </w:tc>
      </w:tr>
      <w:tr w:rsidR="00DF4BC4" w:rsidRPr="00C635BB" w14:paraId="4AE20684" w14:textId="77777777" w:rsidTr="0051693F">
        <w:trPr>
          <w:jc w:val="center"/>
        </w:trPr>
        <w:tc>
          <w:tcPr>
            <w:tcW w:w="810" w:type="dxa"/>
          </w:tcPr>
          <w:p w14:paraId="0CB2C643" w14:textId="0526BE2F" w:rsidR="00DF4BC4" w:rsidRPr="00C635BB" w:rsidRDefault="00DF4BC4" w:rsidP="00DF4BC4">
            <w:pPr>
              <w:rPr>
                <w:rFonts w:cs="Arial"/>
                <w:sz w:val="22"/>
                <w:szCs w:val="22"/>
              </w:rPr>
            </w:pPr>
            <w:r>
              <w:rPr>
                <w:rFonts w:cs="Arial"/>
                <w:sz w:val="22"/>
                <w:szCs w:val="22"/>
              </w:rPr>
              <w:t>1-1</w:t>
            </w:r>
          </w:p>
        </w:tc>
        <w:tc>
          <w:tcPr>
            <w:tcW w:w="1062" w:type="dxa"/>
          </w:tcPr>
          <w:p w14:paraId="416CA91F" w14:textId="41B98399" w:rsidR="00DF4BC4" w:rsidRPr="00C635BB" w:rsidRDefault="00DF4BC4" w:rsidP="00DF4BC4">
            <w:pPr>
              <w:rPr>
                <w:rFonts w:cs="Arial"/>
                <w:sz w:val="22"/>
                <w:szCs w:val="22"/>
              </w:rPr>
            </w:pPr>
            <w:r>
              <w:rPr>
                <w:rFonts w:cs="Arial"/>
                <w:sz w:val="22"/>
                <w:szCs w:val="22"/>
              </w:rPr>
              <w:t>1.2</w:t>
            </w:r>
          </w:p>
        </w:tc>
        <w:tc>
          <w:tcPr>
            <w:tcW w:w="684" w:type="dxa"/>
          </w:tcPr>
          <w:p w14:paraId="1422BBBD" w14:textId="3A5ABF75" w:rsidR="00DF4BC4" w:rsidRPr="00C635BB" w:rsidRDefault="00DF4BC4" w:rsidP="00DF4BC4">
            <w:pPr>
              <w:rPr>
                <w:rFonts w:cs="Arial"/>
                <w:sz w:val="22"/>
                <w:szCs w:val="22"/>
              </w:rPr>
            </w:pPr>
            <w:r>
              <w:rPr>
                <w:rFonts w:cs="Arial"/>
                <w:sz w:val="22"/>
                <w:szCs w:val="22"/>
              </w:rPr>
              <w:t>8</w:t>
            </w:r>
          </w:p>
        </w:tc>
        <w:tc>
          <w:tcPr>
            <w:tcW w:w="684" w:type="dxa"/>
            <w:tcBorders>
              <w:right w:val="single" w:sz="4" w:space="0" w:color="auto"/>
            </w:tcBorders>
          </w:tcPr>
          <w:p w14:paraId="00A0DE40" w14:textId="16EA4BB9" w:rsidR="00DF4BC4" w:rsidRPr="00C635BB" w:rsidRDefault="00DF4BC4" w:rsidP="00DF4BC4">
            <w:pPr>
              <w:rPr>
                <w:rFonts w:cs="Arial"/>
                <w:sz w:val="22"/>
                <w:szCs w:val="22"/>
              </w:rPr>
            </w:pPr>
            <w:r>
              <w:rPr>
                <w:rFonts w:cs="Arial"/>
                <w:sz w:val="22"/>
                <w:szCs w:val="22"/>
              </w:rPr>
              <w:t>Ed</w:t>
            </w:r>
          </w:p>
        </w:tc>
        <w:tc>
          <w:tcPr>
            <w:tcW w:w="3771" w:type="dxa"/>
            <w:tcBorders>
              <w:top w:val="single" w:sz="4" w:space="0" w:color="auto"/>
              <w:left w:val="single" w:sz="4" w:space="0" w:color="auto"/>
              <w:bottom w:val="single" w:sz="4" w:space="0" w:color="auto"/>
              <w:right w:val="single" w:sz="4" w:space="0" w:color="auto"/>
            </w:tcBorders>
          </w:tcPr>
          <w:p w14:paraId="367AF932" w14:textId="275E4E66" w:rsidR="00DF4BC4" w:rsidRPr="00C635BB" w:rsidRDefault="00DF4BC4" w:rsidP="00DF4BC4">
            <w:pPr>
              <w:spacing w:after="100" w:afterAutospacing="1"/>
              <w:rPr>
                <w:rFonts w:cs="Arial"/>
                <w:sz w:val="22"/>
                <w:szCs w:val="22"/>
              </w:rPr>
            </w:pPr>
            <w:r>
              <w:rPr>
                <w:rFonts w:cs="Arial"/>
                <w:sz w:val="22"/>
                <w:szCs w:val="22"/>
              </w:rPr>
              <w:t xml:space="preserve">This is the first instance of the acronym “ICD”, but its </w:t>
            </w:r>
            <w:proofErr w:type="spellStart"/>
            <w:r>
              <w:rPr>
                <w:rFonts w:cs="Arial"/>
                <w:sz w:val="22"/>
                <w:szCs w:val="22"/>
              </w:rPr>
              <w:t xml:space="preserve">meaning </w:t>
            </w:r>
            <w:proofErr w:type="spellEnd"/>
            <w:r>
              <w:rPr>
                <w:rFonts w:cs="Arial"/>
                <w:sz w:val="22"/>
                <w:szCs w:val="22"/>
              </w:rPr>
              <w:t>is not defined with it.</w:t>
            </w:r>
          </w:p>
        </w:tc>
        <w:tc>
          <w:tcPr>
            <w:tcW w:w="2520" w:type="dxa"/>
            <w:tcBorders>
              <w:left w:val="single" w:sz="4" w:space="0" w:color="auto"/>
            </w:tcBorders>
          </w:tcPr>
          <w:p w14:paraId="26B6B2A2" w14:textId="33C823EF" w:rsidR="00DF4BC4" w:rsidRPr="00C635BB" w:rsidRDefault="00DF4BC4" w:rsidP="00DF4BC4">
            <w:pPr>
              <w:rPr>
                <w:rFonts w:cs="Arial"/>
                <w:sz w:val="22"/>
                <w:szCs w:val="22"/>
              </w:rPr>
            </w:pPr>
            <w:r>
              <w:rPr>
                <w:rFonts w:cs="Arial"/>
                <w:sz w:val="22"/>
                <w:szCs w:val="22"/>
              </w:rPr>
              <w:t>C. Gramling/NASA-GSFC</w:t>
            </w:r>
          </w:p>
        </w:tc>
        <w:tc>
          <w:tcPr>
            <w:tcW w:w="2700" w:type="dxa"/>
          </w:tcPr>
          <w:p w14:paraId="42B2816A" w14:textId="77777777" w:rsidR="00DF4BC4" w:rsidRDefault="00DF4BC4" w:rsidP="00DF4BC4">
            <w:pPr>
              <w:pStyle w:val="NormalWeb"/>
              <w:rPr>
                <w:rFonts w:ascii="Times" w:hAnsi="Times"/>
              </w:rPr>
            </w:pPr>
            <w:r>
              <w:t>Change FROM: “</w:t>
            </w:r>
            <w:r>
              <w:rPr>
                <w:rFonts w:ascii="Times" w:hAnsi="Times"/>
              </w:rPr>
              <w:t>should be specified in an ICD or by</w:t>
            </w:r>
            <w:r>
              <w:rPr>
                <w:rFonts w:ascii="Times" w:hAnsi="Times"/>
              </w:rPr>
              <w:t xml:space="preserve">...” </w:t>
            </w:r>
          </w:p>
          <w:p w14:paraId="4F3B013E" w14:textId="3EE3739F" w:rsidR="00DF4BC4" w:rsidRDefault="00DF4BC4" w:rsidP="00DF4BC4">
            <w:pPr>
              <w:pStyle w:val="NormalWeb"/>
            </w:pPr>
            <w:r>
              <w:t>TO: “</w:t>
            </w:r>
            <w:r>
              <w:rPr>
                <w:rFonts w:ascii="Times" w:hAnsi="Times"/>
              </w:rPr>
              <w:t>should be specified in an</w:t>
            </w:r>
            <w:r>
              <w:rPr>
                <w:rFonts w:ascii="Times" w:hAnsi="Times"/>
              </w:rPr>
              <w:t xml:space="preserve"> Interface Control Document (I</w:t>
            </w:r>
            <w:r>
              <w:rPr>
                <w:rFonts w:ascii="Times" w:hAnsi="Times"/>
              </w:rPr>
              <w:t>CD</w:t>
            </w:r>
            <w:r>
              <w:rPr>
                <w:rFonts w:ascii="Times" w:hAnsi="Times"/>
              </w:rPr>
              <w:t>)</w:t>
            </w:r>
            <w:r>
              <w:rPr>
                <w:rFonts w:ascii="Times" w:hAnsi="Times"/>
              </w:rPr>
              <w:t xml:space="preserve"> or by</w:t>
            </w:r>
            <w:r>
              <w:rPr>
                <w:rFonts w:ascii="Times" w:hAnsi="Times"/>
              </w:rPr>
              <w:t>...”</w:t>
            </w:r>
            <w:r>
              <w:rPr>
                <w:rFonts w:ascii="Times" w:hAnsi="Times"/>
              </w:rPr>
              <w:t xml:space="preserve"> </w:t>
            </w:r>
          </w:p>
          <w:p w14:paraId="49EFAA06" w14:textId="0320428E" w:rsidR="00DF4BC4" w:rsidRPr="00C635BB" w:rsidRDefault="00DF4BC4" w:rsidP="00DF4BC4">
            <w:pPr>
              <w:pStyle w:val="NormalWeb"/>
            </w:pPr>
          </w:p>
        </w:tc>
        <w:tc>
          <w:tcPr>
            <w:tcW w:w="2079" w:type="dxa"/>
          </w:tcPr>
          <w:p w14:paraId="0A5A725D" w14:textId="77777777" w:rsidR="00DF4BC4" w:rsidRPr="00C635BB" w:rsidRDefault="00DF4BC4" w:rsidP="00DF4BC4"/>
        </w:tc>
      </w:tr>
      <w:tr w:rsidR="00DF4BC4" w:rsidRPr="00C635BB" w14:paraId="53D65C46" w14:textId="77777777" w:rsidTr="0051693F">
        <w:trPr>
          <w:jc w:val="center"/>
        </w:trPr>
        <w:tc>
          <w:tcPr>
            <w:tcW w:w="810" w:type="dxa"/>
          </w:tcPr>
          <w:p w14:paraId="5C20E0A6" w14:textId="6A5A89DA" w:rsidR="00DF4BC4" w:rsidRPr="00C635BB" w:rsidRDefault="00DF4BC4" w:rsidP="00DF4BC4">
            <w:pPr>
              <w:rPr>
                <w:rFonts w:cs="Arial"/>
                <w:sz w:val="22"/>
                <w:szCs w:val="22"/>
              </w:rPr>
            </w:pPr>
            <w:r>
              <w:rPr>
                <w:rFonts w:cs="Arial"/>
                <w:sz w:val="22"/>
                <w:szCs w:val="22"/>
              </w:rPr>
              <w:t>1-2</w:t>
            </w:r>
          </w:p>
        </w:tc>
        <w:tc>
          <w:tcPr>
            <w:tcW w:w="1062" w:type="dxa"/>
          </w:tcPr>
          <w:p w14:paraId="74573351" w14:textId="563D7DEF" w:rsidR="00DF4BC4" w:rsidRPr="00C635BB" w:rsidRDefault="00DF4BC4" w:rsidP="00DF4BC4">
            <w:pPr>
              <w:rPr>
                <w:rFonts w:cs="Arial"/>
                <w:sz w:val="22"/>
                <w:szCs w:val="22"/>
              </w:rPr>
            </w:pPr>
            <w:r>
              <w:rPr>
                <w:rFonts w:cs="Arial"/>
                <w:sz w:val="22"/>
                <w:szCs w:val="22"/>
              </w:rPr>
              <w:t>1.3</w:t>
            </w:r>
          </w:p>
        </w:tc>
        <w:tc>
          <w:tcPr>
            <w:tcW w:w="684" w:type="dxa"/>
          </w:tcPr>
          <w:p w14:paraId="08FA4856" w14:textId="2322A93B" w:rsidR="00DF4BC4" w:rsidRPr="00C635BB" w:rsidRDefault="00DF4BC4" w:rsidP="00DF4BC4">
            <w:pPr>
              <w:rPr>
                <w:rFonts w:cs="Arial"/>
                <w:sz w:val="22"/>
                <w:szCs w:val="22"/>
              </w:rPr>
            </w:pPr>
            <w:r>
              <w:rPr>
                <w:rFonts w:cs="Arial"/>
                <w:sz w:val="22"/>
                <w:szCs w:val="22"/>
              </w:rPr>
              <w:t>406</w:t>
            </w:r>
          </w:p>
        </w:tc>
        <w:tc>
          <w:tcPr>
            <w:tcW w:w="684" w:type="dxa"/>
            <w:tcBorders>
              <w:right w:val="single" w:sz="4" w:space="0" w:color="auto"/>
            </w:tcBorders>
          </w:tcPr>
          <w:p w14:paraId="5058A3A9" w14:textId="79B81C7E" w:rsidR="00DF4BC4" w:rsidRPr="00C635BB" w:rsidRDefault="00DF4BC4" w:rsidP="00DF4BC4">
            <w:pPr>
              <w:rPr>
                <w:rFonts w:cs="Arial"/>
                <w:sz w:val="22"/>
                <w:szCs w:val="22"/>
              </w:rPr>
            </w:pP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2AA32D95" w14:textId="12A6E845" w:rsidR="00DF4BC4" w:rsidRDefault="00DF4BC4" w:rsidP="00DF4BC4">
            <w:pPr>
              <w:spacing w:after="100" w:afterAutospacing="1"/>
              <w:rPr>
                <w:rFonts w:cs="Arial"/>
                <w:sz w:val="22"/>
                <w:szCs w:val="22"/>
              </w:rPr>
            </w:pPr>
            <w:r>
              <w:rPr>
                <w:rFonts w:cs="Arial"/>
                <w:sz w:val="22"/>
                <w:szCs w:val="22"/>
              </w:rPr>
              <w:t xml:space="preserve">The paragraph gives an interpretation for the word “nutation” as “precession”. However, for the SANA glossary definitions The </w:t>
            </w:r>
            <w:proofErr w:type="spellStart"/>
            <w:r>
              <w:rPr>
                <w:rFonts w:cs="Arial"/>
                <w:sz w:val="22"/>
                <w:szCs w:val="22"/>
              </w:rPr>
              <w:t>Nav</w:t>
            </w:r>
            <w:proofErr w:type="spellEnd"/>
            <w:r>
              <w:rPr>
                <w:rFonts w:cs="Arial"/>
                <w:sz w:val="22"/>
                <w:szCs w:val="22"/>
              </w:rPr>
              <w:t xml:space="preserve"> WG elected to define the terms nutation and precession as separate motions.</w:t>
            </w:r>
          </w:p>
          <w:p w14:paraId="320AABC8" w14:textId="2B5B2DAA" w:rsidR="00DF4BC4" w:rsidRDefault="00DF4BC4" w:rsidP="00DF4BC4">
            <w:pPr>
              <w:spacing w:after="100" w:afterAutospacing="1"/>
              <w:rPr>
                <w:rFonts w:cs="Arial"/>
                <w:sz w:val="22"/>
                <w:szCs w:val="22"/>
              </w:rPr>
            </w:pPr>
            <w:r w:rsidRPr="000D3212">
              <w:rPr>
                <w:rFonts w:cs="Arial"/>
                <w:sz w:val="22"/>
                <w:szCs w:val="22"/>
              </w:rPr>
              <w:lastRenderedPageBreak/>
              <w:drawing>
                <wp:inline distT="0" distB="0" distL="0" distR="0" wp14:anchorId="24ADB9CD" wp14:editId="37BDC1D8">
                  <wp:extent cx="2303145" cy="10477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303145" cy="1047750"/>
                          </a:xfrm>
                          <a:prstGeom prst="rect">
                            <a:avLst/>
                          </a:prstGeom>
                        </pic:spPr>
                      </pic:pic>
                    </a:graphicData>
                  </a:graphic>
                </wp:inline>
              </w:drawing>
            </w:r>
          </w:p>
          <w:p w14:paraId="738B6056" w14:textId="1629F144" w:rsidR="00DF4BC4" w:rsidRPr="00C635BB" w:rsidRDefault="00DF4BC4" w:rsidP="00DF4BC4">
            <w:pPr>
              <w:spacing w:after="100" w:afterAutospacing="1"/>
              <w:rPr>
                <w:rFonts w:cs="Arial"/>
                <w:sz w:val="22"/>
                <w:szCs w:val="22"/>
              </w:rPr>
            </w:pPr>
            <w:r w:rsidRPr="000D3212">
              <w:rPr>
                <w:rFonts w:cs="Arial"/>
                <w:sz w:val="22"/>
                <w:szCs w:val="22"/>
              </w:rPr>
              <w:drawing>
                <wp:inline distT="0" distB="0" distL="0" distR="0" wp14:anchorId="66B0DDB1" wp14:editId="2A35CE9B">
                  <wp:extent cx="2303145" cy="8051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303145" cy="805180"/>
                          </a:xfrm>
                          <a:prstGeom prst="rect">
                            <a:avLst/>
                          </a:prstGeom>
                        </pic:spPr>
                      </pic:pic>
                    </a:graphicData>
                  </a:graphic>
                </wp:inline>
              </w:drawing>
            </w:r>
          </w:p>
        </w:tc>
        <w:tc>
          <w:tcPr>
            <w:tcW w:w="2520" w:type="dxa"/>
            <w:tcBorders>
              <w:left w:val="single" w:sz="4" w:space="0" w:color="auto"/>
            </w:tcBorders>
          </w:tcPr>
          <w:p w14:paraId="44FBAA32" w14:textId="3BF1E488" w:rsidR="00DF4BC4" w:rsidRPr="00C635BB" w:rsidRDefault="00DF4BC4" w:rsidP="00DF4BC4">
            <w:pPr>
              <w:rPr>
                <w:rFonts w:cs="Arial"/>
                <w:sz w:val="22"/>
                <w:szCs w:val="22"/>
              </w:rPr>
            </w:pPr>
            <w:r>
              <w:rPr>
                <w:rFonts w:cs="Arial"/>
                <w:sz w:val="22"/>
                <w:szCs w:val="22"/>
              </w:rPr>
              <w:lastRenderedPageBreak/>
              <w:t>C. Gramling/NASA-GSFC</w:t>
            </w:r>
          </w:p>
        </w:tc>
        <w:tc>
          <w:tcPr>
            <w:tcW w:w="2700" w:type="dxa"/>
          </w:tcPr>
          <w:p w14:paraId="05BD09D3" w14:textId="7F340DDD" w:rsidR="00DF4BC4" w:rsidRPr="00C635BB" w:rsidRDefault="00DF4BC4" w:rsidP="00DF4BC4">
            <w:r>
              <w:t xml:space="preserve">Consider the ramifications, if any, of the explicit definitions the </w:t>
            </w:r>
            <w:proofErr w:type="spellStart"/>
            <w:r>
              <w:t>Nav</w:t>
            </w:r>
            <w:proofErr w:type="spellEnd"/>
            <w:r>
              <w:t xml:space="preserve"> WG agreed upon for SANA, compared to the usage of the term currently given in the ADM.</w:t>
            </w:r>
          </w:p>
        </w:tc>
        <w:tc>
          <w:tcPr>
            <w:tcW w:w="2079" w:type="dxa"/>
          </w:tcPr>
          <w:p w14:paraId="402E85F8" w14:textId="77777777" w:rsidR="00DF4BC4" w:rsidRPr="00C635BB" w:rsidRDefault="00DF4BC4" w:rsidP="00DF4BC4"/>
        </w:tc>
      </w:tr>
      <w:tr w:rsidR="00DF4BC4" w:rsidRPr="00C635BB" w14:paraId="4B26E5EC" w14:textId="77777777" w:rsidTr="0051693F">
        <w:trPr>
          <w:jc w:val="center"/>
        </w:trPr>
        <w:tc>
          <w:tcPr>
            <w:tcW w:w="810" w:type="dxa"/>
          </w:tcPr>
          <w:p w14:paraId="619ED9D2" w14:textId="69EA298B" w:rsidR="00DF4BC4" w:rsidRPr="00C635BB" w:rsidRDefault="00DF4BC4" w:rsidP="00DF4BC4">
            <w:pPr>
              <w:rPr>
                <w:rFonts w:cs="Arial"/>
                <w:sz w:val="22"/>
                <w:szCs w:val="22"/>
              </w:rPr>
            </w:pPr>
            <w:r>
              <w:rPr>
                <w:rFonts w:cs="Arial"/>
                <w:sz w:val="22"/>
                <w:szCs w:val="22"/>
              </w:rPr>
              <w:t>1-2</w:t>
            </w:r>
          </w:p>
        </w:tc>
        <w:tc>
          <w:tcPr>
            <w:tcW w:w="1062" w:type="dxa"/>
          </w:tcPr>
          <w:p w14:paraId="261738D0" w14:textId="59DF4999" w:rsidR="00DF4BC4" w:rsidRPr="00C635BB" w:rsidRDefault="00DF4BC4" w:rsidP="00DF4BC4">
            <w:pPr>
              <w:rPr>
                <w:rFonts w:cs="Arial"/>
                <w:sz w:val="22"/>
                <w:szCs w:val="22"/>
              </w:rPr>
            </w:pPr>
            <w:r>
              <w:rPr>
                <w:rFonts w:cs="Arial"/>
                <w:sz w:val="22"/>
                <w:szCs w:val="22"/>
              </w:rPr>
              <w:t>1.4</w:t>
            </w:r>
          </w:p>
        </w:tc>
        <w:tc>
          <w:tcPr>
            <w:tcW w:w="684" w:type="dxa"/>
          </w:tcPr>
          <w:p w14:paraId="4E144B7A" w14:textId="639AA590" w:rsidR="00DF4BC4" w:rsidRPr="00C635BB" w:rsidRDefault="00DF4BC4" w:rsidP="00DF4BC4">
            <w:pPr>
              <w:rPr>
                <w:rFonts w:cs="Arial"/>
                <w:sz w:val="22"/>
                <w:szCs w:val="22"/>
              </w:rPr>
            </w:pPr>
            <w:r>
              <w:rPr>
                <w:rFonts w:cs="Arial"/>
                <w:sz w:val="22"/>
                <w:szCs w:val="22"/>
              </w:rPr>
              <w:t>1-3</w:t>
            </w:r>
          </w:p>
        </w:tc>
        <w:tc>
          <w:tcPr>
            <w:tcW w:w="684" w:type="dxa"/>
            <w:tcBorders>
              <w:right w:val="single" w:sz="4" w:space="0" w:color="auto"/>
            </w:tcBorders>
          </w:tcPr>
          <w:p w14:paraId="63EB5023" w14:textId="3D42A7F5" w:rsidR="00DF4BC4" w:rsidRPr="00C635BB" w:rsidRDefault="00DF4BC4" w:rsidP="00DF4BC4">
            <w:pPr>
              <w:rPr>
                <w:rFonts w:cs="Arial"/>
                <w:sz w:val="22"/>
                <w:szCs w:val="22"/>
              </w:rPr>
            </w:pPr>
            <w:r>
              <w:rPr>
                <w:rFonts w:cs="Arial"/>
                <w:sz w:val="22"/>
                <w:szCs w:val="22"/>
              </w:rPr>
              <w:t>Ed</w:t>
            </w:r>
          </w:p>
        </w:tc>
        <w:tc>
          <w:tcPr>
            <w:tcW w:w="3771" w:type="dxa"/>
            <w:tcBorders>
              <w:top w:val="single" w:sz="4" w:space="0" w:color="auto"/>
              <w:left w:val="single" w:sz="4" w:space="0" w:color="auto"/>
              <w:bottom w:val="single" w:sz="4" w:space="0" w:color="auto"/>
              <w:right w:val="single" w:sz="4" w:space="0" w:color="auto"/>
            </w:tcBorders>
          </w:tcPr>
          <w:p w14:paraId="556E40FB" w14:textId="24F6118E" w:rsidR="00DF4BC4" w:rsidRPr="00C635BB" w:rsidRDefault="00DF4BC4" w:rsidP="00DF4BC4">
            <w:pPr>
              <w:spacing w:after="100" w:afterAutospacing="1"/>
              <w:rPr>
                <w:rFonts w:cs="Arial"/>
                <w:sz w:val="22"/>
                <w:szCs w:val="22"/>
              </w:rPr>
            </w:pPr>
            <w:r>
              <w:rPr>
                <w:rFonts w:cs="Arial"/>
                <w:sz w:val="22"/>
                <w:szCs w:val="22"/>
              </w:rPr>
              <w:t>The sentence describing the contents of Section 2 does not mention the ACM, for which an overview is given in Sec 2. Just a correctable oversight.</w:t>
            </w:r>
          </w:p>
        </w:tc>
        <w:tc>
          <w:tcPr>
            <w:tcW w:w="2520" w:type="dxa"/>
            <w:tcBorders>
              <w:left w:val="single" w:sz="4" w:space="0" w:color="auto"/>
            </w:tcBorders>
          </w:tcPr>
          <w:p w14:paraId="01BFB71A" w14:textId="2379001C" w:rsidR="00DF4BC4" w:rsidRPr="00C635BB" w:rsidRDefault="00DF4BC4" w:rsidP="00DF4BC4">
            <w:pPr>
              <w:rPr>
                <w:rFonts w:cs="Arial"/>
                <w:sz w:val="22"/>
                <w:szCs w:val="22"/>
              </w:rPr>
            </w:pPr>
            <w:r>
              <w:rPr>
                <w:rFonts w:cs="Arial"/>
                <w:sz w:val="22"/>
                <w:szCs w:val="22"/>
              </w:rPr>
              <w:t>C. Gramling/NASA-GSFC</w:t>
            </w:r>
          </w:p>
        </w:tc>
        <w:tc>
          <w:tcPr>
            <w:tcW w:w="2700" w:type="dxa"/>
          </w:tcPr>
          <w:p w14:paraId="32E012B9" w14:textId="0AFAA53D" w:rsidR="00DF4BC4" w:rsidRPr="00C635BB" w:rsidRDefault="00DF4BC4" w:rsidP="00DF4BC4">
            <w:r>
              <w:t>Please update the description for Section 2 to include the Attitude Comprehensive Message (ACM).</w:t>
            </w:r>
          </w:p>
        </w:tc>
        <w:tc>
          <w:tcPr>
            <w:tcW w:w="2079" w:type="dxa"/>
          </w:tcPr>
          <w:p w14:paraId="593B187A" w14:textId="77777777" w:rsidR="00DF4BC4" w:rsidRPr="00C635BB" w:rsidRDefault="00DF4BC4" w:rsidP="00DF4BC4"/>
        </w:tc>
      </w:tr>
      <w:tr w:rsidR="00DF4BC4" w:rsidRPr="00C635BB" w14:paraId="39C67E78" w14:textId="77777777" w:rsidTr="0051693F">
        <w:trPr>
          <w:jc w:val="center"/>
        </w:trPr>
        <w:tc>
          <w:tcPr>
            <w:tcW w:w="810" w:type="dxa"/>
          </w:tcPr>
          <w:p w14:paraId="2E4F7443" w14:textId="6DE0A8C0" w:rsidR="00DF4BC4" w:rsidRPr="00C635BB" w:rsidRDefault="00DF4BC4" w:rsidP="00DF4BC4">
            <w:pPr>
              <w:rPr>
                <w:rFonts w:cs="Arial"/>
                <w:sz w:val="22"/>
                <w:szCs w:val="22"/>
              </w:rPr>
            </w:pPr>
            <w:r>
              <w:rPr>
                <w:rFonts w:cs="Arial"/>
                <w:sz w:val="22"/>
                <w:szCs w:val="22"/>
              </w:rPr>
              <w:t>1-4</w:t>
            </w:r>
          </w:p>
        </w:tc>
        <w:tc>
          <w:tcPr>
            <w:tcW w:w="1062" w:type="dxa"/>
          </w:tcPr>
          <w:p w14:paraId="392C0CE6" w14:textId="326C1E86" w:rsidR="00DF4BC4" w:rsidRPr="00C635BB" w:rsidRDefault="00DF4BC4" w:rsidP="00DF4BC4">
            <w:pPr>
              <w:rPr>
                <w:rFonts w:cs="Arial"/>
                <w:sz w:val="22"/>
                <w:szCs w:val="22"/>
              </w:rPr>
            </w:pPr>
            <w:r>
              <w:rPr>
                <w:rFonts w:cs="Arial"/>
                <w:sz w:val="22"/>
                <w:szCs w:val="22"/>
              </w:rPr>
              <w:t>1.5</w:t>
            </w:r>
          </w:p>
        </w:tc>
        <w:tc>
          <w:tcPr>
            <w:tcW w:w="684" w:type="dxa"/>
          </w:tcPr>
          <w:p w14:paraId="53ECE5DB" w14:textId="78DBC694" w:rsidR="00DF4BC4" w:rsidRPr="00C635BB" w:rsidRDefault="00DF4BC4" w:rsidP="00DF4BC4">
            <w:pPr>
              <w:rPr>
                <w:rFonts w:cs="Arial"/>
                <w:sz w:val="22"/>
                <w:szCs w:val="22"/>
              </w:rPr>
            </w:pPr>
            <w:r>
              <w:rPr>
                <w:rFonts w:cs="Arial"/>
                <w:sz w:val="22"/>
                <w:szCs w:val="22"/>
              </w:rPr>
              <w:t>3</w:t>
            </w:r>
          </w:p>
        </w:tc>
        <w:tc>
          <w:tcPr>
            <w:tcW w:w="684" w:type="dxa"/>
            <w:tcBorders>
              <w:right w:val="single" w:sz="4" w:space="0" w:color="auto"/>
            </w:tcBorders>
          </w:tcPr>
          <w:p w14:paraId="69F7B63C" w14:textId="0F66AAA4" w:rsidR="00DF4BC4" w:rsidRPr="00C635BB" w:rsidRDefault="00DF4BC4" w:rsidP="00DF4BC4">
            <w:pPr>
              <w:rPr>
                <w:rFonts w:cs="Arial"/>
                <w:sz w:val="22"/>
                <w:szCs w:val="22"/>
              </w:rPr>
            </w:pPr>
            <w:r>
              <w:rPr>
                <w:rFonts w:cs="Arial"/>
                <w:sz w:val="22"/>
                <w:szCs w:val="22"/>
              </w:rPr>
              <w:t>Ed</w:t>
            </w:r>
          </w:p>
        </w:tc>
        <w:tc>
          <w:tcPr>
            <w:tcW w:w="3771" w:type="dxa"/>
            <w:tcBorders>
              <w:top w:val="single" w:sz="4" w:space="0" w:color="auto"/>
              <w:left w:val="single" w:sz="4" w:space="0" w:color="auto"/>
              <w:bottom w:val="single" w:sz="4" w:space="0" w:color="auto"/>
              <w:right w:val="single" w:sz="4" w:space="0" w:color="auto"/>
            </w:tcBorders>
          </w:tcPr>
          <w:p w14:paraId="5F16FE1A" w14:textId="4CF042E0" w:rsidR="00DF4BC4" w:rsidRPr="00C635BB" w:rsidRDefault="00DF4BC4" w:rsidP="00DF4BC4">
            <w:pPr>
              <w:spacing w:after="100" w:afterAutospacing="1"/>
              <w:rPr>
                <w:rFonts w:cs="Arial"/>
                <w:sz w:val="22"/>
                <w:szCs w:val="22"/>
              </w:rPr>
            </w:pPr>
            <w:r>
              <w:rPr>
                <w:rFonts w:cs="Arial"/>
                <w:sz w:val="22"/>
                <w:szCs w:val="22"/>
              </w:rPr>
              <w:t>The “NOTE:” that states a list of informative references can be found in ANNEX H is redundant with the description of ANNEX H content is the previous section.</w:t>
            </w:r>
          </w:p>
        </w:tc>
        <w:tc>
          <w:tcPr>
            <w:tcW w:w="2520" w:type="dxa"/>
            <w:tcBorders>
              <w:left w:val="single" w:sz="4" w:space="0" w:color="auto"/>
            </w:tcBorders>
          </w:tcPr>
          <w:p w14:paraId="101F1147" w14:textId="232DAD1F" w:rsidR="00DF4BC4" w:rsidRPr="00C635BB" w:rsidRDefault="00DF4BC4" w:rsidP="00DF4BC4">
            <w:pPr>
              <w:rPr>
                <w:rFonts w:cs="Arial"/>
                <w:sz w:val="22"/>
                <w:szCs w:val="22"/>
              </w:rPr>
            </w:pPr>
            <w:r>
              <w:rPr>
                <w:rFonts w:cs="Arial"/>
                <w:sz w:val="22"/>
                <w:szCs w:val="22"/>
              </w:rPr>
              <w:t>C. Gramling/NASA-GSFC</w:t>
            </w:r>
          </w:p>
        </w:tc>
        <w:tc>
          <w:tcPr>
            <w:tcW w:w="2700" w:type="dxa"/>
          </w:tcPr>
          <w:p w14:paraId="12E67E81" w14:textId="2FC35C18" w:rsidR="00DF4BC4" w:rsidRPr="00C635BB" w:rsidRDefault="00DF4BC4" w:rsidP="00DF4BC4">
            <w:pPr>
              <w:rPr>
                <w:rFonts w:cs="Arial"/>
                <w:sz w:val="22"/>
                <w:szCs w:val="22"/>
              </w:rPr>
            </w:pPr>
            <w:r>
              <w:rPr>
                <w:rFonts w:cs="Arial"/>
                <w:sz w:val="22"/>
                <w:szCs w:val="22"/>
              </w:rPr>
              <w:t>Consider removing the NOTE content from Section 1.5.</w:t>
            </w:r>
          </w:p>
        </w:tc>
        <w:tc>
          <w:tcPr>
            <w:tcW w:w="2079" w:type="dxa"/>
          </w:tcPr>
          <w:p w14:paraId="2F8FC6B3" w14:textId="77777777" w:rsidR="00DF4BC4" w:rsidRPr="00C635BB" w:rsidRDefault="00DF4BC4" w:rsidP="00DF4BC4">
            <w:pPr>
              <w:rPr>
                <w:rFonts w:cs="Arial"/>
                <w:sz w:val="22"/>
                <w:szCs w:val="22"/>
              </w:rPr>
            </w:pPr>
          </w:p>
        </w:tc>
      </w:tr>
      <w:tr w:rsidR="00DF4BC4" w:rsidRPr="00C635BB" w14:paraId="04E41C0A" w14:textId="77777777" w:rsidTr="0051693F">
        <w:trPr>
          <w:jc w:val="center"/>
        </w:trPr>
        <w:tc>
          <w:tcPr>
            <w:tcW w:w="810" w:type="dxa"/>
          </w:tcPr>
          <w:p w14:paraId="0EEE9957" w14:textId="4AB54CC3" w:rsidR="00DF4BC4" w:rsidRPr="00C635BB" w:rsidRDefault="00DF4BC4" w:rsidP="00DF4BC4">
            <w:pPr>
              <w:rPr>
                <w:rFonts w:cs="Arial"/>
                <w:sz w:val="22"/>
                <w:szCs w:val="22"/>
              </w:rPr>
            </w:pPr>
            <w:r>
              <w:rPr>
                <w:rFonts w:cs="Arial"/>
                <w:sz w:val="22"/>
                <w:szCs w:val="22"/>
              </w:rPr>
              <w:t>2-1</w:t>
            </w:r>
          </w:p>
        </w:tc>
        <w:tc>
          <w:tcPr>
            <w:tcW w:w="1062" w:type="dxa"/>
          </w:tcPr>
          <w:p w14:paraId="727D469D" w14:textId="20F815B3" w:rsidR="00DF4BC4" w:rsidRPr="00C635BB" w:rsidRDefault="00DF4BC4" w:rsidP="00DF4BC4">
            <w:pPr>
              <w:rPr>
                <w:rFonts w:cs="Arial"/>
                <w:sz w:val="22"/>
                <w:szCs w:val="22"/>
              </w:rPr>
            </w:pPr>
            <w:r>
              <w:rPr>
                <w:rFonts w:cs="Arial"/>
                <w:sz w:val="22"/>
                <w:szCs w:val="22"/>
              </w:rPr>
              <w:t>2.2</w:t>
            </w:r>
          </w:p>
        </w:tc>
        <w:tc>
          <w:tcPr>
            <w:tcW w:w="684" w:type="dxa"/>
          </w:tcPr>
          <w:p w14:paraId="6A9B5EE4" w14:textId="68652FE5" w:rsidR="00DF4BC4" w:rsidRPr="00C635BB" w:rsidRDefault="00DF4BC4" w:rsidP="00DF4BC4">
            <w:pPr>
              <w:rPr>
                <w:rFonts w:cs="Arial"/>
                <w:sz w:val="22"/>
                <w:szCs w:val="22"/>
              </w:rPr>
            </w:pPr>
            <w:r>
              <w:rPr>
                <w:rFonts w:cs="Arial"/>
                <w:sz w:val="22"/>
                <w:szCs w:val="22"/>
              </w:rPr>
              <w:t>4</w:t>
            </w:r>
          </w:p>
        </w:tc>
        <w:tc>
          <w:tcPr>
            <w:tcW w:w="684" w:type="dxa"/>
            <w:tcBorders>
              <w:right w:val="single" w:sz="4" w:space="0" w:color="auto"/>
            </w:tcBorders>
          </w:tcPr>
          <w:p w14:paraId="4B0AF516" w14:textId="387821EA" w:rsidR="00DF4BC4" w:rsidRPr="00C635BB" w:rsidRDefault="00DF4BC4" w:rsidP="00DF4BC4">
            <w:pPr>
              <w:rPr>
                <w:rFonts w:cs="Arial"/>
                <w:sz w:val="22"/>
                <w:szCs w:val="22"/>
              </w:rPr>
            </w:pPr>
            <w:r>
              <w:rPr>
                <w:rFonts w:cs="Arial"/>
                <w:sz w:val="22"/>
                <w:szCs w:val="22"/>
              </w:rPr>
              <w:t>Ed</w:t>
            </w:r>
          </w:p>
        </w:tc>
        <w:tc>
          <w:tcPr>
            <w:tcW w:w="3771" w:type="dxa"/>
            <w:tcBorders>
              <w:top w:val="single" w:sz="4" w:space="0" w:color="auto"/>
              <w:left w:val="single" w:sz="4" w:space="0" w:color="auto"/>
              <w:bottom w:val="single" w:sz="4" w:space="0" w:color="auto"/>
              <w:right w:val="single" w:sz="4" w:space="0" w:color="auto"/>
            </w:tcBorders>
          </w:tcPr>
          <w:p w14:paraId="7E693729" w14:textId="22AF16F8" w:rsidR="00DF4BC4" w:rsidRPr="00C635BB" w:rsidRDefault="00DF4BC4" w:rsidP="00DF4BC4">
            <w:pPr>
              <w:spacing w:after="100" w:afterAutospacing="1"/>
              <w:rPr>
                <w:rFonts w:cs="Arial"/>
                <w:sz w:val="22"/>
                <w:szCs w:val="22"/>
              </w:rPr>
            </w:pPr>
            <w:r>
              <w:rPr>
                <w:rFonts w:cs="Arial"/>
                <w:sz w:val="22"/>
                <w:szCs w:val="22"/>
              </w:rPr>
              <w:t>Missing a comma between the section number and the section title.</w:t>
            </w:r>
          </w:p>
        </w:tc>
        <w:tc>
          <w:tcPr>
            <w:tcW w:w="2520" w:type="dxa"/>
            <w:tcBorders>
              <w:left w:val="single" w:sz="4" w:space="0" w:color="auto"/>
            </w:tcBorders>
          </w:tcPr>
          <w:p w14:paraId="25762EDC" w14:textId="72EA39FA" w:rsidR="00DF4BC4" w:rsidRPr="00C635BB" w:rsidRDefault="00DF4BC4" w:rsidP="00DF4BC4">
            <w:pPr>
              <w:rPr>
                <w:rFonts w:cs="Arial"/>
                <w:sz w:val="22"/>
                <w:szCs w:val="22"/>
              </w:rPr>
            </w:pPr>
            <w:r>
              <w:rPr>
                <w:rFonts w:cs="Arial"/>
                <w:sz w:val="22"/>
                <w:szCs w:val="22"/>
              </w:rPr>
              <w:t>C. Gramling/NASA-GSFC</w:t>
            </w:r>
          </w:p>
        </w:tc>
        <w:tc>
          <w:tcPr>
            <w:tcW w:w="2700" w:type="dxa"/>
          </w:tcPr>
          <w:p w14:paraId="316EF11F" w14:textId="77777777" w:rsidR="00DF4BC4" w:rsidRDefault="00DF4BC4" w:rsidP="00DF4BC4">
            <w:pPr>
              <w:pStyle w:val="NormalWeb"/>
              <w:rPr>
                <w:rFonts w:ascii="Times" w:hAnsi="Times"/>
              </w:rPr>
            </w:pPr>
            <w:r>
              <w:rPr>
                <w:rFonts w:cs="Arial"/>
                <w:sz w:val="22"/>
                <w:szCs w:val="22"/>
              </w:rPr>
              <w:t>Consider changing FROM: “</w:t>
            </w:r>
            <w:r>
              <w:rPr>
                <w:rFonts w:ascii="Times" w:hAnsi="Times"/>
              </w:rPr>
              <w:t>see 2.3, Attitude Ephemeris Message and 2.4 Attitude Comprehensive Message</w:t>
            </w:r>
            <w:r>
              <w:rPr>
                <w:rFonts w:ascii="Times" w:hAnsi="Times"/>
              </w:rPr>
              <w:t xml:space="preserve">)” </w:t>
            </w:r>
          </w:p>
          <w:p w14:paraId="41F07747" w14:textId="5B910182" w:rsidR="00DF4BC4" w:rsidRPr="00D85528" w:rsidRDefault="00DF4BC4" w:rsidP="00DF4BC4">
            <w:pPr>
              <w:pStyle w:val="NormalWeb"/>
            </w:pPr>
            <w:r>
              <w:t>TO: “</w:t>
            </w:r>
            <w:r>
              <w:rPr>
                <w:rFonts w:ascii="Times" w:hAnsi="Times"/>
              </w:rPr>
              <w:t>see 2.3, Attitude Ephemeris Message and 2.4</w:t>
            </w:r>
            <w:r>
              <w:rPr>
                <w:rFonts w:ascii="Times" w:hAnsi="Times"/>
              </w:rPr>
              <w:t>,</w:t>
            </w:r>
            <w:r>
              <w:rPr>
                <w:rFonts w:ascii="Times" w:hAnsi="Times"/>
              </w:rPr>
              <w:t xml:space="preserve"> Attitude </w:t>
            </w:r>
            <w:r>
              <w:rPr>
                <w:rFonts w:ascii="Times" w:hAnsi="Times"/>
              </w:rPr>
              <w:lastRenderedPageBreak/>
              <w:t>Comprehensive Message</w:t>
            </w:r>
            <w:r>
              <w:rPr>
                <w:rFonts w:ascii="Times" w:hAnsi="Times"/>
              </w:rPr>
              <w:t>)”</w:t>
            </w:r>
          </w:p>
        </w:tc>
        <w:tc>
          <w:tcPr>
            <w:tcW w:w="2079" w:type="dxa"/>
          </w:tcPr>
          <w:p w14:paraId="411CB1F7" w14:textId="77777777" w:rsidR="00DF4BC4" w:rsidRPr="00C635BB" w:rsidRDefault="00DF4BC4" w:rsidP="00DF4BC4">
            <w:pPr>
              <w:rPr>
                <w:rFonts w:cs="Arial"/>
                <w:sz w:val="22"/>
                <w:szCs w:val="22"/>
              </w:rPr>
            </w:pPr>
          </w:p>
        </w:tc>
      </w:tr>
      <w:tr w:rsidR="00DF4BC4" w:rsidRPr="00C635BB" w14:paraId="09D09578" w14:textId="77777777" w:rsidTr="0051693F">
        <w:trPr>
          <w:jc w:val="center"/>
        </w:trPr>
        <w:tc>
          <w:tcPr>
            <w:tcW w:w="810" w:type="dxa"/>
          </w:tcPr>
          <w:p w14:paraId="3E144DCD" w14:textId="5ED5DE7D" w:rsidR="00DF4BC4" w:rsidRPr="00C635BB" w:rsidRDefault="00DF4BC4" w:rsidP="00DF4BC4">
            <w:pPr>
              <w:rPr>
                <w:rFonts w:cs="Arial"/>
                <w:sz w:val="22"/>
                <w:szCs w:val="22"/>
              </w:rPr>
            </w:pPr>
            <w:r>
              <w:rPr>
                <w:rFonts w:cs="Arial"/>
                <w:sz w:val="22"/>
                <w:szCs w:val="22"/>
              </w:rPr>
              <w:t>2-1</w:t>
            </w:r>
          </w:p>
        </w:tc>
        <w:tc>
          <w:tcPr>
            <w:tcW w:w="1062" w:type="dxa"/>
          </w:tcPr>
          <w:p w14:paraId="2BF984B8" w14:textId="5563CFC1" w:rsidR="00DF4BC4" w:rsidRPr="00C635BB" w:rsidRDefault="00DF4BC4" w:rsidP="00DF4BC4">
            <w:pPr>
              <w:rPr>
                <w:rFonts w:cs="Arial"/>
                <w:sz w:val="22"/>
                <w:szCs w:val="22"/>
              </w:rPr>
            </w:pPr>
            <w:r>
              <w:rPr>
                <w:rFonts w:cs="Arial"/>
                <w:sz w:val="22"/>
                <w:szCs w:val="22"/>
              </w:rPr>
              <w:t>2.2</w:t>
            </w:r>
          </w:p>
        </w:tc>
        <w:tc>
          <w:tcPr>
            <w:tcW w:w="684" w:type="dxa"/>
          </w:tcPr>
          <w:p w14:paraId="0565B80C" w14:textId="3DA92BFC" w:rsidR="00DF4BC4" w:rsidRPr="00C635BB" w:rsidRDefault="00DF4BC4" w:rsidP="00DF4BC4">
            <w:pPr>
              <w:rPr>
                <w:rFonts w:cs="Arial"/>
                <w:sz w:val="22"/>
                <w:szCs w:val="22"/>
              </w:rPr>
            </w:pPr>
            <w:r>
              <w:rPr>
                <w:rFonts w:cs="Arial"/>
                <w:sz w:val="22"/>
                <w:szCs w:val="22"/>
              </w:rPr>
              <w:t>P2, lines 4-6</w:t>
            </w:r>
          </w:p>
        </w:tc>
        <w:tc>
          <w:tcPr>
            <w:tcW w:w="684" w:type="dxa"/>
            <w:tcBorders>
              <w:right w:val="single" w:sz="4" w:space="0" w:color="auto"/>
            </w:tcBorders>
          </w:tcPr>
          <w:p w14:paraId="1E65591E" w14:textId="31E7AD73" w:rsidR="00DF4BC4" w:rsidRPr="00C635BB" w:rsidRDefault="00DF4BC4" w:rsidP="00DF4BC4">
            <w:pPr>
              <w:rPr>
                <w:rFonts w:cs="Arial"/>
                <w:sz w:val="22"/>
                <w:szCs w:val="22"/>
              </w:rPr>
            </w:pPr>
            <w:proofErr w:type="spellStart"/>
            <w:r>
              <w:rPr>
                <w:rFonts w:cs="Arial"/>
                <w:sz w:val="22"/>
                <w:szCs w:val="22"/>
              </w:rPr>
              <w:t>ge</w:t>
            </w:r>
            <w:proofErr w:type="spellEnd"/>
          </w:p>
        </w:tc>
        <w:tc>
          <w:tcPr>
            <w:tcW w:w="3771" w:type="dxa"/>
            <w:tcBorders>
              <w:top w:val="single" w:sz="4" w:space="0" w:color="auto"/>
              <w:left w:val="single" w:sz="4" w:space="0" w:color="auto"/>
              <w:bottom w:val="single" w:sz="4" w:space="0" w:color="auto"/>
              <w:right w:val="single" w:sz="4" w:space="0" w:color="auto"/>
            </w:tcBorders>
          </w:tcPr>
          <w:p w14:paraId="3118984F" w14:textId="3316559A" w:rsidR="00DF4BC4" w:rsidRPr="00000535" w:rsidRDefault="00DF4BC4" w:rsidP="00DF4BC4">
            <w:pPr>
              <w:pStyle w:val="NormalWeb"/>
            </w:pPr>
            <w:r>
              <w:rPr>
                <w:rFonts w:cs="Arial"/>
                <w:sz w:val="22"/>
                <w:szCs w:val="22"/>
                <w:lang w:val="en-GB"/>
              </w:rPr>
              <w:t>RE: Para 2: “</w:t>
            </w:r>
            <w:r>
              <w:rPr>
                <w:rFonts w:ascii="Times" w:hAnsi="Times"/>
              </w:rPr>
              <w:t>if local orbital frames are specified, then an APM must be accompanied by a corresponding Orbit Parameter Message (reference [7</w:t>
            </w:r>
            <w:proofErr w:type="gramStart"/>
            <w:r>
              <w:rPr>
                <w:rFonts w:ascii="Times" w:hAnsi="Times"/>
              </w:rPr>
              <w:t>] )</w:t>
            </w:r>
            <w:proofErr w:type="gramEnd"/>
            <w:r>
              <w:rPr>
                <w:rFonts w:ascii="Times" w:hAnsi="Times"/>
              </w:rPr>
              <w:t>”.  Is it limited to an OPM (because it’s a single vector state?) or could it be an OCM? Granted, the OCM is not published yet, so maybe best to stick w an OPM.</w:t>
            </w:r>
          </w:p>
        </w:tc>
        <w:tc>
          <w:tcPr>
            <w:tcW w:w="2520" w:type="dxa"/>
            <w:tcBorders>
              <w:left w:val="single" w:sz="4" w:space="0" w:color="auto"/>
            </w:tcBorders>
          </w:tcPr>
          <w:p w14:paraId="1797E252" w14:textId="2719F327" w:rsidR="00DF4BC4" w:rsidRPr="00C635BB" w:rsidRDefault="00DF4BC4" w:rsidP="00DF4BC4">
            <w:pPr>
              <w:rPr>
                <w:rFonts w:cs="Arial"/>
                <w:sz w:val="22"/>
                <w:szCs w:val="22"/>
              </w:rPr>
            </w:pPr>
            <w:r>
              <w:rPr>
                <w:rFonts w:cs="Arial"/>
                <w:sz w:val="22"/>
                <w:szCs w:val="22"/>
              </w:rPr>
              <w:t>C. Gramling/NASA-GSFC</w:t>
            </w:r>
          </w:p>
        </w:tc>
        <w:tc>
          <w:tcPr>
            <w:tcW w:w="2700" w:type="dxa"/>
          </w:tcPr>
          <w:p w14:paraId="38D2328A" w14:textId="608A820E" w:rsidR="00DF4BC4" w:rsidRPr="00C635BB" w:rsidRDefault="00DF4BC4" w:rsidP="00DF4BC4">
            <w:pPr>
              <w:rPr>
                <w:rFonts w:cs="Arial"/>
                <w:sz w:val="22"/>
                <w:szCs w:val="22"/>
                <w:lang w:val="en-GB"/>
              </w:rPr>
            </w:pPr>
            <w:r>
              <w:rPr>
                <w:rFonts w:cs="Arial"/>
                <w:sz w:val="22"/>
                <w:szCs w:val="22"/>
                <w:lang w:val="en-GB"/>
              </w:rPr>
              <w:t>Advisory/Info, only: Consider if an OCM, when published, would work.</w:t>
            </w:r>
          </w:p>
        </w:tc>
        <w:tc>
          <w:tcPr>
            <w:tcW w:w="2079" w:type="dxa"/>
          </w:tcPr>
          <w:p w14:paraId="72E9AE4C" w14:textId="77777777" w:rsidR="00DF4BC4" w:rsidRPr="00C635BB" w:rsidRDefault="00DF4BC4" w:rsidP="00DF4BC4">
            <w:pPr>
              <w:rPr>
                <w:rFonts w:cs="Arial"/>
                <w:sz w:val="22"/>
                <w:szCs w:val="22"/>
              </w:rPr>
            </w:pPr>
          </w:p>
        </w:tc>
      </w:tr>
      <w:tr w:rsidR="00DF4BC4" w:rsidRPr="00C635BB" w14:paraId="0B569CE4" w14:textId="77777777" w:rsidTr="0051693F">
        <w:trPr>
          <w:jc w:val="center"/>
        </w:trPr>
        <w:tc>
          <w:tcPr>
            <w:tcW w:w="810" w:type="dxa"/>
          </w:tcPr>
          <w:p w14:paraId="2202D9D0" w14:textId="2CE5042D" w:rsidR="00DF4BC4" w:rsidRPr="00C635BB" w:rsidRDefault="00DF4BC4" w:rsidP="00DF4BC4">
            <w:pPr>
              <w:rPr>
                <w:rFonts w:cs="Arial"/>
                <w:sz w:val="22"/>
                <w:szCs w:val="22"/>
              </w:rPr>
            </w:pPr>
            <w:r>
              <w:rPr>
                <w:rFonts w:cs="Arial"/>
                <w:sz w:val="22"/>
                <w:szCs w:val="22"/>
              </w:rPr>
              <w:t>2-1</w:t>
            </w:r>
          </w:p>
        </w:tc>
        <w:tc>
          <w:tcPr>
            <w:tcW w:w="1062" w:type="dxa"/>
          </w:tcPr>
          <w:p w14:paraId="626AC366" w14:textId="1D08A829" w:rsidR="00DF4BC4" w:rsidRPr="00C635BB" w:rsidRDefault="00DF4BC4" w:rsidP="00DF4BC4">
            <w:pPr>
              <w:rPr>
                <w:rFonts w:cs="Arial"/>
                <w:sz w:val="22"/>
                <w:szCs w:val="22"/>
              </w:rPr>
            </w:pPr>
            <w:r>
              <w:rPr>
                <w:rFonts w:cs="Arial"/>
                <w:sz w:val="22"/>
                <w:szCs w:val="22"/>
              </w:rPr>
              <w:t>2.2</w:t>
            </w:r>
          </w:p>
        </w:tc>
        <w:tc>
          <w:tcPr>
            <w:tcW w:w="684" w:type="dxa"/>
          </w:tcPr>
          <w:p w14:paraId="3611669E" w14:textId="64B90288" w:rsidR="00DF4BC4" w:rsidRPr="00C635BB" w:rsidRDefault="00DF4BC4" w:rsidP="00DF4BC4">
            <w:pPr>
              <w:rPr>
                <w:rFonts w:cs="Arial"/>
                <w:sz w:val="22"/>
                <w:szCs w:val="22"/>
              </w:rPr>
            </w:pPr>
            <w:r>
              <w:rPr>
                <w:rFonts w:cs="Arial"/>
                <w:sz w:val="22"/>
                <w:szCs w:val="22"/>
              </w:rPr>
              <w:t>P3, Lines 1-2</w:t>
            </w:r>
          </w:p>
        </w:tc>
        <w:tc>
          <w:tcPr>
            <w:tcW w:w="684" w:type="dxa"/>
            <w:tcBorders>
              <w:right w:val="single" w:sz="4" w:space="0" w:color="auto"/>
            </w:tcBorders>
          </w:tcPr>
          <w:p w14:paraId="34D6FACB" w14:textId="7CADDA4B" w:rsidR="00DF4BC4" w:rsidRPr="00C635BB" w:rsidRDefault="00DF4BC4" w:rsidP="00DF4BC4">
            <w:pPr>
              <w:rPr>
                <w:rFonts w:cs="Arial"/>
                <w:sz w:val="22"/>
                <w:szCs w:val="22"/>
              </w:rPr>
            </w:pPr>
            <w:proofErr w:type="spellStart"/>
            <w:r>
              <w:rPr>
                <w:rFonts w:cs="Arial"/>
                <w:sz w:val="22"/>
                <w:szCs w:val="22"/>
              </w:rPr>
              <w:t>ge</w:t>
            </w:r>
            <w:proofErr w:type="spellEnd"/>
          </w:p>
        </w:tc>
        <w:tc>
          <w:tcPr>
            <w:tcW w:w="3771" w:type="dxa"/>
            <w:tcBorders>
              <w:top w:val="single" w:sz="4" w:space="0" w:color="auto"/>
              <w:left w:val="single" w:sz="4" w:space="0" w:color="auto"/>
              <w:bottom w:val="single" w:sz="4" w:space="0" w:color="auto"/>
              <w:right w:val="single" w:sz="4" w:space="0" w:color="auto"/>
            </w:tcBorders>
          </w:tcPr>
          <w:p w14:paraId="36601650" w14:textId="45EE214E" w:rsidR="00DF4BC4" w:rsidRPr="00797BF3" w:rsidRDefault="00DF4BC4" w:rsidP="00DF4BC4">
            <w:pPr>
              <w:pStyle w:val="NormalWeb"/>
            </w:pPr>
            <w:r>
              <w:rPr>
                <w:rFonts w:cs="Arial"/>
                <w:sz w:val="22"/>
                <w:szCs w:val="22"/>
                <w:lang w:val="en-GB"/>
              </w:rPr>
              <w:t xml:space="preserve">RE: Para </w:t>
            </w:r>
            <w:r>
              <w:rPr>
                <w:rFonts w:cs="Arial"/>
                <w:sz w:val="22"/>
                <w:szCs w:val="22"/>
                <w:lang w:val="en-GB"/>
              </w:rPr>
              <w:t>3</w:t>
            </w:r>
            <w:r>
              <w:rPr>
                <w:rFonts w:cs="Arial"/>
                <w:sz w:val="22"/>
                <w:szCs w:val="22"/>
                <w:lang w:val="en-GB"/>
              </w:rPr>
              <w:t>: “</w:t>
            </w:r>
            <w:r>
              <w:rPr>
                <w:rFonts w:ascii="Times" w:hAnsi="Times"/>
              </w:rPr>
              <w:t>Note that an Orbit Parameter Message (OPM) is needed for proper solar radiation pressure modeling.”  Is it limited to an OPM (because it’s a single vector state?) or could it be an OCM? Granted, the OCM is not published yet, so maybe best to stick w an OPM.</w:t>
            </w:r>
          </w:p>
        </w:tc>
        <w:tc>
          <w:tcPr>
            <w:tcW w:w="2520" w:type="dxa"/>
            <w:tcBorders>
              <w:left w:val="single" w:sz="4" w:space="0" w:color="auto"/>
            </w:tcBorders>
          </w:tcPr>
          <w:p w14:paraId="1F44C95D" w14:textId="5D5012D3" w:rsidR="00DF4BC4" w:rsidRPr="00C635BB" w:rsidRDefault="00DF4BC4" w:rsidP="00DF4BC4">
            <w:pPr>
              <w:rPr>
                <w:rFonts w:cs="Arial"/>
                <w:sz w:val="22"/>
                <w:szCs w:val="22"/>
              </w:rPr>
            </w:pPr>
            <w:r>
              <w:rPr>
                <w:rFonts w:cs="Arial"/>
                <w:sz w:val="22"/>
                <w:szCs w:val="22"/>
              </w:rPr>
              <w:t>C. Gramling/NASA-GSFC</w:t>
            </w:r>
          </w:p>
        </w:tc>
        <w:tc>
          <w:tcPr>
            <w:tcW w:w="2700" w:type="dxa"/>
          </w:tcPr>
          <w:p w14:paraId="2CEDC782" w14:textId="36A80DE7" w:rsidR="00DF4BC4" w:rsidRPr="00C635BB" w:rsidRDefault="00DF4BC4" w:rsidP="00DF4BC4">
            <w:pPr>
              <w:rPr>
                <w:rFonts w:cs="Arial"/>
                <w:sz w:val="22"/>
                <w:szCs w:val="22"/>
              </w:rPr>
            </w:pPr>
            <w:r>
              <w:rPr>
                <w:rFonts w:cs="Arial"/>
                <w:sz w:val="22"/>
                <w:szCs w:val="22"/>
                <w:lang w:val="en-GB"/>
              </w:rPr>
              <w:t>Advisory/Info, only: Consider if an OCM, when published, would work.</w:t>
            </w:r>
          </w:p>
        </w:tc>
        <w:tc>
          <w:tcPr>
            <w:tcW w:w="2079" w:type="dxa"/>
          </w:tcPr>
          <w:p w14:paraId="390B8E15" w14:textId="77777777" w:rsidR="00DF4BC4" w:rsidRPr="00C635BB" w:rsidRDefault="00DF4BC4" w:rsidP="00DF4BC4">
            <w:pPr>
              <w:rPr>
                <w:rFonts w:cs="Arial"/>
                <w:sz w:val="22"/>
                <w:szCs w:val="22"/>
              </w:rPr>
            </w:pPr>
          </w:p>
        </w:tc>
      </w:tr>
      <w:tr w:rsidR="00DF4BC4" w:rsidRPr="00C635BB" w14:paraId="76875844" w14:textId="77777777" w:rsidTr="0051693F">
        <w:trPr>
          <w:jc w:val="center"/>
        </w:trPr>
        <w:tc>
          <w:tcPr>
            <w:tcW w:w="810" w:type="dxa"/>
          </w:tcPr>
          <w:p w14:paraId="14CD8177" w14:textId="7B095F51" w:rsidR="00DF4BC4" w:rsidRPr="00C635BB" w:rsidRDefault="00DF4BC4" w:rsidP="00DF4BC4">
            <w:pPr>
              <w:rPr>
                <w:rFonts w:cs="Arial"/>
                <w:sz w:val="22"/>
                <w:szCs w:val="22"/>
              </w:rPr>
            </w:pPr>
            <w:r>
              <w:rPr>
                <w:rFonts w:cs="Arial"/>
                <w:sz w:val="22"/>
                <w:szCs w:val="22"/>
              </w:rPr>
              <w:t>2-2</w:t>
            </w:r>
          </w:p>
        </w:tc>
        <w:tc>
          <w:tcPr>
            <w:tcW w:w="1062" w:type="dxa"/>
          </w:tcPr>
          <w:p w14:paraId="2AEC7345" w14:textId="21B60515" w:rsidR="00DF4BC4" w:rsidRPr="00C635BB" w:rsidRDefault="00DF4BC4" w:rsidP="00DF4BC4">
            <w:pPr>
              <w:rPr>
                <w:rFonts w:cs="Arial"/>
                <w:sz w:val="22"/>
                <w:szCs w:val="22"/>
              </w:rPr>
            </w:pPr>
            <w:r>
              <w:rPr>
                <w:rFonts w:cs="Arial"/>
                <w:sz w:val="22"/>
                <w:szCs w:val="22"/>
              </w:rPr>
              <w:t>2.3</w:t>
            </w:r>
          </w:p>
        </w:tc>
        <w:tc>
          <w:tcPr>
            <w:tcW w:w="684" w:type="dxa"/>
          </w:tcPr>
          <w:p w14:paraId="4AA3C817" w14:textId="5659CEFE" w:rsidR="00DF4BC4" w:rsidRPr="00C635BB" w:rsidRDefault="00DF4BC4" w:rsidP="00DF4BC4">
            <w:pPr>
              <w:spacing w:after="100" w:afterAutospacing="1"/>
              <w:rPr>
                <w:rFonts w:cs="Arial"/>
                <w:sz w:val="22"/>
                <w:szCs w:val="22"/>
              </w:rPr>
            </w:pPr>
            <w:r>
              <w:rPr>
                <w:rFonts w:cs="Arial"/>
                <w:sz w:val="22"/>
                <w:szCs w:val="22"/>
              </w:rPr>
              <w:t>P3, lines 2-3</w:t>
            </w:r>
          </w:p>
        </w:tc>
        <w:tc>
          <w:tcPr>
            <w:tcW w:w="684" w:type="dxa"/>
            <w:tcBorders>
              <w:right w:val="single" w:sz="4" w:space="0" w:color="auto"/>
            </w:tcBorders>
          </w:tcPr>
          <w:p w14:paraId="4C0EEB04" w14:textId="67739F7C" w:rsidR="00DF4BC4" w:rsidRPr="00C635BB" w:rsidRDefault="00DF4BC4" w:rsidP="00DF4BC4">
            <w:pPr>
              <w:spacing w:after="100" w:afterAutospacing="1"/>
              <w:rPr>
                <w:rFonts w:cs="Arial"/>
                <w:sz w:val="22"/>
                <w:szCs w:val="22"/>
              </w:rPr>
            </w:pPr>
            <w:r>
              <w:rPr>
                <w:rFonts w:cs="Arial"/>
                <w:sz w:val="22"/>
                <w:szCs w:val="22"/>
              </w:rPr>
              <w:t>Ge</w:t>
            </w:r>
          </w:p>
        </w:tc>
        <w:tc>
          <w:tcPr>
            <w:tcW w:w="3771" w:type="dxa"/>
            <w:tcBorders>
              <w:top w:val="single" w:sz="4" w:space="0" w:color="auto"/>
              <w:left w:val="single" w:sz="4" w:space="0" w:color="auto"/>
              <w:bottom w:val="single" w:sz="4" w:space="0" w:color="auto"/>
              <w:right w:val="single" w:sz="4" w:space="0" w:color="auto"/>
            </w:tcBorders>
          </w:tcPr>
          <w:p w14:paraId="735AE732" w14:textId="47A0C5CF" w:rsidR="00DF4BC4" w:rsidRPr="00EE4A0E" w:rsidRDefault="00DF4BC4" w:rsidP="00DF4BC4">
            <w:pPr>
              <w:pStyle w:val="NormalWeb"/>
            </w:pPr>
            <w:r>
              <w:rPr>
                <w:rFonts w:cs="Arial"/>
                <w:sz w:val="22"/>
                <w:szCs w:val="22"/>
              </w:rPr>
              <w:t>RE: Para 3: “</w:t>
            </w:r>
            <w:r>
              <w:rPr>
                <w:rFonts w:ascii="Times" w:hAnsi="Times"/>
              </w:rPr>
              <w:t>If local orbital reference frames are specified, then an AEM must be used in conjunction with an Orbit Ephemeris Message (reference [7</w:t>
            </w:r>
            <w:proofErr w:type="gramStart"/>
            <w:r>
              <w:rPr>
                <w:rFonts w:ascii="Times" w:hAnsi="Times"/>
              </w:rPr>
              <w:t>] )</w:t>
            </w:r>
            <w:proofErr w:type="gramEnd"/>
            <w:r>
              <w:rPr>
                <w:rFonts w:ascii="Times" w:hAnsi="Times"/>
              </w:rPr>
              <w:t>”. Is it limited to an OEM, or could it be an OCM? (Recognizing the OCM is not yet published.)</w:t>
            </w:r>
          </w:p>
        </w:tc>
        <w:tc>
          <w:tcPr>
            <w:tcW w:w="2520" w:type="dxa"/>
            <w:tcBorders>
              <w:left w:val="single" w:sz="4" w:space="0" w:color="auto"/>
            </w:tcBorders>
          </w:tcPr>
          <w:p w14:paraId="016454D7" w14:textId="63C6875D" w:rsidR="00DF4BC4" w:rsidRPr="00C635BB" w:rsidRDefault="00DF4BC4" w:rsidP="00DF4BC4">
            <w:pPr>
              <w:rPr>
                <w:rFonts w:cs="Arial"/>
                <w:sz w:val="22"/>
                <w:szCs w:val="22"/>
              </w:rPr>
            </w:pPr>
            <w:r>
              <w:rPr>
                <w:rFonts w:cs="Arial"/>
                <w:sz w:val="22"/>
                <w:szCs w:val="22"/>
              </w:rPr>
              <w:t>C. Gramling/NASA-GSFC</w:t>
            </w:r>
          </w:p>
        </w:tc>
        <w:tc>
          <w:tcPr>
            <w:tcW w:w="2700" w:type="dxa"/>
          </w:tcPr>
          <w:p w14:paraId="01177056" w14:textId="668D63C3" w:rsidR="00DF4BC4" w:rsidRPr="00EE4A0E" w:rsidRDefault="00DF4BC4" w:rsidP="00DF4BC4">
            <w:pPr>
              <w:rPr>
                <w:rFonts w:cs="Arial"/>
                <w:b/>
                <w:sz w:val="22"/>
                <w:szCs w:val="22"/>
              </w:rPr>
            </w:pPr>
            <w:r>
              <w:rPr>
                <w:rFonts w:cs="Arial"/>
                <w:sz w:val="22"/>
                <w:szCs w:val="22"/>
                <w:lang w:val="en-GB"/>
              </w:rPr>
              <w:t>Advisory/Info, only: Consider if an OCM, when published, would work.</w:t>
            </w:r>
          </w:p>
        </w:tc>
        <w:tc>
          <w:tcPr>
            <w:tcW w:w="2079" w:type="dxa"/>
          </w:tcPr>
          <w:p w14:paraId="7B3D3781" w14:textId="77777777" w:rsidR="00DF4BC4" w:rsidRPr="00C635BB" w:rsidRDefault="00DF4BC4" w:rsidP="00DF4BC4">
            <w:pPr>
              <w:rPr>
                <w:rFonts w:cs="Arial"/>
                <w:sz w:val="22"/>
                <w:szCs w:val="22"/>
              </w:rPr>
            </w:pPr>
          </w:p>
        </w:tc>
      </w:tr>
      <w:tr w:rsidR="00DF4BC4" w:rsidRPr="00C635BB" w14:paraId="5227F933" w14:textId="77777777" w:rsidTr="0051693F">
        <w:trPr>
          <w:jc w:val="center"/>
        </w:trPr>
        <w:tc>
          <w:tcPr>
            <w:tcW w:w="810" w:type="dxa"/>
          </w:tcPr>
          <w:p w14:paraId="415218B9" w14:textId="2C07034C" w:rsidR="00DF4BC4" w:rsidRPr="00C635BB" w:rsidRDefault="00DF4BC4" w:rsidP="00DF4BC4">
            <w:pPr>
              <w:rPr>
                <w:rFonts w:cs="Arial"/>
                <w:sz w:val="22"/>
                <w:szCs w:val="22"/>
              </w:rPr>
            </w:pPr>
            <w:r>
              <w:rPr>
                <w:rFonts w:cs="Arial"/>
                <w:sz w:val="22"/>
                <w:szCs w:val="22"/>
              </w:rPr>
              <w:t>2-2</w:t>
            </w:r>
          </w:p>
        </w:tc>
        <w:tc>
          <w:tcPr>
            <w:tcW w:w="1062" w:type="dxa"/>
          </w:tcPr>
          <w:p w14:paraId="058B39F7" w14:textId="707BA9BE" w:rsidR="00DF4BC4" w:rsidRPr="00C635BB" w:rsidRDefault="00DF4BC4" w:rsidP="00DF4BC4">
            <w:pPr>
              <w:rPr>
                <w:rFonts w:cs="Arial"/>
                <w:sz w:val="22"/>
                <w:szCs w:val="22"/>
              </w:rPr>
            </w:pPr>
            <w:r>
              <w:rPr>
                <w:rFonts w:cs="Arial"/>
                <w:sz w:val="22"/>
                <w:szCs w:val="22"/>
              </w:rPr>
              <w:t>2.4</w:t>
            </w:r>
          </w:p>
        </w:tc>
        <w:tc>
          <w:tcPr>
            <w:tcW w:w="684" w:type="dxa"/>
          </w:tcPr>
          <w:p w14:paraId="170C84E9" w14:textId="6EBF0821" w:rsidR="00DF4BC4" w:rsidRPr="00C635BB" w:rsidRDefault="00DF4BC4" w:rsidP="00DF4BC4">
            <w:pPr>
              <w:spacing w:after="100" w:afterAutospacing="1"/>
              <w:rPr>
                <w:rFonts w:cs="Arial"/>
                <w:sz w:val="22"/>
                <w:szCs w:val="22"/>
              </w:rPr>
            </w:pPr>
            <w:r>
              <w:rPr>
                <w:rFonts w:cs="Arial"/>
                <w:sz w:val="22"/>
                <w:szCs w:val="22"/>
              </w:rPr>
              <w:t>P3, lines 2-3</w:t>
            </w:r>
          </w:p>
        </w:tc>
        <w:tc>
          <w:tcPr>
            <w:tcW w:w="684" w:type="dxa"/>
            <w:tcBorders>
              <w:right w:val="single" w:sz="4" w:space="0" w:color="auto"/>
            </w:tcBorders>
          </w:tcPr>
          <w:p w14:paraId="493B7A84" w14:textId="0A8AD3AE" w:rsidR="00DF4BC4" w:rsidRPr="00C635BB" w:rsidRDefault="00DF4BC4" w:rsidP="00DF4BC4">
            <w:pPr>
              <w:spacing w:after="100" w:afterAutospacing="1"/>
              <w:rPr>
                <w:rFonts w:cs="Arial"/>
                <w:sz w:val="22"/>
                <w:szCs w:val="22"/>
              </w:rPr>
            </w:pPr>
            <w:r>
              <w:rPr>
                <w:rFonts w:cs="Arial"/>
                <w:sz w:val="22"/>
                <w:szCs w:val="22"/>
              </w:rPr>
              <w:t>Ge</w:t>
            </w:r>
          </w:p>
        </w:tc>
        <w:tc>
          <w:tcPr>
            <w:tcW w:w="3771" w:type="dxa"/>
            <w:tcBorders>
              <w:top w:val="single" w:sz="4" w:space="0" w:color="auto"/>
              <w:left w:val="single" w:sz="4" w:space="0" w:color="auto"/>
              <w:bottom w:val="single" w:sz="4" w:space="0" w:color="auto"/>
              <w:right w:val="single" w:sz="4" w:space="0" w:color="auto"/>
            </w:tcBorders>
          </w:tcPr>
          <w:p w14:paraId="09D8063A" w14:textId="650EA9D2" w:rsidR="00DF4BC4" w:rsidRPr="00C635BB" w:rsidRDefault="00DF4BC4" w:rsidP="00DF4BC4">
            <w:pPr>
              <w:spacing w:after="100" w:afterAutospacing="1"/>
              <w:rPr>
                <w:rFonts w:cs="Arial"/>
                <w:sz w:val="22"/>
                <w:szCs w:val="22"/>
              </w:rPr>
            </w:pPr>
            <w:r>
              <w:rPr>
                <w:rFonts w:cs="Arial"/>
                <w:sz w:val="22"/>
                <w:szCs w:val="22"/>
              </w:rPr>
              <w:t>RE: Para 3: “</w:t>
            </w:r>
            <w:r>
              <w:rPr>
                <w:rFonts w:ascii="Times" w:hAnsi="Times"/>
              </w:rPr>
              <w:t>If local orbital reference frames are specified, then an A</w:t>
            </w:r>
            <w:r>
              <w:rPr>
                <w:rFonts w:ascii="Times" w:hAnsi="Times"/>
              </w:rPr>
              <w:t>C</w:t>
            </w:r>
            <w:r>
              <w:rPr>
                <w:rFonts w:ascii="Times" w:hAnsi="Times"/>
              </w:rPr>
              <w:t>M must be used in conjunction with an Orbit Ephemeris Message (reference [7</w:t>
            </w:r>
            <w:proofErr w:type="gramStart"/>
            <w:r>
              <w:rPr>
                <w:rFonts w:ascii="Times" w:hAnsi="Times"/>
              </w:rPr>
              <w:t>] )</w:t>
            </w:r>
            <w:proofErr w:type="gramEnd"/>
            <w:r>
              <w:rPr>
                <w:rFonts w:ascii="Times" w:hAnsi="Times"/>
              </w:rPr>
              <w:t xml:space="preserve">”. Is it limited to an OEM, or could it be an OCM? (Recognizing </w:t>
            </w:r>
            <w:r>
              <w:rPr>
                <w:rFonts w:ascii="Times" w:hAnsi="Times"/>
              </w:rPr>
              <w:lastRenderedPageBreak/>
              <w:t>the OCM is not yet published.)</w:t>
            </w:r>
          </w:p>
        </w:tc>
        <w:tc>
          <w:tcPr>
            <w:tcW w:w="2520" w:type="dxa"/>
            <w:tcBorders>
              <w:left w:val="single" w:sz="4" w:space="0" w:color="auto"/>
            </w:tcBorders>
          </w:tcPr>
          <w:p w14:paraId="3F73A49B" w14:textId="14A77198" w:rsidR="00DF4BC4" w:rsidRPr="00C635BB" w:rsidRDefault="00DF4BC4" w:rsidP="00DF4BC4">
            <w:pPr>
              <w:rPr>
                <w:rFonts w:cs="Arial"/>
                <w:sz w:val="22"/>
                <w:szCs w:val="22"/>
              </w:rPr>
            </w:pPr>
            <w:r>
              <w:rPr>
                <w:rFonts w:cs="Arial"/>
                <w:sz w:val="22"/>
                <w:szCs w:val="22"/>
              </w:rPr>
              <w:lastRenderedPageBreak/>
              <w:t>C. Gramling/NASA-GSFC</w:t>
            </w:r>
          </w:p>
        </w:tc>
        <w:tc>
          <w:tcPr>
            <w:tcW w:w="2700" w:type="dxa"/>
          </w:tcPr>
          <w:p w14:paraId="527E975D" w14:textId="58200B43" w:rsidR="00DF4BC4" w:rsidRPr="00C635BB" w:rsidRDefault="00DF4BC4" w:rsidP="00DF4BC4">
            <w:pPr>
              <w:rPr>
                <w:sz w:val="22"/>
                <w:szCs w:val="22"/>
              </w:rPr>
            </w:pPr>
            <w:r>
              <w:rPr>
                <w:rFonts w:cs="Arial"/>
                <w:sz w:val="22"/>
                <w:szCs w:val="22"/>
                <w:lang w:val="en-GB"/>
              </w:rPr>
              <w:t>Advisory/Info, only: Consider if an OCM, when published, would work.</w:t>
            </w:r>
          </w:p>
        </w:tc>
        <w:tc>
          <w:tcPr>
            <w:tcW w:w="2079" w:type="dxa"/>
          </w:tcPr>
          <w:p w14:paraId="5D81A872" w14:textId="77777777" w:rsidR="00DF4BC4" w:rsidRPr="00C635BB" w:rsidRDefault="00DF4BC4" w:rsidP="00DF4BC4"/>
        </w:tc>
      </w:tr>
      <w:tr w:rsidR="00DF4BC4" w:rsidRPr="00C635BB" w14:paraId="10575DE2" w14:textId="77777777" w:rsidTr="0051693F">
        <w:trPr>
          <w:jc w:val="center"/>
        </w:trPr>
        <w:tc>
          <w:tcPr>
            <w:tcW w:w="810" w:type="dxa"/>
          </w:tcPr>
          <w:p w14:paraId="20FA99AB" w14:textId="2228C085" w:rsidR="00DF4BC4" w:rsidRDefault="00DF4BC4" w:rsidP="00DF4BC4">
            <w:pPr>
              <w:rPr>
                <w:rFonts w:cs="Arial"/>
                <w:sz w:val="22"/>
                <w:szCs w:val="22"/>
              </w:rPr>
            </w:pPr>
            <w:r>
              <w:rPr>
                <w:rFonts w:cs="Arial"/>
                <w:sz w:val="22"/>
                <w:szCs w:val="22"/>
              </w:rPr>
              <w:t>3-1</w:t>
            </w:r>
          </w:p>
        </w:tc>
        <w:tc>
          <w:tcPr>
            <w:tcW w:w="1062" w:type="dxa"/>
          </w:tcPr>
          <w:p w14:paraId="48E5E7B3" w14:textId="5C7A2AD7" w:rsidR="00DF4BC4" w:rsidRDefault="00DF4BC4" w:rsidP="00DF4BC4">
            <w:pPr>
              <w:rPr>
                <w:rFonts w:cs="Arial"/>
                <w:sz w:val="22"/>
                <w:szCs w:val="22"/>
              </w:rPr>
            </w:pPr>
            <w:r>
              <w:rPr>
                <w:rFonts w:cs="Arial"/>
                <w:sz w:val="22"/>
                <w:szCs w:val="22"/>
              </w:rPr>
              <w:t>3.1</w:t>
            </w:r>
          </w:p>
        </w:tc>
        <w:tc>
          <w:tcPr>
            <w:tcW w:w="684" w:type="dxa"/>
          </w:tcPr>
          <w:p w14:paraId="36F688CF" w14:textId="4673556A" w:rsidR="00DF4BC4" w:rsidRDefault="00DF4BC4" w:rsidP="00DF4BC4">
            <w:pPr>
              <w:rPr>
                <w:rFonts w:cs="Arial"/>
                <w:sz w:val="22"/>
                <w:szCs w:val="22"/>
              </w:rPr>
            </w:pPr>
            <w:r>
              <w:rPr>
                <w:rFonts w:cs="Arial"/>
                <w:sz w:val="22"/>
                <w:szCs w:val="22"/>
              </w:rPr>
              <w:t>P2, line 2</w:t>
            </w:r>
          </w:p>
        </w:tc>
        <w:tc>
          <w:tcPr>
            <w:tcW w:w="684" w:type="dxa"/>
            <w:tcBorders>
              <w:right w:val="single" w:sz="4" w:space="0" w:color="auto"/>
            </w:tcBorders>
          </w:tcPr>
          <w:p w14:paraId="2AEB2B51" w14:textId="1A188BCC" w:rsidR="00DF4BC4" w:rsidRDefault="00DF4BC4" w:rsidP="00DF4BC4">
            <w:pPr>
              <w:rPr>
                <w:rFonts w:cs="Arial"/>
                <w:sz w:val="22"/>
                <w:szCs w:val="22"/>
              </w:rPr>
            </w:pP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0504DAA8" w14:textId="06407884" w:rsidR="00DF4BC4" w:rsidRDefault="00DF4BC4" w:rsidP="00DF4BC4">
            <w:pPr>
              <w:pStyle w:val="NormalWeb"/>
            </w:pPr>
            <w:r>
              <w:rPr>
                <w:rFonts w:cs="Arial"/>
                <w:sz w:val="22"/>
                <w:szCs w:val="22"/>
              </w:rPr>
              <w:t>RE: “</w:t>
            </w:r>
            <w:r>
              <w:rPr>
                <w:rFonts w:ascii="Times" w:hAnsi="Times"/>
              </w:rPr>
              <w:t xml:space="preserve">The use of the APM shall be applicable under the following conditions: </w:t>
            </w:r>
          </w:p>
          <w:p w14:paraId="26451FD9" w14:textId="12370C76" w:rsidR="00DF4BC4" w:rsidRDefault="00DF4BC4" w:rsidP="00DF4BC4">
            <w:pPr>
              <w:pStyle w:val="NormalWeb"/>
              <w:numPr>
                <w:ilvl w:val="0"/>
                <w:numId w:val="26"/>
              </w:numPr>
            </w:pPr>
            <w:r>
              <w:rPr>
                <w:rFonts w:ascii="Times" w:hAnsi="Times"/>
              </w:rPr>
              <w:t>–  an attitude propagator shall be available at the receiver’s location;</w:t>
            </w:r>
            <w:r>
              <w:rPr>
                <w:rFonts w:ascii="Times" w:hAnsi="Times"/>
              </w:rPr>
              <w:t>”</w:t>
            </w:r>
            <w:r>
              <w:rPr>
                <w:rFonts w:ascii="Times" w:hAnsi="Times"/>
              </w:rPr>
              <w:t xml:space="preserve"> </w:t>
            </w:r>
          </w:p>
          <w:p w14:paraId="1AE98C28" w14:textId="7E865811" w:rsidR="00DF4BC4" w:rsidRDefault="00DF4BC4" w:rsidP="00DF4BC4">
            <w:pPr>
              <w:spacing w:after="100" w:afterAutospacing="1"/>
              <w:rPr>
                <w:rFonts w:cs="Arial"/>
                <w:sz w:val="22"/>
                <w:szCs w:val="22"/>
              </w:rPr>
            </w:pPr>
            <w:r>
              <w:rPr>
                <w:rFonts w:cs="Arial"/>
                <w:sz w:val="22"/>
                <w:szCs w:val="22"/>
              </w:rPr>
              <w:t>Isn’t it possible that a recipient may just want the attitude at a specific time and has no need/desire to propagate the attitude state? Is it necessary that availability of a propagator is a requirement, per the “shall” statement?</w:t>
            </w:r>
          </w:p>
        </w:tc>
        <w:tc>
          <w:tcPr>
            <w:tcW w:w="2520" w:type="dxa"/>
            <w:tcBorders>
              <w:left w:val="single" w:sz="4" w:space="0" w:color="auto"/>
            </w:tcBorders>
          </w:tcPr>
          <w:p w14:paraId="0CB2AA2F" w14:textId="61E01441" w:rsidR="00DF4BC4" w:rsidRPr="00C635BB" w:rsidRDefault="00DF4BC4" w:rsidP="00DF4BC4">
            <w:pPr>
              <w:rPr>
                <w:rFonts w:cs="Arial"/>
                <w:sz w:val="22"/>
                <w:szCs w:val="22"/>
              </w:rPr>
            </w:pPr>
            <w:r>
              <w:rPr>
                <w:rFonts w:cs="Arial"/>
                <w:sz w:val="22"/>
                <w:szCs w:val="22"/>
              </w:rPr>
              <w:t>C. Gramling/NASA-GSFC</w:t>
            </w:r>
          </w:p>
        </w:tc>
        <w:tc>
          <w:tcPr>
            <w:tcW w:w="2700" w:type="dxa"/>
          </w:tcPr>
          <w:p w14:paraId="3D3783C6" w14:textId="0FE16CF2" w:rsidR="00DF4BC4" w:rsidRDefault="00DF4BC4" w:rsidP="00DF4BC4">
            <w:pPr>
              <w:pStyle w:val="NormalWeb"/>
              <w:rPr>
                <w:rFonts w:cs="Arial"/>
                <w:sz w:val="22"/>
                <w:szCs w:val="22"/>
              </w:rPr>
            </w:pPr>
            <w:r>
              <w:rPr>
                <w:rFonts w:cs="Arial"/>
                <w:sz w:val="22"/>
                <w:szCs w:val="22"/>
              </w:rPr>
              <w:t>Consider re-wording so an attitude propagator is not required by the recipient of an APM.</w:t>
            </w:r>
          </w:p>
        </w:tc>
        <w:tc>
          <w:tcPr>
            <w:tcW w:w="2079" w:type="dxa"/>
          </w:tcPr>
          <w:p w14:paraId="15C70D56" w14:textId="77777777" w:rsidR="00DF4BC4" w:rsidRPr="00C635BB" w:rsidRDefault="00DF4BC4" w:rsidP="00DF4BC4"/>
        </w:tc>
      </w:tr>
      <w:tr w:rsidR="00DF4BC4" w:rsidRPr="00C635BB" w14:paraId="1FD47333" w14:textId="77777777" w:rsidTr="0051693F">
        <w:trPr>
          <w:jc w:val="center"/>
        </w:trPr>
        <w:tc>
          <w:tcPr>
            <w:tcW w:w="810" w:type="dxa"/>
          </w:tcPr>
          <w:p w14:paraId="629006EC" w14:textId="30B12A52" w:rsidR="00DF4BC4" w:rsidRPr="00C635BB" w:rsidRDefault="00DF4BC4" w:rsidP="00DF4BC4">
            <w:pPr>
              <w:rPr>
                <w:rFonts w:cs="Arial"/>
                <w:sz w:val="22"/>
                <w:szCs w:val="22"/>
              </w:rPr>
            </w:pPr>
            <w:r>
              <w:rPr>
                <w:rFonts w:cs="Arial"/>
                <w:sz w:val="22"/>
                <w:szCs w:val="22"/>
              </w:rPr>
              <w:t>3-1</w:t>
            </w:r>
          </w:p>
        </w:tc>
        <w:tc>
          <w:tcPr>
            <w:tcW w:w="1062" w:type="dxa"/>
          </w:tcPr>
          <w:p w14:paraId="4A666D11" w14:textId="74BE7B34" w:rsidR="00DF4BC4" w:rsidRPr="00C635BB" w:rsidRDefault="00DF4BC4" w:rsidP="00DF4BC4">
            <w:pPr>
              <w:rPr>
                <w:rFonts w:cs="Arial"/>
                <w:sz w:val="22"/>
                <w:szCs w:val="22"/>
              </w:rPr>
            </w:pPr>
            <w:r>
              <w:rPr>
                <w:rFonts w:cs="Arial"/>
                <w:sz w:val="22"/>
                <w:szCs w:val="22"/>
              </w:rPr>
              <w:t>3.1</w:t>
            </w:r>
          </w:p>
        </w:tc>
        <w:tc>
          <w:tcPr>
            <w:tcW w:w="684" w:type="dxa"/>
          </w:tcPr>
          <w:p w14:paraId="6010B5CF" w14:textId="61572C30" w:rsidR="00DF4BC4" w:rsidRPr="00C635BB" w:rsidRDefault="00DF4BC4" w:rsidP="00DF4BC4">
            <w:pPr>
              <w:rPr>
                <w:rFonts w:cs="Arial"/>
                <w:sz w:val="22"/>
                <w:szCs w:val="22"/>
              </w:rPr>
            </w:pPr>
            <w:r>
              <w:rPr>
                <w:rFonts w:cs="Arial"/>
                <w:sz w:val="22"/>
                <w:szCs w:val="22"/>
              </w:rPr>
              <w:t>P4, line 3</w:t>
            </w:r>
          </w:p>
        </w:tc>
        <w:tc>
          <w:tcPr>
            <w:tcW w:w="684" w:type="dxa"/>
            <w:tcBorders>
              <w:right w:val="single" w:sz="4" w:space="0" w:color="auto"/>
            </w:tcBorders>
          </w:tcPr>
          <w:p w14:paraId="5672FD24" w14:textId="6ECE93EE" w:rsidR="00DF4BC4" w:rsidRPr="00C635BB" w:rsidRDefault="00DF4BC4" w:rsidP="00DF4BC4">
            <w:pPr>
              <w:rPr>
                <w:rFonts w:cs="Arial"/>
                <w:sz w:val="22"/>
                <w:szCs w:val="22"/>
              </w:rPr>
            </w:pPr>
            <w:r>
              <w:rPr>
                <w:rFonts w:cs="Arial"/>
                <w:sz w:val="22"/>
                <w:szCs w:val="22"/>
              </w:rPr>
              <w:t>Ed</w:t>
            </w:r>
          </w:p>
        </w:tc>
        <w:tc>
          <w:tcPr>
            <w:tcW w:w="3771" w:type="dxa"/>
            <w:tcBorders>
              <w:top w:val="single" w:sz="4" w:space="0" w:color="auto"/>
              <w:left w:val="single" w:sz="4" w:space="0" w:color="auto"/>
              <w:bottom w:val="single" w:sz="4" w:space="0" w:color="auto"/>
              <w:right w:val="single" w:sz="4" w:space="0" w:color="auto"/>
            </w:tcBorders>
          </w:tcPr>
          <w:p w14:paraId="1466315C" w14:textId="52B5CEA4" w:rsidR="00DF4BC4" w:rsidRPr="00C635BB" w:rsidRDefault="00DF4BC4" w:rsidP="00DF4BC4">
            <w:pPr>
              <w:spacing w:after="100" w:afterAutospacing="1"/>
              <w:rPr>
                <w:rFonts w:cs="Arial"/>
                <w:sz w:val="22"/>
                <w:szCs w:val="22"/>
              </w:rPr>
            </w:pPr>
            <w:r>
              <w:rPr>
                <w:rFonts w:cs="Arial"/>
                <w:sz w:val="22"/>
                <w:szCs w:val="22"/>
              </w:rPr>
              <w:t>No need to spell out what an ICD is here; should occur earlier in the document (see comment above from this reviewer). (acronym even appears in previous paragraph)</w:t>
            </w:r>
          </w:p>
        </w:tc>
        <w:tc>
          <w:tcPr>
            <w:tcW w:w="2520" w:type="dxa"/>
            <w:tcBorders>
              <w:left w:val="single" w:sz="4" w:space="0" w:color="auto"/>
            </w:tcBorders>
          </w:tcPr>
          <w:p w14:paraId="2F8063C0" w14:textId="0333E301" w:rsidR="00DF4BC4" w:rsidRPr="00C635BB" w:rsidRDefault="00DF4BC4" w:rsidP="00DF4BC4">
            <w:pPr>
              <w:rPr>
                <w:rFonts w:cs="Arial"/>
                <w:sz w:val="22"/>
                <w:szCs w:val="22"/>
              </w:rPr>
            </w:pPr>
            <w:r>
              <w:rPr>
                <w:rFonts w:cs="Arial"/>
                <w:sz w:val="22"/>
                <w:szCs w:val="22"/>
              </w:rPr>
              <w:t>C. Gramling/NASA-GSFC</w:t>
            </w:r>
          </w:p>
        </w:tc>
        <w:tc>
          <w:tcPr>
            <w:tcW w:w="2700" w:type="dxa"/>
          </w:tcPr>
          <w:p w14:paraId="6B7F819B" w14:textId="3A4C4362" w:rsidR="00DF4BC4" w:rsidRPr="0098436C" w:rsidRDefault="00DF4BC4" w:rsidP="00DF4BC4">
            <w:pPr>
              <w:pStyle w:val="NormalWeb"/>
            </w:pPr>
            <w:r>
              <w:rPr>
                <w:rFonts w:cs="Arial"/>
                <w:sz w:val="22"/>
                <w:szCs w:val="22"/>
              </w:rPr>
              <w:t>Change FROM: “</w:t>
            </w:r>
            <w:r>
              <w:rPr>
                <w:rFonts w:ascii="Times" w:hAnsi="Times"/>
              </w:rPr>
              <w:t>documented in an Interface Control Document (ICD).</w:t>
            </w:r>
            <w:r>
              <w:rPr>
                <w:rFonts w:ascii="Times" w:hAnsi="Times"/>
              </w:rPr>
              <w:t>”</w:t>
            </w:r>
            <w:r>
              <w:t xml:space="preserve"> TO: “</w:t>
            </w:r>
            <w:r>
              <w:rPr>
                <w:rFonts w:ascii="Times" w:hAnsi="Times"/>
              </w:rPr>
              <w:t>documented in an ICD.</w:t>
            </w:r>
            <w:r>
              <w:rPr>
                <w:rFonts w:ascii="Times" w:hAnsi="Times"/>
              </w:rPr>
              <w:t>”</w:t>
            </w:r>
          </w:p>
        </w:tc>
        <w:tc>
          <w:tcPr>
            <w:tcW w:w="2079" w:type="dxa"/>
          </w:tcPr>
          <w:p w14:paraId="159C14BE" w14:textId="77777777" w:rsidR="00DF4BC4" w:rsidRPr="00C635BB" w:rsidRDefault="00DF4BC4" w:rsidP="00DF4BC4"/>
        </w:tc>
      </w:tr>
      <w:tr w:rsidR="00DF4BC4" w:rsidRPr="00C635BB" w14:paraId="3B24B584" w14:textId="77777777" w:rsidTr="0051693F">
        <w:trPr>
          <w:jc w:val="center"/>
        </w:trPr>
        <w:tc>
          <w:tcPr>
            <w:tcW w:w="810" w:type="dxa"/>
          </w:tcPr>
          <w:p w14:paraId="34542B84" w14:textId="3A05C400" w:rsidR="00DF4BC4" w:rsidRPr="00C635BB" w:rsidRDefault="00DF4BC4" w:rsidP="00DF4BC4">
            <w:pPr>
              <w:rPr>
                <w:rFonts w:cs="Arial"/>
                <w:sz w:val="22"/>
                <w:szCs w:val="22"/>
              </w:rPr>
            </w:pPr>
            <w:r>
              <w:rPr>
                <w:rFonts w:cs="Arial"/>
                <w:sz w:val="22"/>
                <w:szCs w:val="22"/>
              </w:rPr>
              <w:t>3-2</w:t>
            </w:r>
          </w:p>
        </w:tc>
        <w:tc>
          <w:tcPr>
            <w:tcW w:w="1062" w:type="dxa"/>
          </w:tcPr>
          <w:p w14:paraId="1C164571" w14:textId="61C46936" w:rsidR="00DF4BC4" w:rsidRPr="00C635BB" w:rsidRDefault="00DF4BC4" w:rsidP="00DF4BC4">
            <w:pPr>
              <w:rPr>
                <w:rFonts w:cs="Arial"/>
                <w:sz w:val="22"/>
                <w:szCs w:val="22"/>
              </w:rPr>
            </w:pPr>
            <w:r>
              <w:rPr>
                <w:rFonts w:cs="Arial"/>
                <w:sz w:val="22"/>
                <w:szCs w:val="22"/>
              </w:rPr>
              <w:t>3.2.2</w:t>
            </w:r>
          </w:p>
        </w:tc>
        <w:tc>
          <w:tcPr>
            <w:tcW w:w="684" w:type="dxa"/>
          </w:tcPr>
          <w:p w14:paraId="4F273FA5" w14:textId="4B62F6BF" w:rsidR="00DF4BC4" w:rsidRPr="00C635BB" w:rsidRDefault="00DF4BC4" w:rsidP="00DF4BC4">
            <w:pPr>
              <w:rPr>
                <w:rFonts w:cs="Arial"/>
                <w:sz w:val="22"/>
                <w:szCs w:val="22"/>
              </w:rPr>
            </w:pPr>
            <w:r>
              <w:rPr>
                <w:rFonts w:cs="Arial"/>
                <w:sz w:val="22"/>
                <w:szCs w:val="22"/>
              </w:rPr>
              <w:t>P1 on the page</w:t>
            </w:r>
          </w:p>
        </w:tc>
        <w:tc>
          <w:tcPr>
            <w:tcW w:w="684" w:type="dxa"/>
            <w:tcBorders>
              <w:right w:val="single" w:sz="4" w:space="0" w:color="auto"/>
            </w:tcBorders>
          </w:tcPr>
          <w:p w14:paraId="1D72B567" w14:textId="696B14E4" w:rsidR="00DF4BC4" w:rsidRPr="00C635BB" w:rsidRDefault="00DF4BC4" w:rsidP="00DF4BC4">
            <w:pPr>
              <w:rPr>
                <w:rFonts w:cs="Arial"/>
                <w:sz w:val="22"/>
                <w:szCs w:val="22"/>
              </w:rPr>
            </w:pPr>
            <w:proofErr w:type="spellStart"/>
            <w:r>
              <w:rPr>
                <w:rFonts w:cs="Arial"/>
                <w:sz w:val="22"/>
                <w:szCs w:val="22"/>
              </w:rPr>
              <w:t>ge</w:t>
            </w:r>
            <w:proofErr w:type="spellEnd"/>
          </w:p>
        </w:tc>
        <w:tc>
          <w:tcPr>
            <w:tcW w:w="3771" w:type="dxa"/>
            <w:tcBorders>
              <w:top w:val="single" w:sz="4" w:space="0" w:color="auto"/>
              <w:left w:val="single" w:sz="4" w:space="0" w:color="auto"/>
              <w:bottom w:val="single" w:sz="4" w:space="0" w:color="auto"/>
              <w:right w:val="single" w:sz="4" w:space="0" w:color="auto"/>
            </w:tcBorders>
          </w:tcPr>
          <w:p w14:paraId="54A5F07B" w14:textId="0E5149A1" w:rsidR="00DF4BC4" w:rsidRPr="00C635BB" w:rsidRDefault="00DF4BC4" w:rsidP="00DF4BC4">
            <w:pPr>
              <w:spacing w:after="100" w:afterAutospacing="1"/>
              <w:rPr>
                <w:rFonts w:cs="Arial"/>
                <w:sz w:val="22"/>
                <w:szCs w:val="22"/>
              </w:rPr>
            </w:pPr>
            <w:r>
              <w:rPr>
                <w:rFonts w:cs="Arial"/>
                <w:sz w:val="22"/>
                <w:szCs w:val="22"/>
              </w:rPr>
              <w:t xml:space="preserve">This paragraph deals with the version number. While indeed version 1.0 is the original APM, this document is for version 2.0. Wording in the paragraph should reflect the updated version info. I’m not sure if </w:t>
            </w:r>
            <w:proofErr w:type="spellStart"/>
            <w:r>
              <w:rPr>
                <w:rFonts w:cs="Arial"/>
                <w:sz w:val="22"/>
                <w:szCs w:val="22"/>
              </w:rPr>
              <w:t>its</w:t>
            </w:r>
            <w:proofErr w:type="spellEnd"/>
            <w:r>
              <w:rPr>
                <w:rFonts w:cs="Arial"/>
                <w:sz w:val="22"/>
                <w:szCs w:val="22"/>
              </w:rPr>
              <w:t xml:space="preserve"> necessary to include any info about Version 1 since it will become “Silver”, right?</w:t>
            </w:r>
          </w:p>
        </w:tc>
        <w:tc>
          <w:tcPr>
            <w:tcW w:w="2520" w:type="dxa"/>
            <w:tcBorders>
              <w:left w:val="single" w:sz="4" w:space="0" w:color="auto"/>
            </w:tcBorders>
          </w:tcPr>
          <w:p w14:paraId="7D078422" w14:textId="03DE36C1" w:rsidR="00DF4BC4" w:rsidRPr="00C635BB" w:rsidRDefault="00DF4BC4" w:rsidP="00DF4BC4">
            <w:pPr>
              <w:rPr>
                <w:rFonts w:cs="Arial"/>
                <w:sz w:val="22"/>
                <w:szCs w:val="22"/>
              </w:rPr>
            </w:pPr>
            <w:r>
              <w:rPr>
                <w:rFonts w:cs="Arial"/>
                <w:sz w:val="22"/>
                <w:szCs w:val="22"/>
              </w:rPr>
              <w:t>C. Gramling/NASA-GSFC</w:t>
            </w:r>
          </w:p>
        </w:tc>
        <w:tc>
          <w:tcPr>
            <w:tcW w:w="2700" w:type="dxa"/>
          </w:tcPr>
          <w:p w14:paraId="24650A4F" w14:textId="611DE78A" w:rsidR="00DF4BC4" w:rsidRPr="00C635BB" w:rsidRDefault="00DF4BC4" w:rsidP="00DF4BC4">
            <w:pPr>
              <w:spacing w:after="100" w:afterAutospacing="1"/>
              <w:rPr>
                <w:rFonts w:cs="Arial"/>
                <w:sz w:val="22"/>
                <w:szCs w:val="22"/>
              </w:rPr>
            </w:pPr>
            <w:r>
              <w:rPr>
                <w:rFonts w:cs="Arial"/>
                <w:sz w:val="22"/>
                <w:szCs w:val="22"/>
              </w:rPr>
              <w:t>Consider updating the Version numbers and usage.</w:t>
            </w:r>
          </w:p>
        </w:tc>
        <w:tc>
          <w:tcPr>
            <w:tcW w:w="2079" w:type="dxa"/>
          </w:tcPr>
          <w:p w14:paraId="53493936" w14:textId="77777777" w:rsidR="00DF4BC4" w:rsidRPr="00C635BB" w:rsidRDefault="00DF4BC4" w:rsidP="00DF4BC4"/>
        </w:tc>
      </w:tr>
      <w:tr w:rsidR="00DF4BC4" w:rsidRPr="00C635BB" w14:paraId="3727995F" w14:textId="77777777" w:rsidTr="0051693F">
        <w:trPr>
          <w:jc w:val="center"/>
        </w:trPr>
        <w:tc>
          <w:tcPr>
            <w:tcW w:w="810" w:type="dxa"/>
          </w:tcPr>
          <w:p w14:paraId="0A546E2F" w14:textId="220DE20A" w:rsidR="00DF4BC4" w:rsidRPr="00C635BB" w:rsidRDefault="00DF4BC4" w:rsidP="00DF4BC4">
            <w:pPr>
              <w:rPr>
                <w:rFonts w:cs="Arial"/>
                <w:sz w:val="22"/>
                <w:szCs w:val="22"/>
              </w:rPr>
            </w:pPr>
            <w:r>
              <w:rPr>
                <w:rFonts w:cs="Arial"/>
                <w:sz w:val="22"/>
                <w:szCs w:val="22"/>
              </w:rPr>
              <w:t>3-3</w:t>
            </w:r>
          </w:p>
        </w:tc>
        <w:tc>
          <w:tcPr>
            <w:tcW w:w="1062" w:type="dxa"/>
          </w:tcPr>
          <w:p w14:paraId="6413C3C2" w14:textId="2A214545" w:rsidR="00DF4BC4" w:rsidRPr="00C635BB" w:rsidRDefault="00DF4BC4" w:rsidP="00DF4BC4">
            <w:pPr>
              <w:rPr>
                <w:rFonts w:cs="Arial"/>
                <w:sz w:val="22"/>
                <w:szCs w:val="22"/>
              </w:rPr>
            </w:pPr>
            <w:r>
              <w:rPr>
                <w:rFonts w:cs="Arial"/>
                <w:sz w:val="22"/>
                <w:szCs w:val="22"/>
              </w:rPr>
              <w:t>3.2.3</w:t>
            </w:r>
          </w:p>
        </w:tc>
        <w:tc>
          <w:tcPr>
            <w:tcW w:w="684" w:type="dxa"/>
          </w:tcPr>
          <w:p w14:paraId="2A7B3967" w14:textId="24544A6F" w:rsidR="00DF4BC4" w:rsidRPr="00C635BB" w:rsidRDefault="00DF4BC4" w:rsidP="00DF4BC4">
            <w:pPr>
              <w:rPr>
                <w:rFonts w:cs="Arial"/>
                <w:sz w:val="22"/>
                <w:szCs w:val="22"/>
              </w:rPr>
            </w:pPr>
            <w:r>
              <w:rPr>
                <w:rFonts w:cs="Arial"/>
                <w:sz w:val="22"/>
                <w:szCs w:val="22"/>
              </w:rPr>
              <w:t>All</w:t>
            </w:r>
          </w:p>
        </w:tc>
        <w:tc>
          <w:tcPr>
            <w:tcW w:w="684" w:type="dxa"/>
            <w:tcBorders>
              <w:right w:val="single" w:sz="4" w:space="0" w:color="auto"/>
            </w:tcBorders>
          </w:tcPr>
          <w:p w14:paraId="6549DCA4" w14:textId="6158C938" w:rsidR="00DF4BC4" w:rsidRPr="00C635BB" w:rsidRDefault="00DF4BC4" w:rsidP="00DF4BC4">
            <w:pPr>
              <w:rPr>
                <w:rFonts w:cs="Arial"/>
                <w:sz w:val="22"/>
                <w:szCs w:val="22"/>
              </w:rPr>
            </w:pPr>
            <w:r>
              <w:rPr>
                <w:rFonts w:cs="Arial"/>
                <w:sz w:val="22"/>
                <w:szCs w:val="22"/>
              </w:rPr>
              <w:t>Ed</w:t>
            </w:r>
          </w:p>
        </w:tc>
        <w:tc>
          <w:tcPr>
            <w:tcW w:w="3771" w:type="dxa"/>
            <w:tcBorders>
              <w:top w:val="single" w:sz="4" w:space="0" w:color="auto"/>
              <w:left w:val="single" w:sz="4" w:space="0" w:color="auto"/>
              <w:bottom w:val="single" w:sz="4" w:space="0" w:color="auto"/>
              <w:right w:val="single" w:sz="4" w:space="0" w:color="auto"/>
            </w:tcBorders>
          </w:tcPr>
          <w:p w14:paraId="5DA26062" w14:textId="4D58F4F0" w:rsidR="00DF4BC4" w:rsidRPr="00C635BB" w:rsidRDefault="00DF4BC4" w:rsidP="00DF4BC4">
            <w:pPr>
              <w:spacing w:after="100" w:afterAutospacing="1"/>
              <w:rPr>
                <w:rFonts w:cs="Arial"/>
                <w:sz w:val="22"/>
                <w:szCs w:val="22"/>
              </w:rPr>
            </w:pPr>
            <w:r>
              <w:rPr>
                <w:rFonts w:cs="Arial"/>
                <w:sz w:val="22"/>
                <w:szCs w:val="22"/>
              </w:rPr>
              <w:t xml:space="preserve">There are formatting differences in this section; not all alphabetized text </w:t>
            </w:r>
            <w:r>
              <w:rPr>
                <w:rFonts w:cs="Arial"/>
                <w:sz w:val="22"/>
                <w:szCs w:val="22"/>
              </w:rPr>
              <w:lastRenderedPageBreak/>
              <w:t>is aligned</w:t>
            </w:r>
          </w:p>
        </w:tc>
        <w:tc>
          <w:tcPr>
            <w:tcW w:w="2520" w:type="dxa"/>
            <w:tcBorders>
              <w:left w:val="single" w:sz="4" w:space="0" w:color="auto"/>
            </w:tcBorders>
          </w:tcPr>
          <w:p w14:paraId="39588384" w14:textId="0632F28D" w:rsidR="00DF4BC4" w:rsidRPr="00C635BB" w:rsidRDefault="00DF4BC4" w:rsidP="00DF4BC4">
            <w:pPr>
              <w:rPr>
                <w:rFonts w:cs="Arial"/>
                <w:sz w:val="22"/>
                <w:szCs w:val="22"/>
              </w:rPr>
            </w:pPr>
            <w:r>
              <w:rPr>
                <w:rFonts w:cs="Arial"/>
                <w:sz w:val="22"/>
                <w:szCs w:val="22"/>
              </w:rPr>
              <w:lastRenderedPageBreak/>
              <w:t>C. Gramling/NASA-GSFC</w:t>
            </w:r>
          </w:p>
        </w:tc>
        <w:tc>
          <w:tcPr>
            <w:tcW w:w="2700" w:type="dxa"/>
          </w:tcPr>
          <w:p w14:paraId="13BA38B8" w14:textId="3764A4D3" w:rsidR="00DF4BC4" w:rsidRPr="00C635BB" w:rsidRDefault="00DF4BC4" w:rsidP="00DF4BC4">
            <w:pPr>
              <w:spacing w:after="100" w:afterAutospacing="1"/>
              <w:rPr>
                <w:rFonts w:cs="Arial"/>
                <w:sz w:val="22"/>
                <w:szCs w:val="22"/>
              </w:rPr>
            </w:pPr>
            <w:r>
              <w:rPr>
                <w:rFonts w:cs="Arial"/>
                <w:sz w:val="22"/>
                <w:szCs w:val="22"/>
              </w:rPr>
              <w:t>Consider fixing the formatting, if possible.</w:t>
            </w:r>
          </w:p>
        </w:tc>
        <w:tc>
          <w:tcPr>
            <w:tcW w:w="2079" w:type="dxa"/>
          </w:tcPr>
          <w:p w14:paraId="6A1EB58C" w14:textId="77777777" w:rsidR="00DF4BC4" w:rsidRPr="00C635BB" w:rsidRDefault="00DF4BC4" w:rsidP="00DF4BC4"/>
        </w:tc>
      </w:tr>
      <w:tr w:rsidR="00DF4BC4" w:rsidRPr="00C635BB" w14:paraId="6641EE17" w14:textId="77777777" w:rsidTr="0051693F">
        <w:trPr>
          <w:jc w:val="center"/>
        </w:trPr>
        <w:tc>
          <w:tcPr>
            <w:tcW w:w="810" w:type="dxa"/>
          </w:tcPr>
          <w:p w14:paraId="05339F5E" w14:textId="19D84E9C" w:rsidR="00DF4BC4" w:rsidRPr="00C635BB" w:rsidRDefault="00DF4BC4" w:rsidP="00DF4BC4">
            <w:pPr>
              <w:rPr>
                <w:rFonts w:cs="Arial"/>
                <w:sz w:val="22"/>
                <w:szCs w:val="22"/>
              </w:rPr>
            </w:pPr>
            <w:r>
              <w:rPr>
                <w:rFonts w:cs="Arial"/>
                <w:sz w:val="22"/>
                <w:szCs w:val="22"/>
              </w:rPr>
              <w:t>3-4</w:t>
            </w:r>
          </w:p>
        </w:tc>
        <w:tc>
          <w:tcPr>
            <w:tcW w:w="1062" w:type="dxa"/>
          </w:tcPr>
          <w:p w14:paraId="28758210" w14:textId="741F26A1" w:rsidR="00DF4BC4" w:rsidRPr="00C635BB" w:rsidRDefault="00DF4BC4" w:rsidP="00DF4BC4">
            <w:pPr>
              <w:rPr>
                <w:rFonts w:cs="Arial"/>
                <w:sz w:val="22"/>
                <w:szCs w:val="22"/>
              </w:rPr>
            </w:pPr>
            <w:r>
              <w:rPr>
                <w:rFonts w:cs="Arial"/>
                <w:sz w:val="22"/>
                <w:szCs w:val="22"/>
              </w:rPr>
              <w:t>Tab 3-2</w:t>
            </w:r>
          </w:p>
        </w:tc>
        <w:tc>
          <w:tcPr>
            <w:tcW w:w="684" w:type="dxa"/>
          </w:tcPr>
          <w:p w14:paraId="7D3F72BD" w14:textId="7E200D9B" w:rsidR="00DF4BC4" w:rsidRPr="00C635BB" w:rsidRDefault="00DF4BC4" w:rsidP="00DF4BC4">
            <w:pPr>
              <w:spacing w:after="100" w:afterAutospacing="1"/>
              <w:rPr>
                <w:rFonts w:cs="Arial"/>
                <w:sz w:val="22"/>
                <w:szCs w:val="22"/>
              </w:rPr>
            </w:pPr>
            <w:r>
              <w:rPr>
                <w:rFonts w:cs="Arial"/>
                <w:sz w:val="22"/>
                <w:szCs w:val="22"/>
              </w:rPr>
              <w:t>Content Row5</w:t>
            </w:r>
          </w:p>
        </w:tc>
        <w:tc>
          <w:tcPr>
            <w:tcW w:w="684" w:type="dxa"/>
            <w:tcBorders>
              <w:right w:val="single" w:sz="4" w:space="0" w:color="auto"/>
            </w:tcBorders>
          </w:tcPr>
          <w:p w14:paraId="3F0B5A08" w14:textId="23FEAF3F" w:rsidR="00DF4BC4" w:rsidRPr="00C635BB" w:rsidRDefault="00DF4BC4" w:rsidP="00DF4BC4">
            <w:pPr>
              <w:spacing w:after="100" w:afterAutospacing="1"/>
              <w:rPr>
                <w:rFonts w:cs="Arial"/>
                <w:sz w:val="22"/>
                <w:szCs w:val="22"/>
              </w:rPr>
            </w:pP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3189C3EB" w14:textId="721F7E68" w:rsidR="00DF4BC4" w:rsidRPr="00C635BB" w:rsidRDefault="00DF4BC4" w:rsidP="00DF4BC4">
            <w:pPr>
              <w:spacing w:after="100" w:afterAutospacing="1"/>
              <w:rPr>
                <w:rFonts w:cs="Arial"/>
                <w:sz w:val="22"/>
                <w:szCs w:val="22"/>
              </w:rPr>
            </w:pPr>
            <w:r>
              <w:rPr>
                <w:rFonts w:cs="Arial"/>
                <w:sz w:val="22"/>
                <w:szCs w:val="22"/>
              </w:rPr>
              <w:t>TIME_SYSTEM refers to annex B. Should this refer to SANA instead, and content removed from annex B?</w:t>
            </w:r>
          </w:p>
        </w:tc>
        <w:tc>
          <w:tcPr>
            <w:tcW w:w="2520" w:type="dxa"/>
            <w:tcBorders>
              <w:left w:val="single" w:sz="4" w:space="0" w:color="auto"/>
            </w:tcBorders>
          </w:tcPr>
          <w:p w14:paraId="0D2DCE23" w14:textId="0534A376" w:rsidR="00DF4BC4" w:rsidRPr="00C635BB" w:rsidRDefault="00DF4BC4" w:rsidP="00DF4BC4">
            <w:pPr>
              <w:rPr>
                <w:rFonts w:cs="Arial"/>
                <w:sz w:val="22"/>
                <w:szCs w:val="22"/>
              </w:rPr>
            </w:pPr>
            <w:r>
              <w:rPr>
                <w:rFonts w:cs="Arial"/>
                <w:sz w:val="22"/>
                <w:szCs w:val="22"/>
              </w:rPr>
              <w:t>C. Gramling/NASA-GSFC</w:t>
            </w:r>
          </w:p>
        </w:tc>
        <w:tc>
          <w:tcPr>
            <w:tcW w:w="2700" w:type="dxa"/>
          </w:tcPr>
          <w:p w14:paraId="3149DE4C" w14:textId="1030F531" w:rsidR="00DF4BC4" w:rsidRPr="00C635BB" w:rsidRDefault="00DF4BC4" w:rsidP="00DF4BC4">
            <w:pPr>
              <w:spacing w:after="100" w:afterAutospacing="1"/>
              <w:rPr>
                <w:rFonts w:cs="Arial"/>
                <w:sz w:val="22"/>
                <w:szCs w:val="22"/>
              </w:rPr>
            </w:pPr>
            <w:r>
              <w:rPr>
                <w:rFonts w:cs="Arial"/>
                <w:sz w:val="22"/>
                <w:szCs w:val="22"/>
              </w:rPr>
              <w:t xml:space="preserve">Please refer to </w:t>
            </w:r>
            <w:proofErr w:type="spellStart"/>
            <w:r>
              <w:rPr>
                <w:rFonts w:cs="Arial"/>
                <w:sz w:val="22"/>
                <w:szCs w:val="22"/>
              </w:rPr>
              <w:t>Nav</w:t>
            </w:r>
            <w:proofErr w:type="spellEnd"/>
            <w:r>
              <w:rPr>
                <w:rFonts w:cs="Arial"/>
                <w:sz w:val="22"/>
                <w:szCs w:val="22"/>
              </w:rPr>
              <w:t xml:space="preserve"> WG decision on use of SANA for consistency among messages and update text in Table 3-2 accordingly.</w:t>
            </w:r>
          </w:p>
        </w:tc>
        <w:tc>
          <w:tcPr>
            <w:tcW w:w="2079" w:type="dxa"/>
          </w:tcPr>
          <w:p w14:paraId="79E1CB51" w14:textId="77777777" w:rsidR="00DF4BC4" w:rsidRPr="00C635BB" w:rsidRDefault="00DF4BC4" w:rsidP="00DF4BC4"/>
        </w:tc>
      </w:tr>
      <w:tr w:rsidR="00DF4BC4" w:rsidRPr="00C635BB" w14:paraId="2D307ABF" w14:textId="77777777" w:rsidTr="0051693F">
        <w:trPr>
          <w:jc w:val="center"/>
        </w:trPr>
        <w:tc>
          <w:tcPr>
            <w:tcW w:w="810" w:type="dxa"/>
          </w:tcPr>
          <w:p w14:paraId="0A57D860" w14:textId="754F956F" w:rsidR="00DF4BC4" w:rsidRPr="00C635BB" w:rsidRDefault="00DF4BC4" w:rsidP="00DF4BC4">
            <w:pPr>
              <w:rPr>
                <w:rFonts w:cs="Arial"/>
                <w:sz w:val="22"/>
                <w:szCs w:val="22"/>
              </w:rPr>
            </w:pPr>
            <w:r>
              <w:rPr>
                <w:rFonts w:cs="Arial"/>
                <w:sz w:val="22"/>
                <w:szCs w:val="22"/>
              </w:rPr>
              <w:t>All</w:t>
            </w:r>
          </w:p>
        </w:tc>
        <w:tc>
          <w:tcPr>
            <w:tcW w:w="1062" w:type="dxa"/>
          </w:tcPr>
          <w:p w14:paraId="6714A38E" w14:textId="7361C4E6" w:rsidR="00DF4BC4" w:rsidRPr="00C635BB" w:rsidRDefault="00DF4BC4" w:rsidP="00DF4BC4">
            <w:pPr>
              <w:rPr>
                <w:rFonts w:cs="Arial"/>
                <w:sz w:val="22"/>
                <w:szCs w:val="22"/>
              </w:rPr>
            </w:pPr>
            <w:r>
              <w:rPr>
                <w:rFonts w:cs="Arial"/>
                <w:sz w:val="22"/>
                <w:szCs w:val="22"/>
              </w:rPr>
              <w:t>All</w:t>
            </w:r>
          </w:p>
        </w:tc>
        <w:tc>
          <w:tcPr>
            <w:tcW w:w="684" w:type="dxa"/>
          </w:tcPr>
          <w:p w14:paraId="55E74C96" w14:textId="1D2D829F" w:rsidR="00DF4BC4" w:rsidRPr="00C635BB" w:rsidRDefault="00DF4BC4" w:rsidP="00DF4BC4">
            <w:pPr>
              <w:spacing w:after="100" w:afterAutospacing="1"/>
              <w:rPr>
                <w:rFonts w:cs="Arial"/>
                <w:sz w:val="22"/>
                <w:szCs w:val="22"/>
              </w:rPr>
            </w:pPr>
            <w:r>
              <w:rPr>
                <w:rFonts w:cs="Arial"/>
                <w:sz w:val="22"/>
                <w:szCs w:val="22"/>
              </w:rPr>
              <w:t>All</w:t>
            </w:r>
          </w:p>
        </w:tc>
        <w:tc>
          <w:tcPr>
            <w:tcW w:w="684" w:type="dxa"/>
            <w:tcBorders>
              <w:right w:val="single" w:sz="4" w:space="0" w:color="auto"/>
            </w:tcBorders>
          </w:tcPr>
          <w:p w14:paraId="1DD35FC5" w14:textId="550B363E" w:rsidR="00DF4BC4" w:rsidRPr="00C635BB" w:rsidRDefault="00DF4BC4" w:rsidP="00DF4BC4">
            <w:pPr>
              <w:spacing w:after="100" w:afterAutospacing="1"/>
              <w:rPr>
                <w:rFonts w:cs="Arial"/>
                <w:sz w:val="22"/>
                <w:szCs w:val="22"/>
              </w:rPr>
            </w:pPr>
            <w:r>
              <w:rPr>
                <w:rFonts w:cs="Arial"/>
                <w:sz w:val="22"/>
                <w:szCs w:val="22"/>
              </w:rPr>
              <w:t>Ge</w:t>
            </w:r>
          </w:p>
        </w:tc>
        <w:tc>
          <w:tcPr>
            <w:tcW w:w="3771" w:type="dxa"/>
            <w:tcBorders>
              <w:top w:val="single" w:sz="4" w:space="0" w:color="auto"/>
              <w:left w:val="single" w:sz="4" w:space="0" w:color="auto"/>
              <w:bottom w:val="single" w:sz="4" w:space="0" w:color="auto"/>
              <w:right w:val="single" w:sz="4" w:space="0" w:color="auto"/>
            </w:tcBorders>
          </w:tcPr>
          <w:p w14:paraId="510DD298" w14:textId="57B76AF3" w:rsidR="00DF4BC4" w:rsidRPr="00C635BB" w:rsidRDefault="00DF4BC4" w:rsidP="00DF4BC4">
            <w:pPr>
              <w:spacing w:after="100" w:afterAutospacing="1"/>
              <w:rPr>
                <w:rFonts w:cs="Arial"/>
                <w:sz w:val="22"/>
                <w:szCs w:val="22"/>
              </w:rPr>
            </w:pPr>
            <w:r>
              <w:rPr>
                <w:rFonts w:cs="Arial"/>
                <w:sz w:val="22"/>
                <w:szCs w:val="22"/>
              </w:rPr>
              <w:t xml:space="preserve">Sections and Annexes are typed differently throughout the document. Sometimes first-letter-capitalized, sometimes all lowercase, sometimes all caps. </w:t>
            </w:r>
          </w:p>
        </w:tc>
        <w:tc>
          <w:tcPr>
            <w:tcW w:w="2520" w:type="dxa"/>
            <w:tcBorders>
              <w:left w:val="single" w:sz="4" w:space="0" w:color="auto"/>
            </w:tcBorders>
          </w:tcPr>
          <w:p w14:paraId="1A54FCBE" w14:textId="07381832" w:rsidR="00DF4BC4" w:rsidRPr="00C635BB" w:rsidRDefault="00DF4BC4" w:rsidP="00DF4BC4">
            <w:pPr>
              <w:rPr>
                <w:rFonts w:cs="Arial"/>
                <w:sz w:val="22"/>
                <w:szCs w:val="22"/>
              </w:rPr>
            </w:pPr>
            <w:r>
              <w:rPr>
                <w:rFonts w:cs="Arial"/>
                <w:sz w:val="22"/>
                <w:szCs w:val="22"/>
              </w:rPr>
              <w:t>C. Gramling/NASA-GSFC</w:t>
            </w:r>
          </w:p>
        </w:tc>
        <w:tc>
          <w:tcPr>
            <w:tcW w:w="2700" w:type="dxa"/>
          </w:tcPr>
          <w:p w14:paraId="4970D19A" w14:textId="06D511A5" w:rsidR="00DF4BC4" w:rsidRPr="00C635BB" w:rsidRDefault="00DF4BC4" w:rsidP="00DF4BC4">
            <w:pPr>
              <w:spacing w:after="100" w:afterAutospacing="1"/>
              <w:rPr>
                <w:rFonts w:cs="Arial"/>
                <w:sz w:val="22"/>
                <w:szCs w:val="22"/>
              </w:rPr>
            </w:pPr>
            <w:r>
              <w:rPr>
                <w:rFonts w:cs="Arial"/>
                <w:sz w:val="22"/>
                <w:szCs w:val="22"/>
              </w:rPr>
              <w:t>Please consider use of consistent formatting throughout the doc.</w:t>
            </w:r>
          </w:p>
        </w:tc>
        <w:tc>
          <w:tcPr>
            <w:tcW w:w="2079" w:type="dxa"/>
          </w:tcPr>
          <w:p w14:paraId="0825CCDA" w14:textId="77777777" w:rsidR="00DF4BC4" w:rsidRPr="00C635BB" w:rsidRDefault="00DF4BC4" w:rsidP="00DF4BC4"/>
        </w:tc>
      </w:tr>
      <w:tr w:rsidR="00DF4BC4" w:rsidRPr="00C635BB" w14:paraId="59D2C7C3" w14:textId="77777777" w:rsidTr="0051693F">
        <w:trPr>
          <w:jc w:val="center"/>
        </w:trPr>
        <w:tc>
          <w:tcPr>
            <w:tcW w:w="810" w:type="dxa"/>
          </w:tcPr>
          <w:p w14:paraId="37E1CA07" w14:textId="64E49100" w:rsidR="00DF4BC4" w:rsidRPr="00C635BB" w:rsidRDefault="00C943A3" w:rsidP="00DF4BC4">
            <w:pPr>
              <w:rPr>
                <w:rFonts w:cs="Arial"/>
                <w:sz w:val="22"/>
                <w:szCs w:val="22"/>
              </w:rPr>
            </w:pPr>
            <w:r>
              <w:rPr>
                <w:rFonts w:cs="Arial"/>
                <w:sz w:val="22"/>
                <w:szCs w:val="22"/>
              </w:rPr>
              <w:t>3-5</w:t>
            </w:r>
            <w:r w:rsidR="002929D4">
              <w:rPr>
                <w:rFonts w:cs="Arial"/>
                <w:sz w:val="22"/>
                <w:szCs w:val="22"/>
              </w:rPr>
              <w:t xml:space="preserve"> to 3-6</w:t>
            </w:r>
          </w:p>
        </w:tc>
        <w:tc>
          <w:tcPr>
            <w:tcW w:w="1062" w:type="dxa"/>
          </w:tcPr>
          <w:p w14:paraId="6C1043CF" w14:textId="0BE88A34" w:rsidR="00DF4BC4" w:rsidRPr="00C635BB" w:rsidRDefault="00C943A3" w:rsidP="00DF4BC4">
            <w:pPr>
              <w:rPr>
                <w:rFonts w:cs="Arial"/>
                <w:sz w:val="22"/>
                <w:szCs w:val="22"/>
              </w:rPr>
            </w:pPr>
            <w:r>
              <w:rPr>
                <w:rFonts w:cs="Arial"/>
                <w:sz w:val="22"/>
                <w:szCs w:val="22"/>
              </w:rPr>
              <w:t>Table 3-3</w:t>
            </w:r>
          </w:p>
        </w:tc>
        <w:tc>
          <w:tcPr>
            <w:tcW w:w="684" w:type="dxa"/>
          </w:tcPr>
          <w:p w14:paraId="1EA7E3DB" w14:textId="3D5F4434" w:rsidR="00DF4BC4" w:rsidRPr="00C635BB" w:rsidRDefault="002929D4" w:rsidP="00DF4BC4">
            <w:pPr>
              <w:rPr>
                <w:rFonts w:cs="Arial"/>
                <w:sz w:val="22"/>
                <w:szCs w:val="22"/>
              </w:rPr>
            </w:pPr>
            <w:r>
              <w:rPr>
                <w:rFonts w:cs="Arial"/>
                <w:sz w:val="22"/>
                <w:szCs w:val="22"/>
              </w:rPr>
              <w:t>throughout</w:t>
            </w:r>
          </w:p>
        </w:tc>
        <w:tc>
          <w:tcPr>
            <w:tcW w:w="684" w:type="dxa"/>
            <w:tcBorders>
              <w:right w:val="single" w:sz="4" w:space="0" w:color="auto"/>
            </w:tcBorders>
          </w:tcPr>
          <w:p w14:paraId="4706512A" w14:textId="5BC0BCF1" w:rsidR="00DF4BC4" w:rsidRPr="00C635BB" w:rsidRDefault="00C943A3" w:rsidP="00DF4BC4">
            <w:pPr>
              <w:rPr>
                <w:rFonts w:cs="Arial"/>
                <w:sz w:val="22"/>
                <w:szCs w:val="22"/>
              </w:rPr>
            </w:pP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58648090" w14:textId="1708DBFB" w:rsidR="00DF4BC4" w:rsidRPr="00C635BB" w:rsidRDefault="00C943A3" w:rsidP="00DF4BC4">
            <w:pPr>
              <w:spacing w:after="100" w:afterAutospacing="1"/>
              <w:rPr>
                <w:rFonts w:cs="Arial"/>
                <w:sz w:val="22"/>
                <w:szCs w:val="22"/>
              </w:rPr>
            </w:pPr>
            <w:r>
              <w:rPr>
                <w:rFonts w:cs="Arial"/>
                <w:sz w:val="22"/>
                <w:szCs w:val="22"/>
              </w:rPr>
              <w:t xml:space="preserve">Should the descriptions </w:t>
            </w:r>
            <w:r w:rsidR="002929D4">
              <w:rPr>
                <w:rFonts w:cs="Arial"/>
                <w:sz w:val="22"/>
                <w:szCs w:val="22"/>
              </w:rPr>
              <w:t xml:space="preserve">for </w:t>
            </w:r>
            <w:proofErr w:type="spellStart"/>
            <w:r w:rsidR="002929D4">
              <w:rPr>
                <w:rFonts w:cs="Arial"/>
                <w:sz w:val="22"/>
                <w:szCs w:val="22"/>
              </w:rPr>
              <w:t>REF_FRAME_x</w:t>
            </w:r>
            <w:proofErr w:type="spellEnd"/>
            <w:r w:rsidR="002929D4">
              <w:rPr>
                <w:rFonts w:cs="Arial"/>
                <w:sz w:val="22"/>
                <w:szCs w:val="22"/>
              </w:rPr>
              <w:t xml:space="preserve"> </w:t>
            </w:r>
            <w:proofErr w:type="gramStart"/>
            <w:r>
              <w:rPr>
                <w:rFonts w:cs="Arial"/>
                <w:sz w:val="22"/>
                <w:szCs w:val="22"/>
              </w:rPr>
              <w:t>refer</w:t>
            </w:r>
            <w:proofErr w:type="gramEnd"/>
            <w:r>
              <w:rPr>
                <w:rFonts w:cs="Arial"/>
                <w:sz w:val="22"/>
                <w:szCs w:val="22"/>
              </w:rPr>
              <w:t xml:space="preserve"> to Annex B or to SANA?</w:t>
            </w:r>
          </w:p>
        </w:tc>
        <w:tc>
          <w:tcPr>
            <w:tcW w:w="2520" w:type="dxa"/>
            <w:tcBorders>
              <w:left w:val="single" w:sz="4" w:space="0" w:color="auto"/>
            </w:tcBorders>
          </w:tcPr>
          <w:p w14:paraId="22A4F905" w14:textId="6F1C37E2" w:rsidR="00DF4BC4" w:rsidRPr="00C635BB" w:rsidRDefault="00DF4BC4" w:rsidP="00DF4BC4">
            <w:pPr>
              <w:rPr>
                <w:rFonts w:cs="Arial"/>
                <w:sz w:val="22"/>
                <w:szCs w:val="22"/>
              </w:rPr>
            </w:pPr>
            <w:r>
              <w:rPr>
                <w:rFonts w:cs="Arial"/>
                <w:sz w:val="22"/>
                <w:szCs w:val="22"/>
              </w:rPr>
              <w:t>C. Gramling/NASA-GSFC</w:t>
            </w:r>
          </w:p>
        </w:tc>
        <w:tc>
          <w:tcPr>
            <w:tcW w:w="2700" w:type="dxa"/>
          </w:tcPr>
          <w:p w14:paraId="2DF1ED17" w14:textId="6AE94455" w:rsidR="00DF4BC4" w:rsidRPr="00C635BB" w:rsidRDefault="00C943A3" w:rsidP="00DF4BC4">
            <w:pPr>
              <w:spacing w:after="100" w:afterAutospacing="1"/>
              <w:rPr>
                <w:rFonts w:cs="Arial"/>
                <w:sz w:val="22"/>
                <w:szCs w:val="22"/>
              </w:rPr>
            </w:pPr>
            <w:r>
              <w:rPr>
                <w:rFonts w:cs="Arial"/>
                <w:sz w:val="22"/>
                <w:szCs w:val="22"/>
              </w:rPr>
              <w:t xml:space="preserve">Please refer to </w:t>
            </w:r>
            <w:proofErr w:type="spellStart"/>
            <w:r>
              <w:rPr>
                <w:rFonts w:cs="Arial"/>
                <w:sz w:val="22"/>
                <w:szCs w:val="22"/>
              </w:rPr>
              <w:t>Nav</w:t>
            </w:r>
            <w:proofErr w:type="spellEnd"/>
            <w:r>
              <w:rPr>
                <w:rFonts w:cs="Arial"/>
                <w:sz w:val="22"/>
                <w:szCs w:val="22"/>
              </w:rPr>
              <w:t xml:space="preserve"> WG decision on use of SANA for consistency among messages and update text in Table 3-</w:t>
            </w:r>
            <w:r>
              <w:rPr>
                <w:rFonts w:cs="Arial"/>
                <w:sz w:val="22"/>
                <w:szCs w:val="22"/>
              </w:rPr>
              <w:t>3</w:t>
            </w:r>
            <w:r>
              <w:rPr>
                <w:rFonts w:cs="Arial"/>
                <w:sz w:val="22"/>
                <w:szCs w:val="22"/>
              </w:rPr>
              <w:t xml:space="preserve"> accordingly.</w:t>
            </w:r>
          </w:p>
        </w:tc>
        <w:tc>
          <w:tcPr>
            <w:tcW w:w="2079" w:type="dxa"/>
          </w:tcPr>
          <w:p w14:paraId="35214EA4" w14:textId="77777777" w:rsidR="00DF4BC4" w:rsidRPr="00C635BB" w:rsidRDefault="00DF4BC4" w:rsidP="00DF4BC4"/>
        </w:tc>
      </w:tr>
      <w:tr w:rsidR="00DF4BC4" w:rsidRPr="00C635BB" w14:paraId="2AB902FE" w14:textId="77777777" w:rsidTr="0051693F">
        <w:trPr>
          <w:jc w:val="center"/>
        </w:trPr>
        <w:tc>
          <w:tcPr>
            <w:tcW w:w="810" w:type="dxa"/>
          </w:tcPr>
          <w:p w14:paraId="06466A0C" w14:textId="1C958D9B" w:rsidR="00DF4BC4" w:rsidRPr="00C635BB" w:rsidRDefault="00557458" w:rsidP="00DF4BC4">
            <w:pPr>
              <w:rPr>
                <w:rFonts w:cs="Arial"/>
                <w:sz w:val="22"/>
                <w:szCs w:val="22"/>
              </w:rPr>
            </w:pPr>
            <w:r>
              <w:rPr>
                <w:rFonts w:cs="Arial"/>
                <w:sz w:val="22"/>
                <w:szCs w:val="22"/>
              </w:rPr>
              <w:t>3-5</w:t>
            </w:r>
          </w:p>
        </w:tc>
        <w:tc>
          <w:tcPr>
            <w:tcW w:w="1062" w:type="dxa"/>
          </w:tcPr>
          <w:p w14:paraId="565EF88B" w14:textId="6A16223A" w:rsidR="00DF4BC4" w:rsidRPr="00C635BB" w:rsidRDefault="00557458" w:rsidP="00DF4BC4">
            <w:pPr>
              <w:rPr>
                <w:rFonts w:cs="Arial"/>
                <w:sz w:val="22"/>
                <w:szCs w:val="22"/>
              </w:rPr>
            </w:pPr>
            <w:r>
              <w:rPr>
                <w:rFonts w:cs="Arial"/>
                <w:sz w:val="22"/>
                <w:szCs w:val="22"/>
              </w:rPr>
              <w:t>Table 3-3</w:t>
            </w:r>
          </w:p>
        </w:tc>
        <w:tc>
          <w:tcPr>
            <w:tcW w:w="684" w:type="dxa"/>
          </w:tcPr>
          <w:p w14:paraId="1FFF7CF3" w14:textId="69139E19" w:rsidR="00DF4BC4" w:rsidRPr="00C635BB" w:rsidRDefault="00600DE1" w:rsidP="00DF4BC4">
            <w:pPr>
              <w:rPr>
                <w:rFonts w:cs="Arial"/>
                <w:sz w:val="22"/>
                <w:szCs w:val="22"/>
              </w:rPr>
            </w:pPr>
            <w:r>
              <w:rPr>
                <w:rFonts w:cs="Arial"/>
                <w:sz w:val="22"/>
                <w:szCs w:val="22"/>
              </w:rPr>
              <w:t>Content Rows 3-6</w:t>
            </w:r>
          </w:p>
        </w:tc>
        <w:tc>
          <w:tcPr>
            <w:tcW w:w="684" w:type="dxa"/>
            <w:tcBorders>
              <w:right w:val="single" w:sz="4" w:space="0" w:color="auto"/>
            </w:tcBorders>
          </w:tcPr>
          <w:p w14:paraId="1471D074" w14:textId="62DE30DA" w:rsidR="00DF4BC4" w:rsidRPr="00C635BB" w:rsidRDefault="00600DE1" w:rsidP="00DF4BC4">
            <w:pPr>
              <w:rPr>
                <w:rFonts w:cs="Arial"/>
                <w:sz w:val="22"/>
                <w:szCs w:val="22"/>
              </w:rPr>
            </w:pPr>
            <w:proofErr w:type="spellStart"/>
            <w:r>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6D56B174" w14:textId="1DA45B31" w:rsidR="00DF4BC4" w:rsidRPr="00C635BB" w:rsidRDefault="00557458" w:rsidP="00DF4BC4">
            <w:pPr>
              <w:spacing w:after="100" w:afterAutospacing="1"/>
              <w:rPr>
                <w:rFonts w:cs="Arial"/>
                <w:sz w:val="22"/>
                <w:szCs w:val="22"/>
              </w:rPr>
            </w:pPr>
            <w:proofErr w:type="spellStart"/>
            <w:r>
              <w:rPr>
                <w:rFonts w:cs="Arial"/>
                <w:sz w:val="22"/>
                <w:szCs w:val="22"/>
              </w:rPr>
              <w:t>Nav</w:t>
            </w:r>
            <w:proofErr w:type="spellEnd"/>
            <w:r>
              <w:rPr>
                <w:rFonts w:cs="Arial"/>
                <w:sz w:val="22"/>
                <w:szCs w:val="22"/>
              </w:rPr>
              <w:t xml:space="preserve"> Data Messages Definitions and Conventions document and SANA use phi, Ø, to represent the rotation angle, but the APM uses theta, </w:t>
            </w:r>
            <w:r>
              <w:rPr>
                <w:rFonts w:cs="Arial"/>
                <w:sz w:val="22"/>
                <w:szCs w:val="22"/>
              </w:rPr>
              <w:sym w:font="Symbol" w:char="F071"/>
            </w:r>
            <w:r>
              <w:rPr>
                <w:rFonts w:cs="Arial"/>
                <w:sz w:val="22"/>
                <w:szCs w:val="22"/>
              </w:rPr>
              <w:t>.</w:t>
            </w:r>
          </w:p>
        </w:tc>
        <w:tc>
          <w:tcPr>
            <w:tcW w:w="2520" w:type="dxa"/>
            <w:tcBorders>
              <w:left w:val="single" w:sz="4" w:space="0" w:color="auto"/>
            </w:tcBorders>
          </w:tcPr>
          <w:p w14:paraId="31E29BA3" w14:textId="094E68AD" w:rsidR="00DF4BC4" w:rsidRPr="00C635BB" w:rsidRDefault="00DF4BC4" w:rsidP="00DF4BC4">
            <w:pPr>
              <w:rPr>
                <w:rFonts w:cs="Arial"/>
                <w:sz w:val="22"/>
                <w:szCs w:val="22"/>
              </w:rPr>
            </w:pPr>
            <w:r>
              <w:rPr>
                <w:rFonts w:cs="Arial"/>
                <w:sz w:val="22"/>
                <w:szCs w:val="22"/>
              </w:rPr>
              <w:t>C. Gramling/NASA-GSFC</w:t>
            </w:r>
          </w:p>
        </w:tc>
        <w:tc>
          <w:tcPr>
            <w:tcW w:w="2700" w:type="dxa"/>
          </w:tcPr>
          <w:p w14:paraId="5D7996A7" w14:textId="43C433B6" w:rsidR="00DF4BC4" w:rsidRPr="00C635BB" w:rsidRDefault="00557458" w:rsidP="00DF4BC4">
            <w:pPr>
              <w:spacing w:after="100" w:afterAutospacing="1"/>
              <w:rPr>
                <w:rFonts w:cs="Arial"/>
                <w:sz w:val="22"/>
                <w:szCs w:val="22"/>
              </w:rPr>
            </w:pPr>
            <w:r>
              <w:rPr>
                <w:rFonts w:cs="Arial"/>
                <w:sz w:val="22"/>
                <w:szCs w:val="22"/>
              </w:rPr>
              <w:t>Please consider updating the APM to use phi as the Euler rotation angle.</w:t>
            </w:r>
          </w:p>
        </w:tc>
        <w:tc>
          <w:tcPr>
            <w:tcW w:w="2079" w:type="dxa"/>
          </w:tcPr>
          <w:p w14:paraId="1C9567BA" w14:textId="77777777" w:rsidR="00DF4BC4" w:rsidRPr="00C635BB" w:rsidRDefault="00DF4BC4" w:rsidP="00DF4BC4"/>
        </w:tc>
      </w:tr>
      <w:tr w:rsidR="00DF4BC4" w:rsidRPr="00C635BB" w14:paraId="742838E7" w14:textId="77777777" w:rsidTr="0051693F">
        <w:trPr>
          <w:jc w:val="center"/>
        </w:trPr>
        <w:tc>
          <w:tcPr>
            <w:tcW w:w="810" w:type="dxa"/>
          </w:tcPr>
          <w:p w14:paraId="16B49B80" w14:textId="0B203250" w:rsidR="00DF4BC4" w:rsidRPr="00C635BB" w:rsidRDefault="00425124" w:rsidP="00DF4BC4">
            <w:pPr>
              <w:rPr>
                <w:rFonts w:cs="Arial"/>
                <w:sz w:val="22"/>
                <w:szCs w:val="22"/>
              </w:rPr>
            </w:pPr>
            <w:r>
              <w:rPr>
                <w:rFonts w:cs="Arial"/>
                <w:sz w:val="22"/>
                <w:szCs w:val="22"/>
              </w:rPr>
              <w:t>3-5 to 3-6</w:t>
            </w:r>
          </w:p>
        </w:tc>
        <w:tc>
          <w:tcPr>
            <w:tcW w:w="1062" w:type="dxa"/>
          </w:tcPr>
          <w:p w14:paraId="29BE2D15" w14:textId="5639A5E1" w:rsidR="00DF4BC4" w:rsidRPr="00C635BB" w:rsidRDefault="00425124" w:rsidP="00DF4BC4">
            <w:pPr>
              <w:rPr>
                <w:rFonts w:cs="Arial"/>
                <w:sz w:val="22"/>
                <w:szCs w:val="22"/>
              </w:rPr>
            </w:pPr>
            <w:r>
              <w:rPr>
                <w:rFonts w:cs="Arial"/>
                <w:sz w:val="22"/>
                <w:szCs w:val="22"/>
              </w:rPr>
              <w:t>Table 3-3</w:t>
            </w:r>
          </w:p>
        </w:tc>
        <w:tc>
          <w:tcPr>
            <w:tcW w:w="684" w:type="dxa"/>
          </w:tcPr>
          <w:p w14:paraId="0ABB2889" w14:textId="25D494B5" w:rsidR="00DF4BC4" w:rsidRPr="00C635BB" w:rsidRDefault="00425124" w:rsidP="00DF4BC4">
            <w:pPr>
              <w:rPr>
                <w:rFonts w:cs="Arial"/>
                <w:sz w:val="22"/>
                <w:szCs w:val="22"/>
              </w:rPr>
            </w:pPr>
            <w:r>
              <w:rPr>
                <w:rFonts w:cs="Arial"/>
                <w:sz w:val="22"/>
                <w:szCs w:val="22"/>
              </w:rPr>
              <w:t>Throughout</w:t>
            </w:r>
          </w:p>
        </w:tc>
        <w:tc>
          <w:tcPr>
            <w:tcW w:w="684" w:type="dxa"/>
            <w:tcBorders>
              <w:right w:val="single" w:sz="4" w:space="0" w:color="auto"/>
            </w:tcBorders>
          </w:tcPr>
          <w:p w14:paraId="7FD43F37" w14:textId="60ACE03B" w:rsidR="00DF4BC4" w:rsidRPr="00C635BB" w:rsidRDefault="00425124" w:rsidP="00DF4BC4">
            <w:pPr>
              <w:rPr>
                <w:rFonts w:cs="Arial"/>
                <w:sz w:val="22"/>
                <w:szCs w:val="22"/>
              </w:rPr>
            </w:pPr>
            <w:r>
              <w:rPr>
                <w:rFonts w:cs="Arial"/>
                <w:sz w:val="22"/>
                <w:szCs w:val="22"/>
              </w:rPr>
              <w:t>Ed</w:t>
            </w:r>
          </w:p>
        </w:tc>
        <w:tc>
          <w:tcPr>
            <w:tcW w:w="3771" w:type="dxa"/>
            <w:tcBorders>
              <w:top w:val="single" w:sz="4" w:space="0" w:color="auto"/>
              <w:left w:val="single" w:sz="4" w:space="0" w:color="auto"/>
              <w:bottom w:val="single" w:sz="4" w:space="0" w:color="auto"/>
              <w:right w:val="single" w:sz="4" w:space="0" w:color="auto"/>
            </w:tcBorders>
          </w:tcPr>
          <w:p w14:paraId="0C8A10DA" w14:textId="4161FBEA" w:rsidR="00DF4BC4" w:rsidRPr="00425124" w:rsidRDefault="00425124" w:rsidP="00425124">
            <w:pPr>
              <w:pStyle w:val="NormalWeb"/>
            </w:pPr>
            <w:r w:rsidRPr="00425124">
              <w:rPr>
                <w:rFonts w:ascii="Arial" w:hAnsi="Arial" w:cs="Arial"/>
                <w:sz w:val="22"/>
                <w:szCs w:val="22"/>
              </w:rPr>
              <w:t xml:space="preserve">Each description for REF_FRAME_B </w:t>
            </w:r>
            <w:r w:rsidR="006C5D08">
              <w:rPr>
                <w:rFonts w:ascii="Arial" w:hAnsi="Arial" w:cs="Arial"/>
                <w:sz w:val="22"/>
                <w:szCs w:val="22"/>
              </w:rPr>
              <w:t xml:space="preserve">in the table </w:t>
            </w:r>
            <w:r w:rsidRPr="00425124">
              <w:rPr>
                <w:rFonts w:ascii="Arial" w:hAnsi="Arial" w:cs="Arial"/>
                <w:sz w:val="22"/>
                <w:szCs w:val="22"/>
              </w:rPr>
              <w:t>states</w:t>
            </w:r>
            <w:r>
              <w:rPr>
                <w:rFonts w:cs="Arial"/>
                <w:sz w:val="22"/>
                <w:szCs w:val="22"/>
              </w:rPr>
              <w:t xml:space="preserve"> “</w:t>
            </w:r>
            <w:r>
              <w:rPr>
                <w:rFonts w:ascii="Times" w:hAnsi="Times"/>
                <w:sz w:val="16"/>
                <w:szCs w:val="16"/>
              </w:rPr>
              <w:t>Name of the reference frame that defines the starting point of the transformation.</w:t>
            </w:r>
            <w:r>
              <w:rPr>
                <w:rFonts w:ascii="Times" w:hAnsi="Times"/>
                <w:sz w:val="16"/>
                <w:szCs w:val="16"/>
              </w:rPr>
              <w:t xml:space="preserve">”. </w:t>
            </w:r>
            <w:r w:rsidRPr="00425124">
              <w:rPr>
                <w:rFonts w:ascii="Arial" w:hAnsi="Arial" w:cs="Arial"/>
                <w:sz w:val="22"/>
                <w:szCs w:val="16"/>
              </w:rPr>
              <w:t xml:space="preserve">Shouldn’t this be the frame of the </w:t>
            </w:r>
            <w:r w:rsidRPr="00425124">
              <w:rPr>
                <w:rFonts w:ascii="Arial" w:hAnsi="Arial" w:cs="Arial"/>
                <w:b/>
                <w:i/>
                <w:sz w:val="22"/>
                <w:szCs w:val="16"/>
              </w:rPr>
              <w:t>ending</w:t>
            </w:r>
            <w:r w:rsidRPr="00425124">
              <w:rPr>
                <w:rFonts w:ascii="Arial" w:hAnsi="Arial" w:cs="Arial"/>
                <w:sz w:val="22"/>
                <w:szCs w:val="16"/>
              </w:rPr>
              <w:t xml:space="preserve"> point of the transformation?</w:t>
            </w:r>
            <w:r>
              <w:rPr>
                <w:rFonts w:ascii="Arial" w:hAnsi="Arial" w:cs="Arial"/>
                <w:sz w:val="22"/>
                <w:szCs w:val="16"/>
              </w:rPr>
              <w:t xml:space="preserve"> I think this is just a copy paste error.</w:t>
            </w:r>
          </w:p>
        </w:tc>
        <w:tc>
          <w:tcPr>
            <w:tcW w:w="2520" w:type="dxa"/>
            <w:tcBorders>
              <w:left w:val="single" w:sz="4" w:space="0" w:color="auto"/>
            </w:tcBorders>
          </w:tcPr>
          <w:p w14:paraId="27B53604" w14:textId="7BF4386F" w:rsidR="00DF4BC4" w:rsidRPr="00C635BB" w:rsidRDefault="00DF4BC4" w:rsidP="00DF4BC4">
            <w:pPr>
              <w:rPr>
                <w:rFonts w:cs="Arial"/>
                <w:sz w:val="22"/>
                <w:szCs w:val="22"/>
              </w:rPr>
            </w:pPr>
            <w:r>
              <w:rPr>
                <w:rFonts w:cs="Arial"/>
                <w:sz w:val="22"/>
                <w:szCs w:val="22"/>
              </w:rPr>
              <w:t>C. Gramling/NASA-GSFC</w:t>
            </w:r>
          </w:p>
        </w:tc>
        <w:tc>
          <w:tcPr>
            <w:tcW w:w="2700" w:type="dxa"/>
          </w:tcPr>
          <w:p w14:paraId="6DE6017B" w14:textId="58EF0602" w:rsidR="00DF4BC4" w:rsidRPr="00C635BB" w:rsidRDefault="00425124" w:rsidP="00DF4BC4">
            <w:pPr>
              <w:spacing w:after="100" w:afterAutospacing="1"/>
              <w:rPr>
                <w:rFonts w:cs="Arial"/>
                <w:sz w:val="22"/>
                <w:szCs w:val="22"/>
              </w:rPr>
            </w:pPr>
            <w:r>
              <w:rPr>
                <w:rFonts w:cs="Arial"/>
                <w:sz w:val="22"/>
                <w:szCs w:val="22"/>
              </w:rPr>
              <w:t>Please correct as needed.</w:t>
            </w:r>
          </w:p>
        </w:tc>
        <w:tc>
          <w:tcPr>
            <w:tcW w:w="2079" w:type="dxa"/>
          </w:tcPr>
          <w:p w14:paraId="2BD3B735" w14:textId="77777777" w:rsidR="00DF4BC4" w:rsidRPr="00C635BB" w:rsidRDefault="00DF4BC4" w:rsidP="00DF4BC4"/>
        </w:tc>
      </w:tr>
      <w:tr w:rsidR="00DF4BC4" w:rsidRPr="00C635BB" w14:paraId="73297D47" w14:textId="77777777" w:rsidTr="0051693F">
        <w:trPr>
          <w:jc w:val="center"/>
        </w:trPr>
        <w:tc>
          <w:tcPr>
            <w:tcW w:w="810" w:type="dxa"/>
          </w:tcPr>
          <w:p w14:paraId="461BEF27" w14:textId="38B8A01C" w:rsidR="00DF4BC4" w:rsidRPr="00C635BB" w:rsidRDefault="0032233A" w:rsidP="00DF4BC4">
            <w:pPr>
              <w:rPr>
                <w:rFonts w:cs="Arial"/>
                <w:sz w:val="22"/>
                <w:szCs w:val="22"/>
              </w:rPr>
            </w:pPr>
            <w:r>
              <w:rPr>
                <w:rFonts w:cs="Arial"/>
                <w:sz w:val="22"/>
                <w:szCs w:val="22"/>
              </w:rPr>
              <w:t>3-6</w:t>
            </w:r>
          </w:p>
        </w:tc>
        <w:tc>
          <w:tcPr>
            <w:tcW w:w="1062" w:type="dxa"/>
          </w:tcPr>
          <w:p w14:paraId="38B2811D" w14:textId="6E40CDB8" w:rsidR="00DF4BC4" w:rsidRPr="00C635BB" w:rsidRDefault="0032233A" w:rsidP="00DF4BC4">
            <w:pPr>
              <w:rPr>
                <w:rFonts w:cs="Arial"/>
                <w:sz w:val="22"/>
                <w:szCs w:val="22"/>
              </w:rPr>
            </w:pPr>
            <w:r>
              <w:rPr>
                <w:rFonts w:cs="Arial"/>
                <w:sz w:val="22"/>
                <w:szCs w:val="22"/>
              </w:rPr>
              <w:t>Table 3-3</w:t>
            </w:r>
          </w:p>
        </w:tc>
        <w:tc>
          <w:tcPr>
            <w:tcW w:w="684" w:type="dxa"/>
          </w:tcPr>
          <w:p w14:paraId="57706D88" w14:textId="0609669B" w:rsidR="00DF4BC4" w:rsidRPr="00C635BB" w:rsidRDefault="00967BB2" w:rsidP="00DF4BC4">
            <w:pPr>
              <w:rPr>
                <w:rFonts w:cs="Arial"/>
                <w:sz w:val="22"/>
                <w:szCs w:val="22"/>
              </w:rPr>
            </w:pPr>
            <w:r>
              <w:rPr>
                <w:rFonts w:cs="Arial"/>
                <w:sz w:val="22"/>
                <w:szCs w:val="22"/>
              </w:rPr>
              <w:t>Content Row 15</w:t>
            </w:r>
          </w:p>
        </w:tc>
        <w:tc>
          <w:tcPr>
            <w:tcW w:w="684" w:type="dxa"/>
            <w:tcBorders>
              <w:right w:val="single" w:sz="4" w:space="0" w:color="auto"/>
            </w:tcBorders>
          </w:tcPr>
          <w:p w14:paraId="330FF620" w14:textId="6E8D514E" w:rsidR="00DF4BC4" w:rsidRPr="00C635BB" w:rsidRDefault="00967BB2" w:rsidP="00DF4BC4">
            <w:pPr>
              <w:rPr>
                <w:rFonts w:cs="Arial"/>
                <w:sz w:val="22"/>
                <w:szCs w:val="22"/>
              </w:rPr>
            </w:pP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0661F322" w14:textId="4323E746" w:rsidR="00DF4BC4" w:rsidRPr="00C635BB" w:rsidRDefault="00967BB2" w:rsidP="00DF4BC4">
            <w:pPr>
              <w:spacing w:after="100" w:afterAutospacing="1"/>
              <w:rPr>
                <w:rFonts w:cs="Arial"/>
                <w:sz w:val="22"/>
                <w:szCs w:val="22"/>
              </w:rPr>
            </w:pPr>
            <w:r>
              <w:rPr>
                <w:rFonts w:cs="Arial"/>
                <w:sz w:val="22"/>
                <w:szCs w:val="22"/>
              </w:rPr>
              <w:t xml:space="preserve">Under the Spin block, should there be a REF_FRAME_B? Is there actually a transformation needed in this block, or just a single definition </w:t>
            </w:r>
            <w:r>
              <w:rPr>
                <w:rFonts w:cs="Arial"/>
                <w:sz w:val="22"/>
                <w:szCs w:val="22"/>
              </w:rPr>
              <w:lastRenderedPageBreak/>
              <w:t xml:space="preserve">of a ref frame for the definition of the spin vector/axis? </w:t>
            </w:r>
          </w:p>
        </w:tc>
        <w:tc>
          <w:tcPr>
            <w:tcW w:w="2520" w:type="dxa"/>
            <w:tcBorders>
              <w:left w:val="single" w:sz="4" w:space="0" w:color="auto"/>
            </w:tcBorders>
          </w:tcPr>
          <w:p w14:paraId="76B91A18" w14:textId="43C3B64F" w:rsidR="00DF4BC4" w:rsidRPr="00C635BB" w:rsidRDefault="00DF4BC4" w:rsidP="00DF4BC4">
            <w:pPr>
              <w:rPr>
                <w:rFonts w:cs="Arial"/>
                <w:sz w:val="22"/>
                <w:szCs w:val="22"/>
              </w:rPr>
            </w:pPr>
            <w:r>
              <w:rPr>
                <w:rFonts w:cs="Arial"/>
                <w:sz w:val="22"/>
                <w:szCs w:val="22"/>
              </w:rPr>
              <w:lastRenderedPageBreak/>
              <w:t>C. Gramling/NASA-GSFC</w:t>
            </w:r>
          </w:p>
        </w:tc>
        <w:tc>
          <w:tcPr>
            <w:tcW w:w="2700" w:type="dxa"/>
          </w:tcPr>
          <w:p w14:paraId="362AF425" w14:textId="26CB6E02" w:rsidR="00DF4BC4" w:rsidRPr="00C635BB" w:rsidRDefault="00967BB2" w:rsidP="00DF4BC4">
            <w:pPr>
              <w:spacing w:after="100" w:afterAutospacing="1"/>
              <w:rPr>
                <w:rFonts w:cs="Arial"/>
                <w:sz w:val="22"/>
                <w:szCs w:val="22"/>
              </w:rPr>
            </w:pPr>
            <w:r>
              <w:rPr>
                <w:rFonts w:cs="Arial"/>
                <w:sz w:val="22"/>
                <w:szCs w:val="22"/>
              </w:rPr>
              <w:t xml:space="preserve">I’m not an attitude person, so maybe I am not thinking about this correctly, so, please </w:t>
            </w:r>
            <w:r>
              <w:rPr>
                <w:rFonts w:cs="Arial"/>
                <w:sz w:val="22"/>
                <w:szCs w:val="22"/>
              </w:rPr>
              <w:lastRenderedPageBreak/>
              <w:t>consider the comment and correct if needed.</w:t>
            </w:r>
          </w:p>
        </w:tc>
        <w:tc>
          <w:tcPr>
            <w:tcW w:w="2079" w:type="dxa"/>
          </w:tcPr>
          <w:p w14:paraId="28E4F8CC" w14:textId="77777777" w:rsidR="00DF4BC4" w:rsidRPr="00C635BB" w:rsidRDefault="00DF4BC4" w:rsidP="00DF4BC4"/>
        </w:tc>
      </w:tr>
      <w:tr w:rsidR="000E0CA4" w:rsidRPr="00C635BB" w14:paraId="31BFA466" w14:textId="77777777" w:rsidTr="0051693F">
        <w:trPr>
          <w:jc w:val="center"/>
        </w:trPr>
        <w:tc>
          <w:tcPr>
            <w:tcW w:w="810" w:type="dxa"/>
          </w:tcPr>
          <w:p w14:paraId="19B7FE76" w14:textId="59C888AA" w:rsidR="000E0CA4" w:rsidRPr="00C635BB" w:rsidRDefault="000E0CA4" w:rsidP="000E0CA4">
            <w:pPr>
              <w:rPr>
                <w:rFonts w:cs="Arial"/>
                <w:sz w:val="22"/>
                <w:szCs w:val="22"/>
              </w:rPr>
            </w:pPr>
            <w:r>
              <w:rPr>
                <w:rFonts w:cs="Arial"/>
                <w:sz w:val="22"/>
                <w:szCs w:val="22"/>
              </w:rPr>
              <w:t>3-6</w:t>
            </w:r>
          </w:p>
        </w:tc>
        <w:tc>
          <w:tcPr>
            <w:tcW w:w="1062" w:type="dxa"/>
          </w:tcPr>
          <w:p w14:paraId="42A9BD79" w14:textId="53B2EF52" w:rsidR="000E0CA4" w:rsidRPr="00C635BB" w:rsidRDefault="000E0CA4" w:rsidP="000E0CA4">
            <w:pPr>
              <w:rPr>
                <w:rFonts w:cs="Arial"/>
                <w:sz w:val="22"/>
                <w:szCs w:val="22"/>
              </w:rPr>
            </w:pPr>
            <w:r>
              <w:rPr>
                <w:rFonts w:cs="Arial"/>
                <w:sz w:val="22"/>
                <w:szCs w:val="22"/>
              </w:rPr>
              <w:t>Table 3-3</w:t>
            </w:r>
          </w:p>
        </w:tc>
        <w:tc>
          <w:tcPr>
            <w:tcW w:w="684" w:type="dxa"/>
          </w:tcPr>
          <w:p w14:paraId="5FA666B0" w14:textId="2B51DB88" w:rsidR="000E0CA4" w:rsidRPr="00C635BB" w:rsidRDefault="000E0CA4" w:rsidP="000E0CA4">
            <w:pPr>
              <w:rPr>
                <w:rFonts w:cs="Arial"/>
                <w:sz w:val="22"/>
                <w:szCs w:val="22"/>
              </w:rPr>
            </w:pPr>
            <w:proofErr w:type="spellStart"/>
            <w:r>
              <w:rPr>
                <w:rFonts w:cs="Arial"/>
                <w:sz w:val="22"/>
                <w:szCs w:val="22"/>
              </w:rPr>
              <w:t>SpinBlock</w:t>
            </w:r>
            <w:proofErr w:type="spellEnd"/>
            <w:r>
              <w:rPr>
                <w:rFonts w:cs="Arial"/>
                <w:sz w:val="22"/>
                <w:szCs w:val="22"/>
              </w:rPr>
              <w:t xml:space="preserve"> </w:t>
            </w:r>
          </w:p>
        </w:tc>
        <w:tc>
          <w:tcPr>
            <w:tcW w:w="684" w:type="dxa"/>
            <w:tcBorders>
              <w:right w:val="single" w:sz="4" w:space="0" w:color="auto"/>
            </w:tcBorders>
          </w:tcPr>
          <w:p w14:paraId="04D6A52D" w14:textId="5135927D" w:rsidR="000E0CA4" w:rsidRPr="00C635BB" w:rsidRDefault="000E0CA4" w:rsidP="000E0CA4">
            <w:pPr>
              <w:rPr>
                <w:rFonts w:cs="Arial"/>
                <w:sz w:val="22"/>
                <w:szCs w:val="22"/>
              </w:rPr>
            </w:pP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398B5723" w14:textId="2D7C07FB" w:rsidR="000E0CA4" w:rsidRPr="00C635BB" w:rsidRDefault="000E0CA4" w:rsidP="000E0CA4">
            <w:pPr>
              <w:spacing w:after="100" w:afterAutospacing="1"/>
              <w:rPr>
                <w:rFonts w:cs="Arial"/>
                <w:sz w:val="22"/>
                <w:szCs w:val="22"/>
              </w:rPr>
            </w:pPr>
            <w:r>
              <w:rPr>
                <w:rFonts w:cs="Arial"/>
                <w:sz w:val="22"/>
                <w:szCs w:val="22"/>
              </w:rPr>
              <w:t xml:space="preserve">Consider the comment above from this reviewer on nutation and precession definitions the </w:t>
            </w:r>
            <w:proofErr w:type="spellStart"/>
            <w:r>
              <w:rPr>
                <w:rFonts w:cs="Arial"/>
                <w:sz w:val="22"/>
                <w:szCs w:val="22"/>
              </w:rPr>
              <w:t>Nav</w:t>
            </w:r>
            <w:proofErr w:type="spellEnd"/>
            <w:r>
              <w:rPr>
                <w:rFonts w:cs="Arial"/>
                <w:sz w:val="22"/>
                <w:szCs w:val="22"/>
              </w:rPr>
              <w:t xml:space="preserve"> WG agreed upon. Are entries needed to define precession?</w:t>
            </w:r>
          </w:p>
        </w:tc>
        <w:tc>
          <w:tcPr>
            <w:tcW w:w="2520" w:type="dxa"/>
            <w:tcBorders>
              <w:left w:val="single" w:sz="4" w:space="0" w:color="auto"/>
            </w:tcBorders>
          </w:tcPr>
          <w:p w14:paraId="319A9E80" w14:textId="1949F56B" w:rsidR="000E0CA4" w:rsidRPr="00C635BB" w:rsidRDefault="000E0CA4" w:rsidP="000E0CA4">
            <w:pPr>
              <w:rPr>
                <w:rFonts w:cs="Arial"/>
                <w:sz w:val="22"/>
                <w:szCs w:val="22"/>
              </w:rPr>
            </w:pPr>
            <w:r>
              <w:rPr>
                <w:rFonts w:cs="Arial"/>
                <w:sz w:val="22"/>
                <w:szCs w:val="22"/>
              </w:rPr>
              <w:t>C. Gramling/NASA-GSFC</w:t>
            </w:r>
          </w:p>
        </w:tc>
        <w:tc>
          <w:tcPr>
            <w:tcW w:w="2700" w:type="dxa"/>
          </w:tcPr>
          <w:p w14:paraId="13BF649A" w14:textId="6B251C2F" w:rsidR="000E0CA4" w:rsidRPr="00C635BB" w:rsidRDefault="000E0CA4" w:rsidP="000E0CA4">
            <w:pPr>
              <w:spacing w:after="100" w:afterAutospacing="1"/>
              <w:rPr>
                <w:rFonts w:cs="Arial"/>
                <w:sz w:val="22"/>
                <w:szCs w:val="22"/>
              </w:rPr>
            </w:pPr>
            <w:r>
              <w:rPr>
                <w:rFonts w:cs="Arial"/>
                <w:sz w:val="22"/>
                <w:szCs w:val="22"/>
              </w:rPr>
              <w:t>Consider whether precession needs to be included separately, and update if necessary.</w:t>
            </w:r>
          </w:p>
        </w:tc>
        <w:tc>
          <w:tcPr>
            <w:tcW w:w="2079" w:type="dxa"/>
          </w:tcPr>
          <w:p w14:paraId="30832217" w14:textId="77777777" w:rsidR="000E0CA4" w:rsidRPr="00C635BB" w:rsidRDefault="000E0CA4" w:rsidP="000E0CA4"/>
        </w:tc>
      </w:tr>
      <w:tr w:rsidR="007E4462" w:rsidRPr="00C635BB" w14:paraId="7878EEB8" w14:textId="77777777" w:rsidTr="0051693F">
        <w:trPr>
          <w:jc w:val="center"/>
        </w:trPr>
        <w:tc>
          <w:tcPr>
            <w:tcW w:w="810" w:type="dxa"/>
          </w:tcPr>
          <w:p w14:paraId="2012A0F1" w14:textId="646AF0B5" w:rsidR="007E4462" w:rsidRPr="00C635BB" w:rsidRDefault="007E4462" w:rsidP="007E4462">
            <w:pPr>
              <w:rPr>
                <w:rFonts w:cs="Arial"/>
                <w:sz w:val="22"/>
                <w:szCs w:val="22"/>
              </w:rPr>
            </w:pPr>
            <w:r>
              <w:rPr>
                <w:rFonts w:cs="Arial"/>
                <w:sz w:val="22"/>
                <w:szCs w:val="22"/>
              </w:rPr>
              <w:t>3-7</w:t>
            </w:r>
          </w:p>
        </w:tc>
        <w:tc>
          <w:tcPr>
            <w:tcW w:w="1062" w:type="dxa"/>
          </w:tcPr>
          <w:p w14:paraId="05B506C2" w14:textId="53838FCE" w:rsidR="007E4462" w:rsidRPr="00C635BB" w:rsidRDefault="007E4462" w:rsidP="007E4462">
            <w:pPr>
              <w:rPr>
                <w:rFonts w:cs="Arial"/>
                <w:sz w:val="22"/>
                <w:szCs w:val="22"/>
              </w:rPr>
            </w:pPr>
            <w:r>
              <w:rPr>
                <w:rFonts w:cs="Arial"/>
                <w:sz w:val="22"/>
                <w:szCs w:val="22"/>
              </w:rPr>
              <w:t>Table 3-3</w:t>
            </w:r>
          </w:p>
        </w:tc>
        <w:tc>
          <w:tcPr>
            <w:tcW w:w="684" w:type="dxa"/>
          </w:tcPr>
          <w:p w14:paraId="586148A0" w14:textId="30295B47" w:rsidR="007E4462" w:rsidRPr="00C635BB" w:rsidRDefault="007E4462" w:rsidP="007E4462">
            <w:pPr>
              <w:rPr>
                <w:rFonts w:cs="Arial"/>
                <w:sz w:val="22"/>
                <w:szCs w:val="22"/>
              </w:rPr>
            </w:pPr>
            <w:r>
              <w:rPr>
                <w:rFonts w:cs="Arial"/>
                <w:sz w:val="22"/>
                <w:szCs w:val="22"/>
              </w:rPr>
              <w:t>Maneuver Block, row 5</w:t>
            </w:r>
          </w:p>
        </w:tc>
        <w:tc>
          <w:tcPr>
            <w:tcW w:w="684" w:type="dxa"/>
            <w:tcBorders>
              <w:right w:val="single" w:sz="4" w:space="0" w:color="auto"/>
            </w:tcBorders>
          </w:tcPr>
          <w:p w14:paraId="0CD105B7" w14:textId="2B11497A" w:rsidR="007E4462" w:rsidRPr="00C635BB" w:rsidRDefault="007E4462" w:rsidP="007E4462">
            <w:pPr>
              <w:rPr>
                <w:rFonts w:cs="Arial"/>
                <w:sz w:val="22"/>
                <w:szCs w:val="22"/>
              </w:rPr>
            </w:pP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49D4EAA9" w14:textId="7C2DC25F" w:rsidR="007E4462" w:rsidRPr="00C635BB" w:rsidRDefault="007E4462" w:rsidP="007E4462">
            <w:pPr>
              <w:spacing w:after="100" w:afterAutospacing="1"/>
              <w:rPr>
                <w:rFonts w:cs="Arial"/>
                <w:sz w:val="22"/>
                <w:szCs w:val="22"/>
              </w:rPr>
            </w:pPr>
            <w:r>
              <w:rPr>
                <w:rFonts w:cs="Arial"/>
                <w:sz w:val="22"/>
                <w:szCs w:val="22"/>
              </w:rPr>
              <w:t xml:space="preserve">Should the description for </w:t>
            </w:r>
            <w:r>
              <w:rPr>
                <w:rFonts w:cs="Arial"/>
                <w:sz w:val="22"/>
                <w:szCs w:val="22"/>
              </w:rPr>
              <w:t>MAN_REF_FRAME</w:t>
            </w:r>
            <w:r>
              <w:rPr>
                <w:rFonts w:cs="Arial"/>
                <w:sz w:val="22"/>
                <w:szCs w:val="22"/>
              </w:rPr>
              <w:t xml:space="preserve"> refer to Annex B or to SANA?</w:t>
            </w:r>
          </w:p>
        </w:tc>
        <w:tc>
          <w:tcPr>
            <w:tcW w:w="2520" w:type="dxa"/>
            <w:tcBorders>
              <w:left w:val="single" w:sz="4" w:space="0" w:color="auto"/>
            </w:tcBorders>
          </w:tcPr>
          <w:p w14:paraId="083B438B" w14:textId="0EA6BD8F" w:rsidR="007E4462" w:rsidRPr="00C635BB" w:rsidRDefault="007E4462" w:rsidP="007E4462">
            <w:pPr>
              <w:rPr>
                <w:rFonts w:cs="Arial"/>
                <w:sz w:val="22"/>
                <w:szCs w:val="22"/>
              </w:rPr>
            </w:pPr>
            <w:r>
              <w:rPr>
                <w:rFonts w:cs="Arial"/>
                <w:sz w:val="22"/>
                <w:szCs w:val="22"/>
              </w:rPr>
              <w:t>C. Gramling/NASA-GSFC</w:t>
            </w:r>
          </w:p>
        </w:tc>
        <w:tc>
          <w:tcPr>
            <w:tcW w:w="2700" w:type="dxa"/>
          </w:tcPr>
          <w:p w14:paraId="649ADF6B" w14:textId="2DC2D537" w:rsidR="007E4462" w:rsidRPr="00C635BB" w:rsidRDefault="007E4462" w:rsidP="007E4462">
            <w:pPr>
              <w:spacing w:after="100" w:afterAutospacing="1"/>
              <w:rPr>
                <w:rFonts w:cs="Arial"/>
                <w:sz w:val="22"/>
                <w:szCs w:val="22"/>
              </w:rPr>
            </w:pPr>
            <w:r>
              <w:rPr>
                <w:rFonts w:cs="Arial"/>
                <w:sz w:val="22"/>
                <w:szCs w:val="22"/>
              </w:rPr>
              <w:t xml:space="preserve">Please refer to </w:t>
            </w:r>
            <w:proofErr w:type="spellStart"/>
            <w:r>
              <w:rPr>
                <w:rFonts w:cs="Arial"/>
                <w:sz w:val="22"/>
                <w:szCs w:val="22"/>
              </w:rPr>
              <w:t>Nav</w:t>
            </w:r>
            <w:proofErr w:type="spellEnd"/>
            <w:r>
              <w:rPr>
                <w:rFonts w:cs="Arial"/>
                <w:sz w:val="22"/>
                <w:szCs w:val="22"/>
              </w:rPr>
              <w:t xml:space="preserve"> WG decision on use of SANA for consistency among messages and update text in Table 3-3 accordingly.</w:t>
            </w:r>
          </w:p>
        </w:tc>
        <w:tc>
          <w:tcPr>
            <w:tcW w:w="2079" w:type="dxa"/>
          </w:tcPr>
          <w:p w14:paraId="247A075B" w14:textId="77777777" w:rsidR="007E4462" w:rsidRPr="00C635BB" w:rsidRDefault="007E4462" w:rsidP="007E4462"/>
        </w:tc>
      </w:tr>
      <w:tr w:rsidR="007E4462" w:rsidRPr="00C635BB" w14:paraId="73465F0C" w14:textId="77777777" w:rsidTr="0051693F">
        <w:trPr>
          <w:jc w:val="center"/>
        </w:trPr>
        <w:tc>
          <w:tcPr>
            <w:tcW w:w="810" w:type="dxa"/>
          </w:tcPr>
          <w:p w14:paraId="526AFFAE" w14:textId="00EE6C4A" w:rsidR="007E4462" w:rsidRPr="00C635BB" w:rsidRDefault="0043394D" w:rsidP="007E4462">
            <w:pPr>
              <w:rPr>
                <w:rFonts w:cs="Arial"/>
                <w:sz w:val="22"/>
                <w:szCs w:val="22"/>
              </w:rPr>
            </w:pPr>
            <w:r>
              <w:rPr>
                <w:rFonts w:cs="Arial"/>
                <w:sz w:val="22"/>
                <w:szCs w:val="22"/>
              </w:rPr>
              <w:t>3-8</w:t>
            </w:r>
          </w:p>
        </w:tc>
        <w:tc>
          <w:tcPr>
            <w:tcW w:w="1062" w:type="dxa"/>
          </w:tcPr>
          <w:p w14:paraId="6DDF9358" w14:textId="74F774C5" w:rsidR="007E4462" w:rsidRPr="00C635BB" w:rsidRDefault="0043394D" w:rsidP="007E4462">
            <w:pPr>
              <w:rPr>
                <w:rFonts w:cs="Arial"/>
                <w:sz w:val="22"/>
                <w:szCs w:val="22"/>
              </w:rPr>
            </w:pPr>
            <w:r>
              <w:rPr>
                <w:rFonts w:cs="Arial"/>
                <w:sz w:val="22"/>
                <w:szCs w:val="22"/>
              </w:rPr>
              <w:t>3.2.5.2</w:t>
            </w:r>
          </w:p>
        </w:tc>
        <w:tc>
          <w:tcPr>
            <w:tcW w:w="684" w:type="dxa"/>
          </w:tcPr>
          <w:p w14:paraId="6198746C" w14:textId="5447ABA4" w:rsidR="007E4462" w:rsidRPr="00C635BB" w:rsidRDefault="0043394D" w:rsidP="007E4462">
            <w:pPr>
              <w:rPr>
                <w:rFonts w:cs="Arial"/>
                <w:sz w:val="22"/>
                <w:szCs w:val="22"/>
              </w:rPr>
            </w:pPr>
            <w:r>
              <w:rPr>
                <w:rFonts w:cs="Arial"/>
                <w:sz w:val="22"/>
                <w:szCs w:val="22"/>
              </w:rPr>
              <w:t>2</w:t>
            </w:r>
          </w:p>
        </w:tc>
        <w:tc>
          <w:tcPr>
            <w:tcW w:w="684" w:type="dxa"/>
            <w:tcBorders>
              <w:right w:val="single" w:sz="4" w:space="0" w:color="auto"/>
            </w:tcBorders>
          </w:tcPr>
          <w:p w14:paraId="35248EB5" w14:textId="1855B4EC" w:rsidR="007E4462" w:rsidRPr="00C635BB" w:rsidRDefault="003837A1" w:rsidP="007E4462">
            <w:pPr>
              <w:rPr>
                <w:rFonts w:cs="Arial"/>
                <w:sz w:val="22"/>
                <w:szCs w:val="22"/>
              </w:rPr>
            </w:pP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5683736B" w14:textId="5AF479A4" w:rsidR="007E4462" w:rsidRPr="003837A1" w:rsidRDefault="003837A1" w:rsidP="003837A1">
            <w:pPr>
              <w:pStyle w:val="NormalWeb"/>
            </w:pPr>
            <w:r>
              <w:rPr>
                <w:rFonts w:cs="Arial"/>
                <w:sz w:val="22"/>
                <w:szCs w:val="22"/>
              </w:rPr>
              <w:t>RE: “</w:t>
            </w:r>
            <w:r>
              <w:rPr>
                <w:rFonts w:ascii="Times" w:hAnsi="Times"/>
              </w:rPr>
              <w:t xml:space="preserve">An approach to this is to add a ‘COMMENT’ block specifying a particular OPM message to use in conjunction with a particular APM. </w:t>
            </w:r>
            <w:proofErr w:type="gramStart"/>
            <w:r>
              <w:rPr>
                <w:rFonts w:ascii="Times" w:hAnsi="Times"/>
              </w:rPr>
              <w:t>“ Why</w:t>
            </w:r>
            <w:proofErr w:type="gramEnd"/>
            <w:r>
              <w:rPr>
                <w:rFonts w:ascii="Times" w:hAnsi="Times"/>
              </w:rPr>
              <w:t xml:space="preserve"> not include an optional keyword for a user to define a reference message, ORB_REF_MSG or similar, associated w the APM? </w:t>
            </w:r>
          </w:p>
        </w:tc>
        <w:tc>
          <w:tcPr>
            <w:tcW w:w="2520" w:type="dxa"/>
            <w:tcBorders>
              <w:left w:val="single" w:sz="4" w:space="0" w:color="auto"/>
            </w:tcBorders>
          </w:tcPr>
          <w:p w14:paraId="0BEFBC85" w14:textId="25D84BA2" w:rsidR="007E4462" w:rsidRPr="00C635BB" w:rsidRDefault="007E4462" w:rsidP="007E4462">
            <w:pPr>
              <w:rPr>
                <w:rFonts w:cs="Arial"/>
                <w:sz w:val="22"/>
                <w:szCs w:val="22"/>
              </w:rPr>
            </w:pPr>
            <w:r>
              <w:rPr>
                <w:rFonts w:cs="Arial"/>
                <w:sz w:val="22"/>
                <w:szCs w:val="22"/>
              </w:rPr>
              <w:t>C. Gramling/NASA-GSFC</w:t>
            </w:r>
          </w:p>
        </w:tc>
        <w:tc>
          <w:tcPr>
            <w:tcW w:w="2700" w:type="dxa"/>
          </w:tcPr>
          <w:p w14:paraId="071FFC55" w14:textId="16A03ED6" w:rsidR="007E4462" w:rsidRPr="00C635BB" w:rsidRDefault="003837A1" w:rsidP="007E4462">
            <w:pPr>
              <w:spacing w:after="100" w:afterAutospacing="1"/>
              <w:rPr>
                <w:rFonts w:cs="Arial"/>
                <w:sz w:val="22"/>
                <w:szCs w:val="22"/>
              </w:rPr>
            </w:pPr>
            <w:r>
              <w:rPr>
                <w:rFonts w:cs="Arial"/>
                <w:sz w:val="22"/>
                <w:szCs w:val="22"/>
              </w:rPr>
              <w:t xml:space="preserve">Consider explicitly offering users of the </w:t>
            </w:r>
            <w:r w:rsidR="00093763">
              <w:rPr>
                <w:rFonts w:cs="Arial"/>
                <w:sz w:val="22"/>
                <w:szCs w:val="22"/>
              </w:rPr>
              <w:t>A</w:t>
            </w:r>
            <w:r w:rsidR="00B233D2">
              <w:rPr>
                <w:rFonts w:cs="Arial"/>
                <w:sz w:val="22"/>
                <w:szCs w:val="22"/>
              </w:rPr>
              <w:t>D</w:t>
            </w:r>
            <w:r w:rsidR="00093763">
              <w:rPr>
                <w:rFonts w:cs="Arial"/>
                <w:sz w:val="22"/>
                <w:szCs w:val="22"/>
              </w:rPr>
              <w:t xml:space="preserve">M </w:t>
            </w:r>
            <w:r>
              <w:rPr>
                <w:rFonts w:cs="Arial"/>
                <w:sz w:val="22"/>
                <w:szCs w:val="22"/>
              </w:rPr>
              <w:t>standard a keyword to define a relevant orbit message (OPM for now, but eventually could be OCM)?</w:t>
            </w:r>
          </w:p>
        </w:tc>
        <w:tc>
          <w:tcPr>
            <w:tcW w:w="2079" w:type="dxa"/>
          </w:tcPr>
          <w:p w14:paraId="711FFD53" w14:textId="77777777" w:rsidR="007E4462" w:rsidRPr="00C635BB" w:rsidRDefault="007E4462" w:rsidP="007E4462"/>
        </w:tc>
      </w:tr>
      <w:tr w:rsidR="007E4462" w:rsidRPr="00C635BB" w14:paraId="2F107EA5" w14:textId="77777777" w:rsidTr="0051693F">
        <w:trPr>
          <w:jc w:val="center"/>
        </w:trPr>
        <w:tc>
          <w:tcPr>
            <w:tcW w:w="810" w:type="dxa"/>
          </w:tcPr>
          <w:p w14:paraId="6DB93FF9" w14:textId="7AA201F1" w:rsidR="007E4462" w:rsidRPr="00C635BB" w:rsidRDefault="00B233D2" w:rsidP="007E4462">
            <w:pPr>
              <w:rPr>
                <w:rFonts w:cs="Arial"/>
                <w:sz w:val="22"/>
                <w:szCs w:val="22"/>
              </w:rPr>
            </w:pPr>
            <w:r>
              <w:rPr>
                <w:rFonts w:cs="Arial"/>
                <w:sz w:val="22"/>
                <w:szCs w:val="22"/>
              </w:rPr>
              <w:t>3-x</w:t>
            </w:r>
          </w:p>
        </w:tc>
        <w:tc>
          <w:tcPr>
            <w:tcW w:w="1062" w:type="dxa"/>
          </w:tcPr>
          <w:p w14:paraId="76D833F5" w14:textId="343179DB" w:rsidR="007E4462" w:rsidRPr="00C635BB" w:rsidRDefault="00B233D2" w:rsidP="007E4462">
            <w:pPr>
              <w:rPr>
                <w:rFonts w:cs="Arial"/>
                <w:sz w:val="22"/>
                <w:szCs w:val="22"/>
              </w:rPr>
            </w:pPr>
            <w:r>
              <w:rPr>
                <w:rFonts w:cs="Arial"/>
                <w:sz w:val="22"/>
                <w:szCs w:val="22"/>
              </w:rPr>
              <w:t>3</w:t>
            </w:r>
          </w:p>
        </w:tc>
        <w:tc>
          <w:tcPr>
            <w:tcW w:w="684" w:type="dxa"/>
          </w:tcPr>
          <w:p w14:paraId="7F0F5AA6" w14:textId="02D110D5" w:rsidR="007E4462" w:rsidRPr="00C635BB" w:rsidRDefault="00B233D2" w:rsidP="007E4462">
            <w:pPr>
              <w:rPr>
                <w:rFonts w:cs="Arial"/>
                <w:sz w:val="22"/>
                <w:szCs w:val="22"/>
              </w:rPr>
            </w:pPr>
            <w:r>
              <w:rPr>
                <w:rFonts w:cs="Arial"/>
                <w:sz w:val="22"/>
                <w:szCs w:val="22"/>
              </w:rPr>
              <w:t>all</w:t>
            </w:r>
          </w:p>
        </w:tc>
        <w:tc>
          <w:tcPr>
            <w:tcW w:w="684" w:type="dxa"/>
            <w:tcBorders>
              <w:right w:val="single" w:sz="4" w:space="0" w:color="auto"/>
            </w:tcBorders>
          </w:tcPr>
          <w:p w14:paraId="5F4E2B9F" w14:textId="17540A2D" w:rsidR="007E4462" w:rsidRPr="00C635BB" w:rsidRDefault="00B233D2" w:rsidP="007E4462">
            <w:pPr>
              <w:rPr>
                <w:rFonts w:cs="Arial"/>
                <w:sz w:val="22"/>
                <w:szCs w:val="22"/>
              </w:rPr>
            </w:pPr>
            <w:proofErr w:type="spellStart"/>
            <w:r>
              <w:rPr>
                <w:rFonts w:cs="Arial"/>
                <w:sz w:val="22"/>
                <w:szCs w:val="22"/>
              </w:rPr>
              <w:t>ge</w:t>
            </w:r>
            <w:proofErr w:type="spellEnd"/>
          </w:p>
        </w:tc>
        <w:tc>
          <w:tcPr>
            <w:tcW w:w="3771" w:type="dxa"/>
            <w:tcBorders>
              <w:top w:val="single" w:sz="4" w:space="0" w:color="auto"/>
              <w:left w:val="single" w:sz="4" w:space="0" w:color="auto"/>
              <w:bottom w:val="single" w:sz="4" w:space="0" w:color="auto"/>
              <w:right w:val="single" w:sz="4" w:space="0" w:color="auto"/>
            </w:tcBorders>
          </w:tcPr>
          <w:p w14:paraId="54EC6913" w14:textId="61623116" w:rsidR="007E4462" w:rsidRPr="00C635BB" w:rsidRDefault="00B233D2" w:rsidP="007E4462">
            <w:pPr>
              <w:spacing w:after="100" w:afterAutospacing="1"/>
              <w:rPr>
                <w:rFonts w:cs="Arial"/>
                <w:sz w:val="22"/>
                <w:szCs w:val="22"/>
              </w:rPr>
            </w:pPr>
            <w:r>
              <w:rPr>
                <w:rFonts w:cs="Arial"/>
                <w:sz w:val="22"/>
                <w:szCs w:val="22"/>
              </w:rPr>
              <w:t xml:space="preserve">I noticed the example messages provide values in different formats. Does the APM purposefully not identify the type of number for each of the keyword values to be reported, like signed Real, signed Integer, </w:t>
            </w:r>
            <w:proofErr w:type="spellStart"/>
            <w:r>
              <w:rPr>
                <w:rFonts w:cs="Arial"/>
                <w:sz w:val="22"/>
                <w:szCs w:val="22"/>
              </w:rPr>
              <w:t>etc</w:t>
            </w:r>
            <w:proofErr w:type="spellEnd"/>
            <w:r>
              <w:rPr>
                <w:rFonts w:cs="Arial"/>
                <w:sz w:val="22"/>
                <w:szCs w:val="22"/>
              </w:rPr>
              <w:t xml:space="preserve">? Is it stated this should be defined in an ICD and I just didn’t notice that? </w:t>
            </w:r>
          </w:p>
        </w:tc>
        <w:tc>
          <w:tcPr>
            <w:tcW w:w="2520" w:type="dxa"/>
            <w:tcBorders>
              <w:left w:val="single" w:sz="4" w:space="0" w:color="auto"/>
            </w:tcBorders>
          </w:tcPr>
          <w:p w14:paraId="0C87D07A" w14:textId="53D28F47" w:rsidR="007E4462" w:rsidRPr="00C635BB" w:rsidRDefault="007E4462" w:rsidP="007E4462">
            <w:pPr>
              <w:rPr>
                <w:rFonts w:cs="Arial"/>
                <w:sz w:val="22"/>
                <w:szCs w:val="22"/>
              </w:rPr>
            </w:pPr>
            <w:r>
              <w:rPr>
                <w:rFonts w:cs="Arial"/>
                <w:sz w:val="22"/>
                <w:szCs w:val="22"/>
              </w:rPr>
              <w:t>C. Gramling/NASA-GSFC</w:t>
            </w:r>
          </w:p>
        </w:tc>
        <w:tc>
          <w:tcPr>
            <w:tcW w:w="2700" w:type="dxa"/>
          </w:tcPr>
          <w:p w14:paraId="5155923D" w14:textId="7F181533" w:rsidR="007E4462" w:rsidRPr="00C635BB" w:rsidRDefault="00B233D2" w:rsidP="007E4462">
            <w:pPr>
              <w:spacing w:after="100" w:afterAutospacing="1"/>
              <w:rPr>
                <w:rFonts w:cs="Arial"/>
                <w:sz w:val="22"/>
                <w:szCs w:val="22"/>
              </w:rPr>
            </w:pPr>
            <w:r>
              <w:rPr>
                <w:rFonts w:cs="Arial"/>
                <w:sz w:val="22"/>
                <w:szCs w:val="22"/>
              </w:rPr>
              <w:t>Just a question.</w:t>
            </w:r>
          </w:p>
        </w:tc>
        <w:tc>
          <w:tcPr>
            <w:tcW w:w="2079" w:type="dxa"/>
          </w:tcPr>
          <w:p w14:paraId="5AD817A8" w14:textId="77777777" w:rsidR="007E4462" w:rsidRPr="00C635BB" w:rsidRDefault="007E4462" w:rsidP="007E4462"/>
        </w:tc>
      </w:tr>
    </w:tbl>
    <w:p w14:paraId="2C23B5C7" w14:textId="77777777" w:rsidR="00063A48" w:rsidRPr="00C635BB" w:rsidRDefault="00063A48">
      <w:bookmarkStart w:id="0" w:name="_GoBack"/>
      <w:bookmarkEnd w:id="0"/>
    </w:p>
    <w:sectPr w:rsidR="00063A48" w:rsidRPr="00C635BB" w:rsidSect="00C635BB">
      <w:headerReference w:type="even" r:id="rId13"/>
      <w:headerReference w:type="default" r:id="rId14"/>
      <w:footerReference w:type="even" r:id="rId15"/>
      <w:footerReference w:type="default" r:id="rId16"/>
      <w:headerReference w:type="first" r:id="rId17"/>
      <w:footerReference w:type="first" r:id="rId18"/>
      <w:pgSz w:w="15840" w:h="12240" w:orient="landscape" w:code="1"/>
      <w:pgMar w:top="1440" w:right="720" w:bottom="1440" w:left="720" w:header="720" w:footer="576" w:gutter="43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94E8E1" w14:textId="77777777" w:rsidR="0018705E" w:rsidRDefault="0018705E">
      <w:r>
        <w:separator/>
      </w:r>
    </w:p>
  </w:endnote>
  <w:endnote w:type="continuationSeparator" w:id="0">
    <w:p w14:paraId="1C1650D2" w14:textId="77777777" w:rsidR="0018705E" w:rsidRDefault="00187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G Times (WN)">
    <w:panose1 w:val="020B0604020202020204"/>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ACFF" w:usb2="00000009" w:usb3="00000000" w:csb0="000001FF" w:csb1="00000000"/>
  </w:font>
  <w:font w:name="Times">
    <w:panose1 w:val="0200050000000000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AF448" w14:textId="77777777" w:rsidR="000C5B69" w:rsidRDefault="000C5B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58654" w14:textId="77777777" w:rsidR="003E7DFC" w:rsidRPr="008E3BF4" w:rsidRDefault="003E7DFC" w:rsidP="008E3BF4">
    <w:pPr>
      <w:pStyle w:val="Footer"/>
      <w:jc w:val="center"/>
      <w:rPr>
        <w:sz w:val="16"/>
        <w:szCs w:val="16"/>
      </w:rPr>
    </w:pPr>
    <w:r w:rsidRPr="008E3BF4">
      <w:rPr>
        <w:sz w:val="16"/>
        <w:szCs w:val="16"/>
      </w:rPr>
      <w:t xml:space="preserve">(Type:  </w:t>
    </w:r>
    <w:proofErr w:type="spellStart"/>
    <w:r w:rsidRPr="008E3BF4">
      <w:rPr>
        <w:sz w:val="16"/>
        <w:szCs w:val="16"/>
      </w:rPr>
      <w:t>ge</w:t>
    </w:r>
    <w:proofErr w:type="spellEnd"/>
    <w:r w:rsidRPr="008E3BF4">
      <w:rPr>
        <w:sz w:val="16"/>
        <w:szCs w:val="16"/>
      </w:rPr>
      <w:t xml:space="preserve"> = general, </w:t>
    </w:r>
    <w:proofErr w:type="spellStart"/>
    <w:r w:rsidRPr="008E3BF4">
      <w:rPr>
        <w:sz w:val="16"/>
        <w:szCs w:val="16"/>
      </w:rPr>
      <w:t>te</w:t>
    </w:r>
    <w:proofErr w:type="spellEnd"/>
    <w:r w:rsidRPr="008E3BF4">
      <w:rPr>
        <w:sz w:val="16"/>
        <w:szCs w:val="16"/>
      </w:rPr>
      <w:t xml:space="preserve"> = technical, </w:t>
    </w:r>
    <w:proofErr w:type="spellStart"/>
    <w:r w:rsidRPr="008E3BF4">
      <w:rPr>
        <w:sz w:val="16"/>
        <w:szCs w:val="16"/>
      </w:rPr>
      <w:t>ed</w:t>
    </w:r>
    <w:proofErr w:type="spellEnd"/>
    <w:r w:rsidRPr="008E3BF4">
      <w:rPr>
        <w:sz w:val="16"/>
        <w:szCs w:val="16"/>
      </w:rPr>
      <w:t xml:space="preserve"> = editorial)</w:t>
    </w:r>
  </w:p>
  <w:p w14:paraId="36FF3631" w14:textId="57A1260A" w:rsidR="003E7DFC" w:rsidRDefault="003E7DFC" w:rsidP="008E3BF4">
    <w:pPr>
      <w:pStyle w:val="Footer"/>
      <w:jc w:val="center"/>
    </w:pPr>
    <w:r>
      <w:rPr>
        <w:rStyle w:val="PageNumber"/>
      </w:rPr>
      <w:fldChar w:fldCharType="begin"/>
    </w:r>
    <w:r>
      <w:rPr>
        <w:rStyle w:val="PageNumber"/>
      </w:rPr>
      <w:instrText xml:space="preserve"> PAGE </w:instrText>
    </w:r>
    <w:r>
      <w:rPr>
        <w:rStyle w:val="PageNumber"/>
      </w:rPr>
      <w:fldChar w:fldCharType="separate"/>
    </w:r>
    <w:r w:rsidR="0096643C">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D99F2" w14:textId="77777777" w:rsidR="000C5B69" w:rsidRDefault="000C5B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9BF215" w14:textId="77777777" w:rsidR="0018705E" w:rsidRDefault="0018705E">
      <w:r>
        <w:separator/>
      </w:r>
    </w:p>
  </w:footnote>
  <w:footnote w:type="continuationSeparator" w:id="0">
    <w:p w14:paraId="630087FE" w14:textId="77777777" w:rsidR="0018705E" w:rsidRDefault="001870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C5390" w14:textId="77777777" w:rsidR="000C5B69" w:rsidRDefault="000C5B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E6ABE" w14:textId="20AA6673" w:rsidR="003E7DFC" w:rsidRDefault="003E7DFC" w:rsidP="00C635BB">
    <w:pPr>
      <w:pStyle w:val="Heading1"/>
      <w:rPr>
        <w:bCs/>
        <w:color w:val="3366FF"/>
        <w:sz w:val="22"/>
      </w:rPr>
    </w:pPr>
    <w:r>
      <w:rPr>
        <w:bCs/>
        <w:color w:val="3366FF"/>
        <w:sz w:val="22"/>
      </w:rPr>
      <w:t xml:space="preserve">COMMENT RESOLUTION MATRIX:  </w:t>
    </w:r>
    <w:r w:rsidR="000C5B69">
      <w:rPr>
        <w:bCs/>
        <w:color w:val="3366FF"/>
        <w:sz w:val="22"/>
      </w:rPr>
      <w:t xml:space="preserve">Attitude Data Messages P1.8 </w:t>
    </w:r>
  </w:p>
  <w:p w14:paraId="2FABCE12" w14:textId="74239D17" w:rsidR="003E7DFC" w:rsidRDefault="000C5B69" w:rsidP="00C635BB">
    <w:pPr>
      <w:pStyle w:val="Heading1"/>
      <w:rPr>
        <w:bCs/>
        <w:color w:val="3366FF"/>
        <w:sz w:val="22"/>
      </w:rPr>
    </w:pPr>
    <w:r>
      <w:rPr>
        <w:bCs/>
        <w:color w:val="3366FF"/>
        <w:sz w:val="22"/>
      </w:rPr>
      <w:t>April 2019</w:t>
    </w:r>
  </w:p>
  <w:p w14:paraId="3F82E198" w14:textId="77777777" w:rsidR="003E7DFC" w:rsidRDefault="003E7D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EBE8F" w14:textId="77777777" w:rsidR="000C5B69" w:rsidRDefault="000C5B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9621A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6F1FC7"/>
    <w:multiLevelType w:val="multilevel"/>
    <w:tmpl w:val="A52890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05253F"/>
    <w:multiLevelType w:val="multilevel"/>
    <w:tmpl w:val="3B8AAC6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061DE9"/>
    <w:multiLevelType w:val="singleLevel"/>
    <w:tmpl w:val="0B96ED2E"/>
    <w:lvl w:ilvl="0">
      <w:start w:val="1"/>
      <w:numFmt w:val="bullet"/>
      <w:lvlText w:val=""/>
      <w:lvlJc w:val="left"/>
      <w:pPr>
        <w:tabs>
          <w:tab w:val="num" w:pos="360"/>
        </w:tabs>
        <w:ind w:left="360" w:hanging="360"/>
      </w:pPr>
      <w:rPr>
        <w:rFonts w:ascii="Symbol" w:hAnsi="Symbol" w:hint="default"/>
        <w:sz w:val="18"/>
      </w:rPr>
    </w:lvl>
  </w:abstractNum>
  <w:abstractNum w:abstractNumId="4" w15:restartNumberingAfterBreak="0">
    <w:nsid w:val="09E96438"/>
    <w:multiLevelType w:val="hybridMultilevel"/>
    <w:tmpl w:val="068473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2B7224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16C82921"/>
    <w:multiLevelType w:val="singleLevel"/>
    <w:tmpl w:val="9D10F390"/>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6C6BE5"/>
    <w:multiLevelType w:val="singleLevel"/>
    <w:tmpl w:val="963619DA"/>
    <w:lvl w:ilvl="0">
      <w:start w:val="1"/>
      <w:numFmt w:val="bullet"/>
      <w:lvlText w:val=""/>
      <w:lvlJc w:val="left"/>
      <w:pPr>
        <w:tabs>
          <w:tab w:val="num" w:pos="360"/>
        </w:tabs>
        <w:ind w:left="360" w:hanging="360"/>
      </w:pPr>
      <w:rPr>
        <w:rFonts w:ascii="Symbol" w:hAnsi="Symbol" w:hint="default"/>
        <w:sz w:val="18"/>
      </w:rPr>
    </w:lvl>
  </w:abstractNum>
  <w:abstractNum w:abstractNumId="8" w15:restartNumberingAfterBreak="0">
    <w:nsid w:val="2C2A07B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FF742AD"/>
    <w:multiLevelType w:val="hybridMultilevel"/>
    <w:tmpl w:val="4D066E54"/>
    <w:lvl w:ilvl="0" w:tplc="7E3E8342">
      <w:start w:val="1"/>
      <w:numFmt w:val="bullet"/>
      <w:lvlText w:val=""/>
      <w:lvlJc w:val="left"/>
      <w:pPr>
        <w:tabs>
          <w:tab w:val="num" w:pos="360"/>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105AF9"/>
    <w:multiLevelType w:val="singleLevel"/>
    <w:tmpl w:val="FD04434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93C430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49E34745"/>
    <w:multiLevelType w:val="multilevel"/>
    <w:tmpl w:val="C0922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AB428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4E781CFD"/>
    <w:multiLevelType w:val="singleLevel"/>
    <w:tmpl w:val="9D10F390"/>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3D858EA"/>
    <w:multiLevelType w:val="singleLevel"/>
    <w:tmpl w:val="9D10F390"/>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C8653C4"/>
    <w:multiLevelType w:val="hybridMultilevel"/>
    <w:tmpl w:val="9866085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D316835"/>
    <w:multiLevelType w:val="singleLevel"/>
    <w:tmpl w:val="0B96ED2E"/>
    <w:lvl w:ilvl="0">
      <w:start w:val="1"/>
      <w:numFmt w:val="bullet"/>
      <w:lvlText w:val=""/>
      <w:lvlJc w:val="left"/>
      <w:pPr>
        <w:tabs>
          <w:tab w:val="num" w:pos="360"/>
        </w:tabs>
        <w:ind w:left="360" w:hanging="360"/>
      </w:pPr>
      <w:rPr>
        <w:rFonts w:ascii="Symbol" w:hAnsi="Symbol" w:hint="default"/>
        <w:sz w:val="18"/>
      </w:rPr>
    </w:lvl>
  </w:abstractNum>
  <w:abstractNum w:abstractNumId="18" w15:restartNumberingAfterBreak="0">
    <w:nsid w:val="673243E0"/>
    <w:multiLevelType w:val="multilevel"/>
    <w:tmpl w:val="698A4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7B14AF2"/>
    <w:multiLevelType w:val="singleLevel"/>
    <w:tmpl w:val="882CA5EA"/>
    <w:lvl w:ilvl="0">
      <w:start w:val="1"/>
      <w:numFmt w:val="bullet"/>
      <w:lvlText w:val=""/>
      <w:lvlJc w:val="left"/>
      <w:pPr>
        <w:tabs>
          <w:tab w:val="num" w:pos="360"/>
        </w:tabs>
        <w:ind w:left="360" w:hanging="360"/>
      </w:pPr>
      <w:rPr>
        <w:rFonts w:ascii="Symbol" w:hAnsi="Symbol" w:hint="default"/>
        <w:sz w:val="28"/>
      </w:rPr>
    </w:lvl>
  </w:abstractNum>
  <w:abstractNum w:abstractNumId="20" w15:restartNumberingAfterBreak="0">
    <w:nsid w:val="68D6307C"/>
    <w:multiLevelType w:val="multilevel"/>
    <w:tmpl w:val="3A5A22C0"/>
    <w:lvl w:ilvl="0">
      <w:start w:val="1"/>
      <w:numFmt w:val="decimal"/>
      <w:suff w:val="nothing"/>
      <w:lvlText w:val="%1"/>
      <w:lvlJc w:val="left"/>
      <w:pPr>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721E3774"/>
    <w:multiLevelType w:val="singleLevel"/>
    <w:tmpl w:val="09623E78"/>
    <w:lvl w:ilvl="0">
      <w:start w:val="1"/>
      <w:numFmt w:val="bullet"/>
      <w:lvlText w:val=""/>
      <w:lvlJc w:val="left"/>
      <w:pPr>
        <w:tabs>
          <w:tab w:val="num" w:pos="360"/>
        </w:tabs>
        <w:ind w:left="360" w:hanging="360"/>
      </w:pPr>
      <w:rPr>
        <w:rFonts w:ascii="Symbol" w:hAnsi="Symbol" w:hint="default"/>
        <w:sz w:val="18"/>
      </w:rPr>
    </w:lvl>
  </w:abstractNum>
  <w:abstractNum w:abstractNumId="22" w15:restartNumberingAfterBreak="0">
    <w:nsid w:val="75FD452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761B4B77"/>
    <w:multiLevelType w:val="singleLevel"/>
    <w:tmpl w:val="9D10F390"/>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6990C44"/>
    <w:multiLevelType w:val="hybridMultilevel"/>
    <w:tmpl w:val="638EA85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E3D45DD"/>
    <w:multiLevelType w:val="multilevel"/>
    <w:tmpl w:val="F5E29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5"/>
  </w:num>
  <w:num w:numId="3">
    <w:abstractNumId w:val="11"/>
  </w:num>
  <w:num w:numId="4">
    <w:abstractNumId w:val="13"/>
  </w:num>
  <w:num w:numId="5">
    <w:abstractNumId w:val="22"/>
  </w:num>
  <w:num w:numId="6">
    <w:abstractNumId w:val="19"/>
  </w:num>
  <w:num w:numId="7">
    <w:abstractNumId w:val="10"/>
  </w:num>
  <w:num w:numId="8">
    <w:abstractNumId w:val="15"/>
  </w:num>
  <w:num w:numId="9">
    <w:abstractNumId w:val="14"/>
  </w:num>
  <w:num w:numId="10">
    <w:abstractNumId w:val="7"/>
  </w:num>
  <w:num w:numId="11">
    <w:abstractNumId w:val="21"/>
  </w:num>
  <w:num w:numId="12">
    <w:abstractNumId w:val="6"/>
  </w:num>
  <w:num w:numId="13">
    <w:abstractNumId w:val="23"/>
  </w:num>
  <w:num w:numId="14">
    <w:abstractNumId w:val="2"/>
  </w:num>
  <w:num w:numId="15">
    <w:abstractNumId w:val="3"/>
  </w:num>
  <w:num w:numId="16">
    <w:abstractNumId w:val="17"/>
  </w:num>
  <w:num w:numId="17">
    <w:abstractNumId w:val="20"/>
  </w:num>
  <w:num w:numId="18">
    <w:abstractNumId w:val="0"/>
  </w:num>
  <w:num w:numId="19">
    <w:abstractNumId w:val="16"/>
  </w:num>
  <w:num w:numId="20">
    <w:abstractNumId w:val="9"/>
  </w:num>
  <w:num w:numId="21">
    <w:abstractNumId w:val="18"/>
  </w:num>
  <w:num w:numId="22">
    <w:abstractNumId w:val="4"/>
  </w:num>
  <w:num w:numId="23">
    <w:abstractNumId w:val="12"/>
  </w:num>
  <w:num w:numId="24">
    <w:abstractNumId w:val="1"/>
  </w:num>
  <w:num w:numId="25">
    <w:abstractNumId w:val="24"/>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B279E"/>
    <w:rsid w:val="00000535"/>
    <w:rsid w:val="000010F3"/>
    <w:rsid w:val="00024938"/>
    <w:rsid w:val="000301F9"/>
    <w:rsid w:val="00042304"/>
    <w:rsid w:val="0004582D"/>
    <w:rsid w:val="0005734C"/>
    <w:rsid w:val="00063A48"/>
    <w:rsid w:val="000745CD"/>
    <w:rsid w:val="00077265"/>
    <w:rsid w:val="00087CEE"/>
    <w:rsid w:val="00087F44"/>
    <w:rsid w:val="00091B25"/>
    <w:rsid w:val="00093763"/>
    <w:rsid w:val="00094BE6"/>
    <w:rsid w:val="000A2B32"/>
    <w:rsid w:val="000B041E"/>
    <w:rsid w:val="000B39E3"/>
    <w:rsid w:val="000C59B6"/>
    <w:rsid w:val="000C5B69"/>
    <w:rsid w:val="000D3212"/>
    <w:rsid w:val="000D43C6"/>
    <w:rsid w:val="000E0CA4"/>
    <w:rsid w:val="000E7262"/>
    <w:rsid w:val="000F4489"/>
    <w:rsid w:val="00125CA6"/>
    <w:rsid w:val="001434A7"/>
    <w:rsid w:val="00171F07"/>
    <w:rsid w:val="0018705E"/>
    <w:rsid w:val="001A2616"/>
    <w:rsid w:val="001A2870"/>
    <w:rsid w:val="001B35D7"/>
    <w:rsid w:val="001C0CE8"/>
    <w:rsid w:val="001D0241"/>
    <w:rsid w:val="001D5418"/>
    <w:rsid w:val="001E0077"/>
    <w:rsid w:val="001E78B5"/>
    <w:rsid w:val="001F5D6C"/>
    <w:rsid w:val="00222BD5"/>
    <w:rsid w:val="00262AB3"/>
    <w:rsid w:val="002652FB"/>
    <w:rsid w:val="00281CDA"/>
    <w:rsid w:val="00282704"/>
    <w:rsid w:val="002833D8"/>
    <w:rsid w:val="002929D4"/>
    <w:rsid w:val="002B0F8E"/>
    <w:rsid w:val="002D15A7"/>
    <w:rsid w:val="0031194B"/>
    <w:rsid w:val="0032233A"/>
    <w:rsid w:val="00333F63"/>
    <w:rsid w:val="003446F4"/>
    <w:rsid w:val="00355DAE"/>
    <w:rsid w:val="00364592"/>
    <w:rsid w:val="003737CF"/>
    <w:rsid w:val="003837A1"/>
    <w:rsid w:val="00395B53"/>
    <w:rsid w:val="003C4F72"/>
    <w:rsid w:val="003D5E49"/>
    <w:rsid w:val="003E7DFC"/>
    <w:rsid w:val="004004B4"/>
    <w:rsid w:val="00425124"/>
    <w:rsid w:val="0043394D"/>
    <w:rsid w:val="00445953"/>
    <w:rsid w:val="00446B97"/>
    <w:rsid w:val="004627B6"/>
    <w:rsid w:val="004A29BE"/>
    <w:rsid w:val="004C1B5C"/>
    <w:rsid w:val="004D546A"/>
    <w:rsid w:val="004D5E47"/>
    <w:rsid w:val="004E3013"/>
    <w:rsid w:val="004E39DA"/>
    <w:rsid w:val="0050215B"/>
    <w:rsid w:val="0051693F"/>
    <w:rsid w:val="00520829"/>
    <w:rsid w:val="00527573"/>
    <w:rsid w:val="00541DFE"/>
    <w:rsid w:val="00557458"/>
    <w:rsid w:val="00586B5C"/>
    <w:rsid w:val="005875E4"/>
    <w:rsid w:val="005A3709"/>
    <w:rsid w:val="00600DE1"/>
    <w:rsid w:val="00656CB1"/>
    <w:rsid w:val="00670639"/>
    <w:rsid w:val="00670CEA"/>
    <w:rsid w:val="006869D8"/>
    <w:rsid w:val="006A3A3E"/>
    <w:rsid w:val="006A77EB"/>
    <w:rsid w:val="006B13A8"/>
    <w:rsid w:val="006C3CBF"/>
    <w:rsid w:val="006C5D08"/>
    <w:rsid w:val="006C6053"/>
    <w:rsid w:val="006C6971"/>
    <w:rsid w:val="006E1633"/>
    <w:rsid w:val="006F29A9"/>
    <w:rsid w:val="0071029D"/>
    <w:rsid w:val="0071553B"/>
    <w:rsid w:val="00734E5A"/>
    <w:rsid w:val="00736823"/>
    <w:rsid w:val="007547D7"/>
    <w:rsid w:val="00771680"/>
    <w:rsid w:val="007831EF"/>
    <w:rsid w:val="007978DA"/>
    <w:rsid w:val="00797BF3"/>
    <w:rsid w:val="007A0F77"/>
    <w:rsid w:val="007D5F14"/>
    <w:rsid w:val="007E3E95"/>
    <w:rsid w:val="007E4462"/>
    <w:rsid w:val="007F347A"/>
    <w:rsid w:val="008146CB"/>
    <w:rsid w:val="00836C5A"/>
    <w:rsid w:val="00850C33"/>
    <w:rsid w:val="00863024"/>
    <w:rsid w:val="00882184"/>
    <w:rsid w:val="0089172F"/>
    <w:rsid w:val="008A4829"/>
    <w:rsid w:val="008B0621"/>
    <w:rsid w:val="008C1A14"/>
    <w:rsid w:val="008C4E3B"/>
    <w:rsid w:val="008E3BF4"/>
    <w:rsid w:val="008E53A1"/>
    <w:rsid w:val="00913685"/>
    <w:rsid w:val="00946900"/>
    <w:rsid w:val="0096643C"/>
    <w:rsid w:val="00967BB2"/>
    <w:rsid w:val="00972D47"/>
    <w:rsid w:val="0098436C"/>
    <w:rsid w:val="0098780C"/>
    <w:rsid w:val="00996BCF"/>
    <w:rsid w:val="009B3DB9"/>
    <w:rsid w:val="009C501A"/>
    <w:rsid w:val="009C6213"/>
    <w:rsid w:val="00A40EE8"/>
    <w:rsid w:val="00A503AC"/>
    <w:rsid w:val="00A568D6"/>
    <w:rsid w:val="00AB1049"/>
    <w:rsid w:val="00AE2BD5"/>
    <w:rsid w:val="00B02B5E"/>
    <w:rsid w:val="00B05C87"/>
    <w:rsid w:val="00B233D2"/>
    <w:rsid w:val="00B44A35"/>
    <w:rsid w:val="00B56FC1"/>
    <w:rsid w:val="00B75213"/>
    <w:rsid w:val="00B83A74"/>
    <w:rsid w:val="00BF1A22"/>
    <w:rsid w:val="00BF2F80"/>
    <w:rsid w:val="00BF7DCA"/>
    <w:rsid w:val="00C03101"/>
    <w:rsid w:val="00C11AC1"/>
    <w:rsid w:val="00C16C57"/>
    <w:rsid w:val="00C4300C"/>
    <w:rsid w:val="00C46C04"/>
    <w:rsid w:val="00C509B5"/>
    <w:rsid w:val="00C6158B"/>
    <w:rsid w:val="00C635BB"/>
    <w:rsid w:val="00C66985"/>
    <w:rsid w:val="00C8123D"/>
    <w:rsid w:val="00C860E2"/>
    <w:rsid w:val="00C943A3"/>
    <w:rsid w:val="00CA6366"/>
    <w:rsid w:val="00CC1355"/>
    <w:rsid w:val="00CC348E"/>
    <w:rsid w:val="00D16072"/>
    <w:rsid w:val="00D37CA6"/>
    <w:rsid w:val="00D56059"/>
    <w:rsid w:val="00D743D2"/>
    <w:rsid w:val="00D8107F"/>
    <w:rsid w:val="00D83D7D"/>
    <w:rsid w:val="00D85528"/>
    <w:rsid w:val="00D918BB"/>
    <w:rsid w:val="00DB279E"/>
    <w:rsid w:val="00DB4DB3"/>
    <w:rsid w:val="00DB6147"/>
    <w:rsid w:val="00DD399C"/>
    <w:rsid w:val="00DD7FF2"/>
    <w:rsid w:val="00DF36FF"/>
    <w:rsid w:val="00DF4BC4"/>
    <w:rsid w:val="00E23B23"/>
    <w:rsid w:val="00E5246A"/>
    <w:rsid w:val="00E71CF7"/>
    <w:rsid w:val="00E852BA"/>
    <w:rsid w:val="00E87786"/>
    <w:rsid w:val="00E92D8A"/>
    <w:rsid w:val="00EA2303"/>
    <w:rsid w:val="00EA521A"/>
    <w:rsid w:val="00ED3A51"/>
    <w:rsid w:val="00EE3E8F"/>
    <w:rsid w:val="00EE4A0E"/>
    <w:rsid w:val="00EF1F86"/>
    <w:rsid w:val="00F16A9C"/>
    <w:rsid w:val="00F239E4"/>
    <w:rsid w:val="00F36BE8"/>
    <w:rsid w:val="00F40DDF"/>
    <w:rsid w:val="00F4576A"/>
    <w:rsid w:val="00F808FA"/>
    <w:rsid w:val="00FA69E2"/>
    <w:rsid w:val="00FB7000"/>
    <w:rsid w:val="00FC5A45"/>
    <w:rsid w:val="00FD19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C60D61"/>
  <w15:docId w15:val="{19543F53-DD20-E64C-B116-313ABDCC7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1049"/>
    <w:rPr>
      <w:rFonts w:ascii="Arial" w:hAnsi="Arial"/>
    </w:rPr>
  </w:style>
  <w:style w:type="paragraph" w:styleId="Heading1">
    <w:name w:val="heading 1"/>
    <w:basedOn w:val="Normal"/>
    <w:next w:val="Normal"/>
    <w:qFormat/>
    <w:rsid w:val="00AB1049"/>
    <w:pPr>
      <w:keepNext/>
      <w:tabs>
        <w:tab w:val="center" w:pos="7218"/>
        <w:tab w:val="right" w:pos="14256"/>
      </w:tabs>
      <w:jc w:val="center"/>
      <w:outlineLvl w:val="0"/>
    </w:pPr>
    <w:rPr>
      <w:b/>
    </w:rPr>
  </w:style>
  <w:style w:type="paragraph" w:styleId="Heading2">
    <w:name w:val="heading 2"/>
    <w:basedOn w:val="Normal"/>
    <w:next w:val="Normal"/>
    <w:qFormat/>
    <w:rsid w:val="00AB1049"/>
    <w:pPr>
      <w:keepNext/>
      <w:jc w:val="center"/>
      <w:outlineLvl w:val="1"/>
    </w:pPr>
    <w:rPr>
      <w:b/>
    </w:rPr>
  </w:style>
  <w:style w:type="paragraph" w:styleId="Heading3">
    <w:name w:val="heading 3"/>
    <w:basedOn w:val="Heading2"/>
    <w:next w:val="Normal"/>
    <w:qFormat/>
    <w:rsid w:val="00AB1049"/>
    <w:pPr>
      <w:numPr>
        <w:ilvl w:val="2"/>
        <w:numId w:val="17"/>
      </w:numPr>
      <w:tabs>
        <w:tab w:val="left" w:pos="432"/>
      </w:tabs>
      <w:spacing w:before="240" w:after="60"/>
      <w:jc w:val="left"/>
      <w:outlineLvl w:val="2"/>
    </w:pPr>
    <w:rPr>
      <w:rFonts w:ascii="Verdana" w:hAnsi="Verdana"/>
    </w:rPr>
  </w:style>
  <w:style w:type="paragraph" w:styleId="Heading4">
    <w:name w:val="heading 4"/>
    <w:basedOn w:val="Normal"/>
    <w:next w:val="Normal"/>
    <w:qFormat/>
    <w:rsid w:val="00AB1049"/>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emiHidden/>
    <w:rsid w:val="00AB1049"/>
  </w:style>
  <w:style w:type="character" w:styleId="CommentReference">
    <w:name w:val="annotation reference"/>
    <w:basedOn w:val="DefaultParagraphFont"/>
    <w:semiHidden/>
    <w:rsid w:val="00AB1049"/>
    <w:rPr>
      <w:sz w:val="16"/>
    </w:rPr>
  </w:style>
  <w:style w:type="paragraph" w:styleId="BodyText">
    <w:name w:val="Body Text"/>
    <w:basedOn w:val="Normal"/>
    <w:semiHidden/>
    <w:rsid w:val="00AB1049"/>
    <w:pPr>
      <w:widowControl w:val="0"/>
    </w:pPr>
    <w:rPr>
      <w:snapToGrid w:val="0"/>
      <w:sz w:val="24"/>
    </w:rPr>
  </w:style>
  <w:style w:type="paragraph" w:customStyle="1" w:styleId="form24para">
    <w:name w:val="form24para"/>
    <w:basedOn w:val="Normal"/>
    <w:rsid w:val="00AB1049"/>
    <w:pPr>
      <w:tabs>
        <w:tab w:val="center" w:pos="3502"/>
        <w:tab w:val="right" w:pos="7006"/>
      </w:tabs>
      <w:suppressAutoHyphens/>
    </w:pPr>
    <w:rPr>
      <w:spacing w:val="-2"/>
      <w:sz w:val="24"/>
    </w:rPr>
  </w:style>
  <w:style w:type="paragraph" w:styleId="Header">
    <w:name w:val="header"/>
    <w:basedOn w:val="Normal"/>
    <w:semiHidden/>
    <w:rsid w:val="00AB1049"/>
    <w:pPr>
      <w:tabs>
        <w:tab w:val="center" w:pos="7200"/>
        <w:tab w:val="right" w:pos="14400"/>
      </w:tabs>
    </w:pPr>
    <w:rPr>
      <w:b/>
      <w:sz w:val="18"/>
    </w:rPr>
  </w:style>
  <w:style w:type="paragraph" w:styleId="Footer">
    <w:name w:val="footer"/>
    <w:basedOn w:val="Normal"/>
    <w:semiHidden/>
    <w:rsid w:val="00AB1049"/>
    <w:pPr>
      <w:tabs>
        <w:tab w:val="center" w:pos="7200"/>
        <w:tab w:val="right" w:pos="14400"/>
      </w:tabs>
    </w:pPr>
  </w:style>
  <w:style w:type="character" w:styleId="PageNumber">
    <w:name w:val="page number"/>
    <w:basedOn w:val="DefaultParagraphFont"/>
    <w:semiHidden/>
    <w:rsid w:val="00AB1049"/>
  </w:style>
  <w:style w:type="paragraph" w:styleId="BodyText2">
    <w:name w:val="Body Text 2"/>
    <w:basedOn w:val="Normal"/>
    <w:semiHidden/>
    <w:rsid w:val="00AB1049"/>
  </w:style>
  <w:style w:type="paragraph" w:styleId="BodyText3">
    <w:name w:val="Body Text 3"/>
    <w:basedOn w:val="Normal"/>
    <w:semiHidden/>
    <w:rsid w:val="00AB1049"/>
    <w:pPr>
      <w:jc w:val="center"/>
    </w:pPr>
    <w:rPr>
      <w:rFonts w:ascii="CG Times (WN)" w:hAnsi="CG Times (WN)"/>
      <w:snapToGrid w:val="0"/>
    </w:rPr>
  </w:style>
  <w:style w:type="paragraph" w:customStyle="1" w:styleId="paragraph">
    <w:name w:val="paragraph"/>
    <w:rsid w:val="00AB1049"/>
    <w:pPr>
      <w:tabs>
        <w:tab w:val="left" w:pos="619"/>
        <w:tab w:val="left" w:pos="720"/>
        <w:tab w:val="left" w:pos="979"/>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after="120"/>
      <w:jc w:val="both"/>
    </w:pPr>
    <w:rPr>
      <w:sz w:val="24"/>
    </w:rPr>
  </w:style>
  <w:style w:type="paragraph" w:styleId="BodyTextIndent">
    <w:name w:val="Body Text Indent"/>
    <w:basedOn w:val="Normal"/>
    <w:semiHidden/>
    <w:rsid w:val="00AB1049"/>
    <w:pPr>
      <w:ind w:left="720"/>
    </w:pPr>
    <w:rPr>
      <w:rFonts w:ascii="Times New Roman" w:hAnsi="Times New Roman"/>
      <w:sz w:val="24"/>
    </w:rPr>
  </w:style>
  <w:style w:type="paragraph" w:styleId="ListBullet">
    <w:name w:val="List Bullet"/>
    <w:basedOn w:val="Normal"/>
    <w:autoRedefine/>
    <w:semiHidden/>
    <w:rsid w:val="00AB1049"/>
    <w:pPr>
      <w:numPr>
        <w:numId w:val="18"/>
      </w:numPr>
      <w:tabs>
        <w:tab w:val="clear" w:pos="360"/>
        <w:tab w:val="num" w:pos="648"/>
      </w:tabs>
      <w:spacing w:after="120"/>
      <w:ind w:left="648"/>
    </w:pPr>
    <w:rPr>
      <w:rFonts w:ascii="Times New Roman" w:hAnsi="Times New Roman"/>
      <w:sz w:val="24"/>
    </w:rPr>
  </w:style>
  <w:style w:type="paragraph" w:styleId="BodyTextIndent2">
    <w:name w:val="Body Text Indent 2"/>
    <w:basedOn w:val="Normal"/>
    <w:semiHidden/>
    <w:rsid w:val="00AB1049"/>
    <w:pPr>
      <w:pBdr>
        <w:top w:val="single" w:sz="4" w:space="1" w:color="auto"/>
        <w:left w:val="single" w:sz="4" w:space="4" w:color="auto"/>
        <w:bottom w:val="single" w:sz="4" w:space="1" w:color="auto"/>
        <w:right w:val="single" w:sz="4" w:space="4" w:color="auto"/>
      </w:pBdr>
      <w:autoSpaceDE w:val="0"/>
      <w:autoSpaceDN w:val="0"/>
      <w:adjustRightInd w:val="0"/>
      <w:spacing w:after="120"/>
      <w:ind w:firstLine="720"/>
    </w:pPr>
    <w:rPr>
      <w:rFonts w:ascii="Times New Roman" w:hAnsi="Times New Roman"/>
      <w:sz w:val="24"/>
    </w:rPr>
  </w:style>
  <w:style w:type="paragraph" w:styleId="Title">
    <w:name w:val="Title"/>
    <w:aliases w:val="Tables"/>
    <w:basedOn w:val="Normal"/>
    <w:qFormat/>
    <w:rsid w:val="00AB1049"/>
    <w:pPr>
      <w:tabs>
        <w:tab w:val="left" w:pos="576"/>
      </w:tabs>
      <w:spacing w:after="120"/>
      <w:jc w:val="center"/>
    </w:pPr>
    <w:rPr>
      <w:rFonts w:ascii="Times New Roman" w:hAnsi="Times New Roman"/>
      <w:b/>
      <w:sz w:val="24"/>
    </w:rPr>
  </w:style>
  <w:style w:type="paragraph" w:styleId="NormalWeb">
    <w:name w:val="Normal (Web)"/>
    <w:basedOn w:val="Normal"/>
    <w:uiPriority w:val="99"/>
    <w:semiHidden/>
    <w:rsid w:val="00AB1049"/>
    <w:pPr>
      <w:spacing w:before="100" w:beforeAutospacing="1" w:after="100" w:afterAutospacing="1"/>
    </w:pPr>
    <w:rPr>
      <w:rFonts w:ascii="Times New Roman" w:hAnsi="Times New Roman"/>
      <w:sz w:val="24"/>
      <w:szCs w:val="24"/>
    </w:rPr>
  </w:style>
  <w:style w:type="character" w:styleId="Emphasis">
    <w:name w:val="Emphasis"/>
    <w:basedOn w:val="DefaultParagraphFont"/>
    <w:qFormat/>
    <w:rsid w:val="000745CD"/>
    <w:rPr>
      <w:b/>
      <w:bCs/>
      <w:i w:val="0"/>
      <w:iCs w:val="0"/>
    </w:rPr>
  </w:style>
  <w:style w:type="paragraph" w:customStyle="1" w:styleId="Normal1stpara">
    <w:name w:val="Normal 1st para"/>
    <w:basedOn w:val="Normal"/>
    <w:rsid w:val="004004B4"/>
    <w:rPr>
      <w:rFonts w:ascii="Times New Roman" w:hAnsi="Times New Roman"/>
      <w:sz w:val="24"/>
    </w:rPr>
  </w:style>
  <w:style w:type="character" w:styleId="Hyperlink">
    <w:name w:val="Hyperlink"/>
    <w:basedOn w:val="DefaultParagraphFont"/>
    <w:uiPriority w:val="99"/>
    <w:unhideWhenUsed/>
    <w:rsid w:val="001C0CE8"/>
    <w:rPr>
      <w:color w:val="0000FF"/>
      <w:u w:val="single"/>
    </w:rPr>
  </w:style>
  <w:style w:type="paragraph" w:styleId="PlainText">
    <w:name w:val="Plain Text"/>
    <w:basedOn w:val="Normal"/>
    <w:link w:val="PlainTextChar"/>
    <w:uiPriority w:val="99"/>
    <w:semiHidden/>
    <w:unhideWhenUsed/>
    <w:rsid w:val="00C860E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C860E2"/>
    <w:rPr>
      <w:rFonts w:ascii="Consolas" w:eastAsiaTheme="minorHAnsi" w:hAnsi="Consolas"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91761">
      <w:bodyDiv w:val="1"/>
      <w:marLeft w:val="0"/>
      <w:marRight w:val="0"/>
      <w:marTop w:val="0"/>
      <w:marBottom w:val="0"/>
      <w:divBdr>
        <w:top w:val="none" w:sz="0" w:space="0" w:color="auto"/>
        <w:left w:val="none" w:sz="0" w:space="0" w:color="auto"/>
        <w:bottom w:val="none" w:sz="0" w:space="0" w:color="auto"/>
        <w:right w:val="none" w:sz="0" w:space="0" w:color="auto"/>
      </w:divBdr>
      <w:divsChild>
        <w:div w:id="1186138099">
          <w:marLeft w:val="0"/>
          <w:marRight w:val="0"/>
          <w:marTop w:val="0"/>
          <w:marBottom w:val="0"/>
          <w:divBdr>
            <w:top w:val="none" w:sz="0" w:space="0" w:color="auto"/>
            <w:left w:val="none" w:sz="0" w:space="0" w:color="auto"/>
            <w:bottom w:val="none" w:sz="0" w:space="0" w:color="auto"/>
            <w:right w:val="none" w:sz="0" w:space="0" w:color="auto"/>
          </w:divBdr>
          <w:divsChild>
            <w:div w:id="901256035">
              <w:marLeft w:val="0"/>
              <w:marRight w:val="0"/>
              <w:marTop w:val="0"/>
              <w:marBottom w:val="0"/>
              <w:divBdr>
                <w:top w:val="none" w:sz="0" w:space="0" w:color="auto"/>
                <w:left w:val="none" w:sz="0" w:space="0" w:color="auto"/>
                <w:bottom w:val="none" w:sz="0" w:space="0" w:color="auto"/>
                <w:right w:val="none" w:sz="0" w:space="0" w:color="auto"/>
              </w:divBdr>
              <w:divsChild>
                <w:div w:id="125852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400427">
      <w:bodyDiv w:val="1"/>
      <w:marLeft w:val="0"/>
      <w:marRight w:val="0"/>
      <w:marTop w:val="0"/>
      <w:marBottom w:val="0"/>
      <w:divBdr>
        <w:top w:val="none" w:sz="0" w:space="0" w:color="auto"/>
        <w:left w:val="none" w:sz="0" w:space="0" w:color="auto"/>
        <w:bottom w:val="none" w:sz="0" w:space="0" w:color="auto"/>
        <w:right w:val="none" w:sz="0" w:space="0" w:color="auto"/>
      </w:divBdr>
      <w:divsChild>
        <w:div w:id="674725273">
          <w:marLeft w:val="0"/>
          <w:marRight w:val="0"/>
          <w:marTop w:val="0"/>
          <w:marBottom w:val="0"/>
          <w:divBdr>
            <w:top w:val="none" w:sz="0" w:space="0" w:color="auto"/>
            <w:left w:val="none" w:sz="0" w:space="0" w:color="auto"/>
            <w:bottom w:val="none" w:sz="0" w:space="0" w:color="auto"/>
            <w:right w:val="none" w:sz="0" w:space="0" w:color="auto"/>
          </w:divBdr>
          <w:divsChild>
            <w:div w:id="1258977433">
              <w:marLeft w:val="0"/>
              <w:marRight w:val="0"/>
              <w:marTop w:val="0"/>
              <w:marBottom w:val="0"/>
              <w:divBdr>
                <w:top w:val="none" w:sz="0" w:space="0" w:color="auto"/>
                <w:left w:val="none" w:sz="0" w:space="0" w:color="auto"/>
                <w:bottom w:val="none" w:sz="0" w:space="0" w:color="auto"/>
                <w:right w:val="none" w:sz="0" w:space="0" w:color="auto"/>
              </w:divBdr>
              <w:divsChild>
                <w:div w:id="136868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441571">
      <w:bodyDiv w:val="1"/>
      <w:marLeft w:val="0"/>
      <w:marRight w:val="0"/>
      <w:marTop w:val="0"/>
      <w:marBottom w:val="0"/>
      <w:divBdr>
        <w:top w:val="none" w:sz="0" w:space="0" w:color="auto"/>
        <w:left w:val="none" w:sz="0" w:space="0" w:color="auto"/>
        <w:bottom w:val="none" w:sz="0" w:space="0" w:color="auto"/>
        <w:right w:val="none" w:sz="0" w:space="0" w:color="auto"/>
      </w:divBdr>
      <w:divsChild>
        <w:div w:id="933979991">
          <w:marLeft w:val="0"/>
          <w:marRight w:val="0"/>
          <w:marTop w:val="0"/>
          <w:marBottom w:val="0"/>
          <w:divBdr>
            <w:top w:val="none" w:sz="0" w:space="0" w:color="auto"/>
            <w:left w:val="none" w:sz="0" w:space="0" w:color="auto"/>
            <w:bottom w:val="none" w:sz="0" w:space="0" w:color="auto"/>
            <w:right w:val="none" w:sz="0" w:space="0" w:color="auto"/>
          </w:divBdr>
          <w:divsChild>
            <w:div w:id="17781330">
              <w:marLeft w:val="0"/>
              <w:marRight w:val="0"/>
              <w:marTop w:val="0"/>
              <w:marBottom w:val="0"/>
              <w:divBdr>
                <w:top w:val="none" w:sz="0" w:space="0" w:color="auto"/>
                <w:left w:val="none" w:sz="0" w:space="0" w:color="auto"/>
                <w:bottom w:val="none" w:sz="0" w:space="0" w:color="auto"/>
                <w:right w:val="none" w:sz="0" w:space="0" w:color="auto"/>
              </w:divBdr>
              <w:divsChild>
                <w:div w:id="21227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742347">
      <w:bodyDiv w:val="1"/>
      <w:marLeft w:val="0"/>
      <w:marRight w:val="0"/>
      <w:marTop w:val="0"/>
      <w:marBottom w:val="0"/>
      <w:divBdr>
        <w:top w:val="none" w:sz="0" w:space="0" w:color="auto"/>
        <w:left w:val="none" w:sz="0" w:space="0" w:color="auto"/>
        <w:bottom w:val="none" w:sz="0" w:space="0" w:color="auto"/>
        <w:right w:val="none" w:sz="0" w:space="0" w:color="auto"/>
      </w:divBdr>
    </w:div>
    <w:div w:id="575937504">
      <w:bodyDiv w:val="1"/>
      <w:marLeft w:val="0"/>
      <w:marRight w:val="0"/>
      <w:marTop w:val="0"/>
      <w:marBottom w:val="0"/>
      <w:divBdr>
        <w:top w:val="none" w:sz="0" w:space="0" w:color="auto"/>
        <w:left w:val="none" w:sz="0" w:space="0" w:color="auto"/>
        <w:bottom w:val="none" w:sz="0" w:space="0" w:color="auto"/>
        <w:right w:val="none" w:sz="0" w:space="0" w:color="auto"/>
      </w:divBdr>
    </w:div>
    <w:div w:id="665203522">
      <w:bodyDiv w:val="1"/>
      <w:marLeft w:val="0"/>
      <w:marRight w:val="0"/>
      <w:marTop w:val="0"/>
      <w:marBottom w:val="0"/>
      <w:divBdr>
        <w:top w:val="none" w:sz="0" w:space="0" w:color="auto"/>
        <w:left w:val="none" w:sz="0" w:space="0" w:color="auto"/>
        <w:bottom w:val="none" w:sz="0" w:space="0" w:color="auto"/>
        <w:right w:val="none" w:sz="0" w:space="0" w:color="auto"/>
      </w:divBdr>
      <w:divsChild>
        <w:div w:id="819930879">
          <w:marLeft w:val="0"/>
          <w:marRight w:val="0"/>
          <w:marTop w:val="0"/>
          <w:marBottom w:val="0"/>
          <w:divBdr>
            <w:top w:val="none" w:sz="0" w:space="0" w:color="auto"/>
            <w:left w:val="none" w:sz="0" w:space="0" w:color="auto"/>
            <w:bottom w:val="none" w:sz="0" w:space="0" w:color="auto"/>
            <w:right w:val="none" w:sz="0" w:space="0" w:color="auto"/>
          </w:divBdr>
          <w:divsChild>
            <w:div w:id="1829781113">
              <w:marLeft w:val="0"/>
              <w:marRight w:val="0"/>
              <w:marTop w:val="0"/>
              <w:marBottom w:val="0"/>
              <w:divBdr>
                <w:top w:val="none" w:sz="0" w:space="0" w:color="auto"/>
                <w:left w:val="none" w:sz="0" w:space="0" w:color="auto"/>
                <w:bottom w:val="none" w:sz="0" w:space="0" w:color="auto"/>
                <w:right w:val="none" w:sz="0" w:space="0" w:color="auto"/>
              </w:divBdr>
              <w:divsChild>
                <w:div w:id="172401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959215">
      <w:bodyDiv w:val="1"/>
      <w:marLeft w:val="0"/>
      <w:marRight w:val="0"/>
      <w:marTop w:val="0"/>
      <w:marBottom w:val="0"/>
      <w:divBdr>
        <w:top w:val="none" w:sz="0" w:space="0" w:color="auto"/>
        <w:left w:val="none" w:sz="0" w:space="0" w:color="auto"/>
        <w:bottom w:val="none" w:sz="0" w:space="0" w:color="auto"/>
        <w:right w:val="none" w:sz="0" w:space="0" w:color="auto"/>
      </w:divBdr>
      <w:divsChild>
        <w:div w:id="995914985">
          <w:marLeft w:val="0"/>
          <w:marRight w:val="0"/>
          <w:marTop w:val="0"/>
          <w:marBottom w:val="0"/>
          <w:divBdr>
            <w:top w:val="none" w:sz="0" w:space="0" w:color="auto"/>
            <w:left w:val="none" w:sz="0" w:space="0" w:color="auto"/>
            <w:bottom w:val="none" w:sz="0" w:space="0" w:color="auto"/>
            <w:right w:val="none" w:sz="0" w:space="0" w:color="auto"/>
          </w:divBdr>
          <w:divsChild>
            <w:div w:id="1411804466">
              <w:marLeft w:val="0"/>
              <w:marRight w:val="0"/>
              <w:marTop w:val="0"/>
              <w:marBottom w:val="0"/>
              <w:divBdr>
                <w:top w:val="none" w:sz="0" w:space="0" w:color="auto"/>
                <w:left w:val="none" w:sz="0" w:space="0" w:color="auto"/>
                <w:bottom w:val="none" w:sz="0" w:space="0" w:color="auto"/>
                <w:right w:val="none" w:sz="0" w:space="0" w:color="auto"/>
              </w:divBdr>
              <w:divsChild>
                <w:div w:id="1688436510">
                  <w:marLeft w:val="0"/>
                  <w:marRight w:val="0"/>
                  <w:marTop w:val="0"/>
                  <w:marBottom w:val="0"/>
                  <w:divBdr>
                    <w:top w:val="none" w:sz="0" w:space="0" w:color="auto"/>
                    <w:left w:val="none" w:sz="0" w:space="0" w:color="auto"/>
                    <w:bottom w:val="none" w:sz="0" w:space="0" w:color="auto"/>
                    <w:right w:val="none" w:sz="0" w:space="0" w:color="auto"/>
                  </w:divBdr>
                </w:div>
              </w:divsChild>
            </w:div>
            <w:div w:id="1021785390">
              <w:marLeft w:val="0"/>
              <w:marRight w:val="0"/>
              <w:marTop w:val="0"/>
              <w:marBottom w:val="0"/>
              <w:divBdr>
                <w:top w:val="none" w:sz="0" w:space="0" w:color="auto"/>
                <w:left w:val="none" w:sz="0" w:space="0" w:color="auto"/>
                <w:bottom w:val="none" w:sz="0" w:space="0" w:color="auto"/>
                <w:right w:val="none" w:sz="0" w:space="0" w:color="auto"/>
              </w:divBdr>
              <w:divsChild>
                <w:div w:id="134258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268735">
          <w:marLeft w:val="0"/>
          <w:marRight w:val="0"/>
          <w:marTop w:val="0"/>
          <w:marBottom w:val="0"/>
          <w:divBdr>
            <w:top w:val="none" w:sz="0" w:space="0" w:color="auto"/>
            <w:left w:val="none" w:sz="0" w:space="0" w:color="auto"/>
            <w:bottom w:val="none" w:sz="0" w:space="0" w:color="auto"/>
            <w:right w:val="none" w:sz="0" w:space="0" w:color="auto"/>
          </w:divBdr>
          <w:divsChild>
            <w:div w:id="1751275062">
              <w:marLeft w:val="0"/>
              <w:marRight w:val="0"/>
              <w:marTop w:val="0"/>
              <w:marBottom w:val="0"/>
              <w:divBdr>
                <w:top w:val="none" w:sz="0" w:space="0" w:color="auto"/>
                <w:left w:val="none" w:sz="0" w:space="0" w:color="auto"/>
                <w:bottom w:val="none" w:sz="0" w:space="0" w:color="auto"/>
                <w:right w:val="none" w:sz="0" w:space="0" w:color="auto"/>
              </w:divBdr>
              <w:divsChild>
                <w:div w:id="722025198">
                  <w:marLeft w:val="0"/>
                  <w:marRight w:val="0"/>
                  <w:marTop w:val="0"/>
                  <w:marBottom w:val="0"/>
                  <w:divBdr>
                    <w:top w:val="none" w:sz="0" w:space="0" w:color="auto"/>
                    <w:left w:val="none" w:sz="0" w:space="0" w:color="auto"/>
                    <w:bottom w:val="none" w:sz="0" w:space="0" w:color="auto"/>
                    <w:right w:val="none" w:sz="0" w:space="0" w:color="auto"/>
                  </w:divBdr>
                </w:div>
              </w:divsChild>
            </w:div>
            <w:div w:id="1059866225">
              <w:marLeft w:val="0"/>
              <w:marRight w:val="0"/>
              <w:marTop w:val="0"/>
              <w:marBottom w:val="0"/>
              <w:divBdr>
                <w:top w:val="none" w:sz="0" w:space="0" w:color="auto"/>
                <w:left w:val="none" w:sz="0" w:space="0" w:color="auto"/>
                <w:bottom w:val="none" w:sz="0" w:space="0" w:color="auto"/>
                <w:right w:val="none" w:sz="0" w:space="0" w:color="auto"/>
              </w:divBdr>
              <w:divsChild>
                <w:div w:id="197035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512298">
      <w:bodyDiv w:val="1"/>
      <w:marLeft w:val="0"/>
      <w:marRight w:val="0"/>
      <w:marTop w:val="0"/>
      <w:marBottom w:val="0"/>
      <w:divBdr>
        <w:top w:val="none" w:sz="0" w:space="0" w:color="auto"/>
        <w:left w:val="none" w:sz="0" w:space="0" w:color="auto"/>
        <w:bottom w:val="none" w:sz="0" w:space="0" w:color="auto"/>
        <w:right w:val="none" w:sz="0" w:space="0" w:color="auto"/>
      </w:divBdr>
      <w:divsChild>
        <w:div w:id="1851331260">
          <w:marLeft w:val="0"/>
          <w:marRight w:val="0"/>
          <w:marTop w:val="0"/>
          <w:marBottom w:val="0"/>
          <w:divBdr>
            <w:top w:val="none" w:sz="0" w:space="0" w:color="auto"/>
            <w:left w:val="none" w:sz="0" w:space="0" w:color="auto"/>
            <w:bottom w:val="none" w:sz="0" w:space="0" w:color="auto"/>
            <w:right w:val="none" w:sz="0" w:space="0" w:color="auto"/>
          </w:divBdr>
          <w:divsChild>
            <w:div w:id="108476413">
              <w:marLeft w:val="0"/>
              <w:marRight w:val="0"/>
              <w:marTop w:val="0"/>
              <w:marBottom w:val="0"/>
              <w:divBdr>
                <w:top w:val="none" w:sz="0" w:space="0" w:color="auto"/>
                <w:left w:val="none" w:sz="0" w:space="0" w:color="auto"/>
                <w:bottom w:val="none" w:sz="0" w:space="0" w:color="auto"/>
                <w:right w:val="none" w:sz="0" w:space="0" w:color="auto"/>
              </w:divBdr>
              <w:divsChild>
                <w:div w:id="197266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892991">
      <w:bodyDiv w:val="1"/>
      <w:marLeft w:val="0"/>
      <w:marRight w:val="0"/>
      <w:marTop w:val="0"/>
      <w:marBottom w:val="0"/>
      <w:divBdr>
        <w:top w:val="none" w:sz="0" w:space="0" w:color="auto"/>
        <w:left w:val="none" w:sz="0" w:space="0" w:color="auto"/>
        <w:bottom w:val="none" w:sz="0" w:space="0" w:color="auto"/>
        <w:right w:val="none" w:sz="0" w:space="0" w:color="auto"/>
      </w:divBdr>
      <w:divsChild>
        <w:div w:id="916744308">
          <w:marLeft w:val="0"/>
          <w:marRight w:val="0"/>
          <w:marTop w:val="0"/>
          <w:marBottom w:val="0"/>
          <w:divBdr>
            <w:top w:val="none" w:sz="0" w:space="0" w:color="auto"/>
            <w:left w:val="none" w:sz="0" w:space="0" w:color="auto"/>
            <w:bottom w:val="none" w:sz="0" w:space="0" w:color="auto"/>
            <w:right w:val="none" w:sz="0" w:space="0" w:color="auto"/>
          </w:divBdr>
          <w:divsChild>
            <w:div w:id="1266882490">
              <w:marLeft w:val="0"/>
              <w:marRight w:val="0"/>
              <w:marTop w:val="0"/>
              <w:marBottom w:val="0"/>
              <w:divBdr>
                <w:top w:val="none" w:sz="0" w:space="0" w:color="auto"/>
                <w:left w:val="none" w:sz="0" w:space="0" w:color="auto"/>
                <w:bottom w:val="none" w:sz="0" w:space="0" w:color="auto"/>
                <w:right w:val="none" w:sz="0" w:space="0" w:color="auto"/>
              </w:divBdr>
              <w:divsChild>
                <w:div w:id="179818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747157">
      <w:bodyDiv w:val="1"/>
      <w:marLeft w:val="0"/>
      <w:marRight w:val="0"/>
      <w:marTop w:val="0"/>
      <w:marBottom w:val="0"/>
      <w:divBdr>
        <w:top w:val="none" w:sz="0" w:space="0" w:color="auto"/>
        <w:left w:val="none" w:sz="0" w:space="0" w:color="auto"/>
        <w:bottom w:val="none" w:sz="0" w:space="0" w:color="auto"/>
        <w:right w:val="none" w:sz="0" w:space="0" w:color="auto"/>
      </w:divBdr>
      <w:divsChild>
        <w:div w:id="89397518">
          <w:marLeft w:val="0"/>
          <w:marRight w:val="0"/>
          <w:marTop w:val="0"/>
          <w:marBottom w:val="0"/>
          <w:divBdr>
            <w:top w:val="none" w:sz="0" w:space="0" w:color="auto"/>
            <w:left w:val="none" w:sz="0" w:space="0" w:color="auto"/>
            <w:bottom w:val="none" w:sz="0" w:space="0" w:color="auto"/>
            <w:right w:val="none" w:sz="0" w:space="0" w:color="auto"/>
          </w:divBdr>
          <w:divsChild>
            <w:div w:id="1402869131">
              <w:marLeft w:val="0"/>
              <w:marRight w:val="0"/>
              <w:marTop w:val="0"/>
              <w:marBottom w:val="0"/>
              <w:divBdr>
                <w:top w:val="none" w:sz="0" w:space="0" w:color="auto"/>
                <w:left w:val="none" w:sz="0" w:space="0" w:color="auto"/>
                <w:bottom w:val="none" w:sz="0" w:space="0" w:color="auto"/>
                <w:right w:val="none" w:sz="0" w:space="0" w:color="auto"/>
              </w:divBdr>
              <w:divsChild>
                <w:div w:id="16640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816087">
      <w:bodyDiv w:val="1"/>
      <w:marLeft w:val="0"/>
      <w:marRight w:val="0"/>
      <w:marTop w:val="0"/>
      <w:marBottom w:val="0"/>
      <w:divBdr>
        <w:top w:val="none" w:sz="0" w:space="0" w:color="auto"/>
        <w:left w:val="none" w:sz="0" w:space="0" w:color="auto"/>
        <w:bottom w:val="none" w:sz="0" w:space="0" w:color="auto"/>
        <w:right w:val="none" w:sz="0" w:space="0" w:color="auto"/>
      </w:divBdr>
      <w:divsChild>
        <w:div w:id="905381180">
          <w:marLeft w:val="0"/>
          <w:marRight w:val="0"/>
          <w:marTop w:val="0"/>
          <w:marBottom w:val="0"/>
          <w:divBdr>
            <w:top w:val="none" w:sz="0" w:space="0" w:color="auto"/>
            <w:left w:val="none" w:sz="0" w:space="0" w:color="auto"/>
            <w:bottom w:val="none" w:sz="0" w:space="0" w:color="auto"/>
            <w:right w:val="none" w:sz="0" w:space="0" w:color="auto"/>
          </w:divBdr>
          <w:divsChild>
            <w:div w:id="471488383">
              <w:marLeft w:val="0"/>
              <w:marRight w:val="0"/>
              <w:marTop w:val="0"/>
              <w:marBottom w:val="0"/>
              <w:divBdr>
                <w:top w:val="none" w:sz="0" w:space="0" w:color="auto"/>
                <w:left w:val="none" w:sz="0" w:space="0" w:color="auto"/>
                <w:bottom w:val="none" w:sz="0" w:space="0" w:color="auto"/>
                <w:right w:val="none" w:sz="0" w:space="0" w:color="auto"/>
              </w:divBdr>
              <w:divsChild>
                <w:div w:id="157727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843018">
      <w:bodyDiv w:val="1"/>
      <w:marLeft w:val="0"/>
      <w:marRight w:val="0"/>
      <w:marTop w:val="0"/>
      <w:marBottom w:val="0"/>
      <w:divBdr>
        <w:top w:val="none" w:sz="0" w:space="0" w:color="auto"/>
        <w:left w:val="none" w:sz="0" w:space="0" w:color="auto"/>
        <w:bottom w:val="none" w:sz="0" w:space="0" w:color="auto"/>
        <w:right w:val="none" w:sz="0" w:space="0" w:color="auto"/>
      </w:divBdr>
    </w:div>
    <w:div w:id="1589577605">
      <w:bodyDiv w:val="1"/>
      <w:marLeft w:val="0"/>
      <w:marRight w:val="0"/>
      <w:marTop w:val="0"/>
      <w:marBottom w:val="0"/>
      <w:divBdr>
        <w:top w:val="none" w:sz="0" w:space="0" w:color="auto"/>
        <w:left w:val="none" w:sz="0" w:space="0" w:color="auto"/>
        <w:bottom w:val="none" w:sz="0" w:space="0" w:color="auto"/>
        <w:right w:val="none" w:sz="0" w:space="0" w:color="auto"/>
      </w:divBdr>
    </w:div>
    <w:div w:id="1760713712">
      <w:bodyDiv w:val="1"/>
      <w:marLeft w:val="0"/>
      <w:marRight w:val="0"/>
      <w:marTop w:val="0"/>
      <w:marBottom w:val="0"/>
      <w:divBdr>
        <w:top w:val="none" w:sz="0" w:space="0" w:color="auto"/>
        <w:left w:val="none" w:sz="0" w:space="0" w:color="auto"/>
        <w:bottom w:val="none" w:sz="0" w:space="0" w:color="auto"/>
        <w:right w:val="none" w:sz="0" w:space="0" w:color="auto"/>
      </w:divBdr>
    </w:div>
    <w:div w:id="1775251536">
      <w:bodyDiv w:val="1"/>
      <w:marLeft w:val="0"/>
      <w:marRight w:val="0"/>
      <w:marTop w:val="0"/>
      <w:marBottom w:val="0"/>
      <w:divBdr>
        <w:top w:val="none" w:sz="0" w:space="0" w:color="auto"/>
        <w:left w:val="none" w:sz="0" w:space="0" w:color="auto"/>
        <w:bottom w:val="none" w:sz="0" w:space="0" w:color="auto"/>
        <w:right w:val="none" w:sz="0" w:space="0" w:color="auto"/>
      </w:divBdr>
      <w:divsChild>
        <w:div w:id="694040746">
          <w:marLeft w:val="0"/>
          <w:marRight w:val="0"/>
          <w:marTop w:val="0"/>
          <w:marBottom w:val="0"/>
          <w:divBdr>
            <w:top w:val="none" w:sz="0" w:space="0" w:color="auto"/>
            <w:left w:val="none" w:sz="0" w:space="0" w:color="auto"/>
            <w:bottom w:val="none" w:sz="0" w:space="0" w:color="auto"/>
            <w:right w:val="none" w:sz="0" w:space="0" w:color="auto"/>
          </w:divBdr>
          <w:divsChild>
            <w:div w:id="1436947011">
              <w:marLeft w:val="0"/>
              <w:marRight w:val="0"/>
              <w:marTop w:val="0"/>
              <w:marBottom w:val="0"/>
              <w:divBdr>
                <w:top w:val="none" w:sz="0" w:space="0" w:color="auto"/>
                <w:left w:val="none" w:sz="0" w:space="0" w:color="auto"/>
                <w:bottom w:val="none" w:sz="0" w:space="0" w:color="auto"/>
                <w:right w:val="none" w:sz="0" w:space="0" w:color="auto"/>
              </w:divBdr>
              <w:divsChild>
                <w:div w:id="1667589973">
                  <w:marLeft w:val="0"/>
                  <w:marRight w:val="0"/>
                  <w:marTop w:val="0"/>
                  <w:marBottom w:val="0"/>
                  <w:divBdr>
                    <w:top w:val="none" w:sz="0" w:space="0" w:color="auto"/>
                    <w:left w:val="none" w:sz="0" w:space="0" w:color="auto"/>
                    <w:bottom w:val="none" w:sz="0" w:space="0" w:color="auto"/>
                    <w:right w:val="none" w:sz="0" w:space="0" w:color="auto"/>
                  </w:divBdr>
                  <w:divsChild>
                    <w:div w:id="29773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993679">
      <w:bodyDiv w:val="1"/>
      <w:marLeft w:val="0"/>
      <w:marRight w:val="0"/>
      <w:marTop w:val="0"/>
      <w:marBottom w:val="0"/>
      <w:divBdr>
        <w:top w:val="none" w:sz="0" w:space="0" w:color="auto"/>
        <w:left w:val="none" w:sz="0" w:space="0" w:color="auto"/>
        <w:bottom w:val="none" w:sz="0" w:space="0" w:color="auto"/>
        <w:right w:val="none" w:sz="0" w:space="0" w:color="auto"/>
      </w:divBdr>
      <w:divsChild>
        <w:div w:id="1813710074">
          <w:marLeft w:val="0"/>
          <w:marRight w:val="0"/>
          <w:marTop w:val="0"/>
          <w:marBottom w:val="0"/>
          <w:divBdr>
            <w:top w:val="none" w:sz="0" w:space="0" w:color="auto"/>
            <w:left w:val="none" w:sz="0" w:space="0" w:color="auto"/>
            <w:bottom w:val="none" w:sz="0" w:space="0" w:color="auto"/>
            <w:right w:val="none" w:sz="0" w:space="0" w:color="auto"/>
          </w:divBdr>
          <w:divsChild>
            <w:div w:id="1421828055">
              <w:marLeft w:val="0"/>
              <w:marRight w:val="0"/>
              <w:marTop w:val="0"/>
              <w:marBottom w:val="0"/>
              <w:divBdr>
                <w:top w:val="none" w:sz="0" w:space="0" w:color="auto"/>
                <w:left w:val="none" w:sz="0" w:space="0" w:color="auto"/>
                <w:bottom w:val="none" w:sz="0" w:space="0" w:color="auto"/>
                <w:right w:val="none" w:sz="0" w:space="0" w:color="auto"/>
              </w:divBdr>
              <w:divsChild>
                <w:div w:id="168947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832128">
      <w:bodyDiv w:val="1"/>
      <w:marLeft w:val="0"/>
      <w:marRight w:val="0"/>
      <w:marTop w:val="0"/>
      <w:marBottom w:val="0"/>
      <w:divBdr>
        <w:top w:val="none" w:sz="0" w:space="0" w:color="auto"/>
        <w:left w:val="none" w:sz="0" w:space="0" w:color="auto"/>
        <w:bottom w:val="none" w:sz="0" w:space="0" w:color="auto"/>
        <w:right w:val="none" w:sz="0" w:space="0" w:color="auto"/>
      </w:divBdr>
      <w:divsChild>
        <w:div w:id="1884125239">
          <w:marLeft w:val="0"/>
          <w:marRight w:val="0"/>
          <w:marTop w:val="0"/>
          <w:marBottom w:val="0"/>
          <w:divBdr>
            <w:top w:val="none" w:sz="0" w:space="0" w:color="auto"/>
            <w:left w:val="none" w:sz="0" w:space="0" w:color="auto"/>
            <w:bottom w:val="none" w:sz="0" w:space="0" w:color="auto"/>
            <w:right w:val="none" w:sz="0" w:space="0" w:color="auto"/>
          </w:divBdr>
          <w:divsChild>
            <w:div w:id="484786861">
              <w:marLeft w:val="0"/>
              <w:marRight w:val="0"/>
              <w:marTop w:val="0"/>
              <w:marBottom w:val="0"/>
              <w:divBdr>
                <w:top w:val="none" w:sz="0" w:space="0" w:color="auto"/>
                <w:left w:val="none" w:sz="0" w:space="0" w:color="auto"/>
                <w:bottom w:val="none" w:sz="0" w:space="0" w:color="auto"/>
                <w:right w:val="none" w:sz="0" w:space="0" w:color="auto"/>
              </w:divBdr>
              <w:divsChild>
                <w:div w:id="162268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435487">
      <w:bodyDiv w:val="1"/>
      <w:marLeft w:val="0"/>
      <w:marRight w:val="0"/>
      <w:marTop w:val="0"/>
      <w:marBottom w:val="0"/>
      <w:divBdr>
        <w:top w:val="none" w:sz="0" w:space="0" w:color="auto"/>
        <w:left w:val="none" w:sz="0" w:space="0" w:color="auto"/>
        <w:bottom w:val="none" w:sz="0" w:space="0" w:color="auto"/>
        <w:right w:val="none" w:sz="0" w:space="0" w:color="auto"/>
      </w:divBdr>
      <w:divsChild>
        <w:div w:id="946043432">
          <w:marLeft w:val="0"/>
          <w:marRight w:val="0"/>
          <w:marTop w:val="0"/>
          <w:marBottom w:val="0"/>
          <w:divBdr>
            <w:top w:val="none" w:sz="0" w:space="0" w:color="auto"/>
            <w:left w:val="none" w:sz="0" w:space="0" w:color="auto"/>
            <w:bottom w:val="none" w:sz="0" w:space="0" w:color="auto"/>
            <w:right w:val="none" w:sz="0" w:space="0" w:color="auto"/>
          </w:divBdr>
          <w:divsChild>
            <w:div w:id="1165246406">
              <w:marLeft w:val="0"/>
              <w:marRight w:val="0"/>
              <w:marTop w:val="0"/>
              <w:marBottom w:val="0"/>
              <w:divBdr>
                <w:top w:val="none" w:sz="0" w:space="0" w:color="auto"/>
                <w:left w:val="none" w:sz="0" w:space="0" w:color="auto"/>
                <w:bottom w:val="none" w:sz="0" w:space="0" w:color="auto"/>
                <w:right w:val="none" w:sz="0" w:space="0" w:color="auto"/>
              </w:divBdr>
              <w:divsChild>
                <w:div w:id="204054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02400B10DFB1C46B04FF58A649F8282" ma:contentTypeVersion="0" ma:contentTypeDescription="Create a new document." ma:contentTypeScope="" ma:versionID="6a6769e980c1cae41ec5ace100bf423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DE5A6-87C6-46EC-AD0E-54EB130135B0}">
  <ds:schemaRefs>
    <ds:schemaRef ds:uri="http://schemas.microsoft.com/sharepoint/v3/contenttype/forms"/>
  </ds:schemaRefs>
</ds:datastoreItem>
</file>

<file path=customXml/itemProps2.xml><?xml version="1.0" encoding="utf-8"?>
<ds:datastoreItem xmlns:ds="http://schemas.openxmlformats.org/officeDocument/2006/customXml" ds:itemID="{25D317FC-EBF9-4457-B075-6585813AAF3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4B2ABC8-6F65-4E87-9BAD-308B4A40B0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F405311-F127-C44C-A8E4-9C7134C22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6</Pages>
  <Words>1249</Words>
  <Characters>6896</Characters>
  <Application>Microsoft Office Word</Application>
  <DocSecurity>0</DocSecurity>
  <Lines>202</Lines>
  <Paragraphs>108</Paragraphs>
  <ScaleCrop>false</ScaleCrop>
  <HeadingPairs>
    <vt:vector size="2" baseType="variant">
      <vt:variant>
        <vt:lpstr>Title</vt:lpstr>
      </vt:variant>
      <vt:variant>
        <vt:i4>1</vt:i4>
      </vt:variant>
    </vt:vector>
  </HeadingPairs>
  <TitlesOfParts>
    <vt:vector size="1" baseType="lpstr">
      <vt:lpstr>AMS S-PLAN COMMENT RESOLUTION MATRIX</vt:lpstr>
    </vt:vector>
  </TitlesOfParts>
  <Company>Titan</Company>
  <LinksUpToDate>false</LinksUpToDate>
  <CharactersWithSpaces>8037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AMS S-PLAN COMMENT RESOLUTION MATRIX</dc:title>
  <dc:creator>Terry Sears</dc:creator>
  <cp:lastModifiedBy>Cheryl Gramling</cp:lastModifiedBy>
  <cp:revision>47</cp:revision>
  <cp:lastPrinted>2003-02-28T21:24:00Z</cp:lastPrinted>
  <dcterms:created xsi:type="dcterms:W3CDTF">2019-07-16T16:57:00Z</dcterms:created>
  <dcterms:modified xsi:type="dcterms:W3CDTF">2019-07-19T22:09:00Z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0x010100C02400B10DFB1C46B04FF58A649F8282</vt:lpwstr>
  </property>
</Properties>
</file>