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951980">
        <w:trPr>
          <w:tblHeader/>
        </w:trPr>
        <w:tc>
          <w:tcPr>
            <w:tcW w:w="810" w:type="dxa"/>
            <w:vAlign w:val="center"/>
          </w:tcPr>
          <w:p w14:paraId="0906EB6F" w14:textId="606059AE" w:rsidR="003E7DFC" w:rsidRPr="00C635BB" w:rsidRDefault="003E7DFC" w:rsidP="00951980">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951980">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951980">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951980">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951980">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951980">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951980">
            <w:pPr>
              <w:jc w:val="center"/>
            </w:pPr>
            <w:r>
              <w:rPr>
                <w:b/>
                <w:bCs/>
                <w:color w:val="0000FF"/>
                <w:sz w:val="22"/>
              </w:rPr>
              <w:t>Suggested Disposition</w:t>
            </w:r>
          </w:p>
        </w:tc>
        <w:tc>
          <w:tcPr>
            <w:tcW w:w="2079" w:type="dxa"/>
            <w:vAlign w:val="center"/>
          </w:tcPr>
          <w:p w14:paraId="266BF37F" w14:textId="77777777" w:rsidR="003E7DFC" w:rsidRDefault="003E7DFC" w:rsidP="00951980">
            <w:pPr>
              <w:jc w:val="center"/>
              <w:rPr>
                <w:b/>
                <w:bCs/>
                <w:color w:val="0000FF"/>
                <w:sz w:val="22"/>
              </w:rPr>
            </w:pPr>
            <w:r>
              <w:rPr>
                <w:b/>
                <w:bCs/>
                <w:color w:val="0000FF"/>
                <w:sz w:val="22"/>
              </w:rPr>
              <w:t>Disposition</w:t>
            </w:r>
          </w:p>
          <w:p w14:paraId="79622350" w14:textId="7AE62256" w:rsidR="003E7DFC" w:rsidRPr="00C635BB" w:rsidRDefault="003E7DFC" w:rsidP="00951980">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C77C24" w:rsidRPr="00C635BB" w14:paraId="109C0DB4" w14:textId="77777777" w:rsidTr="00E5348A">
        <w:tc>
          <w:tcPr>
            <w:tcW w:w="810" w:type="dxa"/>
            <w:shd w:val="clear" w:color="auto" w:fill="FF66FF"/>
          </w:tcPr>
          <w:p w14:paraId="50DEA742" w14:textId="4DC672FA" w:rsidR="00C77C24" w:rsidRDefault="00C77C24" w:rsidP="00951980">
            <w:pPr>
              <w:rPr>
                <w:rFonts w:cs="Arial"/>
                <w:sz w:val="22"/>
                <w:szCs w:val="22"/>
              </w:rPr>
            </w:pPr>
            <w:r>
              <w:rPr>
                <w:rFonts w:cs="Arial"/>
                <w:sz w:val="22"/>
                <w:szCs w:val="22"/>
              </w:rPr>
              <w:t>General</w:t>
            </w:r>
          </w:p>
        </w:tc>
        <w:tc>
          <w:tcPr>
            <w:tcW w:w="1062" w:type="dxa"/>
            <w:shd w:val="clear" w:color="auto" w:fill="FF66FF"/>
          </w:tcPr>
          <w:p w14:paraId="08C369CB" w14:textId="77777777" w:rsidR="00C77C24" w:rsidRDefault="00C77C24" w:rsidP="00951980">
            <w:pPr>
              <w:rPr>
                <w:rFonts w:cs="Arial"/>
                <w:sz w:val="22"/>
                <w:szCs w:val="22"/>
              </w:rPr>
            </w:pPr>
          </w:p>
        </w:tc>
        <w:tc>
          <w:tcPr>
            <w:tcW w:w="684" w:type="dxa"/>
            <w:shd w:val="clear" w:color="auto" w:fill="FF66FF"/>
          </w:tcPr>
          <w:p w14:paraId="4BBE49EA" w14:textId="77777777" w:rsidR="00C77C24" w:rsidRDefault="00C77C24" w:rsidP="00951980">
            <w:pPr>
              <w:rPr>
                <w:rFonts w:cs="Arial"/>
                <w:sz w:val="22"/>
                <w:szCs w:val="22"/>
              </w:rPr>
            </w:pPr>
          </w:p>
        </w:tc>
        <w:tc>
          <w:tcPr>
            <w:tcW w:w="684" w:type="dxa"/>
            <w:tcBorders>
              <w:right w:val="single" w:sz="4" w:space="0" w:color="auto"/>
            </w:tcBorders>
            <w:shd w:val="clear" w:color="auto" w:fill="FF66FF"/>
          </w:tcPr>
          <w:p w14:paraId="5E26868C" w14:textId="5DFD519B" w:rsidR="00C77C24" w:rsidRDefault="00D053A5" w:rsidP="00951980">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0704A252" w14:textId="5135D0B0" w:rsidR="00C77C24" w:rsidRDefault="00C77C24" w:rsidP="00951980">
            <w:pPr>
              <w:spacing w:after="100" w:afterAutospacing="1"/>
              <w:rPr>
                <w:rFonts w:cs="Arial"/>
                <w:sz w:val="22"/>
                <w:szCs w:val="22"/>
              </w:rPr>
            </w:pPr>
            <w:r>
              <w:rPr>
                <w:rFonts w:cs="Arial"/>
                <w:sz w:val="22"/>
                <w:szCs w:val="22"/>
              </w:rPr>
              <w:t xml:space="preserve">The </w:t>
            </w:r>
            <w:proofErr w:type="spellStart"/>
            <w:r>
              <w:rPr>
                <w:rFonts w:cs="Arial"/>
                <w:sz w:val="22"/>
                <w:szCs w:val="22"/>
              </w:rPr>
              <w:t>Nav</w:t>
            </w:r>
            <w:proofErr w:type="spellEnd"/>
            <w:r>
              <w:rPr>
                <w:rFonts w:cs="Arial"/>
                <w:sz w:val="22"/>
                <w:szCs w:val="22"/>
              </w:rPr>
              <w:t xml:space="preserve"> WG Guidelines suggest placing examples in annexes. Should the ODM be updated to collect the examples into an annex or set of annexes?</w:t>
            </w:r>
          </w:p>
        </w:tc>
        <w:tc>
          <w:tcPr>
            <w:tcW w:w="2520" w:type="dxa"/>
            <w:tcBorders>
              <w:left w:val="single" w:sz="4" w:space="0" w:color="auto"/>
            </w:tcBorders>
            <w:shd w:val="clear" w:color="auto" w:fill="FF66FF"/>
          </w:tcPr>
          <w:p w14:paraId="57D3E81F" w14:textId="74FD0483" w:rsidR="00C77C24" w:rsidRDefault="00C77C24" w:rsidP="00951980">
            <w:pPr>
              <w:rPr>
                <w:rFonts w:cs="Arial"/>
                <w:sz w:val="22"/>
                <w:szCs w:val="22"/>
              </w:rPr>
            </w:pPr>
            <w:r>
              <w:rPr>
                <w:rFonts w:cs="Arial"/>
                <w:sz w:val="22"/>
                <w:szCs w:val="22"/>
              </w:rPr>
              <w:t>Cheryl Gramling/NASA GSFC</w:t>
            </w:r>
          </w:p>
        </w:tc>
        <w:tc>
          <w:tcPr>
            <w:tcW w:w="2700" w:type="dxa"/>
            <w:shd w:val="clear" w:color="auto" w:fill="FF66FF"/>
          </w:tcPr>
          <w:p w14:paraId="777CE046" w14:textId="543C1170" w:rsidR="00C77C24" w:rsidRDefault="00C77C24" w:rsidP="00951980">
            <w:pPr>
              <w:rPr>
                <w:rFonts w:cs="Arial"/>
                <w:sz w:val="22"/>
                <w:szCs w:val="22"/>
              </w:rPr>
            </w:pPr>
            <w:r>
              <w:rPr>
                <w:rFonts w:cs="Arial"/>
                <w:sz w:val="22"/>
                <w:szCs w:val="22"/>
              </w:rPr>
              <w:t>Determine whether following the guidelines during this ODM update cycle reaps a worthwhile ROI.</w:t>
            </w:r>
          </w:p>
        </w:tc>
        <w:tc>
          <w:tcPr>
            <w:tcW w:w="2079" w:type="dxa"/>
            <w:shd w:val="clear" w:color="auto" w:fill="FF66FF"/>
          </w:tcPr>
          <w:p w14:paraId="0CB4D6AB" w14:textId="09F1F172" w:rsidR="00C77C24" w:rsidRPr="00C635BB" w:rsidRDefault="00D62EEF" w:rsidP="00951980">
            <w:r>
              <w:t>Per direction from David on telecon 8 Feb 2017, we will leave the examples inline in the text for the ODM unless instructed otherwise.</w:t>
            </w:r>
          </w:p>
        </w:tc>
      </w:tr>
      <w:tr w:rsidR="00107030" w:rsidRPr="00C635BB" w14:paraId="66E7DF03" w14:textId="77777777" w:rsidTr="001C4CBB">
        <w:tc>
          <w:tcPr>
            <w:tcW w:w="810" w:type="dxa"/>
            <w:shd w:val="clear" w:color="auto" w:fill="00FF00"/>
          </w:tcPr>
          <w:p w14:paraId="4377A186" w14:textId="4887A665" w:rsidR="00107030" w:rsidRDefault="00107030" w:rsidP="00951980">
            <w:pPr>
              <w:rPr>
                <w:rFonts w:cs="Arial"/>
                <w:sz w:val="22"/>
                <w:szCs w:val="22"/>
              </w:rPr>
            </w:pPr>
            <w:r>
              <w:rPr>
                <w:rFonts w:cs="Arial"/>
                <w:sz w:val="22"/>
                <w:szCs w:val="22"/>
              </w:rPr>
              <w:t>General</w:t>
            </w:r>
          </w:p>
        </w:tc>
        <w:tc>
          <w:tcPr>
            <w:tcW w:w="1062" w:type="dxa"/>
            <w:shd w:val="clear" w:color="auto" w:fill="00FF00"/>
          </w:tcPr>
          <w:p w14:paraId="5F7C588F" w14:textId="77777777" w:rsidR="00107030" w:rsidRDefault="00107030" w:rsidP="00951980">
            <w:pPr>
              <w:rPr>
                <w:rFonts w:cs="Arial"/>
                <w:sz w:val="22"/>
                <w:szCs w:val="22"/>
              </w:rPr>
            </w:pPr>
          </w:p>
        </w:tc>
        <w:tc>
          <w:tcPr>
            <w:tcW w:w="684" w:type="dxa"/>
            <w:shd w:val="clear" w:color="auto" w:fill="00FF00"/>
          </w:tcPr>
          <w:p w14:paraId="405E5FB5" w14:textId="77777777" w:rsidR="00107030" w:rsidRDefault="00107030" w:rsidP="00951980">
            <w:pPr>
              <w:rPr>
                <w:rFonts w:cs="Arial"/>
                <w:sz w:val="22"/>
                <w:szCs w:val="22"/>
              </w:rPr>
            </w:pPr>
          </w:p>
        </w:tc>
        <w:tc>
          <w:tcPr>
            <w:tcW w:w="684" w:type="dxa"/>
            <w:tcBorders>
              <w:right w:val="single" w:sz="4" w:space="0" w:color="auto"/>
            </w:tcBorders>
            <w:shd w:val="clear" w:color="auto" w:fill="00FF00"/>
          </w:tcPr>
          <w:p w14:paraId="7F8A82F5" w14:textId="5A307E39" w:rsidR="00107030" w:rsidRDefault="00D053A5" w:rsidP="00951980">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FCEF9E5" w14:textId="47980FDF" w:rsidR="00107030" w:rsidRDefault="00107030" w:rsidP="0016755D">
            <w:pPr>
              <w:rPr>
                <w:rFonts w:cs="Arial"/>
                <w:sz w:val="22"/>
                <w:szCs w:val="22"/>
              </w:rPr>
            </w:pPr>
            <w:r>
              <w:rPr>
                <w:rFonts w:ascii="Helvetica" w:hAnsi="Helvetica"/>
              </w:rPr>
              <w:t xml:space="preserve">Consider adding an ODM (or at least an OCM) Summary Sheet in an annex that identifies which optional metadata is required if certain data blocks are included.         </w:t>
            </w:r>
          </w:p>
        </w:tc>
        <w:tc>
          <w:tcPr>
            <w:tcW w:w="2520" w:type="dxa"/>
            <w:tcBorders>
              <w:left w:val="single" w:sz="4" w:space="0" w:color="auto"/>
            </w:tcBorders>
            <w:shd w:val="clear" w:color="auto" w:fill="00FF00"/>
          </w:tcPr>
          <w:p w14:paraId="4255C100" w14:textId="3B3A533D" w:rsidR="00107030" w:rsidRDefault="00107030" w:rsidP="00951980">
            <w:pPr>
              <w:rPr>
                <w:rFonts w:cs="Arial"/>
                <w:sz w:val="22"/>
                <w:szCs w:val="22"/>
              </w:rPr>
            </w:pPr>
            <w:r>
              <w:rPr>
                <w:rFonts w:cs="Arial"/>
                <w:sz w:val="22"/>
                <w:szCs w:val="22"/>
              </w:rPr>
              <w:t>Cheryl Gramling/NASA GSFC</w:t>
            </w:r>
          </w:p>
        </w:tc>
        <w:tc>
          <w:tcPr>
            <w:tcW w:w="2700" w:type="dxa"/>
            <w:shd w:val="clear" w:color="auto" w:fill="00FF00"/>
          </w:tcPr>
          <w:p w14:paraId="6ED9EBBF" w14:textId="2FA5A725" w:rsidR="00107030" w:rsidRDefault="00107030" w:rsidP="0016755D">
            <w:pPr>
              <w:rPr>
                <w:rFonts w:cs="Arial"/>
                <w:sz w:val="22"/>
                <w:szCs w:val="22"/>
              </w:rPr>
            </w:pPr>
            <w:r>
              <w:rPr>
                <w:rFonts w:cs="Arial"/>
                <w:sz w:val="22"/>
                <w:szCs w:val="22"/>
              </w:rPr>
              <w:t>Discussion.</w:t>
            </w:r>
          </w:p>
        </w:tc>
        <w:tc>
          <w:tcPr>
            <w:tcW w:w="2079" w:type="dxa"/>
            <w:shd w:val="clear" w:color="auto" w:fill="00FF00"/>
          </w:tcPr>
          <w:p w14:paraId="3935FAEB" w14:textId="53BDF489" w:rsidR="00107030" w:rsidRPr="00C635BB" w:rsidRDefault="00E5348A" w:rsidP="00A96B39">
            <w:r>
              <w:t>Agree.  Added a R.H. column to Table 6.3 entitled, “</w:t>
            </w:r>
            <w:r>
              <w:rPr>
                <w:b/>
                <w:sz w:val="18"/>
                <w:szCs w:val="18"/>
              </w:rPr>
              <w:t xml:space="preserve"> Any OCM sections relying upon this field ?” where those </w:t>
            </w:r>
            <w:proofErr w:type="spellStart"/>
            <w:r>
              <w:rPr>
                <w:b/>
                <w:sz w:val="18"/>
                <w:szCs w:val="18"/>
              </w:rPr>
              <w:t>reliances</w:t>
            </w:r>
            <w:proofErr w:type="spellEnd"/>
            <w:r>
              <w:rPr>
                <w:b/>
                <w:sz w:val="18"/>
                <w:szCs w:val="18"/>
              </w:rPr>
              <w:t xml:space="preserve"> are listed.</w:t>
            </w:r>
          </w:p>
        </w:tc>
      </w:tr>
      <w:tr w:rsidR="00C77C24" w:rsidRPr="00C635BB" w14:paraId="74430038" w14:textId="77777777" w:rsidTr="001C4CBB">
        <w:tc>
          <w:tcPr>
            <w:tcW w:w="810" w:type="dxa"/>
            <w:shd w:val="clear" w:color="auto" w:fill="FF66FF"/>
          </w:tcPr>
          <w:p w14:paraId="44DE6746" w14:textId="2652461C" w:rsidR="00C77C24" w:rsidRDefault="00C77C24" w:rsidP="00951980">
            <w:pPr>
              <w:rPr>
                <w:rFonts w:cs="Arial"/>
                <w:sz w:val="22"/>
                <w:szCs w:val="22"/>
              </w:rPr>
            </w:pPr>
            <w:r>
              <w:rPr>
                <w:rFonts w:cs="Arial"/>
                <w:sz w:val="22"/>
                <w:szCs w:val="22"/>
              </w:rPr>
              <w:t>6-4</w:t>
            </w:r>
          </w:p>
        </w:tc>
        <w:tc>
          <w:tcPr>
            <w:tcW w:w="1062" w:type="dxa"/>
            <w:shd w:val="clear" w:color="auto" w:fill="FF66FF"/>
          </w:tcPr>
          <w:p w14:paraId="232CB070" w14:textId="3D5867F4" w:rsidR="00C77C24" w:rsidRDefault="00C77C24" w:rsidP="00951980">
            <w:pPr>
              <w:rPr>
                <w:rFonts w:cs="Arial"/>
                <w:sz w:val="22"/>
                <w:szCs w:val="22"/>
              </w:rPr>
            </w:pPr>
            <w:r>
              <w:rPr>
                <w:rFonts w:cs="Arial"/>
                <w:sz w:val="22"/>
                <w:szCs w:val="22"/>
              </w:rPr>
              <w:t>6.2.3</w:t>
            </w:r>
          </w:p>
        </w:tc>
        <w:tc>
          <w:tcPr>
            <w:tcW w:w="684" w:type="dxa"/>
            <w:shd w:val="clear" w:color="auto" w:fill="FF66FF"/>
          </w:tcPr>
          <w:p w14:paraId="04798F29" w14:textId="0398D5EF" w:rsidR="00C77C24" w:rsidRDefault="00C77C24" w:rsidP="00951980">
            <w:pPr>
              <w:rPr>
                <w:rFonts w:cs="Arial"/>
                <w:sz w:val="22"/>
                <w:szCs w:val="22"/>
              </w:rPr>
            </w:pPr>
            <w:r>
              <w:rPr>
                <w:rFonts w:cs="Arial"/>
                <w:sz w:val="22"/>
                <w:szCs w:val="22"/>
              </w:rPr>
              <w:t>General</w:t>
            </w:r>
          </w:p>
        </w:tc>
        <w:tc>
          <w:tcPr>
            <w:tcW w:w="684" w:type="dxa"/>
            <w:tcBorders>
              <w:right w:val="single" w:sz="4" w:space="0" w:color="auto"/>
            </w:tcBorders>
            <w:shd w:val="clear" w:color="auto" w:fill="FF66FF"/>
          </w:tcPr>
          <w:p w14:paraId="4675BC89" w14:textId="1442B3ED" w:rsidR="00C77C24" w:rsidRDefault="00D053A5" w:rsidP="00951980">
            <w:pPr>
              <w:rPr>
                <w:rFonts w:cs="Arial"/>
                <w:sz w:val="22"/>
                <w:szCs w:val="22"/>
              </w:rPr>
            </w:pPr>
            <w:r>
              <w:rPr>
                <w:rFonts w:cs="Arial"/>
                <w:sz w:val="22"/>
                <w:szCs w:val="22"/>
              </w:rPr>
              <w:t xml:space="preserve">GE, </w:t>
            </w:r>
            <w:r w:rsidR="00C77C24">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654F73BF" w14:textId="2AB1E8BD" w:rsidR="0016755D" w:rsidRDefault="00C77C24" w:rsidP="0016755D">
            <w:pPr>
              <w:rPr>
                <w:rFonts w:ascii="Helvetica" w:hAnsi="Helvetica"/>
              </w:rPr>
            </w:pPr>
            <w:r>
              <w:rPr>
                <w:rFonts w:cs="Arial"/>
                <w:sz w:val="22"/>
                <w:szCs w:val="22"/>
              </w:rPr>
              <w:t xml:space="preserve">It may be helpful to have the </w:t>
            </w:r>
            <w:proofErr w:type="spellStart"/>
            <w:r>
              <w:rPr>
                <w:rFonts w:cs="Arial"/>
                <w:sz w:val="22"/>
                <w:szCs w:val="22"/>
              </w:rPr>
              <w:t>MetaData</w:t>
            </w:r>
            <w:proofErr w:type="spellEnd"/>
            <w:r>
              <w:rPr>
                <w:rFonts w:cs="Arial"/>
                <w:sz w:val="22"/>
                <w:szCs w:val="22"/>
              </w:rPr>
              <w:t xml:space="preserve"> section identify whether a maneuver or other optional sections of the OCM, are included in the message. This provides the recipient with a quick reference as to OCM contents.</w:t>
            </w:r>
            <w:r w:rsidR="0016755D">
              <w:rPr>
                <w:rFonts w:cs="Arial"/>
                <w:sz w:val="22"/>
                <w:szCs w:val="22"/>
              </w:rPr>
              <w:t xml:space="preserve"> </w:t>
            </w:r>
            <w:r w:rsidR="0016755D">
              <w:rPr>
                <w:rFonts w:ascii="Helvetica" w:hAnsi="Helvetica"/>
              </w:rPr>
              <w:t xml:space="preserve"> Similar to how Alain added a CONTENT keyword in the ADM, suggest the OCM include a CONTENT keyword (or similar, as long as the keyword is consistent among the message types) to identify the types of optional ‘blocks’ that are included in the OCM.  The ADM and OCM should try to follow the guideline to be consistent.</w:t>
            </w:r>
          </w:p>
          <w:p w14:paraId="2DCEA6CB" w14:textId="0A407183" w:rsidR="00C77C24" w:rsidRDefault="00C77C24" w:rsidP="00951980">
            <w:pPr>
              <w:spacing w:after="100" w:afterAutospacing="1"/>
              <w:rPr>
                <w:rFonts w:cs="Arial"/>
                <w:sz w:val="22"/>
                <w:szCs w:val="22"/>
              </w:rPr>
            </w:pPr>
          </w:p>
        </w:tc>
        <w:tc>
          <w:tcPr>
            <w:tcW w:w="2520" w:type="dxa"/>
            <w:tcBorders>
              <w:left w:val="single" w:sz="4" w:space="0" w:color="auto"/>
            </w:tcBorders>
            <w:shd w:val="clear" w:color="auto" w:fill="FF66FF"/>
          </w:tcPr>
          <w:p w14:paraId="6BE1771C" w14:textId="0238B31D" w:rsidR="00C77C24" w:rsidRDefault="00C77C24" w:rsidP="00951980">
            <w:pPr>
              <w:rPr>
                <w:rFonts w:cs="Arial"/>
                <w:sz w:val="22"/>
                <w:szCs w:val="22"/>
              </w:rPr>
            </w:pPr>
            <w:r>
              <w:rPr>
                <w:rFonts w:cs="Arial"/>
                <w:sz w:val="22"/>
                <w:szCs w:val="22"/>
              </w:rPr>
              <w:t>Cheryl Gramling/NASA GSFC</w:t>
            </w:r>
          </w:p>
        </w:tc>
        <w:tc>
          <w:tcPr>
            <w:tcW w:w="2700" w:type="dxa"/>
            <w:shd w:val="clear" w:color="auto" w:fill="FF66FF"/>
          </w:tcPr>
          <w:p w14:paraId="43A3644F" w14:textId="457EC0A9" w:rsidR="00C77C24" w:rsidRDefault="00C77C24" w:rsidP="0016755D">
            <w:pPr>
              <w:rPr>
                <w:rFonts w:cs="Arial"/>
                <w:sz w:val="22"/>
                <w:szCs w:val="22"/>
              </w:rPr>
            </w:pPr>
            <w:r>
              <w:rPr>
                <w:rFonts w:cs="Arial"/>
                <w:sz w:val="22"/>
                <w:szCs w:val="22"/>
              </w:rPr>
              <w:t xml:space="preserve">Perhaps include a set of bi-level flags in the </w:t>
            </w:r>
            <w:proofErr w:type="spellStart"/>
            <w:r>
              <w:rPr>
                <w:rFonts w:cs="Arial"/>
                <w:sz w:val="22"/>
                <w:szCs w:val="22"/>
              </w:rPr>
              <w:t>MetaData</w:t>
            </w:r>
            <w:proofErr w:type="spellEnd"/>
            <w:r>
              <w:rPr>
                <w:rFonts w:cs="Arial"/>
                <w:sz w:val="22"/>
                <w:szCs w:val="22"/>
              </w:rPr>
              <w:t xml:space="preserve"> to identify inclusion (=1) or absence (=0) of each of the optional sections in the OCM.</w:t>
            </w:r>
            <w:r w:rsidR="0016755D">
              <w:rPr>
                <w:rFonts w:cs="Arial"/>
                <w:sz w:val="22"/>
                <w:szCs w:val="22"/>
              </w:rPr>
              <w:t xml:space="preserve">  Or the CONTENT keyword.  Aim to have the ADM and OCM be consistent.</w:t>
            </w:r>
          </w:p>
        </w:tc>
        <w:tc>
          <w:tcPr>
            <w:tcW w:w="2079" w:type="dxa"/>
            <w:shd w:val="clear" w:color="auto" w:fill="FF66FF"/>
          </w:tcPr>
          <w:p w14:paraId="6E4BFD58" w14:textId="639C971C" w:rsidR="00C77C24" w:rsidRPr="00C635BB" w:rsidRDefault="00E5348A" w:rsidP="00951980">
            <w:r>
              <w:t>In general, I am resistant to this, especially if mandatory, because of its potential verbosity.  My assumption is that almost all OCMs will be ingested by a machine, and the KVN or XML keywords will easily be identified as being present (or not).</w:t>
            </w:r>
          </w:p>
        </w:tc>
      </w:tr>
      <w:tr w:rsidR="00C77C24" w:rsidRPr="00C635BB" w14:paraId="771F0503" w14:textId="77777777" w:rsidTr="00621114">
        <w:tc>
          <w:tcPr>
            <w:tcW w:w="810" w:type="dxa"/>
            <w:shd w:val="clear" w:color="auto" w:fill="00FF00"/>
          </w:tcPr>
          <w:p w14:paraId="3995216A" w14:textId="56780FF7" w:rsidR="00C77C24" w:rsidRDefault="00F765AC" w:rsidP="00951980">
            <w:pPr>
              <w:rPr>
                <w:rFonts w:cs="Arial"/>
                <w:sz w:val="22"/>
                <w:szCs w:val="22"/>
              </w:rPr>
            </w:pPr>
            <w:r>
              <w:rPr>
                <w:rFonts w:cs="Arial"/>
                <w:sz w:val="22"/>
                <w:szCs w:val="22"/>
              </w:rPr>
              <w:t>6-7</w:t>
            </w:r>
          </w:p>
        </w:tc>
        <w:tc>
          <w:tcPr>
            <w:tcW w:w="1062" w:type="dxa"/>
            <w:shd w:val="clear" w:color="auto" w:fill="00FF00"/>
          </w:tcPr>
          <w:p w14:paraId="292FB527" w14:textId="57095883" w:rsidR="00C77C24" w:rsidRDefault="00F765AC" w:rsidP="00951980">
            <w:pPr>
              <w:rPr>
                <w:rFonts w:cs="Arial"/>
                <w:sz w:val="22"/>
                <w:szCs w:val="22"/>
              </w:rPr>
            </w:pPr>
            <w:r>
              <w:rPr>
                <w:rFonts w:cs="Arial"/>
                <w:sz w:val="22"/>
                <w:szCs w:val="22"/>
              </w:rPr>
              <w:t>6.2.4</w:t>
            </w:r>
          </w:p>
        </w:tc>
        <w:tc>
          <w:tcPr>
            <w:tcW w:w="684" w:type="dxa"/>
            <w:shd w:val="clear" w:color="auto" w:fill="00FF00"/>
          </w:tcPr>
          <w:p w14:paraId="2645643F" w14:textId="1C957501" w:rsidR="00C77C24" w:rsidRDefault="00F765AC" w:rsidP="00951980">
            <w:pPr>
              <w:rPr>
                <w:rFonts w:cs="Arial"/>
                <w:sz w:val="22"/>
                <w:szCs w:val="22"/>
              </w:rPr>
            </w:pPr>
            <w:r>
              <w:rPr>
                <w:rFonts w:cs="Arial"/>
                <w:sz w:val="22"/>
                <w:szCs w:val="22"/>
              </w:rPr>
              <w:t>General</w:t>
            </w:r>
          </w:p>
        </w:tc>
        <w:tc>
          <w:tcPr>
            <w:tcW w:w="684" w:type="dxa"/>
            <w:tcBorders>
              <w:right w:val="single" w:sz="4" w:space="0" w:color="auto"/>
            </w:tcBorders>
            <w:shd w:val="clear" w:color="auto" w:fill="00FF00"/>
          </w:tcPr>
          <w:p w14:paraId="4F239EE0" w14:textId="55BB79F6" w:rsidR="00C77C24" w:rsidRDefault="00D053A5" w:rsidP="00951980">
            <w:pPr>
              <w:rPr>
                <w:rFonts w:cs="Arial"/>
                <w:sz w:val="22"/>
                <w:szCs w:val="22"/>
              </w:rPr>
            </w:pPr>
            <w:r>
              <w:rPr>
                <w:rFonts w:cs="Arial"/>
                <w:sz w:val="22"/>
                <w:szCs w:val="22"/>
              </w:rPr>
              <w:t xml:space="preserve">GE, </w:t>
            </w:r>
            <w:r w:rsidR="00F765AC">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492D6FC" w14:textId="17BA7854" w:rsidR="00C77C24" w:rsidRDefault="003C3832" w:rsidP="00951980">
            <w:pPr>
              <w:spacing w:after="100" w:afterAutospacing="1"/>
              <w:rPr>
                <w:rFonts w:cs="Arial"/>
                <w:sz w:val="22"/>
                <w:szCs w:val="22"/>
              </w:rPr>
            </w:pPr>
            <w:r>
              <w:rPr>
                <w:rFonts w:cs="Arial"/>
                <w:sz w:val="22"/>
                <w:szCs w:val="22"/>
              </w:rPr>
              <w:t xml:space="preserve">Are any other PHYS CHAR needed if we need to include attitude maneuvers that induce </w:t>
            </w:r>
            <w:proofErr w:type="spellStart"/>
            <w:r>
              <w:rPr>
                <w:rFonts w:cs="Arial"/>
                <w:sz w:val="22"/>
                <w:szCs w:val="22"/>
              </w:rPr>
              <w:t>dV</w:t>
            </w:r>
            <w:proofErr w:type="spellEnd"/>
            <w:r>
              <w:rPr>
                <w:rFonts w:cs="Arial"/>
                <w:sz w:val="22"/>
                <w:szCs w:val="22"/>
              </w:rPr>
              <w:t xml:space="preserve">, or thruster locale/direction cosines </w:t>
            </w:r>
            <w:r>
              <w:rPr>
                <w:rFonts w:cs="Arial"/>
                <w:sz w:val="22"/>
                <w:szCs w:val="22"/>
              </w:rPr>
              <w:lastRenderedPageBreak/>
              <w:t xml:space="preserve">(plume impingement?), or other </w:t>
            </w:r>
            <w:proofErr w:type="spellStart"/>
            <w:r>
              <w:rPr>
                <w:rFonts w:cs="Arial"/>
                <w:sz w:val="22"/>
                <w:szCs w:val="22"/>
              </w:rPr>
              <w:t>phys</w:t>
            </w:r>
            <w:proofErr w:type="spellEnd"/>
            <w:r>
              <w:rPr>
                <w:rFonts w:cs="Arial"/>
                <w:sz w:val="22"/>
                <w:szCs w:val="22"/>
              </w:rPr>
              <w:t xml:space="preserve"> char for non-propulsive maneuvers?</w:t>
            </w:r>
          </w:p>
        </w:tc>
        <w:tc>
          <w:tcPr>
            <w:tcW w:w="2520" w:type="dxa"/>
            <w:tcBorders>
              <w:left w:val="single" w:sz="4" w:space="0" w:color="auto"/>
            </w:tcBorders>
            <w:shd w:val="clear" w:color="auto" w:fill="00FF00"/>
          </w:tcPr>
          <w:p w14:paraId="304E52B2" w14:textId="7AEADDB9" w:rsidR="00C77C24" w:rsidRDefault="003C3832" w:rsidP="00951980">
            <w:pPr>
              <w:rPr>
                <w:rFonts w:cs="Arial"/>
                <w:sz w:val="22"/>
                <w:szCs w:val="22"/>
              </w:rPr>
            </w:pPr>
            <w:r>
              <w:rPr>
                <w:rFonts w:cs="Arial"/>
                <w:sz w:val="22"/>
                <w:szCs w:val="22"/>
              </w:rPr>
              <w:lastRenderedPageBreak/>
              <w:t>Cheryl Gramling/NASA GSFC</w:t>
            </w:r>
          </w:p>
        </w:tc>
        <w:tc>
          <w:tcPr>
            <w:tcW w:w="2700" w:type="dxa"/>
            <w:shd w:val="clear" w:color="auto" w:fill="00FF00"/>
          </w:tcPr>
          <w:p w14:paraId="47C745A3" w14:textId="67A6F6BF" w:rsidR="00C77C24" w:rsidRDefault="003C3832" w:rsidP="00951980">
            <w:pPr>
              <w:rPr>
                <w:rFonts w:cs="Arial"/>
                <w:sz w:val="22"/>
                <w:szCs w:val="22"/>
              </w:rPr>
            </w:pPr>
            <w:r>
              <w:rPr>
                <w:rFonts w:cs="Arial"/>
                <w:sz w:val="22"/>
                <w:szCs w:val="22"/>
              </w:rPr>
              <w:t>For discussion.</w:t>
            </w:r>
          </w:p>
        </w:tc>
        <w:tc>
          <w:tcPr>
            <w:tcW w:w="2079" w:type="dxa"/>
            <w:shd w:val="clear" w:color="auto" w:fill="00FF00"/>
          </w:tcPr>
          <w:p w14:paraId="42C7694A" w14:textId="095E043D" w:rsidR="00C77C24" w:rsidRPr="00C635BB" w:rsidRDefault="00E5348A" w:rsidP="00951980">
            <w:r>
              <w:t>Yes, we should discuss.  Happy to add fields as we identify them.</w:t>
            </w:r>
          </w:p>
        </w:tc>
      </w:tr>
      <w:tr w:rsidR="0051693F" w:rsidRPr="00621114" w14:paraId="02E4558D" w14:textId="77777777" w:rsidTr="00621114">
        <w:tc>
          <w:tcPr>
            <w:tcW w:w="810" w:type="dxa"/>
            <w:shd w:val="clear" w:color="auto" w:fill="00FF00"/>
          </w:tcPr>
          <w:p w14:paraId="1B50A1D3" w14:textId="6BA5E79C" w:rsidR="0051693F" w:rsidRPr="00C635BB" w:rsidRDefault="00E74397" w:rsidP="00951980">
            <w:pPr>
              <w:rPr>
                <w:rFonts w:cs="Arial"/>
                <w:sz w:val="22"/>
                <w:szCs w:val="22"/>
              </w:rPr>
            </w:pPr>
            <w:r>
              <w:rPr>
                <w:rFonts w:cs="Arial"/>
                <w:sz w:val="22"/>
                <w:szCs w:val="22"/>
              </w:rPr>
              <w:t>6-13</w:t>
            </w:r>
          </w:p>
        </w:tc>
        <w:tc>
          <w:tcPr>
            <w:tcW w:w="1062" w:type="dxa"/>
            <w:shd w:val="clear" w:color="auto" w:fill="00FF00"/>
          </w:tcPr>
          <w:p w14:paraId="7F5CE454" w14:textId="56B33F96" w:rsidR="0051693F" w:rsidRPr="00C635BB" w:rsidRDefault="00E74397" w:rsidP="00951980">
            <w:pPr>
              <w:rPr>
                <w:rFonts w:cs="Arial"/>
                <w:sz w:val="22"/>
                <w:szCs w:val="22"/>
              </w:rPr>
            </w:pPr>
            <w:r>
              <w:rPr>
                <w:rFonts w:cs="Arial"/>
                <w:sz w:val="22"/>
                <w:szCs w:val="22"/>
              </w:rPr>
              <w:t>6.2.6.11.1)</w:t>
            </w:r>
          </w:p>
        </w:tc>
        <w:tc>
          <w:tcPr>
            <w:tcW w:w="684" w:type="dxa"/>
            <w:shd w:val="clear" w:color="auto" w:fill="00FF00"/>
          </w:tcPr>
          <w:p w14:paraId="3BFE4AE7" w14:textId="359B3755" w:rsidR="0051693F" w:rsidRPr="00C635BB" w:rsidRDefault="00E74397" w:rsidP="00951980">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29B07210" w14:textId="1EA6898E" w:rsidR="0051693F" w:rsidRPr="00C635BB" w:rsidRDefault="00E74397" w:rsidP="0095198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11499EA" w14:textId="04D3EC1A" w:rsidR="0051693F" w:rsidRPr="00C635BB" w:rsidRDefault="00E74397" w:rsidP="00621114">
            <w:pPr>
              <w:rPr>
                <w:rFonts w:cs="Arial"/>
                <w:sz w:val="22"/>
                <w:szCs w:val="22"/>
              </w:rPr>
            </w:pPr>
            <w:r>
              <w:rPr>
                <w:rFonts w:cs="Arial"/>
                <w:sz w:val="22"/>
                <w:szCs w:val="22"/>
              </w:rPr>
              <w:t>The use of the term “DETERMINED” is ambiguous as it can be determined from telemetry only, or from a tracking data/sensor-based orbit estimate.</w:t>
            </w:r>
          </w:p>
        </w:tc>
        <w:tc>
          <w:tcPr>
            <w:tcW w:w="2520" w:type="dxa"/>
            <w:tcBorders>
              <w:left w:val="single" w:sz="4" w:space="0" w:color="auto"/>
            </w:tcBorders>
            <w:shd w:val="clear" w:color="auto" w:fill="00FF00"/>
          </w:tcPr>
          <w:p w14:paraId="3E619880" w14:textId="40AA80C1" w:rsidR="0051693F" w:rsidRPr="00C635BB" w:rsidRDefault="0039541E" w:rsidP="00951980">
            <w:pPr>
              <w:rPr>
                <w:rFonts w:cs="Arial"/>
                <w:sz w:val="22"/>
                <w:szCs w:val="22"/>
              </w:rPr>
            </w:pPr>
            <w:r>
              <w:rPr>
                <w:rFonts w:cs="Arial"/>
                <w:sz w:val="22"/>
                <w:szCs w:val="22"/>
              </w:rPr>
              <w:t>Cheryl Gramling/NASA GSFC</w:t>
            </w:r>
          </w:p>
        </w:tc>
        <w:tc>
          <w:tcPr>
            <w:tcW w:w="2700" w:type="dxa"/>
            <w:shd w:val="clear" w:color="auto" w:fill="00FF00"/>
          </w:tcPr>
          <w:p w14:paraId="41242EF5" w14:textId="32CB9A6E" w:rsidR="0051693F" w:rsidRPr="00621114" w:rsidRDefault="00E74397" w:rsidP="00951980">
            <w:pPr>
              <w:rPr>
                <w:rFonts w:cs="Arial"/>
                <w:sz w:val="22"/>
                <w:szCs w:val="22"/>
              </w:rPr>
            </w:pPr>
            <w:r>
              <w:rPr>
                <w:rFonts w:cs="Arial"/>
                <w:sz w:val="22"/>
                <w:szCs w:val="22"/>
              </w:rPr>
              <w:t>Suggest changing “DETERMINED” into two flavors: TELEMETRY for a reconstruction, and OD from a post-maneuver orbit determination solution.</w:t>
            </w:r>
          </w:p>
        </w:tc>
        <w:tc>
          <w:tcPr>
            <w:tcW w:w="2079" w:type="dxa"/>
            <w:shd w:val="clear" w:color="auto" w:fill="00FF00"/>
          </w:tcPr>
          <w:p w14:paraId="242A3948" w14:textId="3041C9BB" w:rsidR="0051693F" w:rsidRPr="00621114" w:rsidRDefault="00E5348A" w:rsidP="00951980">
            <w:pPr>
              <w:rPr>
                <w:rFonts w:cs="Arial"/>
                <w:sz w:val="22"/>
                <w:szCs w:val="22"/>
              </w:rPr>
            </w:pPr>
            <w:r w:rsidRPr="00621114">
              <w:rPr>
                <w:rFonts w:cs="Arial"/>
                <w:sz w:val="22"/>
                <w:szCs w:val="22"/>
              </w:rPr>
              <w:t>Fully agree.  Modified to “ DETERMINED_TLM” and  “DETERMINED_OD”</w:t>
            </w:r>
          </w:p>
        </w:tc>
      </w:tr>
      <w:tr w:rsidR="001C4CBB" w:rsidRPr="00C635BB" w14:paraId="4AE20684" w14:textId="77777777" w:rsidTr="001C4CBB">
        <w:tc>
          <w:tcPr>
            <w:tcW w:w="810" w:type="dxa"/>
            <w:shd w:val="clear" w:color="auto" w:fill="FFFF00"/>
          </w:tcPr>
          <w:p w14:paraId="0CB2C643" w14:textId="16A1CDE6" w:rsidR="001C4CBB" w:rsidRPr="00C635BB" w:rsidRDefault="001C4CBB" w:rsidP="001C4CBB">
            <w:pPr>
              <w:rPr>
                <w:rFonts w:cs="Arial"/>
                <w:sz w:val="22"/>
                <w:szCs w:val="22"/>
              </w:rPr>
            </w:pPr>
            <w:bookmarkStart w:id="0" w:name="_GoBack"/>
            <w:r>
              <w:rPr>
                <w:rFonts w:cs="Arial"/>
                <w:sz w:val="22"/>
                <w:szCs w:val="22"/>
              </w:rPr>
              <w:t>6-12</w:t>
            </w:r>
          </w:p>
        </w:tc>
        <w:tc>
          <w:tcPr>
            <w:tcW w:w="1062" w:type="dxa"/>
            <w:shd w:val="clear" w:color="auto" w:fill="FFFF00"/>
          </w:tcPr>
          <w:p w14:paraId="416CA91F" w14:textId="05FB030F" w:rsidR="001C4CBB" w:rsidRPr="00C635BB" w:rsidRDefault="001C4CBB" w:rsidP="001C4CBB">
            <w:pPr>
              <w:rPr>
                <w:rFonts w:cs="Arial"/>
                <w:sz w:val="22"/>
                <w:szCs w:val="22"/>
              </w:rPr>
            </w:pPr>
            <w:r>
              <w:rPr>
                <w:rFonts w:cs="Arial"/>
                <w:sz w:val="22"/>
                <w:szCs w:val="22"/>
              </w:rPr>
              <w:t>6.2.6.7</w:t>
            </w:r>
          </w:p>
        </w:tc>
        <w:tc>
          <w:tcPr>
            <w:tcW w:w="684" w:type="dxa"/>
            <w:shd w:val="clear" w:color="auto" w:fill="FFFF00"/>
          </w:tcPr>
          <w:p w14:paraId="1422BBBD" w14:textId="6A99BAF4" w:rsidR="001C4CBB" w:rsidRPr="00C635BB" w:rsidRDefault="001C4CBB" w:rsidP="001C4CBB">
            <w:pPr>
              <w:rPr>
                <w:rFonts w:cs="Arial"/>
                <w:sz w:val="22"/>
                <w:szCs w:val="22"/>
              </w:rPr>
            </w:pPr>
            <w:r>
              <w:rPr>
                <w:rFonts w:cs="Arial"/>
                <w:sz w:val="22"/>
                <w:szCs w:val="22"/>
              </w:rPr>
              <w:t>4</w:t>
            </w:r>
          </w:p>
        </w:tc>
        <w:tc>
          <w:tcPr>
            <w:tcW w:w="684" w:type="dxa"/>
            <w:tcBorders>
              <w:right w:val="single" w:sz="4" w:space="0" w:color="auto"/>
            </w:tcBorders>
            <w:shd w:val="clear" w:color="auto" w:fill="FFFF00"/>
          </w:tcPr>
          <w:p w14:paraId="00A0DE40" w14:textId="2DBCD9F3"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367AF932" w14:textId="57E67C66" w:rsidR="001C4CBB" w:rsidRPr="00C635BB" w:rsidRDefault="001C4CBB" w:rsidP="001C4CBB">
            <w:pPr>
              <w:spacing w:after="100" w:afterAutospacing="1"/>
              <w:rPr>
                <w:rFonts w:cs="Arial"/>
                <w:sz w:val="22"/>
                <w:szCs w:val="22"/>
              </w:rPr>
            </w:pPr>
            <w:r>
              <w:rPr>
                <w:rFonts w:cs="Arial"/>
                <w:sz w:val="22"/>
                <w:szCs w:val="22"/>
              </w:rPr>
              <w:t>Missing a resultant delta-V; provides a quick reference as to the magnitude of the overall maneuver</w:t>
            </w:r>
          </w:p>
        </w:tc>
        <w:tc>
          <w:tcPr>
            <w:tcW w:w="2520" w:type="dxa"/>
            <w:tcBorders>
              <w:left w:val="single" w:sz="4" w:space="0" w:color="auto"/>
            </w:tcBorders>
            <w:shd w:val="clear" w:color="auto" w:fill="FFFF00"/>
          </w:tcPr>
          <w:p w14:paraId="26B6B2A2" w14:textId="4775073F"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FF00"/>
          </w:tcPr>
          <w:p w14:paraId="49EFAA06" w14:textId="403F3663" w:rsidR="001C4CBB" w:rsidRPr="00C635BB" w:rsidRDefault="001C4CBB" w:rsidP="001C4CBB">
            <w:r>
              <w:t>Suggest including a resultant delta-V with the vector form.</w:t>
            </w:r>
          </w:p>
        </w:tc>
        <w:tc>
          <w:tcPr>
            <w:tcW w:w="2079" w:type="dxa"/>
            <w:shd w:val="clear" w:color="auto" w:fill="FFFF00"/>
          </w:tcPr>
          <w:p w14:paraId="0A5A725D" w14:textId="2BBF05C8" w:rsidR="001C4CBB" w:rsidRPr="00C635BB" w:rsidRDefault="001C4CBB" w:rsidP="00621114">
            <w:r>
              <w:t xml:space="preserve">Yes, we should discuss.  In general, I am resistant to this, especially if the field can be easily derived from </w:t>
            </w:r>
            <w:r w:rsidR="00621114">
              <w:t>its components rather than adding</w:t>
            </w:r>
            <w:r>
              <w:t xml:space="preserve"> a field.  My assumption is that almost all OCMs will be ingested by a machine, and the KVN or XML keywords will easily be </w:t>
            </w:r>
            <w:r w:rsidR="00621114">
              <w:t>ingested (and can then be added)</w:t>
            </w:r>
            <w:r>
              <w:t>.</w:t>
            </w:r>
          </w:p>
        </w:tc>
      </w:tr>
      <w:bookmarkEnd w:id="0"/>
      <w:tr w:rsidR="001C4CBB" w:rsidRPr="00C635BB" w14:paraId="53D65C46" w14:textId="77777777" w:rsidTr="001C4CBB">
        <w:tc>
          <w:tcPr>
            <w:tcW w:w="810" w:type="dxa"/>
            <w:shd w:val="clear" w:color="auto" w:fill="FFFF00"/>
          </w:tcPr>
          <w:p w14:paraId="5C20E0A6" w14:textId="54164BEE" w:rsidR="001C4CBB" w:rsidRPr="00C635BB" w:rsidRDefault="001C4CBB" w:rsidP="001C4CBB">
            <w:pPr>
              <w:rPr>
                <w:rFonts w:cs="Arial"/>
                <w:sz w:val="22"/>
                <w:szCs w:val="22"/>
              </w:rPr>
            </w:pPr>
            <w:r>
              <w:rPr>
                <w:rFonts w:cs="Arial"/>
                <w:sz w:val="22"/>
                <w:szCs w:val="22"/>
              </w:rPr>
              <w:t>6-12</w:t>
            </w:r>
          </w:p>
        </w:tc>
        <w:tc>
          <w:tcPr>
            <w:tcW w:w="1062" w:type="dxa"/>
            <w:shd w:val="clear" w:color="auto" w:fill="FFFF00"/>
          </w:tcPr>
          <w:p w14:paraId="74573351" w14:textId="1C6D6A82" w:rsidR="001C4CBB" w:rsidRPr="00C635BB" w:rsidRDefault="001C4CBB" w:rsidP="001C4CBB">
            <w:pPr>
              <w:rPr>
                <w:rFonts w:cs="Arial"/>
                <w:sz w:val="22"/>
                <w:szCs w:val="22"/>
              </w:rPr>
            </w:pPr>
            <w:r>
              <w:rPr>
                <w:rFonts w:cs="Arial"/>
                <w:sz w:val="22"/>
                <w:szCs w:val="22"/>
              </w:rPr>
              <w:t>6.2.6.5, 6.2.6.7</w:t>
            </w:r>
          </w:p>
        </w:tc>
        <w:tc>
          <w:tcPr>
            <w:tcW w:w="684" w:type="dxa"/>
            <w:shd w:val="clear" w:color="auto" w:fill="FFFF00"/>
          </w:tcPr>
          <w:p w14:paraId="08FA4856" w14:textId="209A625A" w:rsidR="001C4CBB" w:rsidRPr="00C635BB" w:rsidRDefault="001C4CBB" w:rsidP="001C4CBB">
            <w:pPr>
              <w:rPr>
                <w:rFonts w:cs="Arial"/>
                <w:sz w:val="22"/>
                <w:szCs w:val="22"/>
              </w:rPr>
            </w:pPr>
            <w:r>
              <w:rPr>
                <w:rFonts w:cs="Arial"/>
                <w:sz w:val="22"/>
                <w:szCs w:val="22"/>
              </w:rPr>
              <w:t>1+</w:t>
            </w:r>
          </w:p>
        </w:tc>
        <w:tc>
          <w:tcPr>
            <w:tcW w:w="684" w:type="dxa"/>
            <w:tcBorders>
              <w:right w:val="single" w:sz="4" w:space="0" w:color="auto"/>
            </w:tcBorders>
            <w:shd w:val="clear" w:color="auto" w:fill="FFFF00"/>
          </w:tcPr>
          <w:p w14:paraId="5058A3A9" w14:textId="5DBBDB8E"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38B6056" w14:textId="46519D50" w:rsidR="001C4CBB" w:rsidRPr="00C635BB" w:rsidRDefault="001C4CBB" w:rsidP="001C4CBB">
            <w:pPr>
              <w:spacing w:after="100" w:afterAutospacing="1"/>
              <w:rPr>
                <w:rFonts w:cs="Arial"/>
                <w:sz w:val="22"/>
                <w:szCs w:val="22"/>
              </w:rPr>
            </w:pPr>
            <w:r>
              <w:rPr>
                <w:rFonts w:cs="Arial"/>
                <w:sz w:val="22"/>
                <w:szCs w:val="22"/>
              </w:rPr>
              <w:t xml:space="preserve">The term “IMPULSIVE” is generally reserved for either a maneuver that takes place over a very short time interval such that it can be modeled as an instantaneous velocity change or an ejection of </w:t>
            </w:r>
            <w:proofErr w:type="gramStart"/>
            <w:r>
              <w:rPr>
                <w:rFonts w:cs="Arial"/>
                <w:sz w:val="22"/>
                <w:szCs w:val="22"/>
              </w:rPr>
              <w:t>a</w:t>
            </w:r>
            <w:proofErr w:type="gramEnd"/>
            <w:r>
              <w:rPr>
                <w:rFonts w:cs="Arial"/>
                <w:sz w:val="22"/>
                <w:szCs w:val="22"/>
              </w:rPr>
              <w:t xml:space="preserve"> n object from another object (e.g. payload separation). The text in the OCM section is using the term IMPULSIVE to mean a longer maneuver represented over a time series.</w:t>
            </w:r>
          </w:p>
        </w:tc>
        <w:tc>
          <w:tcPr>
            <w:tcW w:w="2520" w:type="dxa"/>
            <w:tcBorders>
              <w:left w:val="single" w:sz="4" w:space="0" w:color="auto"/>
            </w:tcBorders>
            <w:shd w:val="clear" w:color="auto" w:fill="FFFF00"/>
          </w:tcPr>
          <w:p w14:paraId="44FBAA32" w14:textId="6FA3E96E"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FF00"/>
          </w:tcPr>
          <w:p w14:paraId="05BD09D3" w14:textId="3463307B" w:rsidR="001C4CBB" w:rsidRPr="00C635BB" w:rsidRDefault="001C4CBB" w:rsidP="001C4CBB">
            <w:r>
              <w:t>Suggest the term “IMPULSIVE” be used to provide a delta-V that occurs at or can be modeled at one specific time. Another term, such as “FINITE” can be employed to provide delta-V data in the OCM that is modeled or occurs as a time series of velocity changes.</w:t>
            </w:r>
          </w:p>
        </w:tc>
        <w:tc>
          <w:tcPr>
            <w:tcW w:w="2079" w:type="dxa"/>
            <w:shd w:val="clear" w:color="auto" w:fill="FFFF00"/>
          </w:tcPr>
          <w:p w14:paraId="402E85F8" w14:textId="37ADD81D" w:rsidR="001C4CBB" w:rsidRPr="00C635BB" w:rsidRDefault="001C4CBB" w:rsidP="001C4CBB">
            <w:r>
              <w:t>I’d like to discuss this.  My observation over the past several years of working this is that our language relevant to this is certainly non-standardized and often contradictory.</w:t>
            </w:r>
          </w:p>
        </w:tc>
      </w:tr>
      <w:tr w:rsidR="001C4CBB" w:rsidRPr="00C635BB" w14:paraId="4B26E5EC" w14:textId="77777777" w:rsidTr="001C4CBB">
        <w:tc>
          <w:tcPr>
            <w:tcW w:w="810" w:type="dxa"/>
            <w:shd w:val="clear" w:color="auto" w:fill="00FF00"/>
          </w:tcPr>
          <w:p w14:paraId="619ED9D2" w14:textId="1C7FDB2B" w:rsidR="001C4CBB" w:rsidRPr="00C635BB" w:rsidRDefault="001C4CBB" w:rsidP="001C4CBB">
            <w:pPr>
              <w:rPr>
                <w:rFonts w:cs="Arial"/>
                <w:sz w:val="22"/>
                <w:szCs w:val="22"/>
              </w:rPr>
            </w:pPr>
            <w:r>
              <w:rPr>
                <w:rFonts w:cs="Arial"/>
                <w:sz w:val="22"/>
                <w:szCs w:val="22"/>
              </w:rPr>
              <w:lastRenderedPageBreak/>
              <w:t>6-12, 6-13</w:t>
            </w:r>
          </w:p>
        </w:tc>
        <w:tc>
          <w:tcPr>
            <w:tcW w:w="1062" w:type="dxa"/>
            <w:shd w:val="clear" w:color="auto" w:fill="00FF00"/>
          </w:tcPr>
          <w:p w14:paraId="261738D0" w14:textId="4199B418" w:rsidR="001C4CBB" w:rsidRPr="00C635BB" w:rsidRDefault="001C4CBB" w:rsidP="001C4CBB">
            <w:pPr>
              <w:rPr>
                <w:rFonts w:cs="Arial"/>
                <w:sz w:val="22"/>
                <w:szCs w:val="22"/>
              </w:rPr>
            </w:pPr>
            <w:r>
              <w:rPr>
                <w:rFonts w:cs="Arial"/>
                <w:sz w:val="22"/>
                <w:szCs w:val="22"/>
              </w:rPr>
              <w:t>6.2.6.7, 6.2.6.9, &amp; 6.2.6.10</w:t>
            </w:r>
          </w:p>
        </w:tc>
        <w:tc>
          <w:tcPr>
            <w:tcW w:w="684" w:type="dxa"/>
            <w:shd w:val="clear" w:color="auto" w:fill="00FF00"/>
          </w:tcPr>
          <w:p w14:paraId="4E144B7A" w14:textId="77777777" w:rsidR="001C4CBB" w:rsidRPr="00C635BB" w:rsidRDefault="001C4CBB" w:rsidP="001C4CBB">
            <w:pPr>
              <w:rPr>
                <w:rFonts w:cs="Arial"/>
                <w:sz w:val="22"/>
                <w:szCs w:val="22"/>
              </w:rPr>
            </w:pPr>
          </w:p>
        </w:tc>
        <w:tc>
          <w:tcPr>
            <w:tcW w:w="684" w:type="dxa"/>
            <w:tcBorders>
              <w:right w:val="single" w:sz="4" w:space="0" w:color="auto"/>
            </w:tcBorders>
            <w:shd w:val="clear" w:color="auto" w:fill="00FF00"/>
          </w:tcPr>
          <w:p w14:paraId="63EB5023" w14:textId="409EE10C" w:rsidR="001C4CBB" w:rsidRPr="00C635BB" w:rsidRDefault="001C4CBB" w:rsidP="001C4CB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56E40FB" w14:textId="6BAACA1A" w:rsidR="001C4CBB" w:rsidRPr="00C635BB" w:rsidRDefault="001C4CBB" w:rsidP="001C4CBB">
            <w:pPr>
              <w:spacing w:after="100" w:afterAutospacing="1"/>
              <w:rPr>
                <w:rFonts w:cs="Arial"/>
                <w:sz w:val="22"/>
                <w:szCs w:val="22"/>
              </w:rPr>
            </w:pPr>
            <w:r>
              <w:rPr>
                <w:rFonts w:cs="Arial"/>
                <w:sz w:val="22"/>
                <w:szCs w:val="22"/>
              </w:rPr>
              <w:t xml:space="preserve">The text describing a change in mass is not consistent in the three sections listed. To avoid confusion or </w:t>
            </w:r>
            <w:proofErr w:type="spellStart"/>
            <w:r>
              <w:rPr>
                <w:rFonts w:cs="Arial"/>
                <w:sz w:val="22"/>
                <w:szCs w:val="22"/>
              </w:rPr>
              <w:t>mis</w:t>
            </w:r>
            <w:proofErr w:type="spellEnd"/>
            <w:r>
              <w:rPr>
                <w:rFonts w:cs="Arial"/>
                <w:sz w:val="22"/>
                <w:szCs w:val="22"/>
              </w:rPr>
              <w:t>-interpretation, provide the same description for a mass change in the three sections.</w:t>
            </w:r>
          </w:p>
        </w:tc>
        <w:tc>
          <w:tcPr>
            <w:tcW w:w="2520" w:type="dxa"/>
            <w:tcBorders>
              <w:left w:val="single" w:sz="4" w:space="0" w:color="auto"/>
            </w:tcBorders>
            <w:shd w:val="clear" w:color="auto" w:fill="00FF00"/>
          </w:tcPr>
          <w:p w14:paraId="01BFB71A" w14:textId="7E3F103A"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32E012B9" w14:textId="0B7F341B" w:rsidR="001C4CBB" w:rsidRPr="00C635BB" w:rsidRDefault="001C4CBB" w:rsidP="001C4CBB">
            <w:r>
              <w:t>Suggest use of “mass change (where a negative number denotes a loss of mass)” in each section instead of “mass decrement….” In section 6.2.6.7 &amp; 6.2.6.10.</w:t>
            </w:r>
          </w:p>
        </w:tc>
        <w:tc>
          <w:tcPr>
            <w:tcW w:w="2079" w:type="dxa"/>
            <w:shd w:val="clear" w:color="auto" w:fill="00FF00"/>
          </w:tcPr>
          <w:p w14:paraId="593B187A" w14:textId="030DD090" w:rsidR="001C4CBB" w:rsidRPr="00C635BB" w:rsidRDefault="001C4CBB" w:rsidP="001C4CBB">
            <w:r>
              <w:t>Good point, agreed.  Made them consistent.</w:t>
            </w:r>
          </w:p>
        </w:tc>
      </w:tr>
      <w:tr w:rsidR="001C4CBB" w:rsidRPr="00C635BB" w14:paraId="39C67E78" w14:textId="77777777" w:rsidTr="001C4CBB">
        <w:tc>
          <w:tcPr>
            <w:tcW w:w="810" w:type="dxa"/>
            <w:shd w:val="clear" w:color="auto" w:fill="00FF00"/>
          </w:tcPr>
          <w:p w14:paraId="2E4F7443" w14:textId="721E4D10" w:rsidR="001C4CBB" w:rsidRPr="00C635BB" w:rsidRDefault="001C4CBB" w:rsidP="001C4CBB">
            <w:pPr>
              <w:rPr>
                <w:rFonts w:cs="Arial"/>
                <w:sz w:val="22"/>
                <w:szCs w:val="22"/>
              </w:rPr>
            </w:pPr>
            <w:r>
              <w:rPr>
                <w:rFonts w:cs="Arial"/>
                <w:sz w:val="22"/>
                <w:szCs w:val="22"/>
              </w:rPr>
              <w:t>6-7+</w:t>
            </w:r>
          </w:p>
        </w:tc>
        <w:tc>
          <w:tcPr>
            <w:tcW w:w="1062" w:type="dxa"/>
            <w:shd w:val="clear" w:color="auto" w:fill="00FF00"/>
          </w:tcPr>
          <w:p w14:paraId="392C0CE6" w14:textId="0F7F47A4" w:rsidR="001C4CBB" w:rsidRPr="00C635BB" w:rsidRDefault="001C4CBB" w:rsidP="001C4CBB">
            <w:pPr>
              <w:rPr>
                <w:rFonts w:cs="Arial"/>
                <w:sz w:val="22"/>
                <w:szCs w:val="22"/>
              </w:rPr>
            </w:pPr>
            <w:r>
              <w:rPr>
                <w:rFonts w:cs="Arial"/>
                <w:sz w:val="22"/>
                <w:szCs w:val="22"/>
              </w:rPr>
              <w:t>6.2.4</w:t>
            </w:r>
          </w:p>
        </w:tc>
        <w:tc>
          <w:tcPr>
            <w:tcW w:w="684" w:type="dxa"/>
            <w:shd w:val="clear" w:color="auto" w:fill="00FF00"/>
          </w:tcPr>
          <w:p w14:paraId="53ECE5DB" w14:textId="1C29ED00" w:rsidR="001C4CBB" w:rsidRPr="00C635BB" w:rsidRDefault="001C4CBB" w:rsidP="001C4CBB">
            <w:pPr>
              <w:rPr>
                <w:rFonts w:cs="Arial"/>
                <w:sz w:val="22"/>
                <w:szCs w:val="22"/>
              </w:rPr>
            </w:pPr>
            <w:r>
              <w:rPr>
                <w:rFonts w:cs="Arial"/>
                <w:sz w:val="22"/>
                <w:szCs w:val="22"/>
              </w:rPr>
              <w:t>Table 6-4, row 9</w:t>
            </w:r>
          </w:p>
        </w:tc>
        <w:tc>
          <w:tcPr>
            <w:tcW w:w="684" w:type="dxa"/>
            <w:tcBorders>
              <w:right w:val="single" w:sz="4" w:space="0" w:color="auto"/>
            </w:tcBorders>
            <w:shd w:val="clear" w:color="auto" w:fill="00FF00"/>
          </w:tcPr>
          <w:p w14:paraId="69F7B63C" w14:textId="0F75E14F"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F16FE1A" w14:textId="3851520A" w:rsidR="001C4CBB" w:rsidRPr="00C635BB" w:rsidRDefault="001C4CBB" w:rsidP="001C4CBB">
            <w:pPr>
              <w:spacing w:after="100" w:afterAutospacing="1"/>
              <w:rPr>
                <w:rFonts w:cs="Arial"/>
                <w:sz w:val="22"/>
                <w:szCs w:val="22"/>
              </w:rPr>
            </w:pPr>
            <w:r>
              <w:rPr>
                <w:rFonts w:cs="Arial"/>
                <w:sz w:val="22"/>
                <w:szCs w:val="22"/>
              </w:rPr>
              <w:t>The OCM limits the axes to an Optimally Encompassing Box vs allowing a reference to a spacecraft body XYZ or other frame, as other messages have allowed.</w:t>
            </w:r>
          </w:p>
        </w:tc>
        <w:tc>
          <w:tcPr>
            <w:tcW w:w="2520" w:type="dxa"/>
            <w:tcBorders>
              <w:left w:val="single" w:sz="4" w:space="0" w:color="auto"/>
            </w:tcBorders>
            <w:shd w:val="clear" w:color="auto" w:fill="00FF00"/>
          </w:tcPr>
          <w:p w14:paraId="101F1147" w14:textId="545E773B"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22C52845" w14:textId="77777777" w:rsidR="001C4CBB" w:rsidRDefault="001C4CBB" w:rsidP="001C4CBB">
            <w:pPr>
              <w:rPr>
                <w:rFonts w:cs="Arial"/>
                <w:sz w:val="22"/>
                <w:szCs w:val="22"/>
              </w:rPr>
            </w:pPr>
            <w:r>
              <w:rPr>
                <w:rFonts w:cs="Arial"/>
                <w:sz w:val="22"/>
                <w:szCs w:val="22"/>
              </w:rPr>
              <w:t>Suggest providing an option for other axis/frame definition.</w:t>
            </w:r>
          </w:p>
          <w:p w14:paraId="12E67E81" w14:textId="7C2CC719" w:rsidR="001C4CBB" w:rsidRPr="00C635BB" w:rsidRDefault="001C4CBB" w:rsidP="001C4CBB">
            <w:pPr>
              <w:rPr>
                <w:rFonts w:cs="Arial"/>
                <w:sz w:val="22"/>
                <w:szCs w:val="22"/>
              </w:rPr>
            </w:pPr>
            <w:r>
              <w:rPr>
                <w:rFonts w:cs="Arial"/>
                <w:sz w:val="22"/>
                <w:szCs w:val="22"/>
              </w:rPr>
              <w:t xml:space="preserve">(Note: Need to include the OEB in the </w:t>
            </w:r>
            <w:proofErr w:type="spellStart"/>
            <w:r>
              <w:rPr>
                <w:rFonts w:cs="Arial"/>
                <w:sz w:val="22"/>
                <w:szCs w:val="22"/>
              </w:rPr>
              <w:t>Nav</w:t>
            </w:r>
            <w:proofErr w:type="spellEnd"/>
            <w:r>
              <w:rPr>
                <w:rFonts w:cs="Arial"/>
                <w:sz w:val="22"/>
                <w:szCs w:val="22"/>
              </w:rPr>
              <w:t xml:space="preserve"> Green Book Definitions/Conventions)</w:t>
            </w:r>
          </w:p>
        </w:tc>
        <w:tc>
          <w:tcPr>
            <w:tcW w:w="2079" w:type="dxa"/>
            <w:shd w:val="clear" w:color="auto" w:fill="00FF00"/>
          </w:tcPr>
          <w:p w14:paraId="2F8FC6B3" w14:textId="720808DE" w:rsidR="001C4CBB" w:rsidRPr="00C635BB" w:rsidRDefault="001C4CBB" w:rsidP="001C4CBB">
            <w:pPr>
              <w:rPr>
                <w:rFonts w:cs="Arial"/>
                <w:sz w:val="22"/>
                <w:szCs w:val="22"/>
              </w:rPr>
            </w:pPr>
            <w:r>
              <w:rPr>
                <w:rFonts w:cs="Arial"/>
                <w:sz w:val="22"/>
                <w:szCs w:val="22"/>
              </w:rPr>
              <w:t xml:space="preserve">Agree, and I believe this is already fixed </w:t>
            </w:r>
            <w:proofErr w:type="gramStart"/>
            <w:r>
              <w:rPr>
                <w:rFonts w:cs="Arial"/>
                <w:sz w:val="22"/>
                <w:szCs w:val="22"/>
              </w:rPr>
              <w:t xml:space="preserve">via </w:t>
            </w:r>
            <w:r w:rsidRPr="009A1D22">
              <w:rPr>
                <w:sz w:val="18"/>
                <w:szCs w:val="18"/>
              </w:rPr>
              <w:t xml:space="preserve"> PHYSDIM</w:t>
            </w:r>
            <w:proofErr w:type="gramEnd"/>
            <w:r w:rsidRPr="009A1D22">
              <w:rPr>
                <w:sz w:val="18"/>
                <w:szCs w:val="18"/>
              </w:rPr>
              <w:t>_FRAME</w:t>
            </w:r>
            <w:r>
              <w:rPr>
                <w:sz w:val="18"/>
                <w:szCs w:val="18"/>
              </w:rPr>
              <w:t>, which may be aligned with any supported absolute or relative frame allowed by the message.  Also added the attitude subsection and SC_BODY to the description.</w:t>
            </w:r>
          </w:p>
        </w:tc>
      </w:tr>
      <w:tr w:rsidR="001C4CBB" w:rsidRPr="00C635BB" w14:paraId="04E41C0A" w14:textId="77777777" w:rsidTr="00F6730E">
        <w:tc>
          <w:tcPr>
            <w:tcW w:w="810" w:type="dxa"/>
            <w:shd w:val="clear" w:color="auto" w:fill="00FF00"/>
          </w:tcPr>
          <w:p w14:paraId="0EEE9957" w14:textId="5CDF02DD" w:rsidR="001C4CBB" w:rsidRPr="00C635BB" w:rsidRDefault="001C4CBB" w:rsidP="001C4CBB">
            <w:pPr>
              <w:rPr>
                <w:rFonts w:cs="Arial"/>
                <w:sz w:val="22"/>
                <w:szCs w:val="22"/>
              </w:rPr>
            </w:pPr>
            <w:r>
              <w:rPr>
                <w:rFonts w:cs="Arial"/>
                <w:sz w:val="22"/>
                <w:szCs w:val="22"/>
              </w:rPr>
              <w:t>6-10</w:t>
            </w:r>
          </w:p>
        </w:tc>
        <w:tc>
          <w:tcPr>
            <w:tcW w:w="1062" w:type="dxa"/>
            <w:shd w:val="clear" w:color="auto" w:fill="00FF00"/>
          </w:tcPr>
          <w:p w14:paraId="727D469D" w14:textId="727DD0FE" w:rsidR="001C4CBB" w:rsidRPr="00C635BB" w:rsidRDefault="001C4CBB" w:rsidP="001C4CBB">
            <w:pPr>
              <w:rPr>
                <w:rFonts w:cs="Arial"/>
                <w:sz w:val="22"/>
                <w:szCs w:val="22"/>
              </w:rPr>
            </w:pPr>
            <w:r>
              <w:rPr>
                <w:rFonts w:cs="Arial"/>
                <w:sz w:val="22"/>
                <w:szCs w:val="22"/>
              </w:rPr>
              <w:t>6.2.5</w:t>
            </w:r>
          </w:p>
        </w:tc>
        <w:tc>
          <w:tcPr>
            <w:tcW w:w="684" w:type="dxa"/>
            <w:shd w:val="clear" w:color="auto" w:fill="00FF00"/>
          </w:tcPr>
          <w:p w14:paraId="6A9B5EE4" w14:textId="5B4969A4" w:rsidR="001C4CBB" w:rsidRPr="00C635BB" w:rsidRDefault="001C4CBB" w:rsidP="001C4CBB">
            <w:pPr>
              <w:rPr>
                <w:rFonts w:cs="Arial"/>
                <w:sz w:val="22"/>
                <w:szCs w:val="22"/>
              </w:rPr>
            </w:pPr>
            <w:r>
              <w:rPr>
                <w:rFonts w:cs="Arial"/>
                <w:sz w:val="22"/>
                <w:szCs w:val="22"/>
              </w:rPr>
              <w:t>Table 6-5, Row 10</w:t>
            </w:r>
          </w:p>
        </w:tc>
        <w:tc>
          <w:tcPr>
            <w:tcW w:w="684" w:type="dxa"/>
            <w:tcBorders>
              <w:right w:val="single" w:sz="4" w:space="0" w:color="auto"/>
            </w:tcBorders>
            <w:shd w:val="clear" w:color="auto" w:fill="00FF00"/>
          </w:tcPr>
          <w:p w14:paraId="4B0AF516" w14:textId="2A6696C4" w:rsidR="001C4CBB" w:rsidRPr="00C635BB" w:rsidRDefault="001C4CBB" w:rsidP="001C4CB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E693729" w14:textId="281A5BBF" w:rsidR="001C4CBB" w:rsidRPr="00C635BB" w:rsidRDefault="001C4CBB" w:rsidP="001C4CBB">
            <w:pPr>
              <w:spacing w:after="100" w:afterAutospacing="1"/>
              <w:rPr>
                <w:rFonts w:cs="Arial"/>
                <w:sz w:val="22"/>
                <w:szCs w:val="22"/>
              </w:rPr>
            </w:pPr>
            <w:r>
              <w:rPr>
                <w:rFonts w:cs="Arial"/>
                <w:sz w:val="22"/>
                <w:szCs w:val="22"/>
              </w:rPr>
              <w:t>CIO and CIP are not defined.</w:t>
            </w:r>
          </w:p>
        </w:tc>
        <w:tc>
          <w:tcPr>
            <w:tcW w:w="2520" w:type="dxa"/>
            <w:tcBorders>
              <w:left w:val="single" w:sz="4" w:space="0" w:color="auto"/>
            </w:tcBorders>
            <w:shd w:val="clear" w:color="auto" w:fill="00FF00"/>
          </w:tcPr>
          <w:p w14:paraId="25762EDC" w14:textId="4710FD82"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41F07747" w14:textId="559662B9" w:rsidR="001C4CBB" w:rsidRPr="00C635BB" w:rsidRDefault="001C4CBB" w:rsidP="001C4CBB">
            <w:pPr>
              <w:rPr>
                <w:rFonts w:cs="Arial"/>
                <w:sz w:val="22"/>
                <w:szCs w:val="22"/>
              </w:rPr>
            </w:pPr>
            <w:r>
              <w:rPr>
                <w:rFonts w:cs="Arial"/>
                <w:sz w:val="22"/>
                <w:szCs w:val="22"/>
              </w:rPr>
              <w:t xml:space="preserve">Suggest defining Celestial Intermediate Origin and Pole in the text. (NOTE: include definitions in </w:t>
            </w:r>
            <w:proofErr w:type="spellStart"/>
            <w:r>
              <w:rPr>
                <w:rFonts w:cs="Arial"/>
                <w:sz w:val="22"/>
                <w:szCs w:val="22"/>
              </w:rPr>
              <w:t>Nav</w:t>
            </w:r>
            <w:proofErr w:type="spellEnd"/>
            <w:r>
              <w:rPr>
                <w:rFonts w:cs="Arial"/>
                <w:sz w:val="22"/>
                <w:szCs w:val="22"/>
              </w:rPr>
              <w:t xml:space="preserve"> Green Book Definitions/Conventions.)</w:t>
            </w:r>
          </w:p>
        </w:tc>
        <w:tc>
          <w:tcPr>
            <w:tcW w:w="2079" w:type="dxa"/>
            <w:shd w:val="clear" w:color="auto" w:fill="00FF00"/>
          </w:tcPr>
          <w:p w14:paraId="411CB1F7" w14:textId="16B7E138" w:rsidR="001C4CBB" w:rsidRPr="00C635BB" w:rsidRDefault="00F6730E" w:rsidP="001C4CBB">
            <w:pPr>
              <w:rPr>
                <w:rFonts w:cs="Arial"/>
                <w:sz w:val="22"/>
                <w:szCs w:val="22"/>
              </w:rPr>
            </w:pPr>
            <w:r>
              <w:rPr>
                <w:rFonts w:cs="Arial"/>
                <w:sz w:val="22"/>
                <w:szCs w:val="22"/>
              </w:rPr>
              <w:t>Agreed and adopted.</w:t>
            </w:r>
          </w:p>
        </w:tc>
      </w:tr>
      <w:tr w:rsidR="001C4CBB" w:rsidRPr="00C635BB" w14:paraId="09D09578" w14:textId="77777777" w:rsidTr="00F6730E">
        <w:tc>
          <w:tcPr>
            <w:tcW w:w="810" w:type="dxa"/>
            <w:shd w:val="clear" w:color="auto" w:fill="FF66FF"/>
          </w:tcPr>
          <w:p w14:paraId="3E144DCD" w14:textId="4BE5349B" w:rsidR="001C4CBB" w:rsidRPr="00C635BB" w:rsidRDefault="001C4CBB" w:rsidP="001C4CBB">
            <w:pPr>
              <w:rPr>
                <w:rFonts w:cs="Arial"/>
                <w:sz w:val="22"/>
                <w:szCs w:val="22"/>
              </w:rPr>
            </w:pPr>
            <w:r>
              <w:rPr>
                <w:rFonts w:cs="Arial"/>
                <w:sz w:val="22"/>
                <w:szCs w:val="22"/>
              </w:rPr>
              <w:t>6-15</w:t>
            </w:r>
          </w:p>
        </w:tc>
        <w:tc>
          <w:tcPr>
            <w:tcW w:w="1062" w:type="dxa"/>
            <w:shd w:val="clear" w:color="auto" w:fill="FF66FF"/>
          </w:tcPr>
          <w:p w14:paraId="2BF984B8" w14:textId="2C9BB93F" w:rsidR="001C4CBB" w:rsidRPr="00C635BB" w:rsidRDefault="001C4CBB" w:rsidP="001C4CBB">
            <w:pPr>
              <w:rPr>
                <w:rFonts w:cs="Arial"/>
                <w:sz w:val="22"/>
                <w:szCs w:val="22"/>
              </w:rPr>
            </w:pPr>
            <w:r>
              <w:rPr>
                <w:rFonts w:cs="Arial"/>
                <w:sz w:val="22"/>
                <w:szCs w:val="22"/>
              </w:rPr>
              <w:t>6.2.7</w:t>
            </w:r>
          </w:p>
        </w:tc>
        <w:tc>
          <w:tcPr>
            <w:tcW w:w="684" w:type="dxa"/>
            <w:shd w:val="clear" w:color="auto" w:fill="FF66FF"/>
          </w:tcPr>
          <w:p w14:paraId="0565B80C" w14:textId="331FFB98" w:rsidR="001C4CBB" w:rsidRPr="00C635BB" w:rsidRDefault="001C4CBB" w:rsidP="001C4CBB">
            <w:pPr>
              <w:rPr>
                <w:rFonts w:cs="Arial"/>
                <w:sz w:val="22"/>
                <w:szCs w:val="22"/>
              </w:rPr>
            </w:pPr>
            <w:r>
              <w:rPr>
                <w:rFonts w:cs="Arial"/>
                <w:sz w:val="22"/>
                <w:szCs w:val="22"/>
              </w:rPr>
              <w:t>all</w:t>
            </w:r>
          </w:p>
        </w:tc>
        <w:tc>
          <w:tcPr>
            <w:tcW w:w="684" w:type="dxa"/>
            <w:tcBorders>
              <w:right w:val="single" w:sz="4" w:space="0" w:color="auto"/>
            </w:tcBorders>
            <w:shd w:val="clear" w:color="auto" w:fill="FF66FF"/>
          </w:tcPr>
          <w:p w14:paraId="1E65591E" w14:textId="6D03D586"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66FF"/>
          </w:tcPr>
          <w:p w14:paraId="3118984F" w14:textId="7D8F779C" w:rsidR="001C4CBB" w:rsidRPr="00C635BB" w:rsidRDefault="001C4CBB" w:rsidP="001C4CBB">
            <w:pPr>
              <w:tabs>
                <w:tab w:val="left" w:pos="980"/>
              </w:tabs>
              <w:spacing w:after="100" w:afterAutospacing="1"/>
              <w:rPr>
                <w:rFonts w:cs="Arial"/>
                <w:sz w:val="22"/>
                <w:szCs w:val="22"/>
                <w:lang w:val="en-GB"/>
              </w:rPr>
            </w:pPr>
            <w:r>
              <w:rPr>
                <w:rFonts w:cs="Arial"/>
                <w:sz w:val="22"/>
                <w:szCs w:val="22"/>
                <w:lang w:val="en-GB"/>
              </w:rPr>
              <w:t xml:space="preserve">Why develop a separate Orbit State Time History Section instead of simply referring to an OEM, or an OPM if only a single state is needed. If the OEM doesn’t include all the necessary parameters, then perhaps the OEM should be modified to be inclusive of necessary data definitive, predictive). </w:t>
            </w:r>
          </w:p>
        </w:tc>
        <w:tc>
          <w:tcPr>
            <w:tcW w:w="2520" w:type="dxa"/>
            <w:tcBorders>
              <w:left w:val="single" w:sz="4" w:space="0" w:color="auto"/>
            </w:tcBorders>
            <w:shd w:val="clear" w:color="auto" w:fill="FF66FF"/>
          </w:tcPr>
          <w:p w14:paraId="1797E252" w14:textId="71DA2D5B"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FF66FF"/>
          </w:tcPr>
          <w:p w14:paraId="38D2328A" w14:textId="03ECA060" w:rsidR="001C4CBB" w:rsidRPr="00C635BB" w:rsidRDefault="001C4CBB" w:rsidP="001C4CBB">
            <w:pPr>
              <w:rPr>
                <w:rFonts w:cs="Arial"/>
                <w:sz w:val="22"/>
                <w:szCs w:val="22"/>
                <w:lang w:val="en-GB"/>
              </w:rPr>
            </w:pPr>
            <w:r>
              <w:rPr>
                <w:rFonts w:cs="Arial"/>
                <w:sz w:val="22"/>
                <w:szCs w:val="22"/>
                <w:lang w:val="en-GB"/>
              </w:rPr>
              <w:t>Suggest use of an OEM or OPM, as appropriate, instead of developing a new/different way of representing a time history file or repeating information. Update OEM to include new parameters (ORB_TYPE, ELEMENT_AVERAGING, BASIS</w:t>
            </w:r>
          </w:p>
        </w:tc>
        <w:tc>
          <w:tcPr>
            <w:tcW w:w="2079" w:type="dxa"/>
            <w:shd w:val="clear" w:color="auto" w:fill="FF66FF"/>
          </w:tcPr>
          <w:p w14:paraId="72E9AE4C" w14:textId="2747F172" w:rsidR="001C4CBB" w:rsidRPr="00C635BB" w:rsidRDefault="00F6730E" w:rsidP="001C4CBB">
            <w:pPr>
              <w:rPr>
                <w:rFonts w:cs="Arial"/>
                <w:sz w:val="22"/>
                <w:szCs w:val="22"/>
              </w:rPr>
            </w:pPr>
            <w:r>
              <w:rPr>
                <w:rFonts w:cs="Arial"/>
                <w:sz w:val="22"/>
                <w:szCs w:val="22"/>
              </w:rPr>
              <w:t xml:space="preserve">The main point of the OCM is to provide a comprehensive message, which is self-contained, that includes as optional content any/all elements that commonly need to get conveyed.  It would be my goal </w:t>
            </w:r>
            <w:r>
              <w:rPr>
                <w:rFonts w:cs="Arial"/>
                <w:sz w:val="22"/>
                <w:szCs w:val="22"/>
              </w:rPr>
              <w:lastRenderedPageBreak/>
              <w:t>that the OCM can eventually replace the OEM, OPM and OMM with a single message.</w:t>
            </w:r>
          </w:p>
        </w:tc>
      </w:tr>
      <w:tr w:rsidR="001C4CBB" w:rsidRPr="00C635BB" w14:paraId="0B569CE4" w14:textId="77777777" w:rsidTr="00F6730E">
        <w:tc>
          <w:tcPr>
            <w:tcW w:w="810" w:type="dxa"/>
            <w:shd w:val="clear" w:color="auto" w:fill="00FF00"/>
          </w:tcPr>
          <w:p w14:paraId="2202D9D0" w14:textId="5B135517" w:rsidR="001C4CBB" w:rsidRPr="00C635BB" w:rsidRDefault="001C4CBB" w:rsidP="001C4CBB">
            <w:pPr>
              <w:rPr>
                <w:rFonts w:cs="Arial"/>
                <w:sz w:val="22"/>
                <w:szCs w:val="22"/>
              </w:rPr>
            </w:pPr>
            <w:r>
              <w:rPr>
                <w:rFonts w:cs="Arial"/>
                <w:sz w:val="22"/>
                <w:szCs w:val="22"/>
              </w:rPr>
              <w:lastRenderedPageBreak/>
              <w:t>6-18</w:t>
            </w:r>
          </w:p>
        </w:tc>
        <w:tc>
          <w:tcPr>
            <w:tcW w:w="1062" w:type="dxa"/>
            <w:shd w:val="clear" w:color="auto" w:fill="00FF00"/>
          </w:tcPr>
          <w:p w14:paraId="626AC366" w14:textId="69378D4B" w:rsidR="001C4CBB" w:rsidRPr="00C635BB" w:rsidRDefault="001C4CBB" w:rsidP="001C4CBB">
            <w:pPr>
              <w:rPr>
                <w:rFonts w:cs="Arial"/>
                <w:sz w:val="22"/>
                <w:szCs w:val="22"/>
              </w:rPr>
            </w:pPr>
            <w:r>
              <w:rPr>
                <w:rFonts w:cs="Arial"/>
                <w:sz w:val="22"/>
                <w:szCs w:val="22"/>
              </w:rPr>
              <w:t>6.2.8</w:t>
            </w:r>
          </w:p>
        </w:tc>
        <w:tc>
          <w:tcPr>
            <w:tcW w:w="684" w:type="dxa"/>
            <w:shd w:val="clear" w:color="auto" w:fill="00FF00"/>
          </w:tcPr>
          <w:p w14:paraId="3611669E" w14:textId="636262C4" w:rsidR="001C4CBB" w:rsidRPr="00C635BB" w:rsidRDefault="001C4CBB" w:rsidP="001C4CBB">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34D6FACB" w14:textId="5073E998" w:rsidR="001C4CBB" w:rsidRPr="00C635BB" w:rsidRDefault="001C4CBB" w:rsidP="001C4CBB">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6601650" w14:textId="3B7F342A" w:rsidR="001C4CBB" w:rsidRPr="00C635BB" w:rsidRDefault="001C4CBB" w:rsidP="001C4CBB">
            <w:pPr>
              <w:tabs>
                <w:tab w:val="center" w:pos="2178"/>
                <w:tab w:val="left" w:pos="3200"/>
              </w:tabs>
              <w:spacing w:after="100" w:afterAutospacing="1"/>
              <w:rPr>
                <w:rFonts w:cs="Arial"/>
                <w:sz w:val="22"/>
                <w:szCs w:val="22"/>
              </w:rPr>
            </w:pPr>
            <w:r>
              <w:rPr>
                <w:rFonts w:cs="Arial"/>
                <w:sz w:val="22"/>
                <w:szCs w:val="22"/>
              </w:rPr>
              <w:t>Could include a reference to a TDM set to make it more complete (not repeat the TDM, just reference the message IDs used in the OD)</w:t>
            </w:r>
          </w:p>
        </w:tc>
        <w:tc>
          <w:tcPr>
            <w:tcW w:w="2520" w:type="dxa"/>
            <w:tcBorders>
              <w:left w:val="single" w:sz="4" w:space="0" w:color="auto"/>
            </w:tcBorders>
            <w:shd w:val="clear" w:color="auto" w:fill="00FF00"/>
          </w:tcPr>
          <w:p w14:paraId="1F44C95D" w14:textId="5A0AE0B0"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2CEDC782" w14:textId="77777777" w:rsidR="001C4CBB" w:rsidRPr="00C635BB" w:rsidRDefault="001C4CBB" w:rsidP="001C4CBB">
            <w:pPr>
              <w:jc w:val="center"/>
              <w:rPr>
                <w:rFonts w:cs="Arial"/>
                <w:sz w:val="22"/>
                <w:szCs w:val="22"/>
              </w:rPr>
            </w:pPr>
          </w:p>
        </w:tc>
        <w:tc>
          <w:tcPr>
            <w:tcW w:w="2079" w:type="dxa"/>
            <w:shd w:val="clear" w:color="auto" w:fill="00FF00"/>
          </w:tcPr>
          <w:p w14:paraId="390B8E15" w14:textId="4DB5CF2E" w:rsidR="001C4CBB" w:rsidRPr="00C635BB" w:rsidRDefault="00F6730E" w:rsidP="001C4CBB">
            <w:pPr>
              <w:rPr>
                <w:rFonts w:cs="Arial"/>
                <w:sz w:val="22"/>
                <w:szCs w:val="22"/>
              </w:rPr>
            </w:pPr>
            <w:r>
              <w:rPr>
                <w:rFonts w:cs="Arial"/>
                <w:sz w:val="22"/>
                <w:szCs w:val="22"/>
              </w:rPr>
              <w:t>Agreed and adopted.  Note that the TDM does not currently have an ID field, so I allow file name.</w:t>
            </w:r>
          </w:p>
        </w:tc>
      </w:tr>
      <w:tr w:rsidR="001C4CBB" w:rsidRPr="00C635BB" w14:paraId="76875844" w14:textId="77777777" w:rsidTr="00F6730E">
        <w:tc>
          <w:tcPr>
            <w:tcW w:w="810" w:type="dxa"/>
            <w:shd w:val="clear" w:color="auto" w:fill="00FF00"/>
          </w:tcPr>
          <w:p w14:paraId="14CD8177" w14:textId="37D01765" w:rsidR="001C4CBB" w:rsidRPr="00C635BB" w:rsidRDefault="001C4CBB" w:rsidP="001C4CBB">
            <w:pPr>
              <w:rPr>
                <w:rFonts w:cs="Arial"/>
                <w:sz w:val="22"/>
                <w:szCs w:val="22"/>
              </w:rPr>
            </w:pPr>
            <w:r>
              <w:rPr>
                <w:rFonts w:cs="Arial"/>
                <w:sz w:val="22"/>
                <w:szCs w:val="22"/>
              </w:rPr>
              <w:t>6-18</w:t>
            </w:r>
          </w:p>
        </w:tc>
        <w:tc>
          <w:tcPr>
            <w:tcW w:w="1062" w:type="dxa"/>
            <w:shd w:val="clear" w:color="auto" w:fill="00FF00"/>
          </w:tcPr>
          <w:p w14:paraId="2AEC7345" w14:textId="451E5223" w:rsidR="001C4CBB" w:rsidRPr="00C635BB" w:rsidRDefault="001C4CBB" w:rsidP="001C4CBB">
            <w:pPr>
              <w:rPr>
                <w:rFonts w:cs="Arial"/>
                <w:sz w:val="22"/>
                <w:szCs w:val="22"/>
              </w:rPr>
            </w:pPr>
            <w:r>
              <w:rPr>
                <w:rFonts w:cs="Arial"/>
                <w:sz w:val="22"/>
                <w:szCs w:val="22"/>
              </w:rPr>
              <w:t>6.2.8.6</w:t>
            </w:r>
          </w:p>
        </w:tc>
        <w:tc>
          <w:tcPr>
            <w:tcW w:w="684" w:type="dxa"/>
            <w:shd w:val="clear" w:color="auto" w:fill="00FF00"/>
          </w:tcPr>
          <w:p w14:paraId="4AA3C817" w14:textId="77777777" w:rsidR="001C4CBB" w:rsidRPr="00C635BB" w:rsidRDefault="001C4CBB" w:rsidP="001C4CBB">
            <w:pPr>
              <w:spacing w:after="100" w:afterAutospacing="1"/>
              <w:rPr>
                <w:rFonts w:cs="Arial"/>
                <w:sz w:val="22"/>
                <w:szCs w:val="22"/>
              </w:rPr>
            </w:pPr>
          </w:p>
        </w:tc>
        <w:tc>
          <w:tcPr>
            <w:tcW w:w="684" w:type="dxa"/>
            <w:tcBorders>
              <w:right w:val="single" w:sz="4" w:space="0" w:color="auto"/>
            </w:tcBorders>
            <w:shd w:val="clear" w:color="auto" w:fill="00FF00"/>
          </w:tcPr>
          <w:p w14:paraId="4C0EEB04" w14:textId="3741D764" w:rsidR="001C4CBB" w:rsidRPr="00C635BB" w:rsidRDefault="001C4CBB" w:rsidP="001C4CBB">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35AE732" w14:textId="5B818682" w:rsidR="001C4CBB" w:rsidRPr="00C635BB" w:rsidRDefault="001C4CBB" w:rsidP="00F6730E">
            <w:pPr>
              <w:spacing w:after="100" w:afterAutospacing="1"/>
              <w:rPr>
                <w:rFonts w:cs="Arial"/>
                <w:sz w:val="22"/>
                <w:szCs w:val="22"/>
              </w:rPr>
            </w:pPr>
            <w:r>
              <w:rPr>
                <w:rFonts w:cs="Arial"/>
                <w:sz w:val="22"/>
                <w:szCs w:val="22"/>
              </w:rPr>
              <w:t xml:space="preserve">Understanding there is a distinction being made between “Observation” and “Sensor Track”, </w:t>
            </w:r>
            <w:r w:rsidR="00F6730E">
              <w:rPr>
                <w:rFonts w:cs="Arial"/>
                <w:sz w:val="22"/>
                <w:szCs w:val="22"/>
              </w:rPr>
              <w:t>d</w:t>
            </w:r>
            <w:r>
              <w:rPr>
                <w:rFonts w:cs="Arial"/>
                <w:sz w:val="22"/>
                <w:szCs w:val="22"/>
              </w:rPr>
              <w:t xml:space="preserve">oes “Observation” mandate one single observation </w:t>
            </w:r>
            <w:r w:rsidR="00F6730E">
              <w:rPr>
                <w:rFonts w:cs="Arial"/>
                <w:sz w:val="22"/>
                <w:szCs w:val="22"/>
              </w:rPr>
              <w:t>of</w:t>
            </w:r>
            <w:r>
              <w:rPr>
                <w:rFonts w:cs="Arial"/>
                <w:sz w:val="22"/>
                <w:szCs w:val="22"/>
              </w:rPr>
              <w:t xml:space="preserve"> a single type from one source at one time (e.g. Doppler from DSS 54 @ 13:04:50z), or could it mean one observation set of multiple data types from one source at one time (e.g. range and Doppler from DSS 54 @ 13:04:50z)?</w:t>
            </w:r>
          </w:p>
        </w:tc>
        <w:tc>
          <w:tcPr>
            <w:tcW w:w="2520" w:type="dxa"/>
            <w:tcBorders>
              <w:left w:val="single" w:sz="4" w:space="0" w:color="auto"/>
            </w:tcBorders>
            <w:shd w:val="clear" w:color="auto" w:fill="00FF00"/>
          </w:tcPr>
          <w:p w14:paraId="016454D7" w14:textId="6E5A97AD" w:rsidR="001C4CBB" w:rsidRPr="00C635BB" w:rsidRDefault="001C4CBB" w:rsidP="001C4CBB">
            <w:pPr>
              <w:rPr>
                <w:rFonts w:cs="Arial"/>
                <w:sz w:val="22"/>
                <w:szCs w:val="22"/>
              </w:rPr>
            </w:pPr>
            <w:r w:rsidRPr="00F85ECF">
              <w:rPr>
                <w:rFonts w:cs="Arial"/>
                <w:sz w:val="22"/>
                <w:szCs w:val="22"/>
              </w:rPr>
              <w:t>Cheryl Gramling/NASA GSFC</w:t>
            </w:r>
          </w:p>
        </w:tc>
        <w:tc>
          <w:tcPr>
            <w:tcW w:w="2700" w:type="dxa"/>
            <w:shd w:val="clear" w:color="auto" w:fill="00FF00"/>
          </w:tcPr>
          <w:p w14:paraId="01177056" w14:textId="73F53E57" w:rsidR="001C4CBB" w:rsidRPr="00C635BB" w:rsidRDefault="001C4CBB" w:rsidP="001C4CBB">
            <w:pPr>
              <w:rPr>
                <w:rFonts w:cs="Arial"/>
                <w:sz w:val="22"/>
                <w:szCs w:val="22"/>
              </w:rPr>
            </w:pPr>
            <w:r>
              <w:rPr>
                <w:rFonts w:cs="Arial"/>
                <w:sz w:val="22"/>
                <w:szCs w:val="22"/>
              </w:rPr>
              <w:t>Suggest clarifying text be included, or a proviso for multiple types of observations.</w:t>
            </w:r>
          </w:p>
        </w:tc>
        <w:tc>
          <w:tcPr>
            <w:tcW w:w="2079" w:type="dxa"/>
            <w:shd w:val="clear" w:color="auto" w:fill="00FF00"/>
          </w:tcPr>
          <w:p w14:paraId="7B3D3781" w14:textId="6527B445" w:rsidR="001C4CBB" w:rsidRPr="00C635BB" w:rsidRDefault="00F6730E" w:rsidP="001C4CBB">
            <w:pPr>
              <w:rPr>
                <w:rFonts w:cs="Arial"/>
                <w:sz w:val="22"/>
                <w:szCs w:val="22"/>
              </w:rPr>
            </w:pPr>
            <w:r>
              <w:rPr>
                <w:rFonts w:cs="Arial"/>
                <w:sz w:val="22"/>
                <w:szCs w:val="22"/>
              </w:rPr>
              <w:t>Agreed and clarified.</w:t>
            </w:r>
          </w:p>
        </w:tc>
      </w:tr>
      <w:tr w:rsidR="00CF20CD" w:rsidRPr="00C635BB" w14:paraId="5227F933" w14:textId="77777777" w:rsidTr="00CF20CD">
        <w:tc>
          <w:tcPr>
            <w:tcW w:w="810" w:type="dxa"/>
            <w:shd w:val="clear" w:color="auto" w:fill="FFFF00"/>
          </w:tcPr>
          <w:p w14:paraId="415218B9" w14:textId="1B1FA9B1" w:rsidR="00CF20CD" w:rsidRPr="00C635BB" w:rsidRDefault="00CF20CD" w:rsidP="00CF20CD">
            <w:pPr>
              <w:rPr>
                <w:rFonts w:cs="Arial"/>
                <w:sz w:val="22"/>
                <w:szCs w:val="22"/>
              </w:rPr>
            </w:pPr>
            <w:r>
              <w:rPr>
                <w:rFonts w:cs="Arial"/>
                <w:sz w:val="22"/>
                <w:szCs w:val="22"/>
              </w:rPr>
              <w:t>6-18</w:t>
            </w:r>
          </w:p>
        </w:tc>
        <w:tc>
          <w:tcPr>
            <w:tcW w:w="1062" w:type="dxa"/>
            <w:shd w:val="clear" w:color="auto" w:fill="FFFF00"/>
          </w:tcPr>
          <w:p w14:paraId="058B39F7" w14:textId="28BDAAFE" w:rsidR="00CF20CD" w:rsidRPr="00C635BB" w:rsidRDefault="00CF20CD" w:rsidP="00CF20CD">
            <w:pPr>
              <w:rPr>
                <w:rFonts w:cs="Arial"/>
                <w:sz w:val="22"/>
                <w:szCs w:val="22"/>
              </w:rPr>
            </w:pPr>
            <w:r>
              <w:rPr>
                <w:rFonts w:cs="Arial"/>
                <w:sz w:val="22"/>
                <w:szCs w:val="22"/>
              </w:rPr>
              <w:t>6.2.8.6</w:t>
            </w:r>
          </w:p>
        </w:tc>
        <w:tc>
          <w:tcPr>
            <w:tcW w:w="684" w:type="dxa"/>
            <w:shd w:val="clear" w:color="auto" w:fill="FFFF00"/>
          </w:tcPr>
          <w:p w14:paraId="170C84E9" w14:textId="77777777" w:rsidR="00CF20CD" w:rsidRPr="00C635BB" w:rsidRDefault="00CF20CD" w:rsidP="00CF20CD">
            <w:pPr>
              <w:spacing w:after="100" w:afterAutospacing="1"/>
              <w:rPr>
                <w:rFonts w:cs="Arial"/>
                <w:sz w:val="22"/>
                <w:szCs w:val="22"/>
              </w:rPr>
            </w:pPr>
          </w:p>
        </w:tc>
        <w:tc>
          <w:tcPr>
            <w:tcW w:w="684" w:type="dxa"/>
            <w:tcBorders>
              <w:right w:val="single" w:sz="4" w:space="0" w:color="auto"/>
            </w:tcBorders>
            <w:shd w:val="clear" w:color="auto" w:fill="FFFF00"/>
          </w:tcPr>
          <w:p w14:paraId="493B7A84" w14:textId="0F5594E3" w:rsidR="00CF20CD" w:rsidRPr="00C635BB" w:rsidRDefault="00CF20CD" w:rsidP="00CF20CD">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09D8063A" w14:textId="42F8B732" w:rsidR="00CF20CD" w:rsidRPr="00C635BB" w:rsidRDefault="00CF20CD" w:rsidP="00CF20CD">
            <w:pPr>
              <w:spacing w:after="100" w:afterAutospacing="1"/>
              <w:rPr>
                <w:rFonts w:cs="Arial"/>
                <w:sz w:val="22"/>
                <w:szCs w:val="22"/>
              </w:rPr>
            </w:pPr>
            <w:r>
              <w:rPr>
                <w:rFonts w:ascii="Helvetica" w:hAnsi="Helvetica"/>
              </w:rPr>
              <w:t>in “Sensor Track”, suggest changing from “</w:t>
            </w:r>
            <w:r>
              <w:rPr>
                <w:rFonts w:ascii="Times New Roman" w:hAnsi="Times New Roman"/>
                <w:color w:val="A40023"/>
              </w:rPr>
              <w:t xml:space="preserve">where each observation is within a specified number of minutes (which is dependent on the orbit regime of the object)” </w:t>
            </w:r>
            <w:r w:rsidRPr="009A4F8A">
              <w:rPr>
                <w:rFonts w:ascii="Helvetica" w:hAnsi="Helvetica"/>
                <w:color w:val="000000" w:themeColor="text1"/>
              </w:rPr>
              <w:t xml:space="preserve">to </w:t>
            </w:r>
            <w:r>
              <w:rPr>
                <w:rFonts w:ascii="Helvetica" w:hAnsi="Helvetica"/>
                <w:color w:val="000000" w:themeColor="text1"/>
              </w:rPr>
              <w:t xml:space="preserve">“where each observation occurs within one Acquisition of Signal to Loss of Signal period” (or something similar) in order to remove the perception that the contact period may be specified in the message or that the contact is dependent on the orbit (contact may depend on several factors, like asset type and constraints, asset loading, SC </w:t>
            </w:r>
            <w:r>
              <w:rPr>
                <w:rFonts w:ascii="Helvetica" w:hAnsi="Helvetica"/>
                <w:color w:val="000000" w:themeColor="text1"/>
              </w:rPr>
              <w:lastRenderedPageBreak/>
              <w:t xml:space="preserve">orbit, OD need for geometry variation, </w:t>
            </w:r>
            <w:proofErr w:type="spellStart"/>
            <w:r>
              <w:rPr>
                <w:rFonts w:ascii="Helvetica" w:hAnsi="Helvetica"/>
                <w:color w:val="000000" w:themeColor="text1"/>
              </w:rPr>
              <w:t>etc</w:t>
            </w:r>
            <w:proofErr w:type="spellEnd"/>
            <w:r>
              <w:rPr>
                <w:rFonts w:ascii="Helvetica" w:hAnsi="Helvetica"/>
                <w:color w:val="000000" w:themeColor="text1"/>
              </w:rPr>
              <w:t>).</w:t>
            </w:r>
          </w:p>
        </w:tc>
        <w:tc>
          <w:tcPr>
            <w:tcW w:w="2520" w:type="dxa"/>
            <w:tcBorders>
              <w:left w:val="single" w:sz="4" w:space="0" w:color="auto"/>
            </w:tcBorders>
            <w:shd w:val="clear" w:color="auto" w:fill="FFFF00"/>
          </w:tcPr>
          <w:p w14:paraId="3F73A49B" w14:textId="2479BC97"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FFFF00"/>
          </w:tcPr>
          <w:p w14:paraId="527E975D" w14:textId="613D8E4C" w:rsidR="00CF20CD" w:rsidRPr="00C635BB" w:rsidRDefault="00CF20CD" w:rsidP="00CF20CD">
            <w:pPr>
              <w:rPr>
                <w:sz w:val="22"/>
                <w:szCs w:val="22"/>
              </w:rPr>
            </w:pPr>
            <w:r>
              <w:rPr>
                <w:sz w:val="22"/>
                <w:szCs w:val="22"/>
              </w:rPr>
              <w:t>Please clarify the text.</w:t>
            </w:r>
          </w:p>
        </w:tc>
        <w:tc>
          <w:tcPr>
            <w:tcW w:w="2079" w:type="dxa"/>
            <w:shd w:val="clear" w:color="auto" w:fill="FFFF00"/>
          </w:tcPr>
          <w:p w14:paraId="5D81A872" w14:textId="291C2A8F" w:rsidR="00CF20CD" w:rsidRPr="00C635BB" w:rsidRDefault="00621114" w:rsidP="00621114">
            <w:r>
              <w:t>I believe this follows the (rigid) AF SPACECOM definition.  We can discuss to see whether it’s possible to have multiple definitions, but I’d like for us to at least accommodate the AF one.</w:t>
            </w:r>
          </w:p>
        </w:tc>
      </w:tr>
      <w:tr w:rsidR="00CF20CD" w:rsidRPr="00C635BB" w14:paraId="1FD47333" w14:textId="77777777" w:rsidTr="00CF20CD">
        <w:tc>
          <w:tcPr>
            <w:tcW w:w="810" w:type="dxa"/>
            <w:shd w:val="clear" w:color="auto" w:fill="00FF00"/>
          </w:tcPr>
          <w:p w14:paraId="629006EC" w14:textId="596FA310"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4A666D11" w14:textId="7DBD122F"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6010B5CF" w14:textId="2ACF7EBF" w:rsidR="00CF20CD" w:rsidRPr="00C635BB" w:rsidRDefault="00CF20CD" w:rsidP="00CF20CD">
            <w:pPr>
              <w:rPr>
                <w:rFonts w:cs="Arial"/>
                <w:sz w:val="22"/>
                <w:szCs w:val="22"/>
              </w:rPr>
            </w:pPr>
            <w:r>
              <w:rPr>
                <w:rFonts w:cs="Arial"/>
                <w:sz w:val="22"/>
                <w:szCs w:val="22"/>
              </w:rPr>
              <w:t>Row 2 &amp; 4</w:t>
            </w:r>
          </w:p>
        </w:tc>
        <w:tc>
          <w:tcPr>
            <w:tcW w:w="684" w:type="dxa"/>
            <w:tcBorders>
              <w:right w:val="single" w:sz="4" w:space="0" w:color="auto"/>
            </w:tcBorders>
            <w:shd w:val="clear" w:color="auto" w:fill="00FF00"/>
          </w:tcPr>
          <w:p w14:paraId="5672FD24" w14:textId="6D30A1D3"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466315C" w14:textId="0CF9FB76" w:rsidR="00CF20CD" w:rsidRPr="00C635BB" w:rsidRDefault="00CF20CD" w:rsidP="00CF20CD">
            <w:pPr>
              <w:spacing w:after="100" w:afterAutospacing="1"/>
              <w:rPr>
                <w:rFonts w:cs="Arial"/>
                <w:sz w:val="22"/>
                <w:szCs w:val="22"/>
              </w:rPr>
            </w:pPr>
            <w:proofErr w:type="gramStart"/>
            <w:r>
              <w:rPr>
                <w:rFonts w:ascii="Helvetica" w:hAnsi="Helvetica"/>
              </w:rPr>
              <w:t>two</w:t>
            </w:r>
            <w:proofErr w:type="gramEnd"/>
            <w:r>
              <w:rPr>
                <w:rFonts w:ascii="Helvetica" w:hAnsi="Helvetica"/>
              </w:rPr>
              <w:t xml:space="preserve"> “COMMENT” entries exist – needed?</w:t>
            </w:r>
          </w:p>
        </w:tc>
        <w:tc>
          <w:tcPr>
            <w:tcW w:w="2520" w:type="dxa"/>
            <w:tcBorders>
              <w:left w:val="single" w:sz="4" w:space="0" w:color="auto"/>
            </w:tcBorders>
            <w:shd w:val="clear" w:color="auto" w:fill="00FF00"/>
          </w:tcPr>
          <w:p w14:paraId="2F8063C0" w14:textId="6D44A054"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6B7F819B" w14:textId="607EF544" w:rsidR="00CF20CD" w:rsidRPr="00C635BB" w:rsidRDefault="00CF20CD" w:rsidP="00CF20CD">
            <w:pPr>
              <w:spacing w:after="100" w:afterAutospacing="1"/>
              <w:rPr>
                <w:rFonts w:cs="Arial"/>
                <w:sz w:val="22"/>
                <w:szCs w:val="22"/>
              </w:rPr>
            </w:pPr>
            <w:r>
              <w:rPr>
                <w:rFonts w:cs="Arial"/>
                <w:sz w:val="22"/>
                <w:szCs w:val="22"/>
              </w:rPr>
              <w:t>Remove one COMMENT entry.</w:t>
            </w:r>
          </w:p>
        </w:tc>
        <w:tc>
          <w:tcPr>
            <w:tcW w:w="2079" w:type="dxa"/>
            <w:shd w:val="clear" w:color="auto" w:fill="00FF00"/>
          </w:tcPr>
          <w:p w14:paraId="159C14BE" w14:textId="1BFCDE1D" w:rsidR="00CF20CD" w:rsidRPr="00C635BB" w:rsidRDefault="00CF20CD" w:rsidP="00CF20CD">
            <w:r>
              <w:t>Has been fixed.</w:t>
            </w:r>
          </w:p>
        </w:tc>
      </w:tr>
      <w:tr w:rsidR="00CF20CD" w:rsidRPr="00C635BB" w14:paraId="3B24B584" w14:textId="77777777" w:rsidTr="00CF20CD">
        <w:tc>
          <w:tcPr>
            <w:tcW w:w="810" w:type="dxa"/>
            <w:shd w:val="clear" w:color="auto" w:fill="FFFF00"/>
          </w:tcPr>
          <w:p w14:paraId="34542B84" w14:textId="7F0AB042" w:rsidR="00CF20CD" w:rsidRPr="00C635BB" w:rsidRDefault="00CF20CD" w:rsidP="00CF20CD">
            <w:pPr>
              <w:rPr>
                <w:rFonts w:cs="Arial"/>
                <w:sz w:val="22"/>
                <w:szCs w:val="22"/>
              </w:rPr>
            </w:pPr>
            <w:r>
              <w:rPr>
                <w:rFonts w:cs="Arial"/>
                <w:sz w:val="22"/>
                <w:szCs w:val="22"/>
              </w:rPr>
              <w:t>6-20</w:t>
            </w:r>
          </w:p>
        </w:tc>
        <w:tc>
          <w:tcPr>
            <w:tcW w:w="1062" w:type="dxa"/>
            <w:shd w:val="clear" w:color="auto" w:fill="FFFF00"/>
          </w:tcPr>
          <w:p w14:paraId="1C164571" w14:textId="0F2FBD90" w:rsidR="00CF20CD" w:rsidRPr="00C635BB" w:rsidRDefault="00CF20CD" w:rsidP="00CF20CD">
            <w:pPr>
              <w:rPr>
                <w:rFonts w:cs="Arial"/>
                <w:sz w:val="22"/>
                <w:szCs w:val="22"/>
              </w:rPr>
            </w:pPr>
            <w:r>
              <w:rPr>
                <w:rFonts w:cs="Arial"/>
                <w:sz w:val="22"/>
                <w:szCs w:val="22"/>
              </w:rPr>
              <w:t>6.2.8, Table 6-8</w:t>
            </w:r>
          </w:p>
        </w:tc>
        <w:tc>
          <w:tcPr>
            <w:tcW w:w="684" w:type="dxa"/>
            <w:shd w:val="clear" w:color="auto" w:fill="FFFF00"/>
          </w:tcPr>
          <w:p w14:paraId="4F273FA5" w14:textId="51AD2A2A" w:rsidR="00CF20CD" w:rsidRPr="00C635BB" w:rsidRDefault="00CF20CD" w:rsidP="00CF20CD">
            <w:pPr>
              <w:rPr>
                <w:rFonts w:cs="Arial"/>
                <w:sz w:val="22"/>
                <w:szCs w:val="22"/>
              </w:rPr>
            </w:pPr>
            <w:r>
              <w:rPr>
                <w:rFonts w:cs="Arial"/>
                <w:sz w:val="22"/>
                <w:szCs w:val="22"/>
              </w:rPr>
              <w:t>All</w:t>
            </w:r>
          </w:p>
        </w:tc>
        <w:tc>
          <w:tcPr>
            <w:tcW w:w="684" w:type="dxa"/>
            <w:tcBorders>
              <w:right w:val="single" w:sz="4" w:space="0" w:color="auto"/>
            </w:tcBorders>
            <w:shd w:val="clear" w:color="auto" w:fill="FFFF00"/>
          </w:tcPr>
          <w:p w14:paraId="1D72B567" w14:textId="7B375BAB" w:rsidR="00CF20CD" w:rsidRPr="00C635BB" w:rsidRDefault="00CF20CD" w:rsidP="00CF20C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54A5F07B" w14:textId="4FC9E3A9" w:rsidR="00CF20CD" w:rsidRPr="00C635BB" w:rsidRDefault="00CF20CD" w:rsidP="00CF20CD">
            <w:pPr>
              <w:spacing w:after="100" w:afterAutospacing="1"/>
              <w:rPr>
                <w:rFonts w:cs="Arial"/>
                <w:sz w:val="22"/>
                <w:szCs w:val="22"/>
              </w:rPr>
            </w:pPr>
            <w:r>
              <w:rPr>
                <w:rFonts w:ascii="Helvetica" w:hAnsi="Helvetica"/>
              </w:rPr>
              <w:t xml:space="preserve">If one allows for an OD method to be specified, then other parameters of the OD estimation are relevant to understanding the information provided to assess the states from the OD – number of states solved for, simultaneous vs singular craft estimation, integrator (e.g. RK, Cowell, </w:t>
            </w:r>
            <w:proofErr w:type="spellStart"/>
            <w:r>
              <w:rPr>
                <w:rFonts w:ascii="Helvetica" w:hAnsi="Helvetica"/>
              </w:rPr>
              <w:t>etc</w:t>
            </w:r>
            <w:proofErr w:type="spellEnd"/>
            <w:r>
              <w:rPr>
                <w:rFonts w:ascii="Helvetica" w:hAnsi="Helvetica"/>
              </w:rPr>
              <w:t>), process noise associated with the filter, is the EKF only a filter, or could it include a smoother (and if so, over what time span and methodology for execution), sampling interval of input sensor data, data weighing, etc.  I could get a ‘good’ value of a WRMS on the same set of observations using several different combinations of these OD set ups, yet end up with very different orbit states. Or I could get the same WRMS using a different set of observations and a similar set-up and obtain very different orbit states. Understood that the complexity involved in OD (aka, the “art”) doesn’t lend itself to the intent of this message, but suggest that a note to that effect be included in section 6.2.8 at a minimum.</w:t>
            </w:r>
          </w:p>
        </w:tc>
        <w:tc>
          <w:tcPr>
            <w:tcW w:w="2520" w:type="dxa"/>
            <w:tcBorders>
              <w:left w:val="single" w:sz="4" w:space="0" w:color="auto"/>
            </w:tcBorders>
            <w:shd w:val="clear" w:color="auto" w:fill="FFFF00"/>
          </w:tcPr>
          <w:p w14:paraId="7D078422" w14:textId="7CC7AE8C"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FFFF00"/>
          </w:tcPr>
          <w:p w14:paraId="24650A4F" w14:textId="3C389B07" w:rsidR="00CF20CD" w:rsidRPr="00C635BB" w:rsidRDefault="00CF20CD" w:rsidP="00CF20CD">
            <w:pPr>
              <w:spacing w:after="100" w:afterAutospacing="1"/>
              <w:rPr>
                <w:rFonts w:cs="Arial"/>
                <w:sz w:val="22"/>
                <w:szCs w:val="22"/>
              </w:rPr>
            </w:pPr>
            <w:r>
              <w:rPr>
                <w:rFonts w:cs="Arial"/>
                <w:sz w:val="22"/>
                <w:szCs w:val="22"/>
              </w:rPr>
              <w:t>Consider a proviso for additional parameters as optional inputs to the OD section.</w:t>
            </w:r>
          </w:p>
        </w:tc>
        <w:tc>
          <w:tcPr>
            <w:tcW w:w="2079" w:type="dxa"/>
            <w:shd w:val="clear" w:color="auto" w:fill="FFFF00"/>
          </w:tcPr>
          <w:p w14:paraId="53493936" w14:textId="2013DF67" w:rsidR="00CF20CD" w:rsidRPr="00C635BB" w:rsidRDefault="00CF20CD" w:rsidP="00CF20CD">
            <w:r>
              <w:t>Under consideration.</w:t>
            </w:r>
            <w:r w:rsidR="00621114">
              <w:t xml:space="preserve">  Would welcome specific recommendations.</w:t>
            </w:r>
          </w:p>
        </w:tc>
      </w:tr>
      <w:tr w:rsidR="00CF20CD" w:rsidRPr="00C635BB" w14:paraId="6641EE17" w14:textId="77777777" w:rsidTr="00CF20CD">
        <w:tc>
          <w:tcPr>
            <w:tcW w:w="810" w:type="dxa"/>
            <w:shd w:val="clear" w:color="auto" w:fill="00FF00"/>
          </w:tcPr>
          <w:p w14:paraId="05339F5E" w14:textId="5B2DD449"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28758210" w14:textId="0835D734"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7D3F72BD" w14:textId="1E1968B5" w:rsidR="00CF20CD" w:rsidRPr="00C635BB" w:rsidRDefault="00CF20CD" w:rsidP="00CF20CD">
            <w:pPr>
              <w:spacing w:after="100" w:afterAutospacing="1"/>
              <w:rPr>
                <w:rFonts w:cs="Arial"/>
                <w:sz w:val="22"/>
                <w:szCs w:val="22"/>
              </w:rPr>
            </w:pPr>
            <w:r>
              <w:rPr>
                <w:rFonts w:cs="Arial"/>
                <w:sz w:val="22"/>
                <w:szCs w:val="22"/>
              </w:rPr>
              <w:t>Row 6, 7</w:t>
            </w:r>
          </w:p>
        </w:tc>
        <w:tc>
          <w:tcPr>
            <w:tcW w:w="684" w:type="dxa"/>
            <w:tcBorders>
              <w:right w:val="single" w:sz="4" w:space="0" w:color="auto"/>
            </w:tcBorders>
            <w:shd w:val="clear" w:color="auto" w:fill="00FF00"/>
          </w:tcPr>
          <w:p w14:paraId="3F0B5A08" w14:textId="4FD2AEEF" w:rsidR="00CF20CD" w:rsidRPr="00C635BB" w:rsidRDefault="00CF20CD" w:rsidP="00CF20CD">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6FCCC12" w14:textId="77777777" w:rsidR="00CF20CD" w:rsidRDefault="00CF20CD" w:rsidP="00CF20CD">
            <w:pPr>
              <w:widowControl w:val="0"/>
              <w:autoSpaceDE w:val="0"/>
              <w:autoSpaceDN w:val="0"/>
              <w:adjustRightInd w:val="0"/>
              <w:contextualSpacing/>
              <w:rPr>
                <w:rFonts w:ascii="Times New Roman" w:hAnsi="Times New Roman"/>
                <w:color w:val="000000" w:themeColor="text1"/>
                <w:sz w:val="18"/>
                <w:szCs w:val="18"/>
              </w:rPr>
            </w:pPr>
            <w:proofErr w:type="gramStart"/>
            <w:r>
              <w:rPr>
                <w:rFonts w:ascii="Helvetica" w:hAnsi="Helvetica"/>
              </w:rPr>
              <w:t>for</w:t>
            </w:r>
            <w:proofErr w:type="gramEnd"/>
            <w:r>
              <w:rPr>
                <w:rFonts w:ascii="Helvetica" w:hAnsi="Helvetica"/>
              </w:rPr>
              <w:t xml:space="preserve"> the sake of consistency, suggest “</w:t>
            </w:r>
            <w:r>
              <w:rPr>
                <w:rFonts w:ascii="Times New Roman" w:hAnsi="Times New Roman"/>
                <w:color w:val="A40023"/>
                <w:sz w:val="18"/>
                <w:szCs w:val="18"/>
              </w:rPr>
              <w:t>DAYS_SINCE_FIRST_OB</w:t>
            </w:r>
            <w:r w:rsidRPr="00094404">
              <w:rPr>
                <w:rFonts w:ascii="Times New Roman" w:hAnsi="Times New Roman"/>
                <w:color w:val="000000" w:themeColor="text1"/>
                <w:sz w:val="18"/>
                <w:szCs w:val="18"/>
              </w:rPr>
              <w:t xml:space="preserve">” </w:t>
            </w:r>
            <w:r w:rsidRPr="00094404">
              <w:rPr>
                <w:rFonts w:ascii="Helvetica" w:hAnsi="Helvetica"/>
                <w:color w:val="000000" w:themeColor="text1"/>
                <w:sz w:val="22"/>
                <w:szCs w:val="22"/>
              </w:rPr>
              <w:t>be changed to</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“DAYS_SINCE_FIRST_</w:t>
            </w:r>
            <w:r w:rsidRPr="00094404">
              <w:rPr>
                <w:rFonts w:ascii="Times New Roman" w:hAnsi="Times New Roman"/>
                <w:color w:val="A40023"/>
                <w:sz w:val="18"/>
                <w:szCs w:val="18"/>
                <w:highlight w:val="yellow"/>
              </w:rPr>
              <w:t>OBS</w:t>
            </w:r>
            <w:r w:rsidRPr="00094404">
              <w:rPr>
                <w:rFonts w:ascii="Helvetica" w:hAnsi="Helvetica"/>
                <w:color w:val="000000" w:themeColor="text1"/>
                <w:sz w:val="22"/>
                <w:szCs w:val="22"/>
              </w:rPr>
              <w:t>”.  Similarly</w:t>
            </w:r>
            <w:r>
              <w:rPr>
                <w:rFonts w:ascii="Helvetica" w:hAnsi="Helvetica"/>
                <w:color w:val="000000" w:themeColor="text1"/>
                <w:sz w:val="22"/>
                <w:szCs w:val="22"/>
              </w:rPr>
              <w:t>,</w:t>
            </w:r>
            <w:r w:rsidRPr="00094404">
              <w:rPr>
                <w:rFonts w:ascii="Helvetica" w:hAnsi="Helvetica"/>
                <w:color w:val="000000" w:themeColor="text1"/>
                <w:sz w:val="22"/>
                <w:szCs w:val="22"/>
              </w:rPr>
              <w:t xml:space="preserve"> for</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 xml:space="preserve">“DAYS_SINCE_LAST_OB”, </w:t>
            </w:r>
            <w:r w:rsidRPr="00094404">
              <w:rPr>
                <w:rFonts w:ascii="Helvetica" w:hAnsi="Helvetica"/>
                <w:color w:val="000000" w:themeColor="text1"/>
                <w:sz w:val="22"/>
                <w:szCs w:val="22"/>
              </w:rPr>
              <w:t>change to</w:t>
            </w:r>
            <w:r w:rsidRPr="00094404">
              <w:rPr>
                <w:rFonts w:ascii="Times New Roman" w:hAnsi="Times New Roman"/>
                <w:color w:val="000000" w:themeColor="text1"/>
                <w:sz w:val="18"/>
                <w:szCs w:val="18"/>
              </w:rPr>
              <w:t xml:space="preserve"> </w:t>
            </w:r>
            <w:r>
              <w:rPr>
                <w:rFonts w:ascii="Times New Roman" w:hAnsi="Times New Roman"/>
                <w:color w:val="A40023"/>
                <w:sz w:val="18"/>
                <w:szCs w:val="18"/>
              </w:rPr>
              <w:t>“DAYS_SINCE_LAST_OBS</w:t>
            </w:r>
            <w:r w:rsidRPr="00094404">
              <w:rPr>
                <w:rFonts w:ascii="Times New Roman" w:hAnsi="Times New Roman"/>
                <w:color w:val="000000" w:themeColor="text1"/>
                <w:sz w:val="18"/>
                <w:szCs w:val="18"/>
              </w:rPr>
              <w:t>”.</w:t>
            </w:r>
          </w:p>
          <w:p w14:paraId="3189C3EB"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0D2DCE23" w14:textId="37DB8514"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00FF00"/>
          </w:tcPr>
          <w:p w14:paraId="3149DE4C" w14:textId="73731B52" w:rsidR="00CF20CD" w:rsidRPr="00C635BB" w:rsidRDefault="00CF20CD" w:rsidP="00CF20CD">
            <w:pPr>
              <w:spacing w:after="100" w:afterAutospacing="1"/>
              <w:rPr>
                <w:rFonts w:cs="Arial"/>
                <w:sz w:val="22"/>
                <w:szCs w:val="22"/>
              </w:rPr>
            </w:pPr>
            <w:r>
              <w:rPr>
                <w:rFonts w:cs="Arial"/>
                <w:sz w:val="22"/>
                <w:szCs w:val="22"/>
              </w:rPr>
              <w:t>Consider the recommended change to keywords.</w:t>
            </w:r>
          </w:p>
        </w:tc>
        <w:tc>
          <w:tcPr>
            <w:tcW w:w="2079" w:type="dxa"/>
            <w:shd w:val="clear" w:color="auto" w:fill="00FF00"/>
          </w:tcPr>
          <w:p w14:paraId="79E1CB51" w14:textId="4E0105C7" w:rsidR="00CF20CD" w:rsidRPr="00C635BB" w:rsidRDefault="00CF20CD" w:rsidP="00CF20CD">
            <w:r>
              <w:t>Agreed and adopted.</w:t>
            </w:r>
          </w:p>
        </w:tc>
      </w:tr>
      <w:tr w:rsidR="00CF20CD" w:rsidRPr="00C635BB" w14:paraId="2D307ABF" w14:textId="77777777" w:rsidTr="00CF20CD">
        <w:tc>
          <w:tcPr>
            <w:tcW w:w="810" w:type="dxa"/>
            <w:shd w:val="clear" w:color="auto" w:fill="00FF00"/>
          </w:tcPr>
          <w:p w14:paraId="0A57D860" w14:textId="786B415B" w:rsidR="00CF20CD" w:rsidRPr="00C635BB" w:rsidRDefault="00CF20CD" w:rsidP="00CF20CD">
            <w:pPr>
              <w:rPr>
                <w:rFonts w:cs="Arial"/>
                <w:sz w:val="22"/>
                <w:szCs w:val="22"/>
              </w:rPr>
            </w:pPr>
            <w:r>
              <w:rPr>
                <w:rFonts w:cs="Arial"/>
                <w:sz w:val="22"/>
                <w:szCs w:val="22"/>
              </w:rPr>
              <w:t>6-20</w:t>
            </w:r>
          </w:p>
        </w:tc>
        <w:tc>
          <w:tcPr>
            <w:tcW w:w="1062" w:type="dxa"/>
            <w:shd w:val="clear" w:color="auto" w:fill="00FF00"/>
          </w:tcPr>
          <w:p w14:paraId="6714A38E" w14:textId="45B73984"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55E74C96" w14:textId="2FE51740" w:rsidR="00CF20CD" w:rsidRPr="00C635BB" w:rsidRDefault="00CF20CD" w:rsidP="00CF20CD">
            <w:pPr>
              <w:spacing w:after="100" w:afterAutospacing="1"/>
              <w:rPr>
                <w:rFonts w:cs="Arial"/>
                <w:sz w:val="22"/>
                <w:szCs w:val="22"/>
              </w:rPr>
            </w:pPr>
            <w:r>
              <w:rPr>
                <w:rFonts w:cs="Arial"/>
                <w:sz w:val="22"/>
                <w:szCs w:val="22"/>
              </w:rPr>
              <w:t>Rows 10, 11+</w:t>
            </w:r>
          </w:p>
        </w:tc>
        <w:tc>
          <w:tcPr>
            <w:tcW w:w="684" w:type="dxa"/>
            <w:tcBorders>
              <w:right w:val="single" w:sz="4" w:space="0" w:color="auto"/>
            </w:tcBorders>
            <w:shd w:val="clear" w:color="auto" w:fill="00FF00"/>
          </w:tcPr>
          <w:p w14:paraId="1DD35FC5" w14:textId="53E2690E" w:rsidR="00CF20CD" w:rsidRPr="00C635BB" w:rsidRDefault="00CF20CD" w:rsidP="00CF20CD">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1B8C506" w14:textId="133499AF" w:rsidR="00CF20CD" w:rsidRDefault="00CF20CD" w:rsidP="00CF20CD">
            <w:pPr>
              <w:widowControl w:val="0"/>
              <w:autoSpaceDE w:val="0"/>
              <w:autoSpaceDN w:val="0"/>
              <w:adjustRightInd w:val="0"/>
              <w:contextualSpacing/>
              <w:rPr>
                <w:rFonts w:ascii="Helvetica" w:hAnsi="Helvetica"/>
              </w:rPr>
            </w:pPr>
            <w:r>
              <w:rPr>
                <w:rFonts w:ascii="Helvetica" w:hAnsi="Helvetica"/>
              </w:rPr>
              <w:t xml:space="preserve">Suggest the addition of DATA_TYPE to offer greater insight into the efficacy of the OD by providing the type of sensor data used in the solution. DATA_TYPE is defined in CCSDS 503x0 (TDM), Table 3-5. Discussion: Then, should  “OBS_AVAIL” and “OBS_USED” be provided for each DATA_TYPE </w:t>
            </w:r>
            <w:proofErr w:type="spellStart"/>
            <w:r>
              <w:rPr>
                <w:rFonts w:ascii="Helvetica" w:hAnsi="Helvetica"/>
              </w:rPr>
              <w:t>bc</w:t>
            </w:r>
            <w:proofErr w:type="spellEnd"/>
            <w:r>
              <w:rPr>
                <w:rFonts w:ascii="Helvetica" w:hAnsi="Helvetica"/>
              </w:rPr>
              <w:t xml:space="preserve"> they likely will not be the exact same; or should the number of OBS_AVAIL and OBS_USED be cumulative across all DATA_TYPES; or develop another way of indicating the distinction.  This is especially useful if the OD occurs directly after a maneuver completes.</w:t>
            </w:r>
          </w:p>
          <w:p w14:paraId="510DD298"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1A54FCBE" w14:textId="7B8D1ABE"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4970D19A" w14:textId="1A9C287D" w:rsidR="00CF20CD" w:rsidRPr="00C635BB" w:rsidRDefault="00CF20CD" w:rsidP="00CF20CD">
            <w:pPr>
              <w:spacing w:after="100" w:afterAutospacing="1"/>
              <w:rPr>
                <w:rFonts w:cs="Arial"/>
                <w:sz w:val="22"/>
                <w:szCs w:val="22"/>
              </w:rPr>
            </w:pPr>
            <w:r>
              <w:rPr>
                <w:rFonts w:cs="Arial"/>
                <w:sz w:val="22"/>
                <w:szCs w:val="22"/>
              </w:rPr>
              <w:t>Suggest use of a consistent approach and a proviso for DATA_TYPE.</w:t>
            </w:r>
          </w:p>
        </w:tc>
        <w:tc>
          <w:tcPr>
            <w:tcW w:w="2079" w:type="dxa"/>
            <w:shd w:val="clear" w:color="auto" w:fill="00FF00"/>
          </w:tcPr>
          <w:p w14:paraId="0825CCDA" w14:textId="2FBA7A93" w:rsidR="00CF20CD" w:rsidRPr="00C635BB" w:rsidRDefault="00CF20CD" w:rsidP="00CF20CD">
            <w:r>
              <w:t>Agreed and adopted.</w:t>
            </w:r>
          </w:p>
        </w:tc>
      </w:tr>
      <w:tr w:rsidR="00CF20CD" w:rsidRPr="00C635BB" w14:paraId="59D2C7C3" w14:textId="77777777" w:rsidTr="005C75DC">
        <w:tc>
          <w:tcPr>
            <w:tcW w:w="810" w:type="dxa"/>
            <w:shd w:val="clear" w:color="auto" w:fill="00FF00"/>
          </w:tcPr>
          <w:p w14:paraId="37E1CA07" w14:textId="17D4EA14" w:rsidR="00CF20CD" w:rsidRPr="00C635BB" w:rsidRDefault="00CF20CD" w:rsidP="00CF20CD">
            <w:pPr>
              <w:rPr>
                <w:rFonts w:cs="Arial"/>
                <w:sz w:val="22"/>
                <w:szCs w:val="22"/>
              </w:rPr>
            </w:pPr>
            <w:r>
              <w:rPr>
                <w:rFonts w:cs="Arial"/>
                <w:sz w:val="22"/>
                <w:szCs w:val="22"/>
              </w:rPr>
              <w:t>6-21</w:t>
            </w:r>
          </w:p>
        </w:tc>
        <w:tc>
          <w:tcPr>
            <w:tcW w:w="1062" w:type="dxa"/>
            <w:shd w:val="clear" w:color="auto" w:fill="00FF00"/>
          </w:tcPr>
          <w:p w14:paraId="6C1043CF" w14:textId="7D36BE91"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1EA7E3DB" w14:textId="27EBDCE7" w:rsidR="00CF20CD" w:rsidRPr="00C635BB" w:rsidRDefault="00CF20CD" w:rsidP="00CF20CD">
            <w:pPr>
              <w:rPr>
                <w:rFonts w:cs="Arial"/>
                <w:sz w:val="22"/>
                <w:szCs w:val="22"/>
              </w:rPr>
            </w:pPr>
            <w:r>
              <w:rPr>
                <w:rFonts w:cs="Arial"/>
                <w:sz w:val="22"/>
                <w:szCs w:val="22"/>
              </w:rPr>
              <w:t>Row 1</w:t>
            </w:r>
          </w:p>
        </w:tc>
        <w:tc>
          <w:tcPr>
            <w:tcW w:w="684" w:type="dxa"/>
            <w:tcBorders>
              <w:right w:val="single" w:sz="4" w:space="0" w:color="auto"/>
            </w:tcBorders>
            <w:shd w:val="clear" w:color="auto" w:fill="00FF00"/>
          </w:tcPr>
          <w:p w14:paraId="4706512A" w14:textId="6004D27C" w:rsidR="00CF20CD" w:rsidRPr="00C635BB" w:rsidRDefault="00CF20CD" w:rsidP="00CF20CD">
            <w:pPr>
              <w:rPr>
                <w:rFonts w:cs="Arial"/>
                <w:sz w:val="22"/>
                <w:szCs w:val="22"/>
              </w:rPr>
            </w:pPr>
            <w:r>
              <w:rPr>
                <w:rFonts w:cs="Arial"/>
                <w:sz w:val="22"/>
                <w:szCs w:val="22"/>
              </w:rPr>
              <w:t>ED, 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8648090" w14:textId="5A58F665" w:rsidR="00CF20CD" w:rsidRPr="00C635BB" w:rsidRDefault="00CF20CD" w:rsidP="00CF20CD">
            <w:pPr>
              <w:spacing w:after="100" w:afterAutospacing="1"/>
              <w:rPr>
                <w:rFonts w:cs="Arial"/>
                <w:sz w:val="22"/>
                <w:szCs w:val="22"/>
              </w:rPr>
            </w:pPr>
            <w:r>
              <w:rPr>
                <w:rFonts w:ascii="Helvetica" w:hAnsi="Helvetica"/>
              </w:rPr>
              <w:t>For the “</w:t>
            </w:r>
            <w:r>
              <w:rPr>
                <w:rFonts w:ascii="Times New Roman" w:hAnsi="Times New Roman"/>
                <w:color w:val="A40023"/>
                <w:sz w:val="18"/>
                <w:szCs w:val="18"/>
              </w:rPr>
              <w:t>WEIGHTED_RMS</w:t>
            </w:r>
            <w:r w:rsidRPr="00651941">
              <w:rPr>
                <w:rFonts w:ascii="Helvetica" w:hAnsi="Helvetica"/>
                <w:color w:val="000000" w:themeColor="text1"/>
                <w:sz w:val="22"/>
                <w:szCs w:val="22"/>
              </w:rPr>
              <w:t xml:space="preserve">”, suggest removing the </w:t>
            </w:r>
            <w:r>
              <w:rPr>
                <w:rFonts w:ascii="Helvetica" w:hAnsi="Helvetica"/>
                <w:color w:val="000000" w:themeColor="text1"/>
                <w:sz w:val="22"/>
                <w:szCs w:val="22"/>
              </w:rPr>
              <w:t xml:space="preserve">descriptive </w:t>
            </w:r>
            <w:r w:rsidRPr="00651941">
              <w:rPr>
                <w:rFonts w:ascii="Helvetica" w:hAnsi="Helvetica"/>
                <w:color w:val="000000" w:themeColor="text1"/>
                <w:sz w:val="22"/>
                <w:szCs w:val="22"/>
              </w:rPr>
              <w:t xml:space="preserve">text about the EKF since </w:t>
            </w:r>
            <w:r>
              <w:rPr>
                <w:rFonts w:ascii="Helvetica" w:hAnsi="Helvetica"/>
                <w:color w:val="000000" w:themeColor="text1"/>
                <w:sz w:val="22"/>
                <w:szCs w:val="22"/>
              </w:rPr>
              <w:t xml:space="preserve">it is stated that </w:t>
            </w:r>
            <w:r w:rsidRPr="00651941">
              <w:rPr>
                <w:rFonts w:ascii="Helvetica" w:hAnsi="Helvetica"/>
                <w:color w:val="000000" w:themeColor="text1"/>
                <w:sz w:val="22"/>
                <w:szCs w:val="22"/>
              </w:rPr>
              <w:t xml:space="preserve">the keyword </w:t>
            </w:r>
            <w:r>
              <w:rPr>
                <w:rFonts w:ascii="Helvetica" w:hAnsi="Helvetica"/>
                <w:color w:val="000000" w:themeColor="text1"/>
                <w:sz w:val="22"/>
                <w:szCs w:val="22"/>
              </w:rPr>
              <w:t>is only useful</w:t>
            </w:r>
            <w:r w:rsidRPr="00651941">
              <w:rPr>
                <w:rFonts w:ascii="Helvetica" w:hAnsi="Helvetica"/>
                <w:color w:val="000000" w:themeColor="text1"/>
                <w:sz w:val="22"/>
                <w:szCs w:val="22"/>
              </w:rPr>
              <w:t xml:space="preserve"> for BLS OD.</w:t>
            </w:r>
            <w:r>
              <w:rPr>
                <w:rFonts w:ascii="Helvetica" w:hAnsi="Helvetica"/>
                <w:color w:val="000000" w:themeColor="text1"/>
                <w:sz w:val="22"/>
                <w:szCs w:val="22"/>
              </w:rPr>
              <w:t xml:space="preserve"> A single value for WRMS does only make sense for BLS.</w:t>
            </w:r>
          </w:p>
        </w:tc>
        <w:tc>
          <w:tcPr>
            <w:tcW w:w="2520" w:type="dxa"/>
            <w:tcBorders>
              <w:left w:val="single" w:sz="4" w:space="0" w:color="auto"/>
            </w:tcBorders>
            <w:shd w:val="clear" w:color="auto" w:fill="00FF00"/>
          </w:tcPr>
          <w:p w14:paraId="22A4F905" w14:textId="6F47D9FD"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2DF1ED17" w14:textId="772230B0" w:rsidR="00CF20CD" w:rsidRPr="00C635BB" w:rsidRDefault="00CF20CD" w:rsidP="00CF20CD">
            <w:pPr>
              <w:spacing w:after="100" w:afterAutospacing="1"/>
              <w:rPr>
                <w:rFonts w:cs="Arial"/>
                <w:sz w:val="22"/>
                <w:szCs w:val="22"/>
              </w:rPr>
            </w:pPr>
            <w:r>
              <w:rPr>
                <w:rFonts w:cs="Arial"/>
                <w:sz w:val="22"/>
                <w:szCs w:val="22"/>
              </w:rPr>
              <w:t>Suggest removing text about EKF in the WRMS descriptor.</w:t>
            </w:r>
          </w:p>
        </w:tc>
        <w:tc>
          <w:tcPr>
            <w:tcW w:w="2079" w:type="dxa"/>
            <w:shd w:val="clear" w:color="auto" w:fill="00FF00"/>
          </w:tcPr>
          <w:p w14:paraId="35214EA4" w14:textId="58317471" w:rsidR="00CF20CD" w:rsidRPr="00C635BB" w:rsidRDefault="005C75DC" w:rsidP="00CF20CD">
            <w:r>
              <w:t>Agreed and adopted.</w:t>
            </w:r>
          </w:p>
        </w:tc>
      </w:tr>
      <w:tr w:rsidR="00CF20CD" w:rsidRPr="00C635BB" w14:paraId="2AB902FE" w14:textId="77777777" w:rsidTr="005C75DC">
        <w:tc>
          <w:tcPr>
            <w:tcW w:w="810" w:type="dxa"/>
            <w:shd w:val="clear" w:color="auto" w:fill="00FF00"/>
          </w:tcPr>
          <w:p w14:paraId="06466A0C" w14:textId="368C76E1" w:rsidR="00CF20CD" w:rsidRPr="00C635BB" w:rsidRDefault="00CF20CD" w:rsidP="00CF20CD">
            <w:pPr>
              <w:rPr>
                <w:rFonts w:cs="Arial"/>
                <w:sz w:val="22"/>
                <w:szCs w:val="22"/>
              </w:rPr>
            </w:pPr>
            <w:r>
              <w:rPr>
                <w:rFonts w:cs="Arial"/>
                <w:sz w:val="22"/>
                <w:szCs w:val="22"/>
              </w:rPr>
              <w:t>6-21</w:t>
            </w:r>
          </w:p>
        </w:tc>
        <w:tc>
          <w:tcPr>
            <w:tcW w:w="1062" w:type="dxa"/>
            <w:shd w:val="clear" w:color="auto" w:fill="00FF00"/>
          </w:tcPr>
          <w:p w14:paraId="565EF88B" w14:textId="45B96503" w:rsidR="00CF20CD" w:rsidRPr="00C635BB" w:rsidRDefault="00CF20CD" w:rsidP="00CF20CD">
            <w:pPr>
              <w:rPr>
                <w:rFonts w:cs="Arial"/>
                <w:sz w:val="22"/>
                <w:szCs w:val="22"/>
              </w:rPr>
            </w:pPr>
            <w:r>
              <w:rPr>
                <w:rFonts w:cs="Arial"/>
                <w:sz w:val="22"/>
                <w:szCs w:val="22"/>
              </w:rPr>
              <w:t>6.2.8, Table 6-8</w:t>
            </w:r>
          </w:p>
        </w:tc>
        <w:tc>
          <w:tcPr>
            <w:tcW w:w="684" w:type="dxa"/>
            <w:shd w:val="clear" w:color="auto" w:fill="00FF00"/>
          </w:tcPr>
          <w:p w14:paraId="1FFF7CF3" w14:textId="6271197E" w:rsidR="00CF20CD" w:rsidRPr="00C635BB" w:rsidRDefault="00CF20CD" w:rsidP="00CF20CD">
            <w:pPr>
              <w:rPr>
                <w:rFonts w:cs="Arial"/>
                <w:sz w:val="22"/>
                <w:szCs w:val="22"/>
              </w:rPr>
            </w:pPr>
            <w:r>
              <w:rPr>
                <w:rFonts w:cs="Arial"/>
                <w:sz w:val="22"/>
                <w:szCs w:val="22"/>
              </w:rPr>
              <w:t>Rows 2-4</w:t>
            </w:r>
          </w:p>
        </w:tc>
        <w:tc>
          <w:tcPr>
            <w:tcW w:w="684" w:type="dxa"/>
            <w:tcBorders>
              <w:right w:val="single" w:sz="4" w:space="0" w:color="auto"/>
            </w:tcBorders>
            <w:shd w:val="clear" w:color="auto" w:fill="00FF00"/>
          </w:tcPr>
          <w:p w14:paraId="1471D074" w14:textId="340BBE82"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D56B174" w14:textId="0DF090C9" w:rsidR="00CF20CD" w:rsidRPr="00C635BB" w:rsidRDefault="00CF20CD" w:rsidP="00CF20CD">
            <w:pPr>
              <w:spacing w:after="100" w:afterAutospacing="1"/>
              <w:rPr>
                <w:rFonts w:cs="Arial"/>
                <w:sz w:val="22"/>
                <w:szCs w:val="22"/>
              </w:rPr>
            </w:pPr>
            <w:r>
              <w:rPr>
                <w:rFonts w:ascii="Helvetica" w:hAnsi="Helvetica"/>
              </w:rPr>
              <w:t xml:space="preserve">For the three </w:t>
            </w:r>
            <w:proofErr w:type="spellStart"/>
            <w:r>
              <w:rPr>
                <w:rFonts w:ascii="Helvetica" w:hAnsi="Helvetica"/>
              </w:rPr>
              <w:t>eigen</w:t>
            </w:r>
            <w:proofErr w:type="spellEnd"/>
            <w:r>
              <w:rPr>
                <w:rFonts w:ascii="Helvetica" w:hAnsi="Helvetica"/>
              </w:rPr>
              <w:t xml:space="preserve"> values, they can be provided at any epoch point in the estimation; mandating the last observation either assumes a sequential estimation or could give a skewed interpretation of a BLS.</w:t>
            </w:r>
          </w:p>
        </w:tc>
        <w:tc>
          <w:tcPr>
            <w:tcW w:w="2520" w:type="dxa"/>
            <w:tcBorders>
              <w:left w:val="single" w:sz="4" w:space="0" w:color="auto"/>
            </w:tcBorders>
            <w:shd w:val="clear" w:color="auto" w:fill="00FF00"/>
          </w:tcPr>
          <w:p w14:paraId="31E29BA3" w14:textId="3282BF90"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5D7996A7" w14:textId="13C46448" w:rsidR="00CF20CD" w:rsidRPr="00C635BB" w:rsidRDefault="00CF20CD" w:rsidP="00CF20CD">
            <w:pPr>
              <w:spacing w:after="100" w:afterAutospacing="1"/>
              <w:rPr>
                <w:rFonts w:cs="Arial"/>
                <w:sz w:val="22"/>
                <w:szCs w:val="22"/>
              </w:rPr>
            </w:pPr>
            <w:r>
              <w:rPr>
                <w:rFonts w:cs="Arial"/>
                <w:sz w:val="22"/>
                <w:szCs w:val="22"/>
              </w:rPr>
              <w:t>Please clarify descriptive text and intent.</w:t>
            </w:r>
          </w:p>
        </w:tc>
        <w:tc>
          <w:tcPr>
            <w:tcW w:w="2079" w:type="dxa"/>
            <w:shd w:val="clear" w:color="auto" w:fill="00FF00"/>
          </w:tcPr>
          <w:p w14:paraId="1C9567BA" w14:textId="0F64E98B" w:rsidR="00CF20CD" w:rsidRPr="00C635BB" w:rsidRDefault="005C75DC" w:rsidP="00CF20CD">
            <w:r>
              <w:t xml:space="preserve">Agree that it can be skewed, but want to somehow convey goodness of the OD as estimated by the OD system.  Changed it to: </w:t>
            </w:r>
            <w:r w:rsidRPr="005C75DC">
              <w:t>OD_EPOCH_EIGMAJ</w:t>
            </w:r>
            <w:r>
              <w:t xml:space="preserve"> etc.</w:t>
            </w:r>
          </w:p>
        </w:tc>
      </w:tr>
      <w:tr w:rsidR="00CF20CD" w:rsidRPr="00C635BB" w14:paraId="742838E7" w14:textId="77777777" w:rsidTr="00E25C37">
        <w:tc>
          <w:tcPr>
            <w:tcW w:w="810" w:type="dxa"/>
            <w:shd w:val="clear" w:color="auto" w:fill="00FF00"/>
          </w:tcPr>
          <w:p w14:paraId="16B49B80" w14:textId="030279CB" w:rsidR="00CF20CD" w:rsidRPr="00C635BB" w:rsidRDefault="00CF20CD" w:rsidP="00CF20CD">
            <w:pPr>
              <w:rPr>
                <w:rFonts w:cs="Arial"/>
                <w:sz w:val="22"/>
                <w:szCs w:val="22"/>
              </w:rPr>
            </w:pPr>
            <w:r>
              <w:rPr>
                <w:rFonts w:cs="Arial"/>
                <w:sz w:val="22"/>
                <w:szCs w:val="22"/>
              </w:rPr>
              <w:t>6-33</w:t>
            </w:r>
          </w:p>
        </w:tc>
        <w:tc>
          <w:tcPr>
            <w:tcW w:w="1062" w:type="dxa"/>
            <w:shd w:val="clear" w:color="auto" w:fill="00FF00"/>
          </w:tcPr>
          <w:p w14:paraId="29BE2D15" w14:textId="59320E46" w:rsidR="00CF20CD" w:rsidRPr="00C635BB" w:rsidRDefault="00CF20CD" w:rsidP="00CF20CD">
            <w:pPr>
              <w:rPr>
                <w:rFonts w:cs="Arial"/>
                <w:sz w:val="22"/>
                <w:szCs w:val="22"/>
              </w:rPr>
            </w:pPr>
            <w:r>
              <w:rPr>
                <w:rFonts w:cs="Arial"/>
                <w:sz w:val="22"/>
                <w:szCs w:val="22"/>
              </w:rPr>
              <w:t>6.2.11, Table 6-11</w:t>
            </w:r>
          </w:p>
        </w:tc>
        <w:tc>
          <w:tcPr>
            <w:tcW w:w="684" w:type="dxa"/>
            <w:shd w:val="clear" w:color="auto" w:fill="00FF00"/>
          </w:tcPr>
          <w:p w14:paraId="0ABB2889"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7FD43F37" w14:textId="41984470"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F39446A" w14:textId="77B10797" w:rsidR="00CF20CD" w:rsidRDefault="00CF20CD" w:rsidP="00CF20CD">
            <w:pPr>
              <w:widowControl w:val="0"/>
              <w:autoSpaceDE w:val="0"/>
              <w:autoSpaceDN w:val="0"/>
              <w:adjustRightInd w:val="0"/>
              <w:spacing w:after="240" w:line="200" w:lineRule="atLeast"/>
              <w:rPr>
                <w:rFonts w:ascii="Helvetica" w:hAnsi="Helvetica"/>
              </w:rPr>
            </w:pPr>
            <w:r>
              <w:rPr>
                <w:rFonts w:ascii="Helvetica" w:hAnsi="Helvetica"/>
              </w:rPr>
              <w:t xml:space="preserve">In the </w:t>
            </w:r>
            <w:proofErr w:type="spellStart"/>
            <w:r>
              <w:rPr>
                <w:rFonts w:ascii="Helvetica" w:hAnsi="Helvetica"/>
              </w:rPr>
              <w:t>Ephem</w:t>
            </w:r>
            <w:proofErr w:type="spellEnd"/>
            <w:r>
              <w:rPr>
                <w:rFonts w:ascii="Helvetica" w:hAnsi="Helvetica"/>
              </w:rPr>
              <w:t xml:space="preserve"> Compression section, </w:t>
            </w:r>
            <w:r w:rsidRPr="008D58DD">
              <w:rPr>
                <w:rFonts w:ascii="Helvetica" w:hAnsi="Helvetica"/>
                <w:color w:val="000000" w:themeColor="text1"/>
              </w:rPr>
              <w:t>“</w:t>
            </w:r>
            <w:r w:rsidRPr="008D58DD">
              <w:rPr>
                <w:rFonts w:ascii="Times New Roman" w:hAnsi="Times New Roman"/>
                <w:color w:val="000000" w:themeColor="text1"/>
                <w:sz w:val="18"/>
                <w:szCs w:val="18"/>
              </w:rPr>
              <w:t>EC_BASIS_PROP”</w:t>
            </w:r>
            <w:r>
              <w:rPr>
                <w:rFonts w:ascii="Times New Roman" w:hAnsi="Times New Roman"/>
                <w:color w:val="000000" w:themeColor="text1"/>
                <w:sz w:val="18"/>
                <w:szCs w:val="18"/>
              </w:rPr>
              <w:t>,</w:t>
            </w:r>
            <w:r w:rsidRPr="008D58DD">
              <w:rPr>
                <w:rFonts w:ascii="Times New Roman" w:hAnsi="Times New Roman"/>
                <w:color w:val="000000" w:themeColor="text1"/>
                <w:sz w:val="18"/>
                <w:szCs w:val="18"/>
              </w:rPr>
              <w:t xml:space="preserve"> </w:t>
            </w:r>
            <w:r>
              <w:rPr>
                <w:rFonts w:ascii="Helvetica" w:hAnsi="Helvetica"/>
              </w:rPr>
              <w:t xml:space="preserve">the propagator type should also provide the order of the propagator (e.g. RK 4/5 or RK 8/9; </w:t>
            </w:r>
            <w:r>
              <w:rPr>
                <w:rFonts w:ascii="Helvetica" w:hAnsi="Helvetica"/>
              </w:rPr>
              <w:lastRenderedPageBreak/>
              <w:t>Cowell 9).</w:t>
            </w:r>
          </w:p>
          <w:p w14:paraId="0C8A10DA"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27B53604" w14:textId="5CFBCC81" w:rsidR="00CF20CD" w:rsidRPr="00C635BB" w:rsidRDefault="00CF20CD" w:rsidP="00CF20CD">
            <w:pPr>
              <w:rPr>
                <w:rFonts w:cs="Arial"/>
                <w:sz w:val="22"/>
                <w:szCs w:val="22"/>
              </w:rPr>
            </w:pPr>
            <w:r w:rsidRPr="00F85ECF">
              <w:rPr>
                <w:rFonts w:cs="Arial"/>
                <w:sz w:val="22"/>
                <w:szCs w:val="22"/>
              </w:rPr>
              <w:lastRenderedPageBreak/>
              <w:t>Cheryl Gramling/NASA GSFC</w:t>
            </w:r>
          </w:p>
        </w:tc>
        <w:tc>
          <w:tcPr>
            <w:tcW w:w="2700" w:type="dxa"/>
            <w:shd w:val="clear" w:color="auto" w:fill="00FF00"/>
          </w:tcPr>
          <w:p w14:paraId="6DE6017B" w14:textId="2B3C6D25" w:rsidR="00CF20CD" w:rsidRPr="00C635BB" w:rsidRDefault="00CF20CD" w:rsidP="00CF20CD">
            <w:pPr>
              <w:spacing w:after="100" w:afterAutospacing="1"/>
              <w:rPr>
                <w:rFonts w:cs="Arial"/>
                <w:sz w:val="22"/>
                <w:szCs w:val="22"/>
              </w:rPr>
            </w:pPr>
            <w:r>
              <w:rPr>
                <w:rFonts w:cs="Arial"/>
                <w:sz w:val="22"/>
                <w:szCs w:val="22"/>
              </w:rPr>
              <w:t>Please add clarifying text to ensure the proper text is provided as the keyword value.</w:t>
            </w:r>
          </w:p>
        </w:tc>
        <w:tc>
          <w:tcPr>
            <w:tcW w:w="2079" w:type="dxa"/>
            <w:shd w:val="clear" w:color="auto" w:fill="00FF00"/>
          </w:tcPr>
          <w:p w14:paraId="2BD3B735" w14:textId="59ABB2C7" w:rsidR="00CF20CD" w:rsidRPr="00C635BB" w:rsidRDefault="00E25C37" w:rsidP="00CF20CD">
            <w:r>
              <w:t>Agreed and clarified.</w:t>
            </w:r>
          </w:p>
        </w:tc>
      </w:tr>
      <w:tr w:rsidR="00CF20CD" w:rsidRPr="00C635BB" w14:paraId="73297D47" w14:textId="77777777" w:rsidTr="00E25C37">
        <w:tc>
          <w:tcPr>
            <w:tcW w:w="810" w:type="dxa"/>
            <w:shd w:val="clear" w:color="auto" w:fill="00FF00"/>
          </w:tcPr>
          <w:p w14:paraId="461BEF27" w14:textId="6D1BDE07" w:rsidR="00CF20CD" w:rsidRPr="00C635BB" w:rsidRDefault="00CF20CD" w:rsidP="00CF20CD">
            <w:pPr>
              <w:rPr>
                <w:rFonts w:cs="Arial"/>
                <w:sz w:val="22"/>
                <w:szCs w:val="22"/>
              </w:rPr>
            </w:pPr>
            <w:r>
              <w:rPr>
                <w:rFonts w:cs="Arial"/>
                <w:sz w:val="22"/>
                <w:szCs w:val="22"/>
              </w:rPr>
              <w:t>OCM</w:t>
            </w:r>
          </w:p>
        </w:tc>
        <w:tc>
          <w:tcPr>
            <w:tcW w:w="1062" w:type="dxa"/>
            <w:shd w:val="clear" w:color="auto" w:fill="00FF00"/>
          </w:tcPr>
          <w:p w14:paraId="38B2811D" w14:textId="612192AD" w:rsidR="00CF20CD" w:rsidRPr="00C635BB" w:rsidRDefault="00CF20CD" w:rsidP="00CF20CD">
            <w:pPr>
              <w:rPr>
                <w:rFonts w:cs="Arial"/>
                <w:sz w:val="22"/>
                <w:szCs w:val="22"/>
              </w:rPr>
            </w:pPr>
            <w:r>
              <w:rPr>
                <w:rFonts w:cs="Arial"/>
                <w:sz w:val="22"/>
                <w:szCs w:val="22"/>
              </w:rPr>
              <w:t>General</w:t>
            </w:r>
          </w:p>
        </w:tc>
        <w:tc>
          <w:tcPr>
            <w:tcW w:w="684" w:type="dxa"/>
            <w:shd w:val="clear" w:color="auto" w:fill="00FF00"/>
          </w:tcPr>
          <w:p w14:paraId="57706D88"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330FF620" w14:textId="50548692" w:rsidR="00CF20CD" w:rsidRPr="00C635BB" w:rsidRDefault="00CF20CD" w:rsidP="00CF20CD">
            <w:pPr>
              <w:rPr>
                <w:rFonts w:cs="Arial"/>
                <w:sz w:val="22"/>
                <w:szCs w:val="22"/>
              </w:rPr>
            </w:pPr>
            <w:r>
              <w:rPr>
                <w:rFonts w:cs="Arial"/>
                <w:sz w:val="22"/>
                <w:szCs w:val="22"/>
              </w:rPr>
              <w:t>GE, TE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661F322" w14:textId="3FCB161B" w:rsidR="00CF20CD" w:rsidRPr="00C635BB" w:rsidRDefault="00CF20CD" w:rsidP="00CF20CD">
            <w:pPr>
              <w:spacing w:after="100" w:afterAutospacing="1"/>
              <w:rPr>
                <w:rFonts w:cs="Arial"/>
                <w:sz w:val="22"/>
                <w:szCs w:val="22"/>
              </w:rPr>
            </w:pPr>
            <w:r>
              <w:rPr>
                <w:rFonts w:ascii="Helvetica" w:hAnsi="Helvetica"/>
              </w:rPr>
              <w:t xml:space="preserve">Is it assumed (and therefore should be specifically stated) that the EC_BASIS_PROP in the </w:t>
            </w:r>
            <w:proofErr w:type="spellStart"/>
            <w:r>
              <w:rPr>
                <w:rFonts w:ascii="Helvetica" w:hAnsi="Helvetica"/>
              </w:rPr>
              <w:t>Ephem</w:t>
            </w:r>
            <w:proofErr w:type="spellEnd"/>
            <w:r>
              <w:rPr>
                <w:rFonts w:ascii="Helvetica" w:hAnsi="Helvetica"/>
              </w:rPr>
              <w:t xml:space="preserve"> Compression, the Force Model section, and the info in the Maneuver section are all incorporated in the OD?</w:t>
            </w:r>
          </w:p>
        </w:tc>
        <w:tc>
          <w:tcPr>
            <w:tcW w:w="2520" w:type="dxa"/>
            <w:tcBorders>
              <w:left w:val="single" w:sz="4" w:space="0" w:color="auto"/>
            </w:tcBorders>
            <w:shd w:val="clear" w:color="auto" w:fill="00FF00"/>
          </w:tcPr>
          <w:p w14:paraId="76B91A18" w14:textId="42E15EDC"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362AF425" w14:textId="16620852" w:rsidR="00CF20CD" w:rsidRPr="00C635BB" w:rsidRDefault="00CF20CD" w:rsidP="00CF20CD">
            <w:pPr>
              <w:spacing w:after="100" w:afterAutospacing="1"/>
              <w:rPr>
                <w:rFonts w:cs="Arial"/>
                <w:sz w:val="22"/>
                <w:szCs w:val="22"/>
              </w:rPr>
            </w:pPr>
            <w:r>
              <w:rPr>
                <w:rFonts w:cs="Arial"/>
                <w:sz w:val="22"/>
                <w:szCs w:val="22"/>
              </w:rPr>
              <w:t>Please clarify the intent.</w:t>
            </w:r>
          </w:p>
        </w:tc>
        <w:tc>
          <w:tcPr>
            <w:tcW w:w="2079" w:type="dxa"/>
            <w:shd w:val="clear" w:color="auto" w:fill="00FF00"/>
          </w:tcPr>
          <w:p w14:paraId="28E4F8CC" w14:textId="200A0A19" w:rsidR="00CF20CD" w:rsidRPr="00C635BB" w:rsidRDefault="00E25C37" w:rsidP="00CF20CD">
            <w:r>
              <w:t>Agree to clarify.  This is not intended to need to be consistent.</w:t>
            </w:r>
          </w:p>
        </w:tc>
      </w:tr>
      <w:tr w:rsidR="00CF20CD" w:rsidRPr="00C635BB" w14:paraId="31BFA466" w14:textId="77777777" w:rsidTr="007C5CD8">
        <w:tc>
          <w:tcPr>
            <w:tcW w:w="810" w:type="dxa"/>
            <w:shd w:val="clear" w:color="auto" w:fill="00FF00"/>
          </w:tcPr>
          <w:p w14:paraId="19B7FE76" w14:textId="68B93A09" w:rsidR="00CF20CD" w:rsidRPr="00C635BB" w:rsidRDefault="00CF20CD" w:rsidP="00CF20CD">
            <w:pPr>
              <w:rPr>
                <w:rFonts w:cs="Arial"/>
                <w:sz w:val="22"/>
                <w:szCs w:val="22"/>
              </w:rPr>
            </w:pPr>
            <w:r>
              <w:rPr>
                <w:rFonts w:cs="Arial"/>
                <w:sz w:val="22"/>
                <w:szCs w:val="22"/>
              </w:rPr>
              <w:t>6-33</w:t>
            </w:r>
          </w:p>
        </w:tc>
        <w:tc>
          <w:tcPr>
            <w:tcW w:w="1062" w:type="dxa"/>
            <w:shd w:val="clear" w:color="auto" w:fill="00FF00"/>
          </w:tcPr>
          <w:p w14:paraId="42A9BD79" w14:textId="24F4543F" w:rsidR="00CF20CD" w:rsidRPr="00C635BB" w:rsidRDefault="00CF20CD" w:rsidP="00CF20CD">
            <w:pPr>
              <w:rPr>
                <w:rFonts w:cs="Arial"/>
                <w:sz w:val="22"/>
                <w:szCs w:val="22"/>
              </w:rPr>
            </w:pPr>
            <w:r>
              <w:rPr>
                <w:rFonts w:cs="Arial"/>
                <w:sz w:val="22"/>
                <w:szCs w:val="22"/>
              </w:rPr>
              <w:t>6.2.11, Table 6-11</w:t>
            </w:r>
          </w:p>
        </w:tc>
        <w:tc>
          <w:tcPr>
            <w:tcW w:w="684" w:type="dxa"/>
            <w:shd w:val="clear" w:color="auto" w:fill="00FF00"/>
          </w:tcPr>
          <w:p w14:paraId="5FA666B0" w14:textId="453BBE1B" w:rsidR="00CF20CD" w:rsidRPr="00C635BB" w:rsidRDefault="00CF20CD" w:rsidP="00CF20CD">
            <w:pPr>
              <w:rPr>
                <w:rFonts w:cs="Arial"/>
                <w:sz w:val="22"/>
                <w:szCs w:val="22"/>
              </w:rPr>
            </w:pPr>
            <w:r>
              <w:rPr>
                <w:rFonts w:cs="Arial"/>
                <w:sz w:val="22"/>
                <w:szCs w:val="22"/>
              </w:rPr>
              <w:t>Row 6</w:t>
            </w:r>
          </w:p>
        </w:tc>
        <w:tc>
          <w:tcPr>
            <w:tcW w:w="684" w:type="dxa"/>
            <w:tcBorders>
              <w:right w:val="single" w:sz="4" w:space="0" w:color="auto"/>
            </w:tcBorders>
            <w:shd w:val="clear" w:color="auto" w:fill="00FF00"/>
          </w:tcPr>
          <w:p w14:paraId="04D6A52D" w14:textId="4C50BAB8" w:rsidR="00CF20CD" w:rsidRPr="00C635BB" w:rsidRDefault="00CF20CD" w:rsidP="00CF20C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98B5723" w14:textId="1EE8EC2D" w:rsidR="00CF20CD" w:rsidRPr="00C635BB" w:rsidRDefault="00CF20CD" w:rsidP="00CF20CD">
            <w:pPr>
              <w:spacing w:after="100" w:afterAutospacing="1"/>
              <w:rPr>
                <w:rFonts w:cs="Arial"/>
                <w:sz w:val="22"/>
                <w:szCs w:val="22"/>
              </w:rPr>
            </w:pPr>
            <w:proofErr w:type="gramStart"/>
            <w:r>
              <w:rPr>
                <w:rFonts w:ascii="Helvetica" w:hAnsi="Helvetica"/>
              </w:rPr>
              <w:t>in</w:t>
            </w:r>
            <w:proofErr w:type="gramEnd"/>
            <w:r>
              <w:rPr>
                <w:rFonts w:ascii="Helvetica" w:hAnsi="Helvetica"/>
              </w:rPr>
              <w:t xml:space="preserve"> “</w:t>
            </w:r>
            <w:r>
              <w:rPr>
                <w:rFonts w:ascii="Times New Roman" w:hAnsi="Times New Roman"/>
                <w:sz w:val="18"/>
                <w:szCs w:val="18"/>
              </w:rPr>
              <w:t>EC_ORB_STATE”,</w:t>
            </w:r>
            <w:r>
              <w:rPr>
                <w:rFonts w:ascii="Helvetica" w:hAnsi="Helvetica"/>
              </w:rPr>
              <w:t xml:space="preserve">   change “</w:t>
            </w:r>
            <w:r>
              <w:rPr>
                <w:rFonts w:ascii="Times New Roman" w:hAnsi="Times New Roman"/>
                <w:sz w:val="18"/>
                <w:szCs w:val="18"/>
              </w:rPr>
              <w:t xml:space="preserve">“EC_TYPE = YYY” </w:t>
            </w:r>
            <w:r>
              <w:rPr>
                <w:rFonts w:ascii="Times" w:hAnsi="Times" w:cs="Times"/>
              </w:rPr>
              <w:t>to “</w:t>
            </w:r>
            <w:r w:rsidRPr="0056701A">
              <w:rPr>
                <w:rFonts w:ascii="Times New Roman" w:hAnsi="Times New Roman"/>
                <w:color w:val="000000" w:themeColor="text1"/>
                <w:sz w:val="18"/>
                <w:szCs w:val="18"/>
              </w:rPr>
              <w:t>EC_BASIS_PROP</w:t>
            </w:r>
            <w:r w:rsidRPr="0056701A">
              <w:rPr>
                <w:rFonts w:ascii="Helvetica" w:hAnsi="Helvetica"/>
                <w:color w:val="000000" w:themeColor="text1"/>
                <w:sz w:val="22"/>
                <w:szCs w:val="22"/>
              </w:rPr>
              <w:t>” to be consistent with the updated text.</w:t>
            </w:r>
          </w:p>
        </w:tc>
        <w:tc>
          <w:tcPr>
            <w:tcW w:w="2520" w:type="dxa"/>
            <w:tcBorders>
              <w:left w:val="single" w:sz="4" w:space="0" w:color="auto"/>
            </w:tcBorders>
            <w:shd w:val="clear" w:color="auto" w:fill="00FF00"/>
          </w:tcPr>
          <w:p w14:paraId="319A9E80" w14:textId="5B00EA46"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13BF649A" w14:textId="501809C6" w:rsidR="00CF20CD" w:rsidRPr="00C635BB" w:rsidRDefault="00CF20CD" w:rsidP="00CF20CD">
            <w:pPr>
              <w:spacing w:after="100" w:afterAutospacing="1"/>
              <w:rPr>
                <w:rFonts w:cs="Arial"/>
                <w:sz w:val="22"/>
                <w:szCs w:val="22"/>
              </w:rPr>
            </w:pPr>
            <w:r>
              <w:rPr>
                <w:rFonts w:cs="Arial"/>
                <w:sz w:val="22"/>
                <w:szCs w:val="22"/>
              </w:rPr>
              <w:t>Please consider the suggested update.</w:t>
            </w:r>
          </w:p>
        </w:tc>
        <w:tc>
          <w:tcPr>
            <w:tcW w:w="2079" w:type="dxa"/>
            <w:shd w:val="clear" w:color="auto" w:fill="00FF00"/>
          </w:tcPr>
          <w:p w14:paraId="30832217" w14:textId="20E47B5C" w:rsidR="00CF20CD" w:rsidRPr="00C635BB" w:rsidRDefault="007C5CD8" w:rsidP="00CF20CD">
            <w:r>
              <w:t>Agreed.</w:t>
            </w:r>
          </w:p>
        </w:tc>
      </w:tr>
      <w:tr w:rsidR="00CF20CD" w:rsidRPr="00C635BB" w14:paraId="7878EEB8" w14:textId="77777777" w:rsidTr="007C5CD8">
        <w:tc>
          <w:tcPr>
            <w:tcW w:w="810" w:type="dxa"/>
            <w:shd w:val="clear" w:color="auto" w:fill="00FF00"/>
          </w:tcPr>
          <w:p w14:paraId="2012A0F1" w14:textId="2FE4CE7D" w:rsidR="00CF20CD" w:rsidRPr="00C635BB" w:rsidRDefault="00CF20CD" w:rsidP="00CF20CD">
            <w:pPr>
              <w:rPr>
                <w:rFonts w:cs="Arial"/>
                <w:sz w:val="22"/>
                <w:szCs w:val="22"/>
              </w:rPr>
            </w:pPr>
            <w:r>
              <w:rPr>
                <w:rFonts w:cs="Arial"/>
                <w:sz w:val="22"/>
                <w:szCs w:val="22"/>
              </w:rPr>
              <w:t>OCM</w:t>
            </w:r>
          </w:p>
        </w:tc>
        <w:tc>
          <w:tcPr>
            <w:tcW w:w="1062" w:type="dxa"/>
            <w:shd w:val="clear" w:color="auto" w:fill="00FF00"/>
          </w:tcPr>
          <w:p w14:paraId="05B506C2" w14:textId="77D25285" w:rsidR="00CF20CD" w:rsidRPr="00C635BB" w:rsidRDefault="00CF20CD" w:rsidP="00CF20CD">
            <w:pPr>
              <w:rPr>
                <w:rFonts w:cs="Arial"/>
                <w:sz w:val="22"/>
                <w:szCs w:val="22"/>
              </w:rPr>
            </w:pPr>
            <w:r>
              <w:rPr>
                <w:rFonts w:cs="Arial"/>
                <w:sz w:val="22"/>
                <w:szCs w:val="22"/>
              </w:rPr>
              <w:t>General</w:t>
            </w:r>
          </w:p>
        </w:tc>
        <w:tc>
          <w:tcPr>
            <w:tcW w:w="684" w:type="dxa"/>
            <w:shd w:val="clear" w:color="auto" w:fill="00FF00"/>
          </w:tcPr>
          <w:p w14:paraId="586148A0" w14:textId="77777777" w:rsidR="00CF20CD" w:rsidRPr="00C635BB" w:rsidRDefault="00CF20CD" w:rsidP="00CF20CD">
            <w:pPr>
              <w:rPr>
                <w:rFonts w:cs="Arial"/>
                <w:sz w:val="22"/>
                <w:szCs w:val="22"/>
              </w:rPr>
            </w:pPr>
          </w:p>
        </w:tc>
        <w:tc>
          <w:tcPr>
            <w:tcW w:w="684" w:type="dxa"/>
            <w:tcBorders>
              <w:right w:val="single" w:sz="4" w:space="0" w:color="auto"/>
            </w:tcBorders>
            <w:shd w:val="clear" w:color="auto" w:fill="00FF00"/>
          </w:tcPr>
          <w:p w14:paraId="0CD105B7" w14:textId="17B1C107" w:rsidR="00CF20CD" w:rsidRPr="00C635BB" w:rsidRDefault="00CF20CD" w:rsidP="00CF20CD">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D91728F" w14:textId="3673F0F0" w:rsidR="00CF20CD" w:rsidRPr="0056701A" w:rsidRDefault="00CF20CD" w:rsidP="00CF20CD">
            <w:pPr>
              <w:widowControl w:val="0"/>
              <w:autoSpaceDE w:val="0"/>
              <w:autoSpaceDN w:val="0"/>
              <w:adjustRightInd w:val="0"/>
              <w:spacing w:after="240" w:line="200" w:lineRule="atLeast"/>
              <w:rPr>
                <w:rFonts w:ascii="Helvetica" w:hAnsi="Helvetica" w:cs="Times"/>
                <w:color w:val="000000" w:themeColor="text1"/>
                <w:sz w:val="22"/>
                <w:szCs w:val="22"/>
              </w:rPr>
            </w:pPr>
            <w:r>
              <w:rPr>
                <w:rFonts w:ascii="Helvetica" w:hAnsi="Helvetica" w:cs="Times"/>
                <w:color w:val="000000" w:themeColor="text1"/>
                <w:sz w:val="22"/>
                <w:szCs w:val="22"/>
              </w:rPr>
              <w:t>There is no example of the OD section in the OCM examples.</w:t>
            </w:r>
          </w:p>
          <w:p w14:paraId="49D4EAA9" w14:textId="77777777" w:rsidR="00CF20CD" w:rsidRPr="00C635BB" w:rsidRDefault="00CF20CD" w:rsidP="00CF20CD">
            <w:pPr>
              <w:spacing w:after="100" w:afterAutospacing="1"/>
              <w:rPr>
                <w:rFonts w:cs="Arial"/>
                <w:sz w:val="22"/>
                <w:szCs w:val="22"/>
              </w:rPr>
            </w:pPr>
          </w:p>
        </w:tc>
        <w:tc>
          <w:tcPr>
            <w:tcW w:w="2520" w:type="dxa"/>
            <w:tcBorders>
              <w:left w:val="single" w:sz="4" w:space="0" w:color="auto"/>
            </w:tcBorders>
            <w:shd w:val="clear" w:color="auto" w:fill="00FF00"/>
          </w:tcPr>
          <w:p w14:paraId="083B438B" w14:textId="4D285CCA" w:rsidR="00CF20CD" w:rsidRPr="00C635BB" w:rsidRDefault="00CF20CD" w:rsidP="00CF20CD">
            <w:pPr>
              <w:rPr>
                <w:rFonts w:cs="Arial"/>
                <w:sz w:val="22"/>
                <w:szCs w:val="22"/>
              </w:rPr>
            </w:pPr>
            <w:r w:rsidRPr="00F85ECF">
              <w:rPr>
                <w:rFonts w:cs="Arial"/>
                <w:sz w:val="22"/>
                <w:szCs w:val="22"/>
              </w:rPr>
              <w:t>Cheryl Gramling/NASA GSFC</w:t>
            </w:r>
          </w:p>
        </w:tc>
        <w:tc>
          <w:tcPr>
            <w:tcW w:w="2700" w:type="dxa"/>
            <w:shd w:val="clear" w:color="auto" w:fill="00FF00"/>
          </w:tcPr>
          <w:p w14:paraId="649ADF6B" w14:textId="18EEFE2F" w:rsidR="00CF20CD" w:rsidRPr="00C635BB" w:rsidRDefault="00CF20CD" w:rsidP="00CF20CD">
            <w:pPr>
              <w:spacing w:after="100" w:afterAutospacing="1"/>
              <w:rPr>
                <w:rFonts w:cs="Arial"/>
                <w:sz w:val="22"/>
                <w:szCs w:val="22"/>
              </w:rPr>
            </w:pPr>
            <w:r>
              <w:rPr>
                <w:rFonts w:cs="Arial"/>
                <w:sz w:val="22"/>
                <w:szCs w:val="22"/>
              </w:rPr>
              <w:t>Please consider including an example of the OD section.</w:t>
            </w:r>
          </w:p>
        </w:tc>
        <w:tc>
          <w:tcPr>
            <w:tcW w:w="2079" w:type="dxa"/>
            <w:shd w:val="clear" w:color="auto" w:fill="00FF00"/>
          </w:tcPr>
          <w:p w14:paraId="247A075B" w14:textId="785D2E24" w:rsidR="00CF20CD" w:rsidRPr="00C635BB" w:rsidRDefault="007C5CD8" w:rsidP="00CF20CD">
            <w:r>
              <w:t>Agree and will add.</w:t>
            </w:r>
          </w:p>
        </w:tc>
      </w:tr>
    </w:tbl>
    <w:p w14:paraId="2C23B5C7" w14:textId="225457E6" w:rsidR="00063A48" w:rsidRPr="00C635BB" w:rsidRDefault="00951980">
      <w:r>
        <w:br w:type="textWrapping" w:clear="all"/>
      </w:r>
    </w:p>
    <w:sectPr w:rsidR="00063A48"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9E3A" w14:textId="77777777" w:rsidR="00793AA5" w:rsidRDefault="00793AA5">
      <w:r>
        <w:separator/>
      </w:r>
    </w:p>
  </w:endnote>
  <w:endnote w:type="continuationSeparator" w:id="0">
    <w:p w14:paraId="20B0DE0A" w14:textId="77777777" w:rsidR="00793AA5" w:rsidRDefault="007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107030" w:rsidRPr="008E3BF4" w:rsidRDefault="00107030"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107030" w:rsidRDefault="0010703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6211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5539" w14:textId="77777777" w:rsidR="00793AA5" w:rsidRDefault="00793AA5">
      <w:r>
        <w:separator/>
      </w:r>
    </w:p>
  </w:footnote>
  <w:footnote w:type="continuationSeparator" w:id="0">
    <w:p w14:paraId="77374200" w14:textId="77777777" w:rsidR="00793AA5" w:rsidRDefault="0079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60A9" w14:textId="661AC7A2" w:rsidR="00107030" w:rsidRDefault="00107030" w:rsidP="0039541E">
    <w:pPr>
      <w:widowControl w:val="0"/>
      <w:autoSpaceDE w:val="0"/>
      <w:autoSpaceDN w:val="0"/>
      <w:adjustRightInd w:val="0"/>
      <w:spacing w:after="240"/>
      <w:rPr>
        <w:rFonts w:ascii="Times" w:hAnsi="Times" w:cs="Times"/>
        <w:sz w:val="24"/>
        <w:szCs w:val="24"/>
      </w:rPr>
    </w:pPr>
    <w:r>
      <w:rPr>
        <w:bCs/>
        <w:color w:val="3366FF"/>
        <w:sz w:val="22"/>
      </w:rPr>
      <w:t xml:space="preserve">COMMENT RESOLUTION MATRIX: </w:t>
    </w:r>
    <w:r w:rsidRPr="0039541E">
      <w:rPr>
        <w:rFonts w:cs="Arial"/>
        <w:b/>
        <w:bCs/>
        <w:sz w:val="24"/>
        <w:szCs w:val="40"/>
      </w:rPr>
      <w:t>CCSDS 502.0.P-2.</w:t>
    </w:r>
    <w:r w:rsidRPr="0039541E">
      <w:rPr>
        <w:rFonts w:cs="Arial"/>
        <w:b/>
        <w:bCs/>
        <w:color w:val="A40023"/>
        <w:sz w:val="24"/>
        <w:szCs w:val="40"/>
      </w:rPr>
      <w:t>35 (ODM)</w:t>
    </w:r>
  </w:p>
  <w:p w14:paraId="77EE6ABE" w14:textId="70FAFE6A" w:rsidR="00107030" w:rsidRDefault="00107030" w:rsidP="00C635BB">
    <w:pPr>
      <w:pStyle w:val="Heading1"/>
      <w:rPr>
        <w:bCs/>
        <w:color w:val="3366FF"/>
        <w:sz w:val="22"/>
      </w:rPr>
    </w:pPr>
  </w:p>
  <w:p w14:paraId="2FABCE12" w14:textId="685FDCE7" w:rsidR="00107030" w:rsidRDefault="00107030" w:rsidP="00C635BB">
    <w:pPr>
      <w:pStyle w:val="Heading1"/>
      <w:rPr>
        <w:bCs/>
        <w:color w:val="3366FF"/>
        <w:sz w:val="22"/>
      </w:rPr>
    </w:pPr>
    <w:r>
      <w:rPr>
        <w:bCs/>
        <w:color w:val="3366FF"/>
        <w:sz w:val="22"/>
      </w:rPr>
      <w:t>6 Oct 2016</w:t>
    </w:r>
  </w:p>
  <w:p w14:paraId="3F82E198" w14:textId="77777777" w:rsidR="00107030" w:rsidRDefault="00107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301F9"/>
    <w:rsid w:val="000344F9"/>
    <w:rsid w:val="00042304"/>
    <w:rsid w:val="0005734C"/>
    <w:rsid w:val="00063A48"/>
    <w:rsid w:val="000745CD"/>
    <w:rsid w:val="00087CEE"/>
    <w:rsid w:val="00087F44"/>
    <w:rsid w:val="00091B25"/>
    <w:rsid w:val="00094BE6"/>
    <w:rsid w:val="000B39E3"/>
    <w:rsid w:val="000C59B6"/>
    <w:rsid w:val="000C71F1"/>
    <w:rsid w:val="000D43C6"/>
    <w:rsid w:val="000E7262"/>
    <w:rsid w:val="000F4489"/>
    <w:rsid w:val="00107030"/>
    <w:rsid w:val="00125CA6"/>
    <w:rsid w:val="001434A7"/>
    <w:rsid w:val="0016755D"/>
    <w:rsid w:val="00171F07"/>
    <w:rsid w:val="001A2616"/>
    <w:rsid w:val="001A2870"/>
    <w:rsid w:val="001B35D7"/>
    <w:rsid w:val="001C0CE8"/>
    <w:rsid w:val="001C4CBB"/>
    <w:rsid w:val="001D0241"/>
    <w:rsid w:val="001D1288"/>
    <w:rsid w:val="001D432D"/>
    <w:rsid w:val="001E0077"/>
    <w:rsid w:val="001F5D6C"/>
    <w:rsid w:val="00222BD5"/>
    <w:rsid w:val="00263F53"/>
    <w:rsid w:val="002652FB"/>
    <w:rsid w:val="00282704"/>
    <w:rsid w:val="002833D8"/>
    <w:rsid w:val="00292383"/>
    <w:rsid w:val="002B0F8E"/>
    <w:rsid w:val="002C166B"/>
    <w:rsid w:val="002D15A7"/>
    <w:rsid w:val="00333F63"/>
    <w:rsid w:val="003446F4"/>
    <w:rsid w:val="0035680C"/>
    <w:rsid w:val="00364592"/>
    <w:rsid w:val="003737CF"/>
    <w:rsid w:val="0039541E"/>
    <w:rsid w:val="00395B53"/>
    <w:rsid w:val="003C3832"/>
    <w:rsid w:val="003C4F72"/>
    <w:rsid w:val="003D5E49"/>
    <w:rsid w:val="003E7DFC"/>
    <w:rsid w:val="004004B4"/>
    <w:rsid w:val="004045BC"/>
    <w:rsid w:val="00433EB0"/>
    <w:rsid w:val="00445953"/>
    <w:rsid w:val="004627B6"/>
    <w:rsid w:val="004905D1"/>
    <w:rsid w:val="004A29BE"/>
    <w:rsid w:val="004C1B5C"/>
    <w:rsid w:val="004C2DD8"/>
    <w:rsid w:val="004D4295"/>
    <w:rsid w:val="004D5E47"/>
    <w:rsid w:val="004E39DA"/>
    <w:rsid w:val="0050215B"/>
    <w:rsid w:val="0051693F"/>
    <w:rsid w:val="00520829"/>
    <w:rsid w:val="00527573"/>
    <w:rsid w:val="00530F20"/>
    <w:rsid w:val="00541DFE"/>
    <w:rsid w:val="00586B5C"/>
    <w:rsid w:val="005875E4"/>
    <w:rsid w:val="005A3709"/>
    <w:rsid w:val="005B0435"/>
    <w:rsid w:val="005C75DC"/>
    <w:rsid w:val="005F4BDA"/>
    <w:rsid w:val="00621114"/>
    <w:rsid w:val="006869D8"/>
    <w:rsid w:val="006A3A3E"/>
    <w:rsid w:val="006A77EB"/>
    <w:rsid w:val="006C3CBF"/>
    <w:rsid w:val="006C6053"/>
    <w:rsid w:val="006E1633"/>
    <w:rsid w:val="006F29A9"/>
    <w:rsid w:val="0071029D"/>
    <w:rsid w:val="0071553B"/>
    <w:rsid w:val="007213C8"/>
    <w:rsid w:val="00734E5A"/>
    <w:rsid w:val="00736823"/>
    <w:rsid w:val="007547D7"/>
    <w:rsid w:val="00771A9C"/>
    <w:rsid w:val="007831EF"/>
    <w:rsid w:val="00793AA5"/>
    <w:rsid w:val="007978DA"/>
    <w:rsid w:val="007A0F77"/>
    <w:rsid w:val="007C5CD8"/>
    <w:rsid w:val="007D5F14"/>
    <w:rsid w:val="007E3E95"/>
    <w:rsid w:val="007F347A"/>
    <w:rsid w:val="008146CB"/>
    <w:rsid w:val="00836C5A"/>
    <w:rsid w:val="00850C33"/>
    <w:rsid w:val="00882184"/>
    <w:rsid w:val="008A4829"/>
    <w:rsid w:val="008B0621"/>
    <w:rsid w:val="008C1A14"/>
    <w:rsid w:val="008C4E3B"/>
    <w:rsid w:val="008E3BF4"/>
    <w:rsid w:val="008E53A1"/>
    <w:rsid w:val="008E69D6"/>
    <w:rsid w:val="009072B9"/>
    <w:rsid w:val="00946900"/>
    <w:rsid w:val="00951980"/>
    <w:rsid w:val="0096643C"/>
    <w:rsid w:val="00972D47"/>
    <w:rsid w:val="0098780C"/>
    <w:rsid w:val="009B3DB9"/>
    <w:rsid w:val="009C501A"/>
    <w:rsid w:val="009C6213"/>
    <w:rsid w:val="00A40EE8"/>
    <w:rsid w:val="00A568D6"/>
    <w:rsid w:val="00A96B39"/>
    <w:rsid w:val="00AB1049"/>
    <w:rsid w:val="00AE2BD5"/>
    <w:rsid w:val="00B02B5E"/>
    <w:rsid w:val="00B05C87"/>
    <w:rsid w:val="00B44A35"/>
    <w:rsid w:val="00B56FC1"/>
    <w:rsid w:val="00B75213"/>
    <w:rsid w:val="00B83A74"/>
    <w:rsid w:val="00BC3CD0"/>
    <w:rsid w:val="00BD179A"/>
    <w:rsid w:val="00BE3579"/>
    <w:rsid w:val="00BF07AB"/>
    <w:rsid w:val="00BF1A22"/>
    <w:rsid w:val="00BF2F80"/>
    <w:rsid w:val="00C03101"/>
    <w:rsid w:val="00C328AE"/>
    <w:rsid w:val="00C46C04"/>
    <w:rsid w:val="00C509B5"/>
    <w:rsid w:val="00C6158B"/>
    <w:rsid w:val="00C635BB"/>
    <w:rsid w:val="00C66985"/>
    <w:rsid w:val="00C77C24"/>
    <w:rsid w:val="00C8123D"/>
    <w:rsid w:val="00C860E2"/>
    <w:rsid w:val="00C8726B"/>
    <w:rsid w:val="00CA6366"/>
    <w:rsid w:val="00CC1355"/>
    <w:rsid w:val="00CC348E"/>
    <w:rsid w:val="00CE5C7B"/>
    <w:rsid w:val="00CF20CD"/>
    <w:rsid w:val="00D053A5"/>
    <w:rsid w:val="00D16072"/>
    <w:rsid w:val="00D37CA6"/>
    <w:rsid w:val="00D56059"/>
    <w:rsid w:val="00D62EEF"/>
    <w:rsid w:val="00D64B7D"/>
    <w:rsid w:val="00D743D2"/>
    <w:rsid w:val="00D8107F"/>
    <w:rsid w:val="00D83D7D"/>
    <w:rsid w:val="00D918BB"/>
    <w:rsid w:val="00DA4E9D"/>
    <w:rsid w:val="00DB279E"/>
    <w:rsid w:val="00DB6147"/>
    <w:rsid w:val="00DD399C"/>
    <w:rsid w:val="00DD7FF2"/>
    <w:rsid w:val="00DE017C"/>
    <w:rsid w:val="00DF26F2"/>
    <w:rsid w:val="00DF36FF"/>
    <w:rsid w:val="00E23B23"/>
    <w:rsid w:val="00E25C37"/>
    <w:rsid w:val="00E5246A"/>
    <w:rsid w:val="00E5348A"/>
    <w:rsid w:val="00E71CF7"/>
    <w:rsid w:val="00E74397"/>
    <w:rsid w:val="00E76D7F"/>
    <w:rsid w:val="00E852BA"/>
    <w:rsid w:val="00E87786"/>
    <w:rsid w:val="00E92D8A"/>
    <w:rsid w:val="00EA2303"/>
    <w:rsid w:val="00EA521A"/>
    <w:rsid w:val="00ED3A51"/>
    <w:rsid w:val="00EE6CAA"/>
    <w:rsid w:val="00F239E4"/>
    <w:rsid w:val="00F36BE8"/>
    <w:rsid w:val="00F40DDF"/>
    <w:rsid w:val="00F4576A"/>
    <w:rsid w:val="00F5579E"/>
    <w:rsid w:val="00F6730E"/>
    <w:rsid w:val="00F74F62"/>
    <w:rsid w:val="00F765AC"/>
    <w:rsid w:val="00F808FA"/>
    <w:rsid w:val="00F931BD"/>
    <w:rsid w:val="00FA4822"/>
    <w:rsid w:val="00FD196C"/>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C0152EB4-8E50-4C81-9B5A-1C89F36C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96E7B-FA9B-4DC3-BF2F-AB26579C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4</cp:revision>
  <cp:lastPrinted>2003-02-28T21:24:00Z</cp:lastPrinted>
  <dcterms:created xsi:type="dcterms:W3CDTF">2017-02-09T07:42:00Z</dcterms:created>
  <dcterms:modified xsi:type="dcterms:W3CDTF">2017-04-26T08:25:00Z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