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1008"/>
        <w:gridCol w:w="4500"/>
        <w:gridCol w:w="2160"/>
        <w:gridCol w:w="2790"/>
        <w:gridCol w:w="2070"/>
      </w:tblGrid>
      <w:tr w:rsidR="00063A48" w:rsidRPr="00DA6C0C">
        <w:trPr>
          <w:cantSplit/>
          <w:trHeight w:val="300"/>
          <w:tblHeader/>
          <w:jc w:val="center"/>
        </w:trPr>
        <w:tc>
          <w:tcPr>
            <w:tcW w:w="14400" w:type="dxa"/>
            <w:gridSpan w:val="7"/>
            <w:vAlign w:val="center"/>
          </w:tcPr>
          <w:p w:rsidR="00DB279E" w:rsidRPr="00DA6C0C" w:rsidRDefault="009A5577" w:rsidP="00DB279E">
            <w:pPr>
              <w:pStyle w:val="Heading1"/>
              <w:rPr>
                <w:bCs/>
                <w:color w:val="3366FF"/>
                <w:sz w:val="22"/>
                <w:szCs w:val="22"/>
              </w:rPr>
            </w:pPr>
            <w:r>
              <w:rPr>
                <w:bCs/>
                <w:color w:val="3366FF"/>
                <w:sz w:val="22"/>
                <w:szCs w:val="22"/>
              </w:rPr>
              <w:t xml:space="preserve">NHM White Book </w:t>
            </w:r>
            <w:r w:rsidR="00EA5DC4">
              <w:rPr>
                <w:bCs/>
                <w:color w:val="3366FF"/>
                <w:sz w:val="22"/>
                <w:szCs w:val="22"/>
              </w:rPr>
              <w:t>8</w:t>
            </w:r>
            <w:r w:rsidR="00D16072" w:rsidRPr="00DA6C0C">
              <w:rPr>
                <w:bCs/>
                <w:color w:val="3366FF"/>
                <w:sz w:val="22"/>
                <w:szCs w:val="22"/>
              </w:rPr>
              <w:t xml:space="preserve"> </w:t>
            </w:r>
            <w:r w:rsidR="00063A48" w:rsidRPr="00DA6C0C">
              <w:rPr>
                <w:bCs/>
                <w:color w:val="3366FF"/>
                <w:sz w:val="22"/>
                <w:szCs w:val="22"/>
              </w:rPr>
              <w:t xml:space="preserve">COMMENT RESOLUTION MATRIX </w:t>
            </w:r>
          </w:p>
          <w:p w:rsidR="00063A48" w:rsidRPr="00DA6C0C" w:rsidRDefault="00EA5DC4" w:rsidP="00EA5DC4">
            <w:pPr>
              <w:pStyle w:val="Heading1"/>
              <w:jc w:val="right"/>
              <w:rPr>
                <w:b w:val="0"/>
                <w:bCs/>
                <w:color w:val="3366FF"/>
                <w:sz w:val="22"/>
                <w:szCs w:val="22"/>
              </w:rPr>
            </w:pPr>
            <w:r>
              <w:rPr>
                <w:b w:val="0"/>
                <w:bCs/>
                <w:color w:val="3366FF"/>
                <w:sz w:val="22"/>
                <w:szCs w:val="22"/>
              </w:rPr>
              <w:t>31</w:t>
            </w:r>
            <w:r w:rsidR="009A5577">
              <w:rPr>
                <w:b w:val="0"/>
                <w:bCs/>
                <w:color w:val="3366FF"/>
                <w:sz w:val="22"/>
                <w:szCs w:val="22"/>
              </w:rPr>
              <w:t>-</w:t>
            </w:r>
            <w:r>
              <w:rPr>
                <w:b w:val="0"/>
                <w:bCs/>
                <w:color w:val="3366FF"/>
                <w:sz w:val="22"/>
                <w:szCs w:val="22"/>
              </w:rPr>
              <w:t>July</w:t>
            </w:r>
            <w:r w:rsidR="009A5577">
              <w:rPr>
                <w:b w:val="0"/>
                <w:bCs/>
                <w:color w:val="3366FF"/>
                <w:sz w:val="22"/>
                <w:szCs w:val="22"/>
              </w:rPr>
              <w:t>-</w:t>
            </w:r>
            <w:r>
              <w:rPr>
                <w:b w:val="0"/>
                <w:bCs/>
                <w:color w:val="3366FF"/>
                <w:sz w:val="22"/>
                <w:szCs w:val="22"/>
              </w:rPr>
              <w:t>2014</w:t>
            </w:r>
          </w:p>
        </w:tc>
      </w:tr>
      <w:tr w:rsidR="00063A48" w:rsidRPr="00DA6C0C">
        <w:trPr>
          <w:cantSplit/>
          <w:tblHeader/>
          <w:jc w:val="center"/>
        </w:trPr>
        <w:tc>
          <w:tcPr>
            <w:tcW w:w="14400" w:type="dxa"/>
            <w:gridSpan w:val="7"/>
            <w:vAlign w:val="center"/>
          </w:tcPr>
          <w:p w:rsidR="00063A48" w:rsidRPr="00DA6C0C" w:rsidRDefault="00063A48">
            <w:pPr>
              <w:rPr>
                <w:b/>
                <w:bCs/>
                <w:color w:val="3366FF"/>
                <w:sz w:val="22"/>
                <w:szCs w:val="22"/>
              </w:rPr>
            </w:pPr>
          </w:p>
        </w:tc>
      </w:tr>
      <w:tr w:rsidR="00063A48" w:rsidRPr="00DA6C0C">
        <w:trPr>
          <w:cantSplit/>
          <w:tblHeader/>
          <w:jc w:val="center"/>
        </w:trPr>
        <w:tc>
          <w:tcPr>
            <w:tcW w:w="14400" w:type="dxa"/>
            <w:gridSpan w:val="7"/>
            <w:shd w:val="pct15" w:color="000000" w:fill="FFFFFF"/>
            <w:vAlign w:val="center"/>
          </w:tcPr>
          <w:p w:rsidR="00063A48" w:rsidRPr="00DA6C0C" w:rsidRDefault="00063A48">
            <w:pPr>
              <w:rPr>
                <w:b/>
                <w:bCs/>
                <w:sz w:val="22"/>
                <w:szCs w:val="22"/>
              </w:rPr>
            </w:pPr>
          </w:p>
        </w:tc>
      </w:tr>
      <w:tr w:rsidR="00063A48" w:rsidRPr="00DA6C0C">
        <w:trPr>
          <w:cantSplit/>
          <w:tblHeader/>
          <w:jc w:val="center"/>
        </w:trPr>
        <w:tc>
          <w:tcPr>
            <w:tcW w:w="2880" w:type="dxa"/>
            <w:gridSpan w:val="3"/>
            <w:vAlign w:val="center"/>
          </w:tcPr>
          <w:p w:rsidR="00063A48" w:rsidRPr="00DA6C0C" w:rsidRDefault="00063A48">
            <w:pPr>
              <w:jc w:val="center"/>
              <w:rPr>
                <w:b/>
                <w:bCs/>
                <w:color w:val="0000FF"/>
                <w:sz w:val="22"/>
                <w:szCs w:val="22"/>
              </w:rPr>
            </w:pPr>
            <w:r w:rsidRPr="00DA6C0C">
              <w:rPr>
                <w:b/>
                <w:bCs/>
                <w:color w:val="0000FF"/>
                <w:sz w:val="22"/>
                <w:szCs w:val="22"/>
              </w:rPr>
              <w:t>Reference</w:t>
            </w:r>
          </w:p>
        </w:tc>
        <w:tc>
          <w:tcPr>
            <w:tcW w:w="4500" w:type="dxa"/>
            <w:vMerge w:val="restart"/>
            <w:vAlign w:val="center"/>
          </w:tcPr>
          <w:p w:rsidR="00063A48" w:rsidRPr="00DA6C0C" w:rsidRDefault="00063A48" w:rsidP="00D16072">
            <w:pPr>
              <w:jc w:val="center"/>
              <w:rPr>
                <w:b/>
                <w:bCs/>
                <w:color w:val="0000FF"/>
                <w:sz w:val="22"/>
                <w:szCs w:val="22"/>
              </w:rPr>
            </w:pPr>
            <w:r w:rsidRPr="00DA6C0C">
              <w:rPr>
                <w:b/>
                <w:bCs/>
                <w:color w:val="0000FF"/>
                <w:sz w:val="22"/>
                <w:szCs w:val="22"/>
              </w:rPr>
              <w:t>Comment</w:t>
            </w:r>
            <w:r w:rsidR="005875E4" w:rsidRPr="00DA6C0C">
              <w:rPr>
                <w:b/>
                <w:bCs/>
                <w:color w:val="0000FF"/>
                <w:sz w:val="22"/>
                <w:szCs w:val="22"/>
              </w:rPr>
              <w:t>/ Rationale</w:t>
            </w:r>
          </w:p>
          <w:p w:rsidR="00063A48" w:rsidRPr="00DA6C0C" w:rsidRDefault="00063A48" w:rsidP="005875E4">
            <w:pPr>
              <w:rPr>
                <w:b/>
                <w:bCs/>
                <w:color w:val="0000FF"/>
                <w:sz w:val="22"/>
                <w:szCs w:val="22"/>
              </w:rPr>
            </w:pPr>
          </w:p>
        </w:tc>
        <w:tc>
          <w:tcPr>
            <w:tcW w:w="2160" w:type="dxa"/>
            <w:vMerge w:val="restart"/>
            <w:vAlign w:val="center"/>
          </w:tcPr>
          <w:p w:rsidR="00063A48" w:rsidRPr="00DA6C0C" w:rsidRDefault="00063A48" w:rsidP="008B0621">
            <w:pPr>
              <w:jc w:val="center"/>
              <w:rPr>
                <w:b/>
                <w:bCs/>
                <w:color w:val="0000FF"/>
                <w:sz w:val="22"/>
                <w:szCs w:val="22"/>
              </w:rPr>
            </w:pPr>
            <w:r w:rsidRPr="00DA6C0C">
              <w:rPr>
                <w:b/>
                <w:bCs/>
                <w:color w:val="0000FF"/>
                <w:sz w:val="22"/>
                <w:szCs w:val="22"/>
              </w:rPr>
              <w:t>Source of Comment (</w:t>
            </w:r>
            <w:r w:rsidR="008B0621" w:rsidRPr="00DA6C0C">
              <w:rPr>
                <w:b/>
                <w:bCs/>
                <w:color w:val="0000FF"/>
                <w:sz w:val="22"/>
                <w:szCs w:val="22"/>
              </w:rPr>
              <w:t>Name</w:t>
            </w:r>
            <w:r w:rsidR="00D16072" w:rsidRPr="00DA6C0C">
              <w:rPr>
                <w:b/>
                <w:bCs/>
                <w:color w:val="0000FF"/>
                <w:sz w:val="22"/>
                <w:szCs w:val="22"/>
              </w:rPr>
              <w:t>/Agency</w:t>
            </w:r>
            <w:r w:rsidRPr="00DA6C0C">
              <w:rPr>
                <w:b/>
                <w:bCs/>
                <w:color w:val="0000FF"/>
                <w:sz w:val="22"/>
                <w:szCs w:val="22"/>
              </w:rPr>
              <w:t>)</w:t>
            </w:r>
          </w:p>
        </w:tc>
        <w:tc>
          <w:tcPr>
            <w:tcW w:w="2790" w:type="dxa"/>
            <w:vMerge w:val="restart"/>
            <w:vAlign w:val="center"/>
          </w:tcPr>
          <w:p w:rsidR="00063A48" w:rsidRPr="00DA6C0C" w:rsidRDefault="00063A48">
            <w:pPr>
              <w:jc w:val="center"/>
              <w:rPr>
                <w:b/>
                <w:bCs/>
                <w:color w:val="0000FF"/>
                <w:sz w:val="22"/>
                <w:szCs w:val="22"/>
              </w:rPr>
            </w:pPr>
            <w:r w:rsidRPr="00DA6C0C">
              <w:rPr>
                <w:b/>
                <w:bCs/>
                <w:color w:val="0000FF"/>
                <w:sz w:val="22"/>
                <w:szCs w:val="22"/>
              </w:rPr>
              <w:t>Suggested Disposition of Comment</w:t>
            </w:r>
          </w:p>
        </w:tc>
        <w:tc>
          <w:tcPr>
            <w:tcW w:w="2070" w:type="dxa"/>
            <w:vMerge w:val="restart"/>
            <w:vAlign w:val="center"/>
          </w:tcPr>
          <w:p w:rsidR="00063A48" w:rsidRPr="00DA6C0C" w:rsidRDefault="005875E4">
            <w:pPr>
              <w:jc w:val="center"/>
              <w:rPr>
                <w:b/>
                <w:bCs/>
                <w:color w:val="0000FF"/>
                <w:sz w:val="22"/>
                <w:szCs w:val="22"/>
              </w:rPr>
            </w:pPr>
            <w:r w:rsidRPr="00DA6C0C">
              <w:rPr>
                <w:b/>
                <w:bCs/>
                <w:color w:val="0000FF"/>
                <w:sz w:val="22"/>
                <w:szCs w:val="22"/>
              </w:rPr>
              <w:t>Final Disposition</w:t>
            </w:r>
          </w:p>
          <w:p w:rsidR="00D16072" w:rsidRPr="00DA6C0C" w:rsidRDefault="00D16072">
            <w:pPr>
              <w:jc w:val="center"/>
              <w:rPr>
                <w:b/>
                <w:bCs/>
                <w:color w:val="0000FF"/>
                <w:sz w:val="22"/>
                <w:szCs w:val="22"/>
              </w:rPr>
            </w:pPr>
            <w:r w:rsidRPr="00DA6C0C">
              <w:rPr>
                <w:b/>
                <w:bCs/>
                <w:color w:val="0000FF"/>
                <w:sz w:val="22"/>
                <w:szCs w:val="22"/>
              </w:rPr>
              <w:t>(</w:t>
            </w:r>
            <w:r w:rsidRPr="00DA6C0C">
              <w:rPr>
                <w:b/>
                <w:bCs/>
                <w:color w:val="0000FF"/>
                <w:sz w:val="22"/>
                <w:szCs w:val="22"/>
                <w:u w:val="single"/>
              </w:rPr>
              <w:t>Do Not Fill In</w:t>
            </w:r>
            <w:r w:rsidRPr="00DA6C0C">
              <w:rPr>
                <w:b/>
                <w:bCs/>
                <w:color w:val="0000FF"/>
                <w:sz w:val="22"/>
                <w:szCs w:val="22"/>
              </w:rPr>
              <w:t>)</w:t>
            </w:r>
          </w:p>
        </w:tc>
      </w:tr>
      <w:tr w:rsidR="00063A48" w:rsidRPr="00DA6C0C">
        <w:trPr>
          <w:cantSplit/>
          <w:tblHeader/>
          <w:jc w:val="center"/>
        </w:trPr>
        <w:tc>
          <w:tcPr>
            <w:tcW w:w="810" w:type="dxa"/>
            <w:vAlign w:val="center"/>
          </w:tcPr>
          <w:p w:rsidR="00063A48" w:rsidRPr="00DA6C0C" w:rsidRDefault="00063A48">
            <w:pPr>
              <w:jc w:val="center"/>
              <w:rPr>
                <w:b/>
                <w:bCs/>
                <w:color w:val="0000FF"/>
                <w:sz w:val="22"/>
                <w:szCs w:val="22"/>
              </w:rPr>
            </w:pPr>
            <w:r w:rsidRPr="00DA6C0C">
              <w:rPr>
                <w:b/>
                <w:bCs/>
                <w:color w:val="0000FF"/>
                <w:sz w:val="22"/>
                <w:szCs w:val="22"/>
              </w:rPr>
              <w:t>Page</w:t>
            </w:r>
          </w:p>
        </w:tc>
        <w:tc>
          <w:tcPr>
            <w:tcW w:w="1062" w:type="dxa"/>
            <w:vAlign w:val="center"/>
          </w:tcPr>
          <w:p w:rsidR="00063A48" w:rsidRPr="00DA6C0C" w:rsidRDefault="00D16072">
            <w:pPr>
              <w:jc w:val="center"/>
              <w:rPr>
                <w:b/>
                <w:bCs/>
                <w:color w:val="0000FF"/>
                <w:sz w:val="22"/>
                <w:szCs w:val="22"/>
              </w:rPr>
            </w:pPr>
            <w:r w:rsidRPr="00DA6C0C">
              <w:rPr>
                <w:b/>
                <w:bCs/>
                <w:color w:val="0000FF"/>
                <w:sz w:val="22"/>
                <w:szCs w:val="22"/>
              </w:rPr>
              <w:t>Section</w:t>
            </w:r>
          </w:p>
        </w:tc>
        <w:tc>
          <w:tcPr>
            <w:tcW w:w="1008" w:type="dxa"/>
            <w:vAlign w:val="center"/>
          </w:tcPr>
          <w:p w:rsidR="00063A48" w:rsidRPr="00DA6C0C" w:rsidRDefault="00063A48">
            <w:pPr>
              <w:jc w:val="center"/>
              <w:rPr>
                <w:b/>
                <w:bCs/>
                <w:color w:val="0000FF"/>
                <w:sz w:val="22"/>
                <w:szCs w:val="22"/>
              </w:rPr>
            </w:pPr>
            <w:r w:rsidRPr="00DA6C0C">
              <w:rPr>
                <w:b/>
                <w:bCs/>
                <w:color w:val="0000FF"/>
                <w:sz w:val="22"/>
                <w:szCs w:val="22"/>
              </w:rPr>
              <w:t>Line</w:t>
            </w:r>
          </w:p>
        </w:tc>
        <w:tc>
          <w:tcPr>
            <w:tcW w:w="4500" w:type="dxa"/>
            <w:vMerge/>
            <w:vAlign w:val="center"/>
          </w:tcPr>
          <w:p w:rsidR="00063A48" w:rsidRPr="00DA6C0C" w:rsidRDefault="00063A48">
            <w:pPr>
              <w:rPr>
                <w:color w:val="0000FF"/>
                <w:sz w:val="22"/>
                <w:szCs w:val="22"/>
              </w:rPr>
            </w:pPr>
          </w:p>
        </w:tc>
        <w:tc>
          <w:tcPr>
            <w:tcW w:w="2160" w:type="dxa"/>
            <w:vMerge/>
            <w:vAlign w:val="center"/>
          </w:tcPr>
          <w:p w:rsidR="00063A48" w:rsidRPr="00DA6C0C" w:rsidRDefault="00063A48">
            <w:pPr>
              <w:jc w:val="center"/>
              <w:rPr>
                <w:sz w:val="22"/>
                <w:szCs w:val="22"/>
              </w:rPr>
            </w:pPr>
          </w:p>
        </w:tc>
        <w:tc>
          <w:tcPr>
            <w:tcW w:w="2790" w:type="dxa"/>
            <w:vMerge/>
            <w:vAlign w:val="center"/>
          </w:tcPr>
          <w:p w:rsidR="00063A48" w:rsidRPr="00DA6C0C" w:rsidRDefault="00063A48">
            <w:pPr>
              <w:jc w:val="center"/>
              <w:rPr>
                <w:sz w:val="22"/>
                <w:szCs w:val="22"/>
              </w:rPr>
            </w:pPr>
          </w:p>
        </w:tc>
        <w:tc>
          <w:tcPr>
            <w:tcW w:w="2070" w:type="dxa"/>
            <w:vMerge/>
            <w:vAlign w:val="center"/>
          </w:tcPr>
          <w:p w:rsidR="00063A48" w:rsidRPr="00DA6C0C" w:rsidRDefault="00063A48">
            <w:pPr>
              <w:jc w:val="center"/>
              <w:rPr>
                <w:sz w:val="22"/>
                <w:szCs w:val="22"/>
              </w:rPr>
            </w:pPr>
          </w:p>
        </w:tc>
      </w:tr>
      <w:tr w:rsidR="0038110E" w:rsidRPr="00673A48">
        <w:trPr>
          <w:jc w:val="center"/>
        </w:trPr>
        <w:tc>
          <w:tcPr>
            <w:tcW w:w="810" w:type="dxa"/>
          </w:tcPr>
          <w:p w:rsidR="0038110E" w:rsidRPr="00492BA0" w:rsidRDefault="00673A48">
            <w:pPr>
              <w:rPr>
                <w:rFonts w:cs="Arial"/>
                <w:sz w:val="22"/>
                <w:szCs w:val="22"/>
              </w:rPr>
            </w:pPr>
            <w:r w:rsidRPr="00492BA0">
              <w:rPr>
                <w:rFonts w:cs="Arial"/>
                <w:sz w:val="22"/>
                <w:szCs w:val="22"/>
              </w:rPr>
              <w:t>A-1, B-2, C-1, D-4</w:t>
            </w:r>
          </w:p>
        </w:tc>
        <w:tc>
          <w:tcPr>
            <w:tcW w:w="1062" w:type="dxa"/>
          </w:tcPr>
          <w:p w:rsidR="0038110E" w:rsidRPr="00492BA0" w:rsidRDefault="00673A48">
            <w:pPr>
              <w:rPr>
                <w:rFonts w:cs="Arial"/>
                <w:sz w:val="22"/>
                <w:szCs w:val="22"/>
              </w:rPr>
            </w:pPr>
            <w:r w:rsidRPr="00492BA0">
              <w:rPr>
                <w:rFonts w:cs="Arial"/>
                <w:sz w:val="22"/>
                <w:szCs w:val="22"/>
              </w:rPr>
              <w:t>Appendices A, B, C and D</w:t>
            </w:r>
          </w:p>
        </w:tc>
        <w:tc>
          <w:tcPr>
            <w:tcW w:w="1008" w:type="dxa"/>
            <w:tcBorders>
              <w:right w:val="single" w:sz="4" w:space="0" w:color="auto"/>
            </w:tcBorders>
          </w:tcPr>
          <w:p w:rsidR="0038110E" w:rsidRPr="00492BA0" w:rsidRDefault="00673A48">
            <w:pPr>
              <w:rPr>
                <w:rFonts w:cs="Arial"/>
                <w:sz w:val="22"/>
                <w:szCs w:val="22"/>
              </w:rPr>
            </w:pPr>
            <w:r w:rsidRPr="00492BA0">
              <w:rPr>
                <w:rFonts w:cs="Arial"/>
                <w:sz w:val="22"/>
                <w:szCs w:val="22"/>
              </w:rPr>
              <w:t>Titles</w:t>
            </w:r>
          </w:p>
        </w:tc>
        <w:tc>
          <w:tcPr>
            <w:tcW w:w="4500" w:type="dxa"/>
            <w:tcBorders>
              <w:top w:val="single" w:sz="4" w:space="0" w:color="auto"/>
              <w:left w:val="single" w:sz="4" w:space="0" w:color="auto"/>
              <w:bottom w:val="single" w:sz="4" w:space="0" w:color="auto"/>
              <w:right w:val="single" w:sz="4" w:space="0" w:color="auto"/>
            </w:tcBorders>
          </w:tcPr>
          <w:p w:rsidR="0038110E" w:rsidRPr="00492BA0" w:rsidRDefault="00673A48" w:rsidP="00673A48">
            <w:pPr>
              <w:spacing w:after="100" w:afterAutospacing="1"/>
              <w:rPr>
                <w:rFonts w:cs="Arial"/>
                <w:sz w:val="22"/>
                <w:szCs w:val="22"/>
              </w:rPr>
            </w:pPr>
            <w:r w:rsidRPr="00492BA0">
              <w:rPr>
                <w:rFonts w:cs="Arial"/>
                <w:sz w:val="22"/>
                <w:szCs w:val="22"/>
              </w:rPr>
              <w:t>The tittles and the page numbers seemed to be formatted incorrectly.</w:t>
            </w:r>
          </w:p>
        </w:tc>
        <w:tc>
          <w:tcPr>
            <w:tcW w:w="2160" w:type="dxa"/>
            <w:tcBorders>
              <w:left w:val="single" w:sz="4" w:space="0" w:color="auto"/>
            </w:tcBorders>
          </w:tcPr>
          <w:p w:rsidR="00246EA2" w:rsidRPr="00492BA0" w:rsidRDefault="00673A48">
            <w:pPr>
              <w:rPr>
                <w:rFonts w:cs="Arial"/>
                <w:sz w:val="22"/>
                <w:szCs w:val="22"/>
                <w:lang w:val="es-CO"/>
              </w:rPr>
            </w:pPr>
            <w:r w:rsidRPr="00492BA0">
              <w:rPr>
                <w:rFonts w:cs="Arial"/>
                <w:sz w:val="22"/>
                <w:szCs w:val="22"/>
                <w:lang w:val="es-CO"/>
              </w:rPr>
              <w:t>Juan Carlos Raymond/NASA GSFC</w:t>
            </w:r>
          </w:p>
        </w:tc>
        <w:tc>
          <w:tcPr>
            <w:tcW w:w="2790" w:type="dxa"/>
          </w:tcPr>
          <w:p w:rsidR="0038110E" w:rsidRPr="00492BA0" w:rsidRDefault="00673A48" w:rsidP="006E12D2">
            <w:pPr>
              <w:spacing w:after="100" w:afterAutospacing="1"/>
              <w:rPr>
                <w:rFonts w:cs="Arial"/>
                <w:sz w:val="22"/>
                <w:szCs w:val="22"/>
              </w:rPr>
            </w:pPr>
            <w:r w:rsidRPr="00492BA0">
              <w:rPr>
                <w:rFonts w:cs="Arial"/>
                <w:sz w:val="22"/>
                <w:szCs w:val="22"/>
              </w:rPr>
              <w:t>Suggest updating the format of the titles and fix the numbering of the pages.</w:t>
            </w:r>
          </w:p>
        </w:tc>
        <w:tc>
          <w:tcPr>
            <w:tcW w:w="2070" w:type="dxa"/>
          </w:tcPr>
          <w:p w:rsidR="0038110E" w:rsidRPr="00673A48" w:rsidRDefault="0038110E">
            <w:pPr>
              <w:rPr>
                <w:b/>
                <w:sz w:val="22"/>
                <w:szCs w:val="22"/>
              </w:rPr>
            </w:pPr>
          </w:p>
        </w:tc>
      </w:tr>
      <w:tr w:rsidR="00246EA2" w:rsidRPr="00673A48">
        <w:trPr>
          <w:jc w:val="center"/>
        </w:trPr>
        <w:tc>
          <w:tcPr>
            <w:tcW w:w="810" w:type="dxa"/>
          </w:tcPr>
          <w:p w:rsidR="00246EA2" w:rsidRPr="00492BA0" w:rsidRDefault="0006499E">
            <w:pPr>
              <w:rPr>
                <w:rFonts w:cs="Arial"/>
                <w:sz w:val="22"/>
                <w:szCs w:val="22"/>
              </w:rPr>
            </w:pPr>
            <w:r w:rsidRPr="00492BA0">
              <w:rPr>
                <w:rFonts w:cs="Arial"/>
                <w:sz w:val="22"/>
                <w:szCs w:val="22"/>
              </w:rPr>
              <w:t>A-1</w:t>
            </w:r>
          </w:p>
        </w:tc>
        <w:tc>
          <w:tcPr>
            <w:tcW w:w="1062" w:type="dxa"/>
          </w:tcPr>
          <w:p w:rsidR="00246EA2" w:rsidRPr="00492BA0" w:rsidRDefault="0006499E">
            <w:pPr>
              <w:rPr>
                <w:rFonts w:cs="Arial"/>
                <w:sz w:val="22"/>
                <w:szCs w:val="22"/>
              </w:rPr>
            </w:pPr>
            <w:r w:rsidRPr="00492BA0">
              <w:rPr>
                <w:rFonts w:cs="Arial"/>
                <w:sz w:val="22"/>
                <w:szCs w:val="22"/>
              </w:rPr>
              <w:t>Annex A</w:t>
            </w:r>
          </w:p>
        </w:tc>
        <w:tc>
          <w:tcPr>
            <w:tcW w:w="1008" w:type="dxa"/>
            <w:tcBorders>
              <w:right w:val="single" w:sz="4" w:space="0" w:color="auto"/>
            </w:tcBorders>
          </w:tcPr>
          <w:p w:rsidR="00246EA2" w:rsidRPr="00492BA0" w:rsidRDefault="0006499E">
            <w:pPr>
              <w:rPr>
                <w:rFonts w:cs="Arial"/>
                <w:sz w:val="22"/>
                <w:szCs w:val="22"/>
              </w:rPr>
            </w:pPr>
            <w:r w:rsidRPr="00492BA0">
              <w:rPr>
                <w:rFonts w:cs="Arial"/>
                <w:sz w:val="22"/>
                <w:szCs w:val="22"/>
              </w:rPr>
              <w:t>2</w:t>
            </w:r>
          </w:p>
        </w:tc>
        <w:tc>
          <w:tcPr>
            <w:tcW w:w="4500" w:type="dxa"/>
            <w:tcBorders>
              <w:top w:val="single" w:sz="4" w:space="0" w:color="auto"/>
              <w:left w:val="single" w:sz="4" w:space="0" w:color="auto"/>
              <w:bottom w:val="single" w:sz="4" w:space="0" w:color="auto"/>
              <w:right w:val="single" w:sz="4" w:space="0" w:color="auto"/>
            </w:tcBorders>
          </w:tcPr>
          <w:p w:rsidR="00246EA2" w:rsidRPr="00492BA0" w:rsidRDefault="0006499E" w:rsidP="0006499E">
            <w:pPr>
              <w:spacing w:after="100" w:afterAutospacing="1"/>
              <w:rPr>
                <w:rFonts w:cs="Arial"/>
                <w:sz w:val="22"/>
                <w:szCs w:val="22"/>
              </w:rPr>
            </w:pPr>
            <w:r w:rsidRPr="00492BA0">
              <w:rPr>
                <w:rFonts w:cs="Arial"/>
                <w:sz w:val="22"/>
                <w:szCs w:val="22"/>
              </w:rPr>
              <w:t>Not all the time system values in table 7 are in the Green Book v3.0</w:t>
            </w:r>
            <w:r w:rsidR="00C817BD">
              <w:rPr>
                <w:rFonts w:cs="Arial"/>
                <w:sz w:val="22"/>
                <w:szCs w:val="22"/>
              </w:rPr>
              <w:t xml:space="preserve"> (reference F2)</w:t>
            </w:r>
            <w:r w:rsidRPr="00492BA0">
              <w:rPr>
                <w:rFonts w:cs="Arial"/>
                <w:sz w:val="22"/>
                <w:szCs w:val="22"/>
              </w:rPr>
              <w:t>. SCLK and MET are not time systems.</w:t>
            </w:r>
          </w:p>
        </w:tc>
        <w:tc>
          <w:tcPr>
            <w:tcW w:w="2160" w:type="dxa"/>
            <w:tcBorders>
              <w:left w:val="single" w:sz="4" w:space="0" w:color="auto"/>
            </w:tcBorders>
          </w:tcPr>
          <w:p w:rsidR="00246EA2" w:rsidRPr="00492BA0" w:rsidRDefault="00492BA0">
            <w:pPr>
              <w:rPr>
                <w:rFonts w:cs="Arial"/>
                <w:sz w:val="22"/>
                <w:szCs w:val="22"/>
                <w:lang w:val="es-CO"/>
              </w:rPr>
            </w:pPr>
            <w:r w:rsidRPr="00492BA0">
              <w:rPr>
                <w:rFonts w:cs="Arial"/>
                <w:sz w:val="22"/>
                <w:szCs w:val="22"/>
                <w:lang w:val="es-CO"/>
              </w:rPr>
              <w:t>Juan Carlos Raymond/NASA GSFC</w:t>
            </w:r>
          </w:p>
        </w:tc>
        <w:tc>
          <w:tcPr>
            <w:tcW w:w="2790" w:type="dxa"/>
          </w:tcPr>
          <w:p w:rsidR="00B305DC" w:rsidRPr="00492BA0" w:rsidRDefault="0006499E" w:rsidP="0006499E">
            <w:pPr>
              <w:spacing w:after="100" w:afterAutospacing="1"/>
              <w:rPr>
                <w:rFonts w:cs="Arial"/>
                <w:sz w:val="22"/>
                <w:szCs w:val="22"/>
              </w:rPr>
            </w:pPr>
            <w:r w:rsidRPr="00492BA0">
              <w:rPr>
                <w:rFonts w:cs="Arial"/>
                <w:sz w:val="22"/>
                <w:szCs w:val="22"/>
              </w:rPr>
              <w:t>Give a better description or detail for SCLK and MET. The definitions of these values may be included in the future vol. 2 of the Green Book or in this annex.</w:t>
            </w:r>
          </w:p>
        </w:tc>
        <w:tc>
          <w:tcPr>
            <w:tcW w:w="2070" w:type="dxa"/>
          </w:tcPr>
          <w:p w:rsidR="00246EA2" w:rsidRPr="00673A48" w:rsidRDefault="00246EA2">
            <w:pPr>
              <w:rPr>
                <w:b/>
                <w:sz w:val="22"/>
                <w:szCs w:val="22"/>
              </w:rPr>
            </w:pPr>
          </w:p>
        </w:tc>
      </w:tr>
      <w:tr w:rsidR="00246EA2" w:rsidRPr="00492BA0">
        <w:trPr>
          <w:jc w:val="center"/>
        </w:trPr>
        <w:tc>
          <w:tcPr>
            <w:tcW w:w="810" w:type="dxa"/>
          </w:tcPr>
          <w:p w:rsidR="00246EA2" w:rsidRPr="00492BA0" w:rsidRDefault="00492BA0">
            <w:pPr>
              <w:rPr>
                <w:rFonts w:cs="Arial"/>
                <w:sz w:val="22"/>
                <w:szCs w:val="22"/>
              </w:rPr>
            </w:pPr>
            <w:r w:rsidRPr="00492BA0">
              <w:rPr>
                <w:rFonts w:cs="Arial"/>
                <w:sz w:val="22"/>
                <w:szCs w:val="22"/>
              </w:rPr>
              <w:t>A-1</w:t>
            </w:r>
          </w:p>
        </w:tc>
        <w:tc>
          <w:tcPr>
            <w:tcW w:w="1062" w:type="dxa"/>
          </w:tcPr>
          <w:p w:rsidR="00246EA2" w:rsidRPr="00492BA0" w:rsidRDefault="00492BA0">
            <w:pPr>
              <w:rPr>
                <w:rFonts w:cs="Arial"/>
                <w:sz w:val="22"/>
                <w:szCs w:val="22"/>
              </w:rPr>
            </w:pPr>
            <w:r w:rsidRPr="00492BA0">
              <w:rPr>
                <w:rFonts w:cs="Arial"/>
                <w:sz w:val="22"/>
                <w:szCs w:val="22"/>
              </w:rPr>
              <w:t>Annex A</w:t>
            </w:r>
          </w:p>
        </w:tc>
        <w:tc>
          <w:tcPr>
            <w:tcW w:w="1008" w:type="dxa"/>
            <w:tcBorders>
              <w:right w:val="single" w:sz="4" w:space="0" w:color="auto"/>
            </w:tcBorders>
          </w:tcPr>
          <w:p w:rsidR="00246EA2" w:rsidRPr="00492BA0" w:rsidRDefault="00492BA0">
            <w:pPr>
              <w:rPr>
                <w:rFonts w:cs="Arial"/>
                <w:sz w:val="22"/>
                <w:szCs w:val="22"/>
              </w:rPr>
            </w:pPr>
            <w:r w:rsidRPr="00492BA0">
              <w:rPr>
                <w:rFonts w:cs="Arial"/>
                <w:sz w:val="22"/>
                <w:szCs w:val="22"/>
              </w:rPr>
              <w:t>3</w:t>
            </w:r>
          </w:p>
        </w:tc>
        <w:tc>
          <w:tcPr>
            <w:tcW w:w="4500" w:type="dxa"/>
            <w:tcBorders>
              <w:top w:val="single" w:sz="4" w:space="0" w:color="auto"/>
              <w:left w:val="single" w:sz="4" w:space="0" w:color="auto"/>
              <w:bottom w:val="single" w:sz="4" w:space="0" w:color="auto"/>
              <w:right w:val="single" w:sz="4" w:space="0" w:color="auto"/>
            </w:tcBorders>
          </w:tcPr>
          <w:p w:rsidR="00246EA2" w:rsidRPr="00492BA0" w:rsidRDefault="00492BA0" w:rsidP="00492BA0">
            <w:pPr>
              <w:spacing w:after="100" w:afterAutospacing="1"/>
              <w:rPr>
                <w:rFonts w:cs="Arial"/>
                <w:sz w:val="22"/>
                <w:szCs w:val="22"/>
              </w:rPr>
            </w:pPr>
            <w:r w:rsidRPr="00492BA0">
              <w:rPr>
                <w:rFonts w:cs="Arial"/>
                <w:sz w:val="22"/>
                <w:szCs w:val="22"/>
              </w:rPr>
              <w:t>If these are normative values for TIME_SYSTEMS, why is there an option to document different settings in an ICD? I recalled conversations regarding normative values during the review process of the CDM at one of the CCSDS biannual meetings.</w:t>
            </w:r>
          </w:p>
        </w:tc>
        <w:tc>
          <w:tcPr>
            <w:tcW w:w="2160" w:type="dxa"/>
            <w:tcBorders>
              <w:left w:val="single" w:sz="4" w:space="0" w:color="auto"/>
            </w:tcBorders>
          </w:tcPr>
          <w:p w:rsidR="00246EA2" w:rsidRPr="00492BA0" w:rsidRDefault="00492BA0">
            <w:pPr>
              <w:rPr>
                <w:rFonts w:cs="Arial"/>
                <w:sz w:val="22"/>
                <w:szCs w:val="22"/>
                <w:lang w:val="es-CO"/>
              </w:rPr>
            </w:pPr>
            <w:r w:rsidRPr="00492BA0">
              <w:rPr>
                <w:rFonts w:cs="Arial"/>
                <w:sz w:val="22"/>
                <w:szCs w:val="22"/>
                <w:lang w:val="es-CO"/>
              </w:rPr>
              <w:t>Juan Carlos Raymond/NASA GSFC</w:t>
            </w:r>
          </w:p>
        </w:tc>
        <w:tc>
          <w:tcPr>
            <w:tcW w:w="2790" w:type="dxa"/>
          </w:tcPr>
          <w:p w:rsidR="00062F94" w:rsidRPr="00492BA0" w:rsidRDefault="00492BA0" w:rsidP="00492BA0">
            <w:pPr>
              <w:rPr>
                <w:sz w:val="22"/>
                <w:szCs w:val="22"/>
              </w:rPr>
            </w:pPr>
            <w:r w:rsidRPr="00492BA0">
              <w:rPr>
                <w:sz w:val="22"/>
                <w:szCs w:val="22"/>
              </w:rPr>
              <w:t>If the values in table 7 are normative, why should be given an option to document different values in an ICD.</w:t>
            </w:r>
          </w:p>
        </w:tc>
        <w:tc>
          <w:tcPr>
            <w:tcW w:w="2070" w:type="dxa"/>
          </w:tcPr>
          <w:p w:rsidR="00246EA2" w:rsidRPr="00492BA0" w:rsidRDefault="00246EA2">
            <w:pPr>
              <w:rPr>
                <w:b/>
                <w:sz w:val="22"/>
                <w:szCs w:val="22"/>
              </w:rPr>
            </w:pPr>
          </w:p>
        </w:tc>
      </w:tr>
      <w:tr w:rsidR="00246EA2" w:rsidRPr="00B33343">
        <w:trPr>
          <w:jc w:val="center"/>
        </w:trPr>
        <w:tc>
          <w:tcPr>
            <w:tcW w:w="810" w:type="dxa"/>
          </w:tcPr>
          <w:p w:rsidR="00246EA2" w:rsidRPr="00492BA0" w:rsidRDefault="00B33343">
            <w:pPr>
              <w:rPr>
                <w:rFonts w:cs="Arial"/>
                <w:sz w:val="22"/>
                <w:szCs w:val="22"/>
              </w:rPr>
            </w:pPr>
            <w:r>
              <w:rPr>
                <w:rFonts w:cs="Arial"/>
                <w:sz w:val="22"/>
                <w:szCs w:val="22"/>
              </w:rPr>
              <w:t>B-3</w:t>
            </w:r>
          </w:p>
        </w:tc>
        <w:tc>
          <w:tcPr>
            <w:tcW w:w="1062" w:type="dxa"/>
          </w:tcPr>
          <w:p w:rsidR="00246EA2" w:rsidRPr="00492BA0" w:rsidRDefault="00B33343">
            <w:pPr>
              <w:rPr>
                <w:rFonts w:cs="Arial"/>
                <w:sz w:val="22"/>
                <w:szCs w:val="22"/>
              </w:rPr>
            </w:pPr>
            <w:r>
              <w:rPr>
                <w:rFonts w:cs="Arial"/>
                <w:sz w:val="22"/>
                <w:szCs w:val="22"/>
              </w:rPr>
              <w:t>Annex B</w:t>
            </w:r>
          </w:p>
        </w:tc>
        <w:tc>
          <w:tcPr>
            <w:tcW w:w="1008" w:type="dxa"/>
            <w:tcBorders>
              <w:right w:val="single" w:sz="4" w:space="0" w:color="auto"/>
            </w:tcBorders>
          </w:tcPr>
          <w:p w:rsidR="00246EA2" w:rsidRPr="00492BA0" w:rsidRDefault="00B33343">
            <w:pPr>
              <w:rPr>
                <w:rFonts w:cs="Arial"/>
                <w:sz w:val="22"/>
                <w:szCs w:val="22"/>
              </w:rPr>
            </w:pPr>
            <w:r>
              <w:rPr>
                <w:rFonts w:cs="Arial"/>
                <w:sz w:val="22"/>
                <w:szCs w:val="22"/>
              </w:rPr>
              <w:t>B2.2</w:t>
            </w:r>
          </w:p>
        </w:tc>
        <w:tc>
          <w:tcPr>
            <w:tcW w:w="4500" w:type="dxa"/>
            <w:tcBorders>
              <w:top w:val="single" w:sz="4" w:space="0" w:color="auto"/>
              <w:left w:val="single" w:sz="4" w:space="0" w:color="auto"/>
              <w:bottom w:val="single" w:sz="4" w:space="0" w:color="auto"/>
              <w:right w:val="single" w:sz="4" w:space="0" w:color="auto"/>
            </w:tcBorders>
          </w:tcPr>
          <w:p w:rsidR="00817DE2" w:rsidRPr="00492BA0" w:rsidRDefault="00B33343" w:rsidP="00B33343">
            <w:pPr>
              <w:spacing w:after="100" w:afterAutospacing="1"/>
              <w:rPr>
                <w:rFonts w:cs="Arial"/>
                <w:sz w:val="22"/>
                <w:szCs w:val="22"/>
              </w:rPr>
            </w:pPr>
            <w:r>
              <w:rPr>
                <w:rFonts w:cs="Arial"/>
                <w:sz w:val="22"/>
                <w:szCs w:val="22"/>
              </w:rPr>
              <w:t>There is a note in B2.2. I could not figure out what the note was for. Joseph Hashmall’s note to re-register new sensors and data types should be explicitly mentioned in the section.</w:t>
            </w:r>
          </w:p>
        </w:tc>
        <w:tc>
          <w:tcPr>
            <w:tcW w:w="2160" w:type="dxa"/>
            <w:tcBorders>
              <w:left w:val="single" w:sz="4" w:space="0" w:color="auto"/>
            </w:tcBorders>
          </w:tcPr>
          <w:p w:rsidR="00246EA2" w:rsidRPr="00B33343" w:rsidRDefault="00B33343" w:rsidP="00E8797F">
            <w:pPr>
              <w:rPr>
                <w:rFonts w:cs="Arial"/>
                <w:sz w:val="22"/>
                <w:szCs w:val="22"/>
                <w:lang w:val="es-CO"/>
              </w:rPr>
            </w:pPr>
            <w:r w:rsidRPr="00B33343">
              <w:rPr>
                <w:rFonts w:cs="Arial"/>
                <w:sz w:val="22"/>
                <w:szCs w:val="22"/>
                <w:lang w:val="es-CO"/>
              </w:rPr>
              <w:t>Juan Carlos Raymond/NASA GSFC</w:t>
            </w:r>
          </w:p>
        </w:tc>
        <w:tc>
          <w:tcPr>
            <w:tcW w:w="2790" w:type="dxa"/>
          </w:tcPr>
          <w:p w:rsidR="00246EA2" w:rsidRPr="00B33343" w:rsidRDefault="00B33343">
            <w:pPr>
              <w:rPr>
                <w:sz w:val="22"/>
                <w:szCs w:val="22"/>
              </w:rPr>
            </w:pPr>
            <w:r w:rsidRPr="00B33343">
              <w:rPr>
                <w:sz w:val="22"/>
                <w:szCs w:val="22"/>
              </w:rPr>
              <w:t>Suggest writing the note of re-registration of new sensors and data types as new hardware becomes available.</w:t>
            </w:r>
          </w:p>
        </w:tc>
        <w:tc>
          <w:tcPr>
            <w:tcW w:w="2070" w:type="dxa"/>
          </w:tcPr>
          <w:p w:rsidR="00246EA2" w:rsidRPr="00B33343" w:rsidRDefault="00246EA2">
            <w:pPr>
              <w:rPr>
                <w:b/>
                <w:sz w:val="22"/>
                <w:szCs w:val="22"/>
              </w:rPr>
            </w:pPr>
          </w:p>
        </w:tc>
      </w:tr>
      <w:tr w:rsidR="00246EA2" w:rsidRPr="00000685">
        <w:trPr>
          <w:jc w:val="center"/>
        </w:trPr>
        <w:tc>
          <w:tcPr>
            <w:tcW w:w="810" w:type="dxa"/>
          </w:tcPr>
          <w:p w:rsidR="00246EA2" w:rsidRPr="00B33343" w:rsidRDefault="00000685">
            <w:pPr>
              <w:rPr>
                <w:rFonts w:cs="Arial"/>
                <w:sz w:val="22"/>
                <w:szCs w:val="22"/>
              </w:rPr>
            </w:pPr>
            <w:r>
              <w:rPr>
                <w:rFonts w:cs="Arial"/>
                <w:sz w:val="22"/>
                <w:szCs w:val="22"/>
              </w:rPr>
              <w:t>C-1</w:t>
            </w:r>
          </w:p>
        </w:tc>
        <w:tc>
          <w:tcPr>
            <w:tcW w:w="1062" w:type="dxa"/>
          </w:tcPr>
          <w:p w:rsidR="00246EA2" w:rsidRPr="00B33343" w:rsidRDefault="00000685">
            <w:pPr>
              <w:rPr>
                <w:rFonts w:cs="Arial"/>
                <w:sz w:val="22"/>
                <w:szCs w:val="22"/>
              </w:rPr>
            </w:pPr>
            <w:r>
              <w:rPr>
                <w:rFonts w:cs="Arial"/>
                <w:sz w:val="22"/>
                <w:szCs w:val="22"/>
              </w:rPr>
              <w:t>Annex C</w:t>
            </w:r>
          </w:p>
        </w:tc>
        <w:tc>
          <w:tcPr>
            <w:tcW w:w="1008" w:type="dxa"/>
            <w:tcBorders>
              <w:right w:val="single" w:sz="4" w:space="0" w:color="auto"/>
            </w:tcBorders>
          </w:tcPr>
          <w:p w:rsidR="00246EA2" w:rsidRPr="00B33343" w:rsidRDefault="00000685">
            <w:pPr>
              <w:rPr>
                <w:rFonts w:cs="Arial"/>
                <w:sz w:val="22"/>
                <w:szCs w:val="22"/>
              </w:rPr>
            </w:pPr>
            <w:r>
              <w:rPr>
                <w:rFonts w:cs="Arial"/>
                <w:sz w:val="22"/>
                <w:szCs w:val="22"/>
              </w:rPr>
              <w:t>Paragraph 1, line 3</w:t>
            </w:r>
          </w:p>
        </w:tc>
        <w:tc>
          <w:tcPr>
            <w:tcW w:w="4500" w:type="dxa"/>
            <w:tcBorders>
              <w:top w:val="single" w:sz="4" w:space="0" w:color="auto"/>
              <w:left w:val="single" w:sz="4" w:space="0" w:color="auto"/>
              <w:bottom w:val="single" w:sz="4" w:space="0" w:color="auto"/>
              <w:right w:val="single" w:sz="4" w:space="0" w:color="auto"/>
            </w:tcBorders>
          </w:tcPr>
          <w:p w:rsidR="00246EA2" w:rsidRPr="00B33343" w:rsidRDefault="00000685">
            <w:pPr>
              <w:spacing w:after="100" w:afterAutospacing="1"/>
              <w:rPr>
                <w:rFonts w:cs="Arial"/>
                <w:sz w:val="22"/>
                <w:szCs w:val="22"/>
              </w:rPr>
            </w:pPr>
            <w:r>
              <w:rPr>
                <w:rFonts w:cs="Arial"/>
                <w:sz w:val="22"/>
                <w:szCs w:val="22"/>
              </w:rPr>
              <w:t>I could not figure out if the word Mnemonics was allowed within the NHM. It was removed in a couple places within the standard.</w:t>
            </w:r>
          </w:p>
        </w:tc>
        <w:tc>
          <w:tcPr>
            <w:tcW w:w="2160" w:type="dxa"/>
            <w:tcBorders>
              <w:left w:val="single" w:sz="4" w:space="0" w:color="auto"/>
            </w:tcBorders>
          </w:tcPr>
          <w:p w:rsidR="00246EA2" w:rsidRPr="00000685" w:rsidRDefault="00000685" w:rsidP="00E8797F">
            <w:pPr>
              <w:rPr>
                <w:rFonts w:cs="Arial"/>
                <w:sz w:val="22"/>
                <w:szCs w:val="22"/>
                <w:lang w:val="es-CO"/>
              </w:rPr>
            </w:pPr>
            <w:r w:rsidRPr="00000685">
              <w:rPr>
                <w:rFonts w:cs="Arial"/>
                <w:sz w:val="22"/>
                <w:szCs w:val="22"/>
                <w:lang w:val="es-CO"/>
              </w:rPr>
              <w:t>Juan Carlos Raymond/NASA GSFC</w:t>
            </w:r>
          </w:p>
        </w:tc>
        <w:tc>
          <w:tcPr>
            <w:tcW w:w="2790" w:type="dxa"/>
          </w:tcPr>
          <w:p w:rsidR="00246EA2" w:rsidRPr="00000685" w:rsidRDefault="00000685" w:rsidP="0021636D">
            <w:pPr>
              <w:rPr>
                <w:sz w:val="22"/>
                <w:szCs w:val="22"/>
              </w:rPr>
            </w:pPr>
            <w:r w:rsidRPr="00000685">
              <w:rPr>
                <w:sz w:val="22"/>
                <w:szCs w:val="22"/>
              </w:rPr>
              <w:t xml:space="preserve">Is the Mnemonic </w:t>
            </w:r>
            <w:r>
              <w:rPr>
                <w:sz w:val="22"/>
                <w:szCs w:val="22"/>
              </w:rPr>
              <w:t>w</w:t>
            </w:r>
            <w:r w:rsidRPr="00000685">
              <w:rPr>
                <w:sz w:val="22"/>
                <w:szCs w:val="22"/>
              </w:rPr>
              <w:t xml:space="preserve">ord allowed to be used in this standard? </w:t>
            </w:r>
            <w:r>
              <w:rPr>
                <w:sz w:val="22"/>
                <w:szCs w:val="22"/>
              </w:rPr>
              <w:t>Would it conflict with any other usage of the word mnemonic in other standards?</w:t>
            </w:r>
            <w:r w:rsidR="0021636D">
              <w:rPr>
                <w:sz w:val="22"/>
                <w:szCs w:val="22"/>
              </w:rPr>
              <w:t xml:space="preserve"> Should the first paragraph read “</w:t>
            </w:r>
            <w:r w:rsidR="0021636D">
              <w:t xml:space="preserve">The values in this annex represent examples of values </w:t>
            </w:r>
            <w:r w:rsidR="0021636D">
              <w:lastRenderedPageBreak/>
              <w:t xml:space="preserve">associated with three fields of the DEFINE keyword in the records of the Metadata Section.  </w:t>
            </w:r>
          </w:p>
        </w:tc>
        <w:tc>
          <w:tcPr>
            <w:tcW w:w="2070" w:type="dxa"/>
          </w:tcPr>
          <w:p w:rsidR="00246EA2" w:rsidRPr="00000685" w:rsidRDefault="00246EA2">
            <w:pPr>
              <w:rPr>
                <w:b/>
                <w:sz w:val="22"/>
                <w:szCs w:val="22"/>
              </w:rPr>
            </w:pPr>
          </w:p>
        </w:tc>
      </w:tr>
      <w:tr w:rsidR="00246EA2" w:rsidRPr="00A743C0">
        <w:trPr>
          <w:jc w:val="center"/>
        </w:trPr>
        <w:tc>
          <w:tcPr>
            <w:tcW w:w="810" w:type="dxa"/>
          </w:tcPr>
          <w:p w:rsidR="00246EA2" w:rsidRPr="00000685" w:rsidRDefault="00C8014A">
            <w:pPr>
              <w:rPr>
                <w:rFonts w:cs="Arial"/>
                <w:sz w:val="22"/>
                <w:szCs w:val="22"/>
              </w:rPr>
            </w:pPr>
            <w:r>
              <w:rPr>
                <w:rFonts w:cs="Arial"/>
                <w:sz w:val="22"/>
                <w:szCs w:val="22"/>
              </w:rPr>
              <w:lastRenderedPageBreak/>
              <w:t>C-1</w:t>
            </w:r>
          </w:p>
        </w:tc>
        <w:tc>
          <w:tcPr>
            <w:tcW w:w="1062" w:type="dxa"/>
          </w:tcPr>
          <w:p w:rsidR="00246EA2" w:rsidRPr="00000685" w:rsidRDefault="00C8014A">
            <w:pPr>
              <w:rPr>
                <w:rFonts w:cs="Arial"/>
                <w:sz w:val="22"/>
                <w:szCs w:val="22"/>
              </w:rPr>
            </w:pPr>
            <w:r>
              <w:rPr>
                <w:rFonts w:cs="Arial"/>
                <w:sz w:val="22"/>
                <w:szCs w:val="22"/>
              </w:rPr>
              <w:t>Annex C</w:t>
            </w:r>
          </w:p>
        </w:tc>
        <w:tc>
          <w:tcPr>
            <w:tcW w:w="1008" w:type="dxa"/>
            <w:tcBorders>
              <w:right w:val="single" w:sz="4" w:space="0" w:color="auto"/>
            </w:tcBorders>
          </w:tcPr>
          <w:p w:rsidR="00246EA2" w:rsidRPr="00000685" w:rsidRDefault="00C8014A">
            <w:pPr>
              <w:spacing w:after="100" w:afterAutospacing="1"/>
              <w:rPr>
                <w:rFonts w:cs="Arial"/>
                <w:sz w:val="22"/>
                <w:szCs w:val="22"/>
              </w:rPr>
            </w:pPr>
            <w:r>
              <w:rPr>
                <w:rFonts w:cs="Arial"/>
                <w:sz w:val="22"/>
                <w:szCs w:val="22"/>
              </w:rPr>
              <w:t>Paragraph 2, line 1</w:t>
            </w:r>
          </w:p>
        </w:tc>
        <w:tc>
          <w:tcPr>
            <w:tcW w:w="4500" w:type="dxa"/>
            <w:tcBorders>
              <w:top w:val="single" w:sz="4" w:space="0" w:color="auto"/>
              <w:left w:val="single" w:sz="4" w:space="0" w:color="auto"/>
              <w:bottom w:val="single" w:sz="4" w:space="0" w:color="auto"/>
              <w:right w:val="single" w:sz="4" w:space="0" w:color="auto"/>
            </w:tcBorders>
          </w:tcPr>
          <w:p w:rsidR="00246EA2" w:rsidRPr="00000685" w:rsidRDefault="00C8014A" w:rsidP="00C8014A">
            <w:pPr>
              <w:spacing w:after="100" w:afterAutospacing="1"/>
              <w:rPr>
                <w:rFonts w:cs="Arial"/>
                <w:sz w:val="22"/>
                <w:szCs w:val="22"/>
              </w:rPr>
            </w:pPr>
            <w:r>
              <w:rPr>
                <w:rFonts w:cs="Arial"/>
                <w:sz w:val="22"/>
                <w:szCs w:val="22"/>
              </w:rPr>
              <w:t>At a first glance, I did not know what you meant by the table and the specification of the columns within a table. I initially thought it was the values for the DEFINE keyword. It did not come to me clear how they make up the values within the keyword unless I read the entire proposed NHM standard.</w:t>
            </w:r>
          </w:p>
        </w:tc>
        <w:tc>
          <w:tcPr>
            <w:tcW w:w="2160" w:type="dxa"/>
            <w:tcBorders>
              <w:left w:val="single" w:sz="4" w:space="0" w:color="auto"/>
            </w:tcBorders>
          </w:tcPr>
          <w:p w:rsidR="00246EA2" w:rsidRPr="00C8014A" w:rsidRDefault="00C8014A" w:rsidP="00E8797F">
            <w:pPr>
              <w:rPr>
                <w:rFonts w:cs="Arial"/>
                <w:sz w:val="22"/>
                <w:szCs w:val="22"/>
                <w:lang w:val="es-CO"/>
              </w:rPr>
            </w:pPr>
            <w:r w:rsidRPr="00C8014A">
              <w:rPr>
                <w:rFonts w:cs="Arial"/>
                <w:sz w:val="22"/>
                <w:szCs w:val="22"/>
                <w:lang w:val="es-CO"/>
              </w:rPr>
              <w:t>Juan Carlos Raymond/NASA GSFC</w:t>
            </w:r>
          </w:p>
        </w:tc>
        <w:tc>
          <w:tcPr>
            <w:tcW w:w="2790" w:type="dxa"/>
          </w:tcPr>
          <w:p w:rsidR="00DE6466" w:rsidRPr="00A743C0" w:rsidRDefault="00C8014A" w:rsidP="00F24562">
            <w:pPr>
              <w:rPr>
                <w:sz w:val="22"/>
                <w:szCs w:val="22"/>
              </w:rPr>
            </w:pPr>
            <w:r w:rsidRPr="00A743C0">
              <w:rPr>
                <w:sz w:val="22"/>
                <w:szCs w:val="22"/>
              </w:rPr>
              <w:t>Do you think making a reference to the table C-1 would help the reader understand what columns you are refer</w:t>
            </w:r>
            <w:r w:rsidR="00F24562">
              <w:rPr>
                <w:sz w:val="22"/>
                <w:szCs w:val="22"/>
              </w:rPr>
              <w:t>r</w:t>
            </w:r>
            <w:r w:rsidRPr="00A743C0">
              <w:rPr>
                <w:sz w:val="22"/>
                <w:szCs w:val="22"/>
              </w:rPr>
              <w:t xml:space="preserve">ing </w:t>
            </w:r>
            <w:r w:rsidR="00F24562">
              <w:rPr>
                <w:sz w:val="22"/>
                <w:szCs w:val="22"/>
              </w:rPr>
              <w:t xml:space="preserve">to and </w:t>
            </w:r>
            <w:r w:rsidRPr="00A743C0">
              <w:rPr>
                <w:sz w:val="22"/>
                <w:szCs w:val="22"/>
              </w:rPr>
              <w:t>how you make a “mnemonic” as a value within the DEFINE keyword</w:t>
            </w:r>
            <w:r w:rsidR="00F24562">
              <w:rPr>
                <w:sz w:val="22"/>
                <w:szCs w:val="22"/>
              </w:rPr>
              <w:t xml:space="preserve"> from that table</w:t>
            </w:r>
            <w:r w:rsidRPr="00A743C0">
              <w:rPr>
                <w:sz w:val="22"/>
                <w:szCs w:val="22"/>
              </w:rPr>
              <w:t>?</w:t>
            </w:r>
            <w:r w:rsidR="00D6480D">
              <w:rPr>
                <w:sz w:val="22"/>
                <w:szCs w:val="22"/>
              </w:rPr>
              <w:t xml:space="preserve"> In other words, it would be nice to show the relationship of the table with the values in the DEFINE keyword.</w:t>
            </w:r>
          </w:p>
        </w:tc>
        <w:tc>
          <w:tcPr>
            <w:tcW w:w="2070" w:type="dxa"/>
          </w:tcPr>
          <w:p w:rsidR="00246EA2" w:rsidRPr="00A743C0" w:rsidRDefault="00246EA2">
            <w:pPr>
              <w:rPr>
                <w:b/>
                <w:sz w:val="22"/>
                <w:szCs w:val="22"/>
              </w:rPr>
            </w:pPr>
          </w:p>
        </w:tc>
      </w:tr>
      <w:tr w:rsidR="00246EA2" w:rsidRPr="00593F47">
        <w:trPr>
          <w:jc w:val="center"/>
        </w:trPr>
        <w:tc>
          <w:tcPr>
            <w:tcW w:w="810" w:type="dxa"/>
          </w:tcPr>
          <w:p w:rsidR="00246EA2" w:rsidRPr="00A743C0" w:rsidRDefault="00593F47">
            <w:pPr>
              <w:rPr>
                <w:rFonts w:cs="Arial"/>
                <w:sz w:val="22"/>
                <w:szCs w:val="22"/>
              </w:rPr>
            </w:pPr>
            <w:r>
              <w:rPr>
                <w:rFonts w:cs="Arial"/>
                <w:sz w:val="22"/>
                <w:szCs w:val="22"/>
              </w:rPr>
              <w:t>C-1</w:t>
            </w:r>
          </w:p>
        </w:tc>
        <w:tc>
          <w:tcPr>
            <w:tcW w:w="1062" w:type="dxa"/>
          </w:tcPr>
          <w:p w:rsidR="00246EA2" w:rsidRPr="00A743C0" w:rsidRDefault="00593F47">
            <w:pPr>
              <w:rPr>
                <w:rFonts w:cs="Arial"/>
                <w:sz w:val="22"/>
                <w:szCs w:val="22"/>
              </w:rPr>
            </w:pPr>
            <w:r>
              <w:rPr>
                <w:rFonts w:cs="Arial"/>
                <w:sz w:val="22"/>
                <w:szCs w:val="22"/>
              </w:rPr>
              <w:t>Annex C</w:t>
            </w:r>
          </w:p>
        </w:tc>
        <w:tc>
          <w:tcPr>
            <w:tcW w:w="1008" w:type="dxa"/>
            <w:tcBorders>
              <w:right w:val="single" w:sz="4" w:space="0" w:color="auto"/>
            </w:tcBorders>
          </w:tcPr>
          <w:p w:rsidR="00246EA2" w:rsidRPr="00A743C0" w:rsidRDefault="00593F47">
            <w:pPr>
              <w:spacing w:after="100" w:afterAutospacing="1"/>
              <w:rPr>
                <w:rFonts w:cs="Arial"/>
                <w:sz w:val="22"/>
                <w:szCs w:val="22"/>
              </w:rPr>
            </w:pPr>
            <w:r>
              <w:rPr>
                <w:rFonts w:cs="Arial"/>
                <w:sz w:val="22"/>
                <w:szCs w:val="22"/>
              </w:rPr>
              <w:t>Table C-1</w:t>
            </w:r>
          </w:p>
        </w:tc>
        <w:tc>
          <w:tcPr>
            <w:tcW w:w="4500" w:type="dxa"/>
            <w:tcBorders>
              <w:top w:val="single" w:sz="4" w:space="0" w:color="auto"/>
              <w:left w:val="single" w:sz="4" w:space="0" w:color="auto"/>
              <w:bottom w:val="single" w:sz="4" w:space="0" w:color="auto"/>
              <w:right w:val="single" w:sz="4" w:space="0" w:color="auto"/>
            </w:tcBorders>
          </w:tcPr>
          <w:p w:rsidR="00246EA2" w:rsidRPr="00A743C0" w:rsidRDefault="00593F47">
            <w:pPr>
              <w:spacing w:after="100" w:afterAutospacing="1"/>
              <w:rPr>
                <w:rFonts w:cs="Arial"/>
                <w:sz w:val="22"/>
                <w:szCs w:val="22"/>
              </w:rPr>
            </w:pPr>
            <w:r>
              <w:rPr>
                <w:rFonts w:cs="Arial"/>
                <w:sz w:val="22"/>
                <w:szCs w:val="22"/>
              </w:rPr>
              <w:t>Is there a rule or restriction in the number of letters to make up the values? If it is limited to 3 values, then the value PWRR should be PWR. It is hard to know that there is a 3 letter limit in the values unless I read the entire standard.</w:t>
            </w:r>
            <w:r w:rsidR="007D1088">
              <w:rPr>
                <w:rFonts w:cs="Arial"/>
                <w:sz w:val="22"/>
                <w:szCs w:val="22"/>
              </w:rPr>
              <w:t xml:space="preserve"> You could have used GNC because not all the hardware types are related to ACS. For instance, Accelerometers can be deemed to be essential for Orbit Determination and Control along with the NAV.</w:t>
            </w:r>
          </w:p>
        </w:tc>
        <w:tc>
          <w:tcPr>
            <w:tcW w:w="2160" w:type="dxa"/>
            <w:tcBorders>
              <w:left w:val="single" w:sz="4" w:space="0" w:color="auto"/>
            </w:tcBorders>
          </w:tcPr>
          <w:p w:rsidR="00246EA2" w:rsidRPr="00593F47" w:rsidRDefault="00593F47" w:rsidP="00E8797F">
            <w:pPr>
              <w:rPr>
                <w:rFonts w:cs="Arial"/>
                <w:sz w:val="22"/>
                <w:szCs w:val="22"/>
                <w:lang w:val="es-CO"/>
              </w:rPr>
            </w:pPr>
            <w:r w:rsidRPr="00593F47">
              <w:rPr>
                <w:rFonts w:cs="Arial"/>
                <w:sz w:val="22"/>
                <w:szCs w:val="22"/>
                <w:lang w:val="es-CO"/>
              </w:rPr>
              <w:t>Juan Carlos Raymond/NASA GSFC</w:t>
            </w:r>
          </w:p>
        </w:tc>
        <w:tc>
          <w:tcPr>
            <w:tcW w:w="2790" w:type="dxa"/>
          </w:tcPr>
          <w:p w:rsidR="00027F4E" w:rsidRPr="00593F47" w:rsidRDefault="00593F47" w:rsidP="007D1088">
            <w:pPr>
              <w:rPr>
                <w:sz w:val="22"/>
                <w:szCs w:val="22"/>
              </w:rPr>
            </w:pPr>
            <w:r>
              <w:rPr>
                <w:sz w:val="22"/>
                <w:szCs w:val="22"/>
              </w:rPr>
              <w:t>Are the values limited to 3 letters? Should PWRR be PWR for power? If there is no limit in the number of letters, shouldn’t we make new one</w:t>
            </w:r>
            <w:r w:rsidR="007D1088">
              <w:rPr>
                <w:sz w:val="22"/>
                <w:szCs w:val="22"/>
              </w:rPr>
              <w:t>s</w:t>
            </w:r>
            <w:r>
              <w:rPr>
                <w:sz w:val="22"/>
                <w:szCs w:val="22"/>
              </w:rPr>
              <w:t xml:space="preserve"> for ADCS (Attitude Determination and Control System)</w:t>
            </w:r>
            <w:r w:rsidR="007D1088">
              <w:rPr>
                <w:sz w:val="22"/>
                <w:szCs w:val="22"/>
              </w:rPr>
              <w:t xml:space="preserve"> and GNC (Guidance, Navigation and Control</w:t>
            </w:r>
            <w:r w:rsidR="005878A6">
              <w:rPr>
                <w:sz w:val="22"/>
                <w:szCs w:val="22"/>
              </w:rPr>
              <w:t>?</w:t>
            </w:r>
          </w:p>
        </w:tc>
        <w:tc>
          <w:tcPr>
            <w:tcW w:w="2070" w:type="dxa"/>
          </w:tcPr>
          <w:p w:rsidR="00246EA2" w:rsidRPr="00593F47" w:rsidRDefault="00246EA2">
            <w:pPr>
              <w:rPr>
                <w:b/>
                <w:sz w:val="22"/>
                <w:szCs w:val="22"/>
              </w:rPr>
            </w:pPr>
          </w:p>
        </w:tc>
      </w:tr>
      <w:tr w:rsidR="00246EA2" w:rsidRPr="00AF1162">
        <w:trPr>
          <w:jc w:val="center"/>
        </w:trPr>
        <w:tc>
          <w:tcPr>
            <w:tcW w:w="810" w:type="dxa"/>
          </w:tcPr>
          <w:p w:rsidR="00246EA2" w:rsidRPr="00593F47" w:rsidRDefault="00AF1162" w:rsidP="00977F09">
            <w:pPr>
              <w:rPr>
                <w:rFonts w:cs="Arial"/>
                <w:sz w:val="22"/>
                <w:szCs w:val="22"/>
              </w:rPr>
            </w:pPr>
            <w:r>
              <w:rPr>
                <w:rFonts w:cs="Arial"/>
                <w:sz w:val="22"/>
                <w:szCs w:val="22"/>
              </w:rPr>
              <w:t>C-2</w:t>
            </w:r>
          </w:p>
        </w:tc>
        <w:tc>
          <w:tcPr>
            <w:tcW w:w="1062" w:type="dxa"/>
          </w:tcPr>
          <w:p w:rsidR="00246EA2" w:rsidRPr="00593F47" w:rsidRDefault="00AF1162">
            <w:pPr>
              <w:rPr>
                <w:rFonts w:cs="Arial"/>
                <w:sz w:val="22"/>
                <w:szCs w:val="22"/>
              </w:rPr>
            </w:pPr>
            <w:r>
              <w:rPr>
                <w:rFonts w:cs="Arial"/>
                <w:sz w:val="22"/>
                <w:szCs w:val="22"/>
              </w:rPr>
              <w:t>Annex C-1</w:t>
            </w:r>
          </w:p>
        </w:tc>
        <w:tc>
          <w:tcPr>
            <w:tcW w:w="1008" w:type="dxa"/>
            <w:tcBorders>
              <w:right w:val="single" w:sz="4" w:space="0" w:color="auto"/>
            </w:tcBorders>
          </w:tcPr>
          <w:p w:rsidR="00246EA2" w:rsidRPr="00593F47" w:rsidRDefault="00CB4366">
            <w:pPr>
              <w:rPr>
                <w:rFonts w:cs="Arial"/>
                <w:sz w:val="22"/>
                <w:szCs w:val="22"/>
              </w:rPr>
            </w:pPr>
            <w:r>
              <w:rPr>
                <w:rFonts w:cs="Arial"/>
                <w:sz w:val="22"/>
                <w:szCs w:val="22"/>
              </w:rPr>
              <w:t xml:space="preserve">Table C-1 </w:t>
            </w:r>
            <w:r w:rsidR="00AF1162">
              <w:rPr>
                <w:rFonts w:cs="Arial"/>
                <w:sz w:val="22"/>
                <w:szCs w:val="22"/>
              </w:rPr>
              <w:t>NAV value</w:t>
            </w:r>
          </w:p>
        </w:tc>
        <w:tc>
          <w:tcPr>
            <w:tcW w:w="4500" w:type="dxa"/>
            <w:tcBorders>
              <w:top w:val="single" w:sz="4" w:space="0" w:color="auto"/>
              <w:left w:val="single" w:sz="4" w:space="0" w:color="auto"/>
              <w:bottom w:val="single" w:sz="4" w:space="0" w:color="auto"/>
              <w:right w:val="single" w:sz="4" w:space="0" w:color="auto"/>
            </w:tcBorders>
          </w:tcPr>
          <w:p w:rsidR="00246EA2" w:rsidRPr="00593F47" w:rsidRDefault="00AF1162" w:rsidP="00AF1162">
            <w:pPr>
              <w:spacing w:after="100" w:afterAutospacing="1"/>
              <w:rPr>
                <w:rFonts w:cs="Arial"/>
                <w:sz w:val="22"/>
                <w:szCs w:val="22"/>
              </w:rPr>
            </w:pPr>
            <w:r>
              <w:rPr>
                <w:rFonts w:cs="Arial"/>
                <w:sz w:val="22"/>
                <w:szCs w:val="22"/>
              </w:rPr>
              <w:t xml:space="preserve">I did not understand why ephemeris is inside parenthesis here in the meaning. There is more into NAV than just ephemeris and how </w:t>
            </w:r>
            <w:r>
              <w:rPr>
                <w:rFonts w:cs="Arial"/>
                <w:sz w:val="22"/>
                <w:szCs w:val="22"/>
              </w:rPr>
              <w:lastRenderedPageBreak/>
              <w:t xml:space="preserve">do you make the distinction between just orbit ephemeris and other relevant info for orbit determination? </w:t>
            </w:r>
          </w:p>
        </w:tc>
        <w:tc>
          <w:tcPr>
            <w:tcW w:w="2160" w:type="dxa"/>
            <w:tcBorders>
              <w:left w:val="single" w:sz="4" w:space="0" w:color="auto"/>
            </w:tcBorders>
          </w:tcPr>
          <w:p w:rsidR="00246EA2" w:rsidRPr="00AF1162" w:rsidRDefault="00AF1162" w:rsidP="00E8797F">
            <w:pPr>
              <w:rPr>
                <w:rFonts w:cs="Arial"/>
                <w:sz w:val="22"/>
                <w:szCs w:val="22"/>
                <w:lang w:val="es-CO"/>
              </w:rPr>
            </w:pPr>
            <w:r w:rsidRPr="00AF1162">
              <w:rPr>
                <w:rFonts w:cs="Arial"/>
                <w:sz w:val="22"/>
                <w:szCs w:val="22"/>
                <w:lang w:val="es-CO"/>
              </w:rPr>
              <w:lastRenderedPageBreak/>
              <w:t>Juan Carlos Raymond/NASA GSFC</w:t>
            </w:r>
          </w:p>
        </w:tc>
        <w:tc>
          <w:tcPr>
            <w:tcW w:w="2790" w:type="dxa"/>
          </w:tcPr>
          <w:p w:rsidR="00F266EA" w:rsidRPr="00AF1162" w:rsidRDefault="00AF1162" w:rsidP="00AF1162">
            <w:pPr>
              <w:rPr>
                <w:sz w:val="22"/>
                <w:szCs w:val="22"/>
              </w:rPr>
            </w:pPr>
            <w:r>
              <w:rPr>
                <w:rFonts w:cs="Arial"/>
                <w:sz w:val="22"/>
                <w:szCs w:val="22"/>
              </w:rPr>
              <w:t xml:space="preserve">Why is ephemeris inside parenthesis here in the meaning? There is more </w:t>
            </w:r>
            <w:r>
              <w:rPr>
                <w:rFonts w:cs="Arial"/>
                <w:sz w:val="22"/>
                <w:szCs w:val="22"/>
              </w:rPr>
              <w:lastRenderedPageBreak/>
              <w:t>into NAV than just ephemeris. How do you make the distinction between just orbit ephemeris and other relevant info for orbit determination?</w:t>
            </w:r>
          </w:p>
        </w:tc>
        <w:tc>
          <w:tcPr>
            <w:tcW w:w="2070" w:type="dxa"/>
          </w:tcPr>
          <w:p w:rsidR="00246EA2" w:rsidRPr="00AF1162" w:rsidRDefault="00246EA2">
            <w:pPr>
              <w:rPr>
                <w:b/>
                <w:sz w:val="22"/>
                <w:szCs w:val="22"/>
              </w:rPr>
            </w:pPr>
          </w:p>
        </w:tc>
      </w:tr>
      <w:tr w:rsidR="00246EA2" w:rsidRPr="00CB4366">
        <w:trPr>
          <w:jc w:val="center"/>
        </w:trPr>
        <w:tc>
          <w:tcPr>
            <w:tcW w:w="810" w:type="dxa"/>
          </w:tcPr>
          <w:p w:rsidR="00246EA2" w:rsidRPr="00AF1162" w:rsidRDefault="00CB4366">
            <w:pPr>
              <w:rPr>
                <w:rFonts w:cs="Arial"/>
                <w:sz w:val="22"/>
                <w:szCs w:val="22"/>
              </w:rPr>
            </w:pPr>
            <w:r>
              <w:rPr>
                <w:rFonts w:cs="Arial"/>
                <w:sz w:val="22"/>
                <w:szCs w:val="22"/>
              </w:rPr>
              <w:lastRenderedPageBreak/>
              <w:t>C-1 through C-3</w:t>
            </w:r>
          </w:p>
        </w:tc>
        <w:tc>
          <w:tcPr>
            <w:tcW w:w="1062" w:type="dxa"/>
          </w:tcPr>
          <w:p w:rsidR="00246EA2" w:rsidRPr="00AF1162" w:rsidRDefault="00CB4366">
            <w:pPr>
              <w:rPr>
                <w:rFonts w:cs="Arial"/>
                <w:sz w:val="22"/>
                <w:szCs w:val="22"/>
              </w:rPr>
            </w:pPr>
            <w:r>
              <w:rPr>
                <w:rFonts w:cs="Arial"/>
                <w:sz w:val="22"/>
                <w:szCs w:val="22"/>
              </w:rPr>
              <w:t>Annex C</w:t>
            </w:r>
          </w:p>
        </w:tc>
        <w:tc>
          <w:tcPr>
            <w:tcW w:w="1008" w:type="dxa"/>
            <w:tcBorders>
              <w:right w:val="single" w:sz="4" w:space="0" w:color="auto"/>
            </w:tcBorders>
          </w:tcPr>
          <w:p w:rsidR="00246EA2" w:rsidRPr="00AF1162" w:rsidRDefault="00CB4366">
            <w:pPr>
              <w:rPr>
                <w:rFonts w:cs="Arial"/>
                <w:sz w:val="22"/>
                <w:szCs w:val="22"/>
              </w:rPr>
            </w:pPr>
            <w:r>
              <w:rPr>
                <w:rFonts w:cs="Arial"/>
                <w:sz w:val="22"/>
                <w:szCs w:val="22"/>
              </w:rPr>
              <w:t>Table C-1</w:t>
            </w:r>
          </w:p>
        </w:tc>
        <w:tc>
          <w:tcPr>
            <w:tcW w:w="4500" w:type="dxa"/>
            <w:tcBorders>
              <w:top w:val="single" w:sz="4" w:space="0" w:color="auto"/>
              <w:left w:val="single" w:sz="4" w:space="0" w:color="auto"/>
              <w:bottom w:val="single" w:sz="4" w:space="0" w:color="auto"/>
              <w:right w:val="single" w:sz="4" w:space="0" w:color="auto"/>
            </w:tcBorders>
          </w:tcPr>
          <w:p w:rsidR="00246EA2" w:rsidRPr="00AF1162" w:rsidRDefault="00CB4366" w:rsidP="00977F09">
            <w:pPr>
              <w:spacing w:after="100" w:afterAutospacing="1"/>
              <w:rPr>
                <w:rFonts w:cs="Arial"/>
                <w:sz w:val="22"/>
                <w:szCs w:val="22"/>
              </w:rPr>
            </w:pPr>
            <w:r>
              <w:rPr>
                <w:rFonts w:cs="Arial"/>
                <w:sz w:val="22"/>
                <w:szCs w:val="22"/>
              </w:rPr>
              <w:t>I reviewed the list of hardware, measurement and unit types, and came up with many more. For example, the AST also provides a quality factor or index, or the accuracy of the attitude that is valuable for analysts.</w:t>
            </w:r>
            <w:r w:rsidR="006B7817">
              <w:rPr>
                <w:rFonts w:cs="Arial"/>
                <w:sz w:val="22"/>
                <w:szCs w:val="22"/>
              </w:rPr>
              <w:t xml:space="preserve"> Modern ASTs also provide rates and could have an internal IRU for full AD.</w:t>
            </w:r>
          </w:p>
        </w:tc>
        <w:tc>
          <w:tcPr>
            <w:tcW w:w="2160" w:type="dxa"/>
            <w:tcBorders>
              <w:left w:val="single" w:sz="4" w:space="0" w:color="auto"/>
            </w:tcBorders>
          </w:tcPr>
          <w:p w:rsidR="00246EA2" w:rsidRPr="00CB4366" w:rsidRDefault="00CB4366" w:rsidP="00E8797F">
            <w:pPr>
              <w:rPr>
                <w:rFonts w:cs="Arial"/>
                <w:sz w:val="22"/>
                <w:szCs w:val="22"/>
                <w:lang w:val="es-CO"/>
              </w:rPr>
            </w:pPr>
            <w:r w:rsidRPr="00CB4366">
              <w:rPr>
                <w:rFonts w:cs="Arial"/>
                <w:sz w:val="22"/>
                <w:szCs w:val="22"/>
                <w:lang w:val="es-CO"/>
              </w:rPr>
              <w:t>Juan Carlos Raymond/NASA GSFC</w:t>
            </w:r>
          </w:p>
        </w:tc>
        <w:tc>
          <w:tcPr>
            <w:tcW w:w="2790" w:type="dxa"/>
          </w:tcPr>
          <w:p w:rsidR="00F51D43" w:rsidRPr="00CB4366" w:rsidRDefault="00CB4366">
            <w:pPr>
              <w:rPr>
                <w:sz w:val="22"/>
                <w:szCs w:val="22"/>
              </w:rPr>
            </w:pPr>
            <w:r w:rsidRPr="00CB4366">
              <w:rPr>
                <w:sz w:val="22"/>
                <w:szCs w:val="22"/>
              </w:rPr>
              <w:t>It would be nice to say why the values, measurement and unit types are limited to those in the table.</w:t>
            </w:r>
          </w:p>
        </w:tc>
        <w:tc>
          <w:tcPr>
            <w:tcW w:w="2070" w:type="dxa"/>
          </w:tcPr>
          <w:p w:rsidR="00246EA2" w:rsidRPr="00CB4366" w:rsidRDefault="00246EA2">
            <w:pPr>
              <w:rPr>
                <w:b/>
                <w:sz w:val="22"/>
                <w:szCs w:val="22"/>
              </w:rPr>
            </w:pPr>
          </w:p>
        </w:tc>
      </w:tr>
      <w:tr w:rsidR="00F266EA" w:rsidRPr="00D92380" w:rsidTr="00F51D43">
        <w:trPr>
          <w:jc w:val="center"/>
        </w:trPr>
        <w:tc>
          <w:tcPr>
            <w:tcW w:w="810" w:type="dxa"/>
          </w:tcPr>
          <w:p w:rsidR="00F266EA" w:rsidRPr="00CB4366" w:rsidRDefault="00D92380" w:rsidP="00F51D43">
            <w:pPr>
              <w:rPr>
                <w:rFonts w:cs="Arial"/>
                <w:sz w:val="22"/>
                <w:szCs w:val="22"/>
              </w:rPr>
            </w:pPr>
            <w:r>
              <w:rPr>
                <w:rFonts w:cs="Arial"/>
                <w:sz w:val="22"/>
                <w:szCs w:val="22"/>
              </w:rPr>
              <w:t>D-4</w:t>
            </w:r>
          </w:p>
        </w:tc>
        <w:tc>
          <w:tcPr>
            <w:tcW w:w="1062" w:type="dxa"/>
          </w:tcPr>
          <w:p w:rsidR="00F266EA" w:rsidRPr="00CB4366" w:rsidRDefault="00D92380" w:rsidP="00F51D43">
            <w:pPr>
              <w:rPr>
                <w:rFonts w:cs="Arial"/>
                <w:sz w:val="22"/>
                <w:szCs w:val="22"/>
              </w:rPr>
            </w:pPr>
            <w:r>
              <w:rPr>
                <w:rFonts w:cs="Arial"/>
                <w:sz w:val="22"/>
                <w:szCs w:val="22"/>
              </w:rPr>
              <w:t>Annex D</w:t>
            </w:r>
          </w:p>
        </w:tc>
        <w:tc>
          <w:tcPr>
            <w:tcW w:w="1008" w:type="dxa"/>
            <w:tcBorders>
              <w:right w:val="single" w:sz="4" w:space="0" w:color="auto"/>
            </w:tcBorders>
          </w:tcPr>
          <w:p w:rsidR="00F266EA" w:rsidRPr="00CB4366" w:rsidRDefault="00D92380" w:rsidP="00F51D43">
            <w:pPr>
              <w:rPr>
                <w:rFonts w:cs="Arial"/>
                <w:sz w:val="22"/>
                <w:szCs w:val="22"/>
              </w:rPr>
            </w:pPr>
            <w:r>
              <w:rPr>
                <w:rFonts w:cs="Arial"/>
                <w:sz w:val="22"/>
                <w:szCs w:val="22"/>
              </w:rPr>
              <w:t>Title</w:t>
            </w:r>
          </w:p>
        </w:tc>
        <w:tc>
          <w:tcPr>
            <w:tcW w:w="4500" w:type="dxa"/>
            <w:tcBorders>
              <w:top w:val="single" w:sz="4" w:space="0" w:color="auto"/>
              <w:left w:val="single" w:sz="4" w:space="0" w:color="auto"/>
              <w:bottom w:val="single" w:sz="4" w:space="0" w:color="auto"/>
              <w:right w:val="single" w:sz="4" w:space="0" w:color="auto"/>
            </w:tcBorders>
          </w:tcPr>
          <w:p w:rsidR="00F266EA" w:rsidRPr="00CB4366" w:rsidRDefault="00D92380" w:rsidP="00F51D43">
            <w:pPr>
              <w:spacing w:after="100" w:afterAutospacing="1"/>
              <w:rPr>
                <w:rFonts w:cs="Arial"/>
                <w:sz w:val="22"/>
                <w:szCs w:val="22"/>
              </w:rPr>
            </w:pPr>
            <w:r>
              <w:rPr>
                <w:rFonts w:cs="Arial"/>
                <w:sz w:val="22"/>
                <w:szCs w:val="22"/>
              </w:rPr>
              <w:t xml:space="preserve">The example should be the value of the DEFINE keyword if the word mnemonic should not be used within the NHM. </w:t>
            </w:r>
          </w:p>
        </w:tc>
        <w:tc>
          <w:tcPr>
            <w:tcW w:w="2160" w:type="dxa"/>
            <w:tcBorders>
              <w:left w:val="single" w:sz="4" w:space="0" w:color="auto"/>
            </w:tcBorders>
          </w:tcPr>
          <w:p w:rsidR="00F266EA" w:rsidRPr="00D92380" w:rsidRDefault="00D92380" w:rsidP="00F51D43">
            <w:pPr>
              <w:rPr>
                <w:rFonts w:cs="Arial"/>
                <w:sz w:val="22"/>
                <w:szCs w:val="22"/>
                <w:lang w:val="es-CO"/>
              </w:rPr>
            </w:pPr>
            <w:r w:rsidRPr="00D92380">
              <w:rPr>
                <w:rFonts w:cs="Arial"/>
                <w:sz w:val="22"/>
                <w:szCs w:val="22"/>
                <w:lang w:val="es-CO"/>
              </w:rPr>
              <w:t>Juan Carlos Raymond/NASA GSFC</w:t>
            </w:r>
          </w:p>
        </w:tc>
        <w:tc>
          <w:tcPr>
            <w:tcW w:w="2790" w:type="dxa"/>
          </w:tcPr>
          <w:p w:rsidR="00F266EA" w:rsidRPr="00D92380" w:rsidRDefault="00D92380" w:rsidP="00F51D43">
            <w:pPr>
              <w:rPr>
                <w:color w:val="76923C" w:themeColor="accent3" w:themeShade="BF"/>
                <w:sz w:val="22"/>
                <w:szCs w:val="22"/>
              </w:rPr>
            </w:pPr>
            <w:r w:rsidRPr="00D92380">
              <w:rPr>
                <w:sz w:val="22"/>
                <w:szCs w:val="22"/>
              </w:rPr>
              <w:t>Should the tittle be changed to say that it is value of the DEFINE keyword in the form of a mnemonic or something of this nature?</w:t>
            </w:r>
          </w:p>
        </w:tc>
        <w:tc>
          <w:tcPr>
            <w:tcW w:w="2070" w:type="dxa"/>
          </w:tcPr>
          <w:p w:rsidR="00F266EA" w:rsidRPr="00D92380" w:rsidRDefault="00F266EA" w:rsidP="00F51D43">
            <w:pPr>
              <w:rPr>
                <w:b/>
                <w:sz w:val="22"/>
                <w:szCs w:val="22"/>
              </w:rPr>
            </w:pPr>
          </w:p>
        </w:tc>
      </w:tr>
      <w:tr w:rsidR="00F266EA" w:rsidRPr="00001FAA" w:rsidTr="00F51D43">
        <w:trPr>
          <w:jc w:val="center"/>
        </w:trPr>
        <w:tc>
          <w:tcPr>
            <w:tcW w:w="810" w:type="dxa"/>
          </w:tcPr>
          <w:p w:rsidR="00F266EA" w:rsidRPr="00D92380" w:rsidRDefault="00001FAA" w:rsidP="00F51D43">
            <w:pPr>
              <w:rPr>
                <w:rFonts w:cs="Arial"/>
                <w:sz w:val="22"/>
                <w:szCs w:val="22"/>
              </w:rPr>
            </w:pPr>
            <w:r>
              <w:rPr>
                <w:rFonts w:cs="Arial"/>
                <w:sz w:val="22"/>
                <w:szCs w:val="22"/>
              </w:rPr>
              <w:t>D-4</w:t>
            </w:r>
          </w:p>
        </w:tc>
        <w:tc>
          <w:tcPr>
            <w:tcW w:w="1062" w:type="dxa"/>
          </w:tcPr>
          <w:p w:rsidR="00F266EA" w:rsidRPr="00D92380" w:rsidRDefault="00001FAA" w:rsidP="00F51D43">
            <w:pPr>
              <w:rPr>
                <w:rFonts w:cs="Arial"/>
                <w:sz w:val="22"/>
                <w:szCs w:val="22"/>
              </w:rPr>
            </w:pPr>
            <w:r>
              <w:rPr>
                <w:rFonts w:cs="Arial"/>
                <w:sz w:val="22"/>
                <w:szCs w:val="22"/>
              </w:rPr>
              <w:t>Annex D</w:t>
            </w:r>
          </w:p>
        </w:tc>
        <w:tc>
          <w:tcPr>
            <w:tcW w:w="1008" w:type="dxa"/>
            <w:tcBorders>
              <w:right w:val="single" w:sz="4" w:space="0" w:color="auto"/>
            </w:tcBorders>
          </w:tcPr>
          <w:p w:rsidR="00F266EA" w:rsidRPr="00D92380" w:rsidRDefault="00001FAA" w:rsidP="00F51D43">
            <w:pPr>
              <w:rPr>
                <w:rFonts w:cs="Arial"/>
                <w:sz w:val="22"/>
                <w:szCs w:val="22"/>
              </w:rPr>
            </w:pPr>
            <w:r>
              <w:rPr>
                <w:rFonts w:cs="Arial"/>
                <w:sz w:val="22"/>
                <w:szCs w:val="22"/>
              </w:rPr>
              <w:t>Table D-1</w:t>
            </w:r>
          </w:p>
        </w:tc>
        <w:tc>
          <w:tcPr>
            <w:tcW w:w="4500" w:type="dxa"/>
            <w:tcBorders>
              <w:top w:val="single" w:sz="4" w:space="0" w:color="auto"/>
              <w:left w:val="single" w:sz="4" w:space="0" w:color="auto"/>
              <w:bottom w:val="single" w:sz="4" w:space="0" w:color="auto"/>
              <w:right w:val="single" w:sz="4" w:space="0" w:color="auto"/>
            </w:tcBorders>
          </w:tcPr>
          <w:p w:rsidR="00F266EA" w:rsidRPr="00D92380" w:rsidRDefault="00001FAA" w:rsidP="00F51D43">
            <w:pPr>
              <w:spacing w:after="100" w:afterAutospacing="1"/>
              <w:rPr>
                <w:rFonts w:cs="Arial"/>
                <w:sz w:val="22"/>
                <w:szCs w:val="22"/>
              </w:rPr>
            </w:pPr>
            <w:r>
              <w:rPr>
                <w:rFonts w:cs="Arial"/>
                <w:sz w:val="22"/>
                <w:szCs w:val="22"/>
              </w:rPr>
              <w:t>It was not clear why the example refers to info that should be included in an ICD. The mnemonic in the DEFINE keyword came from normative values.</w:t>
            </w:r>
          </w:p>
        </w:tc>
        <w:tc>
          <w:tcPr>
            <w:tcW w:w="2160" w:type="dxa"/>
            <w:tcBorders>
              <w:left w:val="single" w:sz="4" w:space="0" w:color="auto"/>
            </w:tcBorders>
          </w:tcPr>
          <w:p w:rsidR="00F266EA" w:rsidRPr="00001FAA" w:rsidRDefault="00001FAA" w:rsidP="00F51D43">
            <w:pPr>
              <w:rPr>
                <w:rFonts w:cs="Arial"/>
                <w:sz w:val="22"/>
                <w:szCs w:val="22"/>
                <w:lang w:val="es-CO"/>
              </w:rPr>
            </w:pPr>
            <w:r w:rsidRPr="00001FAA">
              <w:rPr>
                <w:rFonts w:cs="Arial"/>
                <w:sz w:val="22"/>
                <w:szCs w:val="22"/>
                <w:lang w:val="es-CO"/>
              </w:rPr>
              <w:t>Juan Carlos Raymond/NASA GSFC</w:t>
            </w:r>
          </w:p>
        </w:tc>
        <w:tc>
          <w:tcPr>
            <w:tcW w:w="2790" w:type="dxa"/>
          </w:tcPr>
          <w:p w:rsidR="00F266EA" w:rsidRPr="00001FAA" w:rsidRDefault="00001FAA" w:rsidP="00001FAA">
            <w:pPr>
              <w:rPr>
                <w:sz w:val="22"/>
                <w:szCs w:val="22"/>
              </w:rPr>
            </w:pPr>
            <w:r w:rsidRPr="00001FAA">
              <w:rPr>
                <w:sz w:val="22"/>
                <w:szCs w:val="22"/>
              </w:rPr>
              <w:t xml:space="preserve">I think a brief introduction of why this info should be included in an ICD could be helpful to understand the table. The mnemonic within the DEFINE keyword came from normative values. It would be nice to give a full description of the mnemonic given in the table like EYE current and </w:t>
            </w:r>
            <w:r w:rsidRPr="00001FAA">
              <w:rPr>
                <w:sz w:val="22"/>
                <w:szCs w:val="22"/>
              </w:rPr>
              <w:lastRenderedPageBreak/>
              <w:t>what I4B means. Without reading the whole standard, it is hard to understand the meaning of the annex.</w:t>
            </w:r>
          </w:p>
        </w:tc>
        <w:tc>
          <w:tcPr>
            <w:tcW w:w="2070" w:type="dxa"/>
          </w:tcPr>
          <w:p w:rsidR="00F266EA" w:rsidRPr="00001FAA" w:rsidRDefault="00F266EA" w:rsidP="00F51D43">
            <w:pPr>
              <w:rPr>
                <w:b/>
                <w:sz w:val="22"/>
                <w:szCs w:val="22"/>
              </w:rPr>
            </w:pPr>
          </w:p>
        </w:tc>
      </w:tr>
      <w:tr w:rsidR="00236B4A" w:rsidRPr="00D647AC" w:rsidTr="00F51D43">
        <w:trPr>
          <w:jc w:val="center"/>
        </w:trPr>
        <w:tc>
          <w:tcPr>
            <w:tcW w:w="810" w:type="dxa"/>
          </w:tcPr>
          <w:p w:rsidR="00236B4A" w:rsidRPr="00001FAA" w:rsidRDefault="0053098E" w:rsidP="00F51D43">
            <w:pPr>
              <w:rPr>
                <w:rFonts w:cs="Arial"/>
                <w:sz w:val="22"/>
                <w:szCs w:val="22"/>
              </w:rPr>
            </w:pPr>
            <w:r>
              <w:rPr>
                <w:rFonts w:cs="Arial"/>
                <w:sz w:val="22"/>
                <w:szCs w:val="22"/>
              </w:rPr>
              <w:lastRenderedPageBreak/>
              <w:t>C-1 through D-4</w:t>
            </w:r>
          </w:p>
        </w:tc>
        <w:tc>
          <w:tcPr>
            <w:tcW w:w="1062" w:type="dxa"/>
          </w:tcPr>
          <w:p w:rsidR="00236B4A" w:rsidRPr="00001FAA" w:rsidRDefault="0053098E" w:rsidP="00F51D43">
            <w:pPr>
              <w:rPr>
                <w:rFonts w:cs="Arial"/>
                <w:sz w:val="22"/>
                <w:szCs w:val="22"/>
              </w:rPr>
            </w:pPr>
            <w:r>
              <w:rPr>
                <w:rFonts w:cs="Arial"/>
                <w:sz w:val="22"/>
                <w:szCs w:val="22"/>
              </w:rPr>
              <w:t>Annex C and D</w:t>
            </w:r>
          </w:p>
        </w:tc>
        <w:tc>
          <w:tcPr>
            <w:tcW w:w="1008" w:type="dxa"/>
            <w:tcBorders>
              <w:right w:val="single" w:sz="4" w:space="0" w:color="auto"/>
            </w:tcBorders>
          </w:tcPr>
          <w:p w:rsidR="00236B4A" w:rsidRPr="00001FAA" w:rsidRDefault="0053098E" w:rsidP="00F51D43">
            <w:pPr>
              <w:rPr>
                <w:rFonts w:cs="Arial"/>
                <w:sz w:val="22"/>
                <w:szCs w:val="22"/>
              </w:rPr>
            </w:pPr>
            <w:r>
              <w:rPr>
                <w:rFonts w:cs="Arial"/>
                <w:sz w:val="22"/>
                <w:szCs w:val="22"/>
              </w:rPr>
              <w:t>Tables</w:t>
            </w:r>
          </w:p>
        </w:tc>
        <w:tc>
          <w:tcPr>
            <w:tcW w:w="4500" w:type="dxa"/>
            <w:tcBorders>
              <w:top w:val="single" w:sz="4" w:space="0" w:color="auto"/>
              <w:left w:val="single" w:sz="4" w:space="0" w:color="auto"/>
              <w:bottom w:val="single" w:sz="4" w:space="0" w:color="auto"/>
              <w:right w:val="single" w:sz="4" w:space="0" w:color="auto"/>
            </w:tcBorders>
          </w:tcPr>
          <w:p w:rsidR="00236B4A" w:rsidRPr="00001FAA" w:rsidRDefault="00D647AC" w:rsidP="00D647AC">
            <w:pPr>
              <w:spacing w:after="100" w:afterAutospacing="1"/>
              <w:rPr>
                <w:rFonts w:cs="Arial"/>
                <w:sz w:val="22"/>
                <w:szCs w:val="22"/>
              </w:rPr>
            </w:pPr>
            <w:r>
              <w:rPr>
                <w:rFonts w:cs="Arial"/>
                <w:sz w:val="22"/>
                <w:szCs w:val="22"/>
              </w:rPr>
              <w:t xml:space="preserve">I could not understand the relationship of </w:t>
            </w:r>
            <w:r w:rsidR="0053098E">
              <w:rPr>
                <w:rFonts w:cs="Arial"/>
                <w:sz w:val="22"/>
                <w:szCs w:val="22"/>
              </w:rPr>
              <w:t xml:space="preserve">the measurement and unit types in </w:t>
            </w:r>
            <w:r w:rsidR="0053098E">
              <w:rPr>
                <w:rFonts w:cs="Arial"/>
                <w:sz w:val="22"/>
                <w:szCs w:val="22"/>
              </w:rPr>
              <w:t xml:space="preserve">table of the SANA registry </w:t>
            </w:r>
            <w:r>
              <w:rPr>
                <w:rFonts w:cs="Arial"/>
                <w:sz w:val="22"/>
                <w:szCs w:val="22"/>
              </w:rPr>
              <w:t xml:space="preserve">and the </w:t>
            </w:r>
            <w:r w:rsidR="0053098E">
              <w:rPr>
                <w:rFonts w:cs="Arial"/>
                <w:sz w:val="22"/>
                <w:szCs w:val="22"/>
              </w:rPr>
              <w:t>info that make up the rest of the “mnemonic”</w:t>
            </w:r>
            <w:r>
              <w:rPr>
                <w:rFonts w:cs="Arial"/>
                <w:sz w:val="22"/>
                <w:szCs w:val="22"/>
              </w:rPr>
              <w:t xml:space="preserve"> within the DEFINE keyword</w:t>
            </w:r>
            <w:r w:rsidR="0053098E">
              <w:rPr>
                <w:rFonts w:cs="Arial"/>
                <w:sz w:val="22"/>
                <w:szCs w:val="22"/>
              </w:rPr>
              <w:t>?</w:t>
            </w:r>
          </w:p>
        </w:tc>
        <w:tc>
          <w:tcPr>
            <w:tcW w:w="2160" w:type="dxa"/>
            <w:tcBorders>
              <w:left w:val="single" w:sz="4" w:space="0" w:color="auto"/>
            </w:tcBorders>
          </w:tcPr>
          <w:p w:rsidR="00236B4A" w:rsidRPr="0053098E" w:rsidRDefault="0053098E" w:rsidP="00F51D43">
            <w:pPr>
              <w:rPr>
                <w:rFonts w:cs="Arial"/>
                <w:sz w:val="22"/>
                <w:szCs w:val="22"/>
                <w:lang w:val="es-CO"/>
              </w:rPr>
            </w:pPr>
            <w:r w:rsidRPr="0053098E">
              <w:rPr>
                <w:rFonts w:cs="Arial"/>
                <w:sz w:val="22"/>
                <w:szCs w:val="22"/>
                <w:lang w:val="es-CO"/>
              </w:rPr>
              <w:t xml:space="preserve">Juan Carlos </w:t>
            </w:r>
            <w:bookmarkStart w:id="0" w:name="_GoBack"/>
            <w:bookmarkEnd w:id="0"/>
            <w:r w:rsidRPr="0053098E">
              <w:rPr>
                <w:rFonts w:cs="Arial"/>
                <w:sz w:val="22"/>
                <w:szCs w:val="22"/>
                <w:lang w:val="es-CO"/>
              </w:rPr>
              <w:t>Raymond/NASA GSFC</w:t>
            </w:r>
          </w:p>
        </w:tc>
        <w:tc>
          <w:tcPr>
            <w:tcW w:w="2790" w:type="dxa"/>
          </w:tcPr>
          <w:p w:rsidR="00236B4A" w:rsidRPr="00D647AC" w:rsidRDefault="00D647AC" w:rsidP="00F51D43">
            <w:pPr>
              <w:rPr>
                <w:sz w:val="22"/>
                <w:szCs w:val="22"/>
              </w:rPr>
            </w:pPr>
            <w:r>
              <w:rPr>
                <w:rFonts w:cs="Arial"/>
                <w:sz w:val="22"/>
                <w:szCs w:val="22"/>
              </w:rPr>
              <w:t>Shouldn’t the measurement and unit types in table of the SANA registry match the info that make up the rest of the “mnemonic”?</w:t>
            </w:r>
          </w:p>
        </w:tc>
        <w:tc>
          <w:tcPr>
            <w:tcW w:w="2070" w:type="dxa"/>
          </w:tcPr>
          <w:p w:rsidR="00236B4A" w:rsidRPr="00D647AC" w:rsidRDefault="00236B4A" w:rsidP="00F51D43">
            <w:pPr>
              <w:rPr>
                <w:b/>
                <w:sz w:val="22"/>
                <w:szCs w:val="22"/>
              </w:rPr>
            </w:pPr>
          </w:p>
        </w:tc>
      </w:tr>
      <w:tr w:rsidR="00236B4A" w:rsidRPr="00D647AC" w:rsidTr="00F51D43">
        <w:trPr>
          <w:jc w:val="center"/>
        </w:trPr>
        <w:tc>
          <w:tcPr>
            <w:tcW w:w="810" w:type="dxa"/>
          </w:tcPr>
          <w:p w:rsidR="00236B4A" w:rsidRPr="00D647AC" w:rsidRDefault="00236B4A" w:rsidP="00F51D43">
            <w:pPr>
              <w:rPr>
                <w:rFonts w:cs="Arial"/>
                <w:sz w:val="22"/>
                <w:szCs w:val="22"/>
              </w:rPr>
            </w:pPr>
          </w:p>
        </w:tc>
        <w:tc>
          <w:tcPr>
            <w:tcW w:w="1062" w:type="dxa"/>
          </w:tcPr>
          <w:p w:rsidR="00236B4A" w:rsidRPr="00D647AC" w:rsidRDefault="00236B4A" w:rsidP="00F51D43">
            <w:pPr>
              <w:rPr>
                <w:rFonts w:cs="Arial"/>
                <w:sz w:val="22"/>
                <w:szCs w:val="22"/>
              </w:rPr>
            </w:pPr>
          </w:p>
        </w:tc>
        <w:tc>
          <w:tcPr>
            <w:tcW w:w="1008" w:type="dxa"/>
            <w:tcBorders>
              <w:right w:val="single" w:sz="4" w:space="0" w:color="auto"/>
            </w:tcBorders>
          </w:tcPr>
          <w:p w:rsidR="00236B4A" w:rsidRPr="00D647AC" w:rsidRDefault="00236B4A"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236B4A" w:rsidRPr="00D647AC" w:rsidRDefault="00236B4A" w:rsidP="00F51D43">
            <w:pPr>
              <w:spacing w:after="100" w:afterAutospacing="1"/>
              <w:rPr>
                <w:rFonts w:cs="Arial"/>
                <w:sz w:val="22"/>
                <w:szCs w:val="22"/>
              </w:rPr>
            </w:pPr>
          </w:p>
        </w:tc>
        <w:tc>
          <w:tcPr>
            <w:tcW w:w="2160" w:type="dxa"/>
            <w:tcBorders>
              <w:left w:val="single" w:sz="4" w:space="0" w:color="auto"/>
            </w:tcBorders>
          </w:tcPr>
          <w:p w:rsidR="00236B4A" w:rsidRPr="00D647AC" w:rsidRDefault="00236B4A" w:rsidP="00F51D43">
            <w:pPr>
              <w:rPr>
                <w:rFonts w:cs="Arial"/>
                <w:sz w:val="22"/>
                <w:szCs w:val="22"/>
              </w:rPr>
            </w:pPr>
          </w:p>
        </w:tc>
        <w:tc>
          <w:tcPr>
            <w:tcW w:w="2790" w:type="dxa"/>
          </w:tcPr>
          <w:p w:rsidR="00236B4A" w:rsidRPr="00D647AC" w:rsidRDefault="00236B4A" w:rsidP="00F51D43">
            <w:pPr>
              <w:rPr>
                <w:sz w:val="22"/>
                <w:szCs w:val="22"/>
              </w:rPr>
            </w:pPr>
          </w:p>
        </w:tc>
        <w:tc>
          <w:tcPr>
            <w:tcW w:w="2070" w:type="dxa"/>
          </w:tcPr>
          <w:p w:rsidR="00236B4A" w:rsidRPr="00D647AC" w:rsidRDefault="00236B4A" w:rsidP="00F51D43">
            <w:pPr>
              <w:rPr>
                <w:b/>
                <w:sz w:val="22"/>
                <w:szCs w:val="22"/>
              </w:rPr>
            </w:pPr>
          </w:p>
        </w:tc>
      </w:tr>
      <w:tr w:rsidR="00236B4A" w:rsidRPr="00D647AC" w:rsidTr="00F51D43">
        <w:trPr>
          <w:jc w:val="center"/>
        </w:trPr>
        <w:tc>
          <w:tcPr>
            <w:tcW w:w="810" w:type="dxa"/>
          </w:tcPr>
          <w:p w:rsidR="00236B4A" w:rsidRPr="00D647AC" w:rsidRDefault="00236B4A" w:rsidP="00F51D43">
            <w:pPr>
              <w:rPr>
                <w:rFonts w:cs="Arial"/>
                <w:sz w:val="22"/>
                <w:szCs w:val="22"/>
              </w:rPr>
            </w:pPr>
          </w:p>
        </w:tc>
        <w:tc>
          <w:tcPr>
            <w:tcW w:w="1062" w:type="dxa"/>
          </w:tcPr>
          <w:p w:rsidR="00236B4A" w:rsidRPr="00D647AC" w:rsidRDefault="00236B4A" w:rsidP="00F51D43">
            <w:pPr>
              <w:rPr>
                <w:rFonts w:cs="Arial"/>
                <w:sz w:val="22"/>
                <w:szCs w:val="22"/>
              </w:rPr>
            </w:pPr>
          </w:p>
        </w:tc>
        <w:tc>
          <w:tcPr>
            <w:tcW w:w="1008" w:type="dxa"/>
            <w:tcBorders>
              <w:right w:val="single" w:sz="4" w:space="0" w:color="auto"/>
            </w:tcBorders>
          </w:tcPr>
          <w:p w:rsidR="00236B4A" w:rsidRPr="00D647AC" w:rsidRDefault="00236B4A"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236B4A" w:rsidRPr="00D647AC" w:rsidRDefault="00236B4A" w:rsidP="00F51D43">
            <w:pPr>
              <w:spacing w:after="100" w:afterAutospacing="1"/>
              <w:rPr>
                <w:rFonts w:cs="Arial"/>
                <w:sz w:val="22"/>
                <w:szCs w:val="22"/>
              </w:rPr>
            </w:pPr>
          </w:p>
        </w:tc>
        <w:tc>
          <w:tcPr>
            <w:tcW w:w="2160" w:type="dxa"/>
            <w:tcBorders>
              <w:left w:val="single" w:sz="4" w:space="0" w:color="auto"/>
            </w:tcBorders>
          </w:tcPr>
          <w:p w:rsidR="00236B4A" w:rsidRPr="00D647AC" w:rsidRDefault="00236B4A" w:rsidP="00F51D43">
            <w:pPr>
              <w:rPr>
                <w:rFonts w:cs="Arial"/>
                <w:sz w:val="22"/>
                <w:szCs w:val="22"/>
              </w:rPr>
            </w:pPr>
          </w:p>
        </w:tc>
        <w:tc>
          <w:tcPr>
            <w:tcW w:w="2790" w:type="dxa"/>
          </w:tcPr>
          <w:p w:rsidR="00236B4A" w:rsidRPr="00D647AC" w:rsidRDefault="00236B4A" w:rsidP="00F51D43">
            <w:pPr>
              <w:rPr>
                <w:sz w:val="22"/>
                <w:szCs w:val="22"/>
              </w:rPr>
            </w:pPr>
          </w:p>
        </w:tc>
        <w:tc>
          <w:tcPr>
            <w:tcW w:w="2070" w:type="dxa"/>
          </w:tcPr>
          <w:p w:rsidR="00236B4A" w:rsidRPr="00D647AC" w:rsidRDefault="00236B4A" w:rsidP="00F51D43">
            <w:pPr>
              <w:rPr>
                <w:b/>
                <w:sz w:val="22"/>
                <w:szCs w:val="22"/>
              </w:rPr>
            </w:pPr>
          </w:p>
        </w:tc>
      </w:tr>
      <w:tr w:rsidR="00236B4A" w:rsidRPr="00D647AC" w:rsidTr="00F51D43">
        <w:trPr>
          <w:jc w:val="center"/>
        </w:trPr>
        <w:tc>
          <w:tcPr>
            <w:tcW w:w="810" w:type="dxa"/>
          </w:tcPr>
          <w:p w:rsidR="00236B4A" w:rsidRPr="00D647AC" w:rsidRDefault="00236B4A" w:rsidP="00F51D43">
            <w:pPr>
              <w:rPr>
                <w:rFonts w:cs="Arial"/>
                <w:sz w:val="22"/>
                <w:szCs w:val="22"/>
              </w:rPr>
            </w:pPr>
          </w:p>
        </w:tc>
        <w:tc>
          <w:tcPr>
            <w:tcW w:w="1062" w:type="dxa"/>
          </w:tcPr>
          <w:p w:rsidR="00236B4A" w:rsidRPr="00D647AC" w:rsidRDefault="00236B4A" w:rsidP="00F51D43">
            <w:pPr>
              <w:rPr>
                <w:rFonts w:cs="Arial"/>
                <w:sz w:val="22"/>
                <w:szCs w:val="22"/>
              </w:rPr>
            </w:pPr>
          </w:p>
        </w:tc>
        <w:tc>
          <w:tcPr>
            <w:tcW w:w="1008" w:type="dxa"/>
            <w:tcBorders>
              <w:right w:val="single" w:sz="4" w:space="0" w:color="auto"/>
            </w:tcBorders>
          </w:tcPr>
          <w:p w:rsidR="00236B4A" w:rsidRPr="00D647AC" w:rsidRDefault="00236B4A"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236B4A" w:rsidRPr="00D647AC" w:rsidRDefault="00236B4A" w:rsidP="00F51D43">
            <w:pPr>
              <w:spacing w:after="100" w:afterAutospacing="1"/>
              <w:rPr>
                <w:rFonts w:cs="Arial"/>
                <w:sz w:val="22"/>
                <w:szCs w:val="22"/>
              </w:rPr>
            </w:pPr>
          </w:p>
        </w:tc>
        <w:tc>
          <w:tcPr>
            <w:tcW w:w="2160" w:type="dxa"/>
            <w:tcBorders>
              <w:left w:val="single" w:sz="4" w:space="0" w:color="auto"/>
            </w:tcBorders>
          </w:tcPr>
          <w:p w:rsidR="00236B4A" w:rsidRPr="00D647AC" w:rsidRDefault="00236B4A" w:rsidP="00F51D43">
            <w:pPr>
              <w:rPr>
                <w:rFonts w:cs="Arial"/>
                <w:sz w:val="22"/>
                <w:szCs w:val="22"/>
              </w:rPr>
            </w:pPr>
          </w:p>
        </w:tc>
        <w:tc>
          <w:tcPr>
            <w:tcW w:w="2790" w:type="dxa"/>
          </w:tcPr>
          <w:p w:rsidR="00236B4A" w:rsidRPr="00D647AC" w:rsidRDefault="00236B4A" w:rsidP="00F51D43">
            <w:pPr>
              <w:rPr>
                <w:sz w:val="22"/>
                <w:szCs w:val="22"/>
              </w:rPr>
            </w:pPr>
          </w:p>
        </w:tc>
        <w:tc>
          <w:tcPr>
            <w:tcW w:w="2070" w:type="dxa"/>
          </w:tcPr>
          <w:p w:rsidR="00236B4A" w:rsidRPr="00D647AC" w:rsidRDefault="00236B4A" w:rsidP="00F51D43">
            <w:pPr>
              <w:rPr>
                <w:b/>
                <w:sz w:val="22"/>
                <w:szCs w:val="22"/>
              </w:rPr>
            </w:pPr>
          </w:p>
        </w:tc>
      </w:tr>
      <w:tr w:rsidR="00022B90" w:rsidRPr="00D647AC" w:rsidTr="00F51D43">
        <w:trPr>
          <w:jc w:val="center"/>
        </w:trPr>
        <w:tc>
          <w:tcPr>
            <w:tcW w:w="810" w:type="dxa"/>
          </w:tcPr>
          <w:p w:rsidR="00022B90" w:rsidRPr="00D647AC" w:rsidRDefault="00022B90" w:rsidP="00F51D43">
            <w:pPr>
              <w:rPr>
                <w:rFonts w:cs="Arial"/>
                <w:sz w:val="22"/>
                <w:szCs w:val="22"/>
              </w:rPr>
            </w:pPr>
          </w:p>
        </w:tc>
        <w:tc>
          <w:tcPr>
            <w:tcW w:w="1062" w:type="dxa"/>
          </w:tcPr>
          <w:p w:rsidR="00022B90" w:rsidRPr="00D647AC" w:rsidRDefault="00022B90" w:rsidP="00F51D43">
            <w:pPr>
              <w:rPr>
                <w:rFonts w:cs="Arial"/>
                <w:sz w:val="22"/>
                <w:szCs w:val="22"/>
              </w:rPr>
            </w:pPr>
          </w:p>
        </w:tc>
        <w:tc>
          <w:tcPr>
            <w:tcW w:w="1008" w:type="dxa"/>
            <w:tcBorders>
              <w:right w:val="single" w:sz="4" w:space="0" w:color="auto"/>
            </w:tcBorders>
          </w:tcPr>
          <w:p w:rsidR="00022B90" w:rsidRPr="00D647AC" w:rsidRDefault="00022B90"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022B90" w:rsidRPr="00D647AC" w:rsidRDefault="00022B90" w:rsidP="00F51D43">
            <w:pPr>
              <w:spacing w:after="100" w:afterAutospacing="1"/>
              <w:rPr>
                <w:rFonts w:cs="Arial"/>
                <w:sz w:val="22"/>
                <w:szCs w:val="22"/>
              </w:rPr>
            </w:pPr>
          </w:p>
        </w:tc>
        <w:tc>
          <w:tcPr>
            <w:tcW w:w="2160" w:type="dxa"/>
            <w:tcBorders>
              <w:left w:val="single" w:sz="4" w:space="0" w:color="auto"/>
            </w:tcBorders>
          </w:tcPr>
          <w:p w:rsidR="00022B90" w:rsidRPr="00D647AC" w:rsidRDefault="00022B90" w:rsidP="00F51D43">
            <w:pPr>
              <w:rPr>
                <w:rFonts w:cs="Arial"/>
                <w:sz w:val="22"/>
                <w:szCs w:val="22"/>
              </w:rPr>
            </w:pPr>
          </w:p>
        </w:tc>
        <w:tc>
          <w:tcPr>
            <w:tcW w:w="2790" w:type="dxa"/>
          </w:tcPr>
          <w:p w:rsidR="00022B90" w:rsidRPr="00D647AC" w:rsidRDefault="00022B90" w:rsidP="00F51D43">
            <w:pPr>
              <w:rPr>
                <w:sz w:val="22"/>
                <w:szCs w:val="22"/>
              </w:rPr>
            </w:pPr>
          </w:p>
        </w:tc>
        <w:tc>
          <w:tcPr>
            <w:tcW w:w="2070" w:type="dxa"/>
          </w:tcPr>
          <w:p w:rsidR="00022B90" w:rsidRPr="00D647AC" w:rsidRDefault="00022B90" w:rsidP="00F51D43">
            <w:pPr>
              <w:rPr>
                <w:b/>
                <w:sz w:val="22"/>
                <w:szCs w:val="22"/>
              </w:rPr>
            </w:pPr>
          </w:p>
        </w:tc>
      </w:tr>
      <w:tr w:rsidR="005A4062" w:rsidRPr="00D647AC" w:rsidTr="00F51D43">
        <w:trPr>
          <w:jc w:val="center"/>
        </w:trPr>
        <w:tc>
          <w:tcPr>
            <w:tcW w:w="810" w:type="dxa"/>
          </w:tcPr>
          <w:p w:rsidR="005A4062" w:rsidRPr="00D647AC" w:rsidRDefault="005A4062" w:rsidP="00F51D43">
            <w:pPr>
              <w:rPr>
                <w:rFonts w:cs="Arial"/>
                <w:sz w:val="22"/>
                <w:szCs w:val="22"/>
              </w:rPr>
            </w:pPr>
          </w:p>
        </w:tc>
        <w:tc>
          <w:tcPr>
            <w:tcW w:w="1062" w:type="dxa"/>
          </w:tcPr>
          <w:p w:rsidR="005A4062" w:rsidRPr="00D647AC" w:rsidRDefault="005A4062" w:rsidP="00F51D43">
            <w:pPr>
              <w:rPr>
                <w:rFonts w:cs="Arial"/>
                <w:sz w:val="22"/>
                <w:szCs w:val="22"/>
              </w:rPr>
            </w:pPr>
          </w:p>
        </w:tc>
        <w:tc>
          <w:tcPr>
            <w:tcW w:w="1008" w:type="dxa"/>
            <w:tcBorders>
              <w:right w:val="single" w:sz="4" w:space="0" w:color="auto"/>
            </w:tcBorders>
          </w:tcPr>
          <w:p w:rsidR="005A4062" w:rsidRPr="00D647AC" w:rsidRDefault="005A4062" w:rsidP="005A4062">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5A4062" w:rsidRPr="00D647AC" w:rsidRDefault="005A4062" w:rsidP="00F51D43">
            <w:pPr>
              <w:spacing w:after="100" w:afterAutospacing="1"/>
              <w:rPr>
                <w:rFonts w:cs="Arial"/>
                <w:sz w:val="22"/>
                <w:szCs w:val="22"/>
              </w:rPr>
            </w:pPr>
          </w:p>
        </w:tc>
        <w:tc>
          <w:tcPr>
            <w:tcW w:w="2160" w:type="dxa"/>
            <w:tcBorders>
              <w:left w:val="single" w:sz="4" w:space="0" w:color="auto"/>
            </w:tcBorders>
          </w:tcPr>
          <w:p w:rsidR="005A4062" w:rsidRPr="00D647AC" w:rsidRDefault="005A4062" w:rsidP="00F51D43">
            <w:pPr>
              <w:rPr>
                <w:rFonts w:cs="Arial"/>
                <w:sz w:val="22"/>
                <w:szCs w:val="22"/>
              </w:rPr>
            </w:pPr>
          </w:p>
        </w:tc>
        <w:tc>
          <w:tcPr>
            <w:tcW w:w="2790" w:type="dxa"/>
          </w:tcPr>
          <w:p w:rsidR="005A4062" w:rsidRPr="00D647AC" w:rsidRDefault="005A4062" w:rsidP="00F51D43">
            <w:pPr>
              <w:rPr>
                <w:sz w:val="22"/>
                <w:szCs w:val="22"/>
              </w:rPr>
            </w:pPr>
          </w:p>
        </w:tc>
        <w:tc>
          <w:tcPr>
            <w:tcW w:w="2070" w:type="dxa"/>
          </w:tcPr>
          <w:p w:rsidR="005A4062" w:rsidRPr="00D647AC" w:rsidRDefault="005A4062" w:rsidP="00F51D43">
            <w:pPr>
              <w:rPr>
                <w:b/>
                <w:sz w:val="22"/>
                <w:szCs w:val="22"/>
              </w:rPr>
            </w:pPr>
          </w:p>
        </w:tc>
      </w:tr>
      <w:tr w:rsidR="005A4062" w:rsidRPr="00D647AC" w:rsidTr="00F51D43">
        <w:trPr>
          <w:jc w:val="center"/>
        </w:trPr>
        <w:tc>
          <w:tcPr>
            <w:tcW w:w="810" w:type="dxa"/>
          </w:tcPr>
          <w:p w:rsidR="005A4062" w:rsidRPr="00D647AC" w:rsidRDefault="005A4062" w:rsidP="00F51D43">
            <w:pPr>
              <w:rPr>
                <w:rFonts w:cs="Arial"/>
                <w:sz w:val="22"/>
                <w:szCs w:val="22"/>
              </w:rPr>
            </w:pPr>
          </w:p>
        </w:tc>
        <w:tc>
          <w:tcPr>
            <w:tcW w:w="1062" w:type="dxa"/>
          </w:tcPr>
          <w:p w:rsidR="005A4062" w:rsidRPr="00D647AC" w:rsidRDefault="005A4062" w:rsidP="00F51D43">
            <w:pPr>
              <w:rPr>
                <w:rFonts w:cs="Arial"/>
                <w:sz w:val="22"/>
                <w:szCs w:val="22"/>
              </w:rPr>
            </w:pPr>
          </w:p>
        </w:tc>
        <w:tc>
          <w:tcPr>
            <w:tcW w:w="1008" w:type="dxa"/>
            <w:tcBorders>
              <w:right w:val="single" w:sz="4" w:space="0" w:color="auto"/>
            </w:tcBorders>
          </w:tcPr>
          <w:p w:rsidR="005A4062" w:rsidRPr="00D647AC" w:rsidRDefault="005A4062"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5A4062" w:rsidRPr="00D647AC" w:rsidRDefault="005A4062" w:rsidP="00024757">
            <w:pPr>
              <w:spacing w:after="100" w:afterAutospacing="1"/>
              <w:rPr>
                <w:rFonts w:cs="Arial"/>
                <w:sz w:val="22"/>
                <w:szCs w:val="22"/>
              </w:rPr>
            </w:pPr>
          </w:p>
        </w:tc>
        <w:tc>
          <w:tcPr>
            <w:tcW w:w="2160" w:type="dxa"/>
            <w:tcBorders>
              <w:left w:val="single" w:sz="4" w:space="0" w:color="auto"/>
            </w:tcBorders>
          </w:tcPr>
          <w:p w:rsidR="005A4062" w:rsidRPr="00D647AC" w:rsidRDefault="005A4062" w:rsidP="00F51D43">
            <w:pPr>
              <w:rPr>
                <w:rFonts w:cs="Arial"/>
                <w:sz w:val="22"/>
                <w:szCs w:val="22"/>
              </w:rPr>
            </w:pPr>
          </w:p>
        </w:tc>
        <w:tc>
          <w:tcPr>
            <w:tcW w:w="2790" w:type="dxa"/>
          </w:tcPr>
          <w:p w:rsidR="00024757" w:rsidRPr="00D647AC" w:rsidRDefault="00024757" w:rsidP="00F51D43">
            <w:pPr>
              <w:rPr>
                <w:sz w:val="22"/>
                <w:szCs w:val="22"/>
              </w:rPr>
            </w:pPr>
          </w:p>
        </w:tc>
        <w:tc>
          <w:tcPr>
            <w:tcW w:w="2070" w:type="dxa"/>
          </w:tcPr>
          <w:p w:rsidR="005A4062" w:rsidRPr="00D647AC" w:rsidRDefault="005A4062" w:rsidP="00F51D43">
            <w:pPr>
              <w:rPr>
                <w:b/>
                <w:sz w:val="22"/>
                <w:szCs w:val="22"/>
              </w:rPr>
            </w:pPr>
          </w:p>
        </w:tc>
      </w:tr>
      <w:tr w:rsidR="005A4062" w:rsidRPr="00D647AC" w:rsidTr="00F51D43">
        <w:trPr>
          <w:jc w:val="center"/>
        </w:trPr>
        <w:tc>
          <w:tcPr>
            <w:tcW w:w="810" w:type="dxa"/>
          </w:tcPr>
          <w:p w:rsidR="005A4062" w:rsidRPr="00D647AC" w:rsidRDefault="005A4062" w:rsidP="00F51D43">
            <w:pPr>
              <w:rPr>
                <w:rFonts w:cs="Arial"/>
                <w:sz w:val="22"/>
                <w:szCs w:val="22"/>
              </w:rPr>
            </w:pPr>
          </w:p>
        </w:tc>
        <w:tc>
          <w:tcPr>
            <w:tcW w:w="1062" w:type="dxa"/>
          </w:tcPr>
          <w:p w:rsidR="005A4062" w:rsidRPr="00D647AC" w:rsidRDefault="005A4062" w:rsidP="00F51D43">
            <w:pPr>
              <w:rPr>
                <w:rFonts w:cs="Arial"/>
                <w:sz w:val="22"/>
                <w:szCs w:val="22"/>
              </w:rPr>
            </w:pPr>
          </w:p>
        </w:tc>
        <w:tc>
          <w:tcPr>
            <w:tcW w:w="1008" w:type="dxa"/>
            <w:tcBorders>
              <w:right w:val="single" w:sz="4" w:space="0" w:color="auto"/>
            </w:tcBorders>
          </w:tcPr>
          <w:p w:rsidR="005A4062" w:rsidRPr="00D647AC" w:rsidRDefault="005A4062"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5A4062" w:rsidRPr="00D647AC" w:rsidRDefault="005A4062" w:rsidP="00F51D43">
            <w:pPr>
              <w:spacing w:after="100" w:afterAutospacing="1"/>
              <w:rPr>
                <w:rFonts w:cs="Arial"/>
                <w:sz w:val="22"/>
                <w:szCs w:val="22"/>
              </w:rPr>
            </w:pPr>
          </w:p>
        </w:tc>
        <w:tc>
          <w:tcPr>
            <w:tcW w:w="2160" w:type="dxa"/>
            <w:tcBorders>
              <w:left w:val="single" w:sz="4" w:space="0" w:color="auto"/>
            </w:tcBorders>
          </w:tcPr>
          <w:p w:rsidR="005A4062" w:rsidRPr="00D647AC" w:rsidRDefault="005A4062" w:rsidP="00F51D43">
            <w:pPr>
              <w:rPr>
                <w:rFonts w:cs="Arial"/>
                <w:sz w:val="22"/>
                <w:szCs w:val="22"/>
              </w:rPr>
            </w:pPr>
          </w:p>
        </w:tc>
        <w:tc>
          <w:tcPr>
            <w:tcW w:w="2790" w:type="dxa"/>
          </w:tcPr>
          <w:p w:rsidR="00024757" w:rsidRPr="00D647AC" w:rsidRDefault="00024757" w:rsidP="00F51D43">
            <w:pPr>
              <w:rPr>
                <w:sz w:val="22"/>
                <w:szCs w:val="22"/>
              </w:rPr>
            </w:pPr>
          </w:p>
        </w:tc>
        <w:tc>
          <w:tcPr>
            <w:tcW w:w="2070" w:type="dxa"/>
          </w:tcPr>
          <w:p w:rsidR="005A4062" w:rsidRPr="00D647AC" w:rsidRDefault="005A4062" w:rsidP="00F51D43">
            <w:pPr>
              <w:rPr>
                <w:b/>
                <w:sz w:val="22"/>
                <w:szCs w:val="22"/>
              </w:rPr>
            </w:pPr>
          </w:p>
        </w:tc>
      </w:tr>
      <w:tr w:rsidR="005A4062" w:rsidRPr="00D647AC" w:rsidTr="00F51D43">
        <w:trPr>
          <w:jc w:val="center"/>
        </w:trPr>
        <w:tc>
          <w:tcPr>
            <w:tcW w:w="810" w:type="dxa"/>
          </w:tcPr>
          <w:p w:rsidR="005A4062" w:rsidRPr="00D647AC" w:rsidRDefault="005A4062" w:rsidP="00F51D43">
            <w:pPr>
              <w:rPr>
                <w:rFonts w:cs="Arial"/>
                <w:sz w:val="22"/>
                <w:szCs w:val="22"/>
              </w:rPr>
            </w:pPr>
          </w:p>
        </w:tc>
        <w:tc>
          <w:tcPr>
            <w:tcW w:w="1062" w:type="dxa"/>
          </w:tcPr>
          <w:p w:rsidR="005A4062" w:rsidRPr="00D647AC" w:rsidRDefault="005A4062" w:rsidP="00F51D43">
            <w:pPr>
              <w:rPr>
                <w:rFonts w:cs="Arial"/>
                <w:sz w:val="22"/>
                <w:szCs w:val="22"/>
              </w:rPr>
            </w:pPr>
          </w:p>
        </w:tc>
        <w:tc>
          <w:tcPr>
            <w:tcW w:w="1008" w:type="dxa"/>
            <w:tcBorders>
              <w:right w:val="single" w:sz="4" w:space="0" w:color="auto"/>
            </w:tcBorders>
          </w:tcPr>
          <w:p w:rsidR="005A4062" w:rsidRPr="00D647AC" w:rsidRDefault="005A4062"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5A4062" w:rsidRPr="00D647AC" w:rsidRDefault="005A4062" w:rsidP="00F51D43">
            <w:pPr>
              <w:spacing w:after="100" w:afterAutospacing="1"/>
              <w:rPr>
                <w:rFonts w:cs="Arial"/>
                <w:sz w:val="22"/>
                <w:szCs w:val="22"/>
              </w:rPr>
            </w:pPr>
          </w:p>
        </w:tc>
        <w:tc>
          <w:tcPr>
            <w:tcW w:w="2160" w:type="dxa"/>
            <w:tcBorders>
              <w:left w:val="single" w:sz="4" w:space="0" w:color="auto"/>
            </w:tcBorders>
          </w:tcPr>
          <w:p w:rsidR="005A4062" w:rsidRPr="00D647AC" w:rsidRDefault="005A4062" w:rsidP="00F51D43">
            <w:pPr>
              <w:rPr>
                <w:rFonts w:cs="Arial"/>
                <w:sz w:val="22"/>
                <w:szCs w:val="22"/>
              </w:rPr>
            </w:pPr>
          </w:p>
        </w:tc>
        <w:tc>
          <w:tcPr>
            <w:tcW w:w="2790" w:type="dxa"/>
          </w:tcPr>
          <w:p w:rsidR="00024757" w:rsidRPr="00D647AC" w:rsidRDefault="00024757" w:rsidP="00F51D43">
            <w:pPr>
              <w:rPr>
                <w:sz w:val="22"/>
                <w:szCs w:val="22"/>
              </w:rPr>
            </w:pPr>
          </w:p>
        </w:tc>
        <w:tc>
          <w:tcPr>
            <w:tcW w:w="2070" w:type="dxa"/>
          </w:tcPr>
          <w:p w:rsidR="005A4062" w:rsidRPr="00D647AC" w:rsidRDefault="005A4062" w:rsidP="00F51D43">
            <w:pPr>
              <w:rPr>
                <w:b/>
                <w:sz w:val="22"/>
                <w:szCs w:val="22"/>
              </w:rPr>
            </w:pPr>
          </w:p>
        </w:tc>
      </w:tr>
      <w:tr w:rsidR="00AC1695" w:rsidRPr="00D647AC" w:rsidTr="00F51D43">
        <w:trPr>
          <w:jc w:val="center"/>
        </w:trPr>
        <w:tc>
          <w:tcPr>
            <w:tcW w:w="810" w:type="dxa"/>
          </w:tcPr>
          <w:p w:rsidR="00AC1695" w:rsidRPr="00D647AC" w:rsidRDefault="00AC1695" w:rsidP="00F51D43">
            <w:pPr>
              <w:rPr>
                <w:rFonts w:cs="Arial"/>
                <w:sz w:val="22"/>
                <w:szCs w:val="22"/>
              </w:rPr>
            </w:pPr>
          </w:p>
        </w:tc>
        <w:tc>
          <w:tcPr>
            <w:tcW w:w="1062" w:type="dxa"/>
          </w:tcPr>
          <w:p w:rsidR="00AC1695" w:rsidRPr="00D647AC" w:rsidRDefault="00AC1695" w:rsidP="00F51D43">
            <w:pPr>
              <w:rPr>
                <w:rFonts w:cs="Arial"/>
                <w:sz w:val="22"/>
                <w:szCs w:val="22"/>
              </w:rPr>
            </w:pPr>
          </w:p>
        </w:tc>
        <w:tc>
          <w:tcPr>
            <w:tcW w:w="1008" w:type="dxa"/>
            <w:tcBorders>
              <w:right w:val="single" w:sz="4" w:space="0" w:color="auto"/>
            </w:tcBorders>
          </w:tcPr>
          <w:p w:rsidR="00AC1695" w:rsidRPr="00D647AC" w:rsidRDefault="00AC1695"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AC1695" w:rsidRPr="00D647AC" w:rsidRDefault="00AC1695" w:rsidP="00F51D43">
            <w:pPr>
              <w:spacing w:after="100" w:afterAutospacing="1"/>
              <w:rPr>
                <w:rFonts w:cs="Arial"/>
                <w:sz w:val="22"/>
                <w:szCs w:val="22"/>
              </w:rPr>
            </w:pPr>
          </w:p>
        </w:tc>
        <w:tc>
          <w:tcPr>
            <w:tcW w:w="2160" w:type="dxa"/>
            <w:tcBorders>
              <w:left w:val="single" w:sz="4" w:space="0" w:color="auto"/>
            </w:tcBorders>
          </w:tcPr>
          <w:p w:rsidR="00AC1695" w:rsidRPr="00D647AC" w:rsidRDefault="00AC1695" w:rsidP="00F51D43">
            <w:pPr>
              <w:rPr>
                <w:rFonts w:cs="Arial"/>
                <w:sz w:val="22"/>
                <w:szCs w:val="22"/>
              </w:rPr>
            </w:pPr>
          </w:p>
        </w:tc>
        <w:tc>
          <w:tcPr>
            <w:tcW w:w="2790" w:type="dxa"/>
          </w:tcPr>
          <w:p w:rsidR="00AC1695" w:rsidRPr="00D647AC" w:rsidRDefault="00AC1695" w:rsidP="00F51D43">
            <w:pPr>
              <w:rPr>
                <w:sz w:val="22"/>
                <w:szCs w:val="22"/>
              </w:rPr>
            </w:pPr>
          </w:p>
        </w:tc>
        <w:tc>
          <w:tcPr>
            <w:tcW w:w="2070" w:type="dxa"/>
          </w:tcPr>
          <w:p w:rsidR="00AC1695" w:rsidRPr="00D647AC" w:rsidRDefault="00AC1695" w:rsidP="00F51D43">
            <w:pPr>
              <w:rPr>
                <w:b/>
                <w:sz w:val="22"/>
                <w:szCs w:val="22"/>
              </w:rPr>
            </w:pPr>
          </w:p>
        </w:tc>
      </w:tr>
      <w:tr w:rsidR="00AC1695" w:rsidRPr="00D647AC" w:rsidTr="00F51D43">
        <w:trPr>
          <w:jc w:val="center"/>
        </w:trPr>
        <w:tc>
          <w:tcPr>
            <w:tcW w:w="810" w:type="dxa"/>
          </w:tcPr>
          <w:p w:rsidR="00AC1695" w:rsidRPr="00D647AC" w:rsidRDefault="00AC1695" w:rsidP="00F51D43">
            <w:pPr>
              <w:rPr>
                <w:rFonts w:cs="Arial"/>
                <w:sz w:val="22"/>
                <w:szCs w:val="22"/>
              </w:rPr>
            </w:pPr>
          </w:p>
        </w:tc>
        <w:tc>
          <w:tcPr>
            <w:tcW w:w="1062" w:type="dxa"/>
          </w:tcPr>
          <w:p w:rsidR="00AC1695" w:rsidRPr="00D647AC" w:rsidRDefault="00AC1695" w:rsidP="00F51D43">
            <w:pPr>
              <w:rPr>
                <w:rFonts w:cs="Arial"/>
                <w:sz w:val="22"/>
                <w:szCs w:val="22"/>
              </w:rPr>
            </w:pPr>
          </w:p>
        </w:tc>
        <w:tc>
          <w:tcPr>
            <w:tcW w:w="1008" w:type="dxa"/>
            <w:tcBorders>
              <w:right w:val="single" w:sz="4" w:space="0" w:color="auto"/>
            </w:tcBorders>
          </w:tcPr>
          <w:p w:rsidR="00AC1695" w:rsidRPr="00D647AC" w:rsidRDefault="00AC1695"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AC1695" w:rsidRPr="00D647AC" w:rsidRDefault="00AC1695" w:rsidP="00F51D43">
            <w:pPr>
              <w:spacing w:after="100" w:afterAutospacing="1"/>
              <w:rPr>
                <w:rFonts w:cs="Arial"/>
                <w:sz w:val="22"/>
                <w:szCs w:val="22"/>
              </w:rPr>
            </w:pPr>
          </w:p>
        </w:tc>
        <w:tc>
          <w:tcPr>
            <w:tcW w:w="2160" w:type="dxa"/>
            <w:tcBorders>
              <w:left w:val="single" w:sz="4" w:space="0" w:color="auto"/>
            </w:tcBorders>
          </w:tcPr>
          <w:p w:rsidR="00AC1695" w:rsidRPr="00D647AC" w:rsidRDefault="00AC1695" w:rsidP="00F51D43">
            <w:pPr>
              <w:rPr>
                <w:rFonts w:cs="Arial"/>
                <w:sz w:val="22"/>
                <w:szCs w:val="22"/>
              </w:rPr>
            </w:pPr>
          </w:p>
        </w:tc>
        <w:tc>
          <w:tcPr>
            <w:tcW w:w="2790" w:type="dxa"/>
          </w:tcPr>
          <w:p w:rsidR="00AC1695" w:rsidRPr="00D647AC" w:rsidRDefault="00AC1695" w:rsidP="00F51D43">
            <w:pPr>
              <w:rPr>
                <w:sz w:val="22"/>
                <w:szCs w:val="22"/>
              </w:rPr>
            </w:pPr>
          </w:p>
        </w:tc>
        <w:tc>
          <w:tcPr>
            <w:tcW w:w="2070" w:type="dxa"/>
          </w:tcPr>
          <w:p w:rsidR="00AC1695" w:rsidRPr="00D647AC" w:rsidRDefault="00AC1695" w:rsidP="00F51D43">
            <w:pPr>
              <w:rPr>
                <w:b/>
                <w:sz w:val="22"/>
                <w:szCs w:val="22"/>
              </w:rPr>
            </w:pPr>
          </w:p>
        </w:tc>
      </w:tr>
      <w:tr w:rsidR="00AC1695" w:rsidRPr="00D647AC" w:rsidTr="00F51D43">
        <w:trPr>
          <w:jc w:val="center"/>
        </w:trPr>
        <w:tc>
          <w:tcPr>
            <w:tcW w:w="810" w:type="dxa"/>
          </w:tcPr>
          <w:p w:rsidR="00AC1695" w:rsidRPr="00D647AC" w:rsidRDefault="00AC1695" w:rsidP="00F51D43">
            <w:pPr>
              <w:rPr>
                <w:rFonts w:cs="Arial"/>
                <w:sz w:val="22"/>
                <w:szCs w:val="22"/>
              </w:rPr>
            </w:pPr>
          </w:p>
        </w:tc>
        <w:tc>
          <w:tcPr>
            <w:tcW w:w="1062" w:type="dxa"/>
          </w:tcPr>
          <w:p w:rsidR="00AC1695" w:rsidRPr="00D647AC" w:rsidRDefault="00AC1695" w:rsidP="00F51D43">
            <w:pPr>
              <w:rPr>
                <w:rFonts w:cs="Arial"/>
                <w:sz w:val="22"/>
                <w:szCs w:val="22"/>
              </w:rPr>
            </w:pPr>
          </w:p>
        </w:tc>
        <w:tc>
          <w:tcPr>
            <w:tcW w:w="1008" w:type="dxa"/>
            <w:tcBorders>
              <w:right w:val="single" w:sz="4" w:space="0" w:color="auto"/>
            </w:tcBorders>
          </w:tcPr>
          <w:p w:rsidR="00AC1695" w:rsidRPr="00D647AC" w:rsidRDefault="00AC1695"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AC1695" w:rsidRPr="00D647AC" w:rsidRDefault="00AC1695" w:rsidP="00F51D43">
            <w:pPr>
              <w:spacing w:after="100" w:afterAutospacing="1"/>
              <w:rPr>
                <w:rFonts w:cs="Arial"/>
                <w:sz w:val="22"/>
                <w:szCs w:val="22"/>
              </w:rPr>
            </w:pPr>
          </w:p>
        </w:tc>
        <w:tc>
          <w:tcPr>
            <w:tcW w:w="2160" w:type="dxa"/>
            <w:tcBorders>
              <w:left w:val="single" w:sz="4" w:space="0" w:color="auto"/>
            </w:tcBorders>
          </w:tcPr>
          <w:p w:rsidR="00AC1695" w:rsidRPr="00D647AC" w:rsidRDefault="00AC1695" w:rsidP="00F51D43">
            <w:pPr>
              <w:rPr>
                <w:rFonts w:cs="Arial"/>
                <w:sz w:val="22"/>
                <w:szCs w:val="22"/>
              </w:rPr>
            </w:pPr>
          </w:p>
        </w:tc>
        <w:tc>
          <w:tcPr>
            <w:tcW w:w="2790" w:type="dxa"/>
          </w:tcPr>
          <w:p w:rsidR="00AC1695" w:rsidRPr="00D647AC" w:rsidRDefault="00AC1695" w:rsidP="00F51D43">
            <w:pPr>
              <w:rPr>
                <w:sz w:val="22"/>
                <w:szCs w:val="22"/>
              </w:rPr>
            </w:pPr>
          </w:p>
        </w:tc>
        <w:tc>
          <w:tcPr>
            <w:tcW w:w="2070" w:type="dxa"/>
          </w:tcPr>
          <w:p w:rsidR="00AC1695" w:rsidRPr="00D647AC" w:rsidRDefault="00AC1695" w:rsidP="00F51D43">
            <w:pPr>
              <w:rPr>
                <w:b/>
                <w:sz w:val="22"/>
                <w:szCs w:val="22"/>
              </w:rPr>
            </w:pPr>
          </w:p>
        </w:tc>
      </w:tr>
      <w:tr w:rsidR="00AC1695" w:rsidRPr="00D647AC" w:rsidTr="00F51D43">
        <w:trPr>
          <w:jc w:val="center"/>
        </w:trPr>
        <w:tc>
          <w:tcPr>
            <w:tcW w:w="810" w:type="dxa"/>
          </w:tcPr>
          <w:p w:rsidR="00AC1695" w:rsidRPr="00D647AC" w:rsidRDefault="00AC1695" w:rsidP="00F51D43">
            <w:pPr>
              <w:rPr>
                <w:rFonts w:cs="Arial"/>
                <w:sz w:val="22"/>
                <w:szCs w:val="22"/>
              </w:rPr>
            </w:pPr>
          </w:p>
        </w:tc>
        <w:tc>
          <w:tcPr>
            <w:tcW w:w="1062" w:type="dxa"/>
          </w:tcPr>
          <w:p w:rsidR="00AC1695" w:rsidRPr="00D647AC" w:rsidRDefault="00AC1695" w:rsidP="00F51D43">
            <w:pPr>
              <w:rPr>
                <w:rFonts w:cs="Arial"/>
                <w:sz w:val="22"/>
                <w:szCs w:val="22"/>
              </w:rPr>
            </w:pPr>
          </w:p>
        </w:tc>
        <w:tc>
          <w:tcPr>
            <w:tcW w:w="1008" w:type="dxa"/>
            <w:tcBorders>
              <w:right w:val="single" w:sz="4" w:space="0" w:color="auto"/>
            </w:tcBorders>
          </w:tcPr>
          <w:p w:rsidR="00AC1695" w:rsidRPr="00D647AC" w:rsidRDefault="00AC1695"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AC1695" w:rsidRPr="00D647AC" w:rsidRDefault="00AC1695" w:rsidP="00F51D43">
            <w:pPr>
              <w:spacing w:after="100" w:afterAutospacing="1"/>
              <w:rPr>
                <w:rFonts w:cs="Arial"/>
                <w:sz w:val="22"/>
                <w:szCs w:val="22"/>
              </w:rPr>
            </w:pPr>
          </w:p>
        </w:tc>
        <w:tc>
          <w:tcPr>
            <w:tcW w:w="2160" w:type="dxa"/>
            <w:tcBorders>
              <w:left w:val="single" w:sz="4" w:space="0" w:color="auto"/>
            </w:tcBorders>
          </w:tcPr>
          <w:p w:rsidR="00AC1695" w:rsidRPr="00D647AC" w:rsidRDefault="00AC1695" w:rsidP="00F51D43">
            <w:pPr>
              <w:rPr>
                <w:rFonts w:cs="Arial"/>
                <w:sz w:val="22"/>
                <w:szCs w:val="22"/>
              </w:rPr>
            </w:pPr>
          </w:p>
        </w:tc>
        <w:tc>
          <w:tcPr>
            <w:tcW w:w="2790" w:type="dxa"/>
          </w:tcPr>
          <w:p w:rsidR="00AC1695" w:rsidRPr="00D647AC" w:rsidRDefault="00AC1695" w:rsidP="00F51D43">
            <w:pPr>
              <w:rPr>
                <w:sz w:val="22"/>
                <w:szCs w:val="22"/>
              </w:rPr>
            </w:pPr>
          </w:p>
        </w:tc>
        <w:tc>
          <w:tcPr>
            <w:tcW w:w="2070" w:type="dxa"/>
          </w:tcPr>
          <w:p w:rsidR="00AC1695" w:rsidRPr="00D647AC" w:rsidRDefault="00AC1695" w:rsidP="00F51D43">
            <w:pPr>
              <w:rPr>
                <w:b/>
                <w:sz w:val="22"/>
                <w:szCs w:val="22"/>
              </w:rPr>
            </w:pPr>
          </w:p>
        </w:tc>
      </w:tr>
      <w:tr w:rsidR="00AC1695" w:rsidRPr="00D647AC" w:rsidTr="00F51D43">
        <w:trPr>
          <w:jc w:val="center"/>
        </w:trPr>
        <w:tc>
          <w:tcPr>
            <w:tcW w:w="810" w:type="dxa"/>
          </w:tcPr>
          <w:p w:rsidR="00AC1695" w:rsidRPr="00D647AC" w:rsidRDefault="00AC1695" w:rsidP="00F51D43">
            <w:pPr>
              <w:rPr>
                <w:rFonts w:cs="Arial"/>
                <w:sz w:val="22"/>
                <w:szCs w:val="22"/>
              </w:rPr>
            </w:pPr>
          </w:p>
        </w:tc>
        <w:tc>
          <w:tcPr>
            <w:tcW w:w="1062" w:type="dxa"/>
          </w:tcPr>
          <w:p w:rsidR="00AC1695" w:rsidRPr="00D647AC" w:rsidRDefault="00AC1695" w:rsidP="00F51D43">
            <w:pPr>
              <w:rPr>
                <w:rFonts w:cs="Arial"/>
                <w:sz w:val="22"/>
                <w:szCs w:val="22"/>
              </w:rPr>
            </w:pPr>
          </w:p>
        </w:tc>
        <w:tc>
          <w:tcPr>
            <w:tcW w:w="1008" w:type="dxa"/>
            <w:tcBorders>
              <w:right w:val="single" w:sz="4" w:space="0" w:color="auto"/>
            </w:tcBorders>
          </w:tcPr>
          <w:p w:rsidR="00AC1695" w:rsidRPr="00D647AC" w:rsidRDefault="00AC1695"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AC1695" w:rsidRPr="00D647AC" w:rsidRDefault="00AC1695" w:rsidP="00F51D43">
            <w:pPr>
              <w:spacing w:after="100" w:afterAutospacing="1"/>
              <w:rPr>
                <w:rFonts w:cs="Arial"/>
                <w:sz w:val="22"/>
                <w:szCs w:val="22"/>
              </w:rPr>
            </w:pPr>
          </w:p>
        </w:tc>
        <w:tc>
          <w:tcPr>
            <w:tcW w:w="2160" w:type="dxa"/>
            <w:tcBorders>
              <w:left w:val="single" w:sz="4" w:space="0" w:color="auto"/>
            </w:tcBorders>
          </w:tcPr>
          <w:p w:rsidR="00AC1695" w:rsidRPr="00D647AC" w:rsidRDefault="00AC1695" w:rsidP="00F51D43">
            <w:pPr>
              <w:rPr>
                <w:rFonts w:cs="Arial"/>
                <w:sz w:val="22"/>
                <w:szCs w:val="22"/>
              </w:rPr>
            </w:pPr>
          </w:p>
        </w:tc>
        <w:tc>
          <w:tcPr>
            <w:tcW w:w="2790" w:type="dxa"/>
          </w:tcPr>
          <w:p w:rsidR="00AC1695" w:rsidRPr="00D647AC" w:rsidRDefault="00AC1695" w:rsidP="00F51D43">
            <w:pPr>
              <w:spacing w:after="100" w:afterAutospacing="1"/>
              <w:rPr>
                <w:rFonts w:cs="Arial"/>
                <w:sz w:val="22"/>
                <w:szCs w:val="22"/>
              </w:rPr>
            </w:pPr>
          </w:p>
        </w:tc>
        <w:tc>
          <w:tcPr>
            <w:tcW w:w="2070" w:type="dxa"/>
          </w:tcPr>
          <w:p w:rsidR="00AC1695" w:rsidRPr="00D647AC" w:rsidRDefault="00AC1695" w:rsidP="00F51D43">
            <w:pPr>
              <w:rPr>
                <w:b/>
                <w:sz w:val="22"/>
                <w:szCs w:val="22"/>
              </w:rPr>
            </w:pPr>
          </w:p>
        </w:tc>
      </w:tr>
      <w:tr w:rsidR="00AC1695" w:rsidRPr="00D647AC" w:rsidTr="00F51D43">
        <w:trPr>
          <w:jc w:val="center"/>
        </w:trPr>
        <w:tc>
          <w:tcPr>
            <w:tcW w:w="810" w:type="dxa"/>
          </w:tcPr>
          <w:p w:rsidR="00AC1695" w:rsidRPr="00D647AC" w:rsidRDefault="00AC1695" w:rsidP="00F51D43">
            <w:pPr>
              <w:rPr>
                <w:rFonts w:cs="Arial"/>
                <w:sz w:val="22"/>
                <w:szCs w:val="22"/>
              </w:rPr>
            </w:pPr>
          </w:p>
        </w:tc>
        <w:tc>
          <w:tcPr>
            <w:tcW w:w="1062" w:type="dxa"/>
          </w:tcPr>
          <w:p w:rsidR="00AC1695" w:rsidRPr="00D647AC" w:rsidRDefault="00AC1695" w:rsidP="00F51D43">
            <w:pPr>
              <w:rPr>
                <w:rFonts w:cs="Arial"/>
                <w:sz w:val="22"/>
                <w:szCs w:val="22"/>
              </w:rPr>
            </w:pPr>
          </w:p>
        </w:tc>
        <w:tc>
          <w:tcPr>
            <w:tcW w:w="1008" w:type="dxa"/>
            <w:tcBorders>
              <w:right w:val="single" w:sz="4" w:space="0" w:color="auto"/>
            </w:tcBorders>
          </w:tcPr>
          <w:p w:rsidR="00AC1695" w:rsidRPr="00D647AC" w:rsidRDefault="00AC1695"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AC1695" w:rsidRPr="00D647AC" w:rsidRDefault="00AC1695" w:rsidP="00F51D43">
            <w:pPr>
              <w:spacing w:after="100" w:afterAutospacing="1"/>
              <w:rPr>
                <w:rFonts w:cs="Arial"/>
                <w:sz w:val="22"/>
                <w:szCs w:val="22"/>
              </w:rPr>
            </w:pPr>
          </w:p>
        </w:tc>
        <w:tc>
          <w:tcPr>
            <w:tcW w:w="2160" w:type="dxa"/>
            <w:tcBorders>
              <w:left w:val="single" w:sz="4" w:space="0" w:color="auto"/>
            </w:tcBorders>
          </w:tcPr>
          <w:p w:rsidR="00AC1695" w:rsidRPr="00D647AC" w:rsidRDefault="00AC1695" w:rsidP="00F51D43">
            <w:pPr>
              <w:rPr>
                <w:rFonts w:cs="Arial"/>
                <w:sz w:val="22"/>
                <w:szCs w:val="22"/>
              </w:rPr>
            </w:pPr>
          </w:p>
        </w:tc>
        <w:tc>
          <w:tcPr>
            <w:tcW w:w="2790" w:type="dxa"/>
          </w:tcPr>
          <w:p w:rsidR="00AC1695" w:rsidRPr="00D647AC" w:rsidRDefault="00AC1695" w:rsidP="00F51D43">
            <w:pPr>
              <w:rPr>
                <w:sz w:val="22"/>
                <w:szCs w:val="22"/>
              </w:rPr>
            </w:pPr>
          </w:p>
        </w:tc>
        <w:tc>
          <w:tcPr>
            <w:tcW w:w="2070" w:type="dxa"/>
          </w:tcPr>
          <w:p w:rsidR="00AC1695" w:rsidRPr="00D647AC" w:rsidRDefault="00AC1695" w:rsidP="00F51D43">
            <w:pPr>
              <w:rPr>
                <w:b/>
                <w:sz w:val="22"/>
                <w:szCs w:val="22"/>
              </w:rPr>
            </w:pPr>
          </w:p>
        </w:tc>
      </w:tr>
      <w:tr w:rsidR="00AC1695" w:rsidRPr="00D647AC" w:rsidTr="00F51D43">
        <w:trPr>
          <w:jc w:val="center"/>
        </w:trPr>
        <w:tc>
          <w:tcPr>
            <w:tcW w:w="810" w:type="dxa"/>
          </w:tcPr>
          <w:p w:rsidR="00AC1695" w:rsidRPr="00D647AC" w:rsidRDefault="00AC1695" w:rsidP="00F51D43">
            <w:pPr>
              <w:rPr>
                <w:rFonts w:cs="Arial"/>
                <w:sz w:val="22"/>
                <w:szCs w:val="22"/>
              </w:rPr>
            </w:pPr>
          </w:p>
        </w:tc>
        <w:tc>
          <w:tcPr>
            <w:tcW w:w="1062" w:type="dxa"/>
          </w:tcPr>
          <w:p w:rsidR="00AC1695" w:rsidRPr="00D647AC" w:rsidRDefault="00AC1695" w:rsidP="00F51D43">
            <w:pPr>
              <w:rPr>
                <w:rFonts w:cs="Arial"/>
                <w:sz w:val="22"/>
                <w:szCs w:val="22"/>
              </w:rPr>
            </w:pPr>
          </w:p>
        </w:tc>
        <w:tc>
          <w:tcPr>
            <w:tcW w:w="1008" w:type="dxa"/>
            <w:tcBorders>
              <w:right w:val="single" w:sz="4" w:space="0" w:color="auto"/>
            </w:tcBorders>
          </w:tcPr>
          <w:p w:rsidR="00AC1695" w:rsidRPr="00D647AC" w:rsidRDefault="00AC1695"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AC1695" w:rsidRPr="00D647AC" w:rsidRDefault="00AC1695" w:rsidP="00F51D43">
            <w:pPr>
              <w:spacing w:after="100" w:afterAutospacing="1"/>
              <w:rPr>
                <w:rFonts w:cs="Arial"/>
                <w:sz w:val="22"/>
                <w:szCs w:val="22"/>
              </w:rPr>
            </w:pPr>
          </w:p>
        </w:tc>
        <w:tc>
          <w:tcPr>
            <w:tcW w:w="2160" w:type="dxa"/>
            <w:tcBorders>
              <w:left w:val="single" w:sz="4" w:space="0" w:color="auto"/>
            </w:tcBorders>
          </w:tcPr>
          <w:p w:rsidR="00AC1695" w:rsidRPr="00D647AC" w:rsidRDefault="00AC1695" w:rsidP="00F51D43">
            <w:pPr>
              <w:rPr>
                <w:rFonts w:cs="Arial"/>
                <w:sz w:val="22"/>
                <w:szCs w:val="22"/>
              </w:rPr>
            </w:pPr>
          </w:p>
        </w:tc>
        <w:tc>
          <w:tcPr>
            <w:tcW w:w="2790" w:type="dxa"/>
          </w:tcPr>
          <w:p w:rsidR="00254E6C" w:rsidRPr="00D647AC" w:rsidRDefault="00254E6C" w:rsidP="00F51D43">
            <w:pPr>
              <w:rPr>
                <w:sz w:val="22"/>
                <w:szCs w:val="22"/>
              </w:rPr>
            </w:pPr>
          </w:p>
        </w:tc>
        <w:tc>
          <w:tcPr>
            <w:tcW w:w="2070" w:type="dxa"/>
          </w:tcPr>
          <w:p w:rsidR="00AC1695" w:rsidRPr="00D647AC" w:rsidRDefault="00AC1695" w:rsidP="00F51D43">
            <w:pPr>
              <w:rPr>
                <w:b/>
                <w:sz w:val="22"/>
                <w:szCs w:val="22"/>
              </w:rPr>
            </w:pPr>
          </w:p>
        </w:tc>
      </w:tr>
      <w:tr w:rsidR="00AC1695" w:rsidRPr="00D647AC" w:rsidTr="00F51D43">
        <w:trPr>
          <w:jc w:val="center"/>
        </w:trPr>
        <w:tc>
          <w:tcPr>
            <w:tcW w:w="810" w:type="dxa"/>
          </w:tcPr>
          <w:p w:rsidR="00AC1695" w:rsidRPr="00D647AC" w:rsidRDefault="00AC1695" w:rsidP="00F51D43">
            <w:pPr>
              <w:rPr>
                <w:rFonts w:cs="Arial"/>
                <w:sz w:val="22"/>
                <w:szCs w:val="22"/>
              </w:rPr>
            </w:pPr>
          </w:p>
        </w:tc>
        <w:tc>
          <w:tcPr>
            <w:tcW w:w="1062" w:type="dxa"/>
          </w:tcPr>
          <w:p w:rsidR="00AC1695" w:rsidRPr="00D647AC" w:rsidRDefault="00AC1695" w:rsidP="00F51D43">
            <w:pPr>
              <w:rPr>
                <w:rFonts w:cs="Arial"/>
                <w:sz w:val="22"/>
                <w:szCs w:val="22"/>
              </w:rPr>
            </w:pPr>
          </w:p>
        </w:tc>
        <w:tc>
          <w:tcPr>
            <w:tcW w:w="1008" w:type="dxa"/>
            <w:tcBorders>
              <w:right w:val="single" w:sz="4" w:space="0" w:color="auto"/>
            </w:tcBorders>
          </w:tcPr>
          <w:p w:rsidR="00AC1695" w:rsidRPr="00D647AC" w:rsidRDefault="00AC1695"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AC1695" w:rsidRPr="00D647AC" w:rsidRDefault="00AC1695" w:rsidP="00F51D43">
            <w:pPr>
              <w:spacing w:after="100" w:afterAutospacing="1"/>
              <w:rPr>
                <w:rFonts w:cs="Arial"/>
                <w:sz w:val="22"/>
                <w:szCs w:val="22"/>
              </w:rPr>
            </w:pPr>
          </w:p>
        </w:tc>
        <w:tc>
          <w:tcPr>
            <w:tcW w:w="2160" w:type="dxa"/>
            <w:tcBorders>
              <w:left w:val="single" w:sz="4" w:space="0" w:color="auto"/>
            </w:tcBorders>
          </w:tcPr>
          <w:p w:rsidR="00AC1695" w:rsidRPr="00D647AC" w:rsidRDefault="00AC1695" w:rsidP="00F51D43">
            <w:pPr>
              <w:rPr>
                <w:rFonts w:cs="Arial"/>
                <w:sz w:val="22"/>
                <w:szCs w:val="22"/>
              </w:rPr>
            </w:pPr>
          </w:p>
        </w:tc>
        <w:tc>
          <w:tcPr>
            <w:tcW w:w="2790" w:type="dxa"/>
          </w:tcPr>
          <w:p w:rsidR="00500ECB" w:rsidRPr="00D647AC" w:rsidRDefault="00500ECB" w:rsidP="00F51D43">
            <w:pPr>
              <w:rPr>
                <w:sz w:val="22"/>
                <w:szCs w:val="22"/>
              </w:rPr>
            </w:pPr>
          </w:p>
        </w:tc>
        <w:tc>
          <w:tcPr>
            <w:tcW w:w="2070" w:type="dxa"/>
          </w:tcPr>
          <w:p w:rsidR="00AC1695" w:rsidRPr="00D647AC" w:rsidRDefault="00AC1695" w:rsidP="00F51D43">
            <w:pPr>
              <w:rPr>
                <w:b/>
                <w:sz w:val="22"/>
                <w:szCs w:val="22"/>
              </w:rPr>
            </w:pPr>
          </w:p>
        </w:tc>
      </w:tr>
      <w:tr w:rsidR="00AC1695" w:rsidRPr="00D647AC" w:rsidTr="00F51D43">
        <w:trPr>
          <w:jc w:val="center"/>
        </w:trPr>
        <w:tc>
          <w:tcPr>
            <w:tcW w:w="810" w:type="dxa"/>
          </w:tcPr>
          <w:p w:rsidR="00AC1695" w:rsidRPr="00D647AC" w:rsidRDefault="00AC1695" w:rsidP="00F51D43">
            <w:pPr>
              <w:rPr>
                <w:rFonts w:cs="Arial"/>
                <w:sz w:val="22"/>
                <w:szCs w:val="22"/>
              </w:rPr>
            </w:pPr>
          </w:p>
        </w:tc>
        <w:tc>
          <w:tcPr>
            <w:tcW w:w="1062" w:type="dxa"/>
          </w:tcPr>
          <w:p w:rsidR="00AC1695" w:rsidRPr="00D647AC" w:rsidRDefault="00AC1695" w:rsidP="00F51D43">
            <w:pPr>
              <w:rPr>
                <w:rFonts w:cs="Arial"/>
                <w:sz w:val="22"/>
                <w:szCs w:val="22"/>
              </w:rPr>
            </w:pPr>
          </w:p>
        </w:tc>
        <w:tc>
          <w:tcPr>
            <w:tcW w:w="1008" w:type="dxa"/>
            <w:tcBorders>
              <w:right w:val="single" w:sz="4" w:space="0" w:color="auto"/>
            </w:tcBorders>
          </w:tcPr>
          <w:p w:rsidR="00AC1695" w:rsidRPr="00D647AC" w:rsidRDefault="00AC1695"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AC1695" w:rsidRPr="00D647AC" w:rsidRDefault="00AC1695" w:rsidP="00F51D43">
            <w:pPr>
              <w:spacing w:after="100" w:afterAutospacing="1"/>
              <w:rPr>
                <w:rFonts w:cs="Arial"/>
                <w:sz w:val="22"/>
                <w:szCs w:val="22"/>
              </w:rPr>
            </w:pPr>
          </w:p>
        </w:tc>
        <w:tc>
          <w:tcPr>
            <w:tcW w:w="2160" w:type="dxa"/>
            <w:tcBorders>
              <w:left w:val="single" w:sz="4" w:space="0" w:color="auto"/>
            </w:tcBorders>
          </w:tcPr>
          <w:p w:rsidR="00AC1695" w:rsidRPr="00D647AC" w:rsidRDefault="00AC1695" w:rsidP="00F51D43">
            <w:pPr>
              <w:rPr>
                <w:rFonts w:cs="Arial"/>
                <w:sz w:val="22"/>
                <w:szCs w:val="22"/>
              </w:rPr>
            </w:pPr>
          </w:p>
        </w:tc>
        <w:tc>
          <w:tcPr>
            <w:tcW w:w="2790" w:type="dxa"/>
          </w:tcPr>
          <w:p w:rsidR="00FA7564" w:rsidRPr="00D647AC" w:rsidRDefault="00FA7564" w:rsidP="00F51D43">
            <w:pPr>
              <w:rPr>
                <w:sz w:val="22"/>
                <w:szCs w:val="22"/>
              </w:rPr>
            </w:pPr>
          </w:p>
        </w:tc>
        <w:tc>
          <w:tcPr>
            <w:tcW w:w="2070" w:type="dxa"/>
          </w:tcPr>
          <w:p w:rsidR="00AC1695" w:rsidRPr="00D647AC" w:rsidRDefault="00AC1695" w:rsidP="00F51D43">
            <w:pPr>
              <w:rPr>
                <w:b/>
                <w:sz w:val="22"/>
                <w:szCs w:val="22"/>
              </w:rPr>
            </w:pPr>
          </w:p>
        </w:tc>
      </w:tr>
      <w:tr w:rsidR="00AC1695" w:rsidRPr="00D647AC" w:rsidTr="00F51D43">
        <w:trPr>
          <w:jc w:val="center"/>
        </w:trPr>
        <w:tc>
          <w:tcPr>
            <w:tcW w:w="810" w:type="dxa"/>
          </w:tcPr>
          <w:p w:rsidR="00AC1695" w:rsidRPr="00D647AC" w:rsidRDefault="00AC1695" w:rsidP="00F51D43">
            <w:pPr>
              <w:rPr>
                <w:rFonts w:cs="Arial"/>
                <w:sz w:val="22"/>
                <w:szCs w:val="22"/>
              </w:rPr>
            </w:pPr>
          </w:p>
        </w:tc>
        <w:tc>
          <w:tcPr>
            <w:tcW w:w="1062" w:type="dxa"/>
          </w:tcPr>
          <w:p w:rsidR="00AC1695" w:rsidRPr="00D647AC" w:rsidRDefault="00AC1695" w:rsidP="00F51D43">
            <w:pPr>
              <w:rPr>
                <w:rFonts w:cs="Arial"/>
                <w:sz w:val="22"/>
                <w:szCs w:val="22"/>
              </w:rPr>
            </w:pPr>
          </w:p>
        </w:tc>
        <w:tc>
          <w:tcPr>
            <w:tcW w:w="1008" w:type="dxa"/>
            <w:tcBorders>
              <w:right w:val="single" w:sz="4" w:space="0" w:color="auto"/>
            </w:tcBorders>
          </w:tcPr>
          <w:p w:rsidR="00AC1695" w:rsidRPr="00D647AC" w:rsidRDefault="00AC1695"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AC1695" w:rsidRPr="00D647AC" w:rsidRDefault="00AC1695" w:rsidP="00F51D43">
            <w:pPr>
              <w:spacing w:after="100" w:afterAutospacing="1"/>
              <w:rPr>
                <w:rFonts w:cs="Arial"/>
                <w:sz w:val="22"/>
                <w:szCs w:val="22"/>
              </w:rPr>
            </w:pPr>
          </w:p>
        </w:tc>
        <w:tc>
          <w:tcPr>
            <w:tcW w:w="2160" w:type="dxa"/>
            <w:tcBorders>
              <w:left w:val="single" w:sz="4" w:space="0" w:color="auto"/>
            </w:tcBorders>
          </w:tcPr>
          <w:p w:rsidR="00AC1695" w:rsidRPr="00D647AC" w:rsidRDefault="00AC1695" w:rsidP="00F51D43">
            <w:pPr>
              <w:rPr>
                <w:rFonts w:cs="Arial"/>
                <w:sz w:val="22"/>
                <w:szCs w:val="22"/>
              </w:rPr>
            </w:pPr>
          </w:p>
        </w:tc>
        <w:tc>
          <w:tcPr>
            <w:tcW w:w="2790" w:type="dxa"/>
          </w:tcPr>
          <w:p w:rsidR="00FA7564" w:rsidRPr="00D647AC" w:rsidRDefault="00FA7564" w:rsidP="00F51D43">
            <w:pPr>
              <w:rPr>
                <w:sz w:val="22"/>
                <w:szCs w:val="22"/>
              </w:rPr>
            </w:pPr>
          </w:p>
        </w:tc>
        <w:tc>
          <w:tcPr>
            <w:tcW w:w="2070" w:type="dxa"/>
          </w:tcPr>
          <w:p w:rsidR="00AC1695" w:rsidRPr="00D647AC" w:rsidRDefault="00AC1695" w:rsidP="00F51D43">
            <w:pPr>
              <w:rPr>
                <w:b/>
                <w:sz w:val="22"/>
                <w:szCs w:val="22"/>
              </w:rPr>
            </w:pPr>
          </w:p>
        </w:tc>
      </w:tr>
      <w:tr w:rsidR="00AC1695" w:rsidRPr="00D647AC" w:rsidTr="00F51D43">
        <w:trPr>
          <w:jc w:val="center"/>
        </w:trPr>
        <w:tc>
          <w:tcPr>
            <w:tcW w:w="810" w:type="dxa"/>
          </w:tcPr>
          <w:p w:rsidR="00AC1695" w:rsidRPr="00D647AC" w:rsidRDefault="00AC1695" w:rsidP="00F51D43">
            <w:pPr>
              <w:rPr>
                <w:rFonts w:cs="Arial"/>
                <w:sz w:val="22"/>
                <w:szCs w:val="22"/>
              </w:rPr>
            </w:pPr>
          </w:p>
        </w:tc>
        <w:tc>
          <w:tcPr>
            <w:tcW w:w="1062" w:type="dxa"/>
          </w:tcPr>
          <w:p w:rsidR="00AC1695" w:rsidRPr="00D647AC" w:rsidRDefault="00AC1695" w:rsidP="00F51D43">
            <w:pPr>
              <w:rPr>
                <w:rFonts w:cs="Arial"/>
                <w:sz w:val="22"/>
                <w:szCs w:val="22"/>
              </w:rPr>
            </w:pPr>
          </w:p>
        </w:tc>
        <w:tc>
          <w:tcPr>
            <w:tcW w:w="1008" w:type="dxa"/>
            <w:tcBorders>
              <w:right w:val="single" w:sz="4" w:space="0" w:color="auto"/>
            </w:tcBorders>
          </w:tcPr>
          <w:p w:rsidR="00AC1695" w:rsidRPr="00D647AC" w:rsidRDefault="00AC1695"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AC1695" w:rsidRPr="00D647AC" w:rsidRDefault="00AC1695" w:rsidP="00F51D43">
            <w:pPr>
              <w:spacing w:after="100" w:afterAutospacing="1"/>
              <w:rPr>
                <w:rFonts w:cs="Arial"/>
                <w:sz w:val="22"/>
                <w:szCs w:val="22"/>
              </w:rPr>
            </w:pPr>
          </w:p>
        </w:tc>
        <w:tc>
          <w:tcPr>
            <w:tcW w:w="2160" w:type="dxa"/>
            <w:tcBorders>
              <w:left w:val="single" w:sz="4" w:space="0" w:color="auto"/>
            </w:tcBorders>
          </w:tcPr>
          <w:p w:rsidR="00AC1695" w:rsidRPr="00D647AC" w:rsidRDefault="00AC1695" w:rsidP="00F51D43">
            <w:pPr>
              <w:rPr>
                <w:rFonts w:cs="Arial"/>
                <w:sz w:val="22"/>
                <w:szCs w:val="22"/>
              </w:rPr>
            </w:pPr>
          </w:p>
        </w:tc>
        <w:tc>
          <w:tcPr>
            <w:tcW w:w="2790" w:type="dxa"/>
          </w:tcPr>
          <w:p w:rsidR="00AC1695" w:rsidRPr="00D647AC" w:rsidRDefault="00AC1695" w:rsidP="00F51D43">
            <w:pPr>
              <w:rPr>
                <w:sz w:val="22"/>
                <w:szCs w:val="22"/>
              </w:rPr>
            </w:pPr>
          </w:p>
        </w:tc>
        <w:tc>
          <w:tcPr>
            <w:tcW w:w="2070" w:type="dxa"/>
          </w:tcPr>
          <w:p w:rsidR="00AC1695" w:rsidRPr="00D647AC" w:rsidRDefault="00AC1695" w:rsidP="00F51D43">
            <w:pPr>
              <w:rPr>
                <w:b/>
                <w:sz w:val="22"/>
                <w:szCs w:val="22"/>
              </w:rPr>
            </w:pPr>
          </w:p>
        </w:tc>
      </w:tr>
      <w:tr w:rsidR="008F1D9B" w:rsidRPr="00D647AC" w:rsidTr="00F51D43">
        <w:trPr>
          <w:jc w:val="center"/>
        </w:trPr>
        <w:tc>
          <w:tcPr>
            <w:tcW w:w="810" w:type="dxa"/>
          </w:tcPr>
          <w:p w:rsidR="008F1D9B" w:rsidRPr="00D647AC" w:rsidRDefault="008F1D9B" w:rsidP="00F51D43">
            <w:pPr>
              <w:rPr>
                <w:rFonts w:cs="Arial"/>
                <w:sz w:val="22"/>
                <w:szCs w:val="22"/>
              </w:rPr>
            </w:pPr>
          </w:p>
        </w:tc>
        <w:tc>
          <w:tcPr>
            <w:tcW w:w="1062" w:type="dxa"/>
          </w:tcPr>
          <w:p w:rsidR="008F1D9B" w:rsidRPr="00D647AC" w:rsidRDefault="008F1D9B" w:rsidP="00F51D43">
            <w:pPr>
              <w:rPr>
                <w:rFonts w:cs="Arial"/>
                <w:sz w:val="22"/>
                <w:szCs w:val="22"/>
              </w:rPr>
            </w:pPr>
          </w:p>
        </w:tc>
        <w:tc>
          <w:tcPr>
            <w:tcW w:w="1008" w:type="dxa"/>
            <w:tcBorders>
              <w:right w:val="single" w:sz="4" w:space="0" w:color="auto"/>
            </w:tcBorders>
          </w:tcPr>
          <w:p w:rsidR="008F1D9B" w:rsidRPr="00D647AC" w:rsidRDefault="008F1D9B" w:rsidP="00F51D43">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8F1D9B" w:rsidRPr="00D647AC" w:rsidRDefault="008F1D9B" w:rsidP="00F51D43">
            <w:pPr>
              <w:spacing w:after="100" w:afterAutospacing="1"/>
              <w:rPr>
                <w:rFonts w:cs="Arial"/>
                <w:sz w:val="22"/>
                <w:szCs w:val="22"/>
              </w:rPr>
            </w:pPr>
          </w:p>
        </w:tc>
        <w:tc>
          <w:tcPr>
            <w:tcW w:w="2160" w:type="dxa"/>
            <w:tcBorders>
              <w:left w:val="single" w:sz="4" w:space="0" w:color="auto"/>
            </w:tcBorders>
          </w:tcPr>
          <w:p w:rsidR="008F1D9B" w:rsidRPr="00D647AC" w:rsidRDefault="008F1D9B" w:rsidP="00F51D43">
            <w:pPr>
              <w:rPr>
                <w:rFonts w:cs="Arial"/>
                <w:sz w:val="22"/>
                <w:szCs w:val="22"/>
              </w:rPr>
            </w:pPr>
          </w:p>
        </w:tc>
        <w:tc>
          <w:tcPr>
            <w:tcW w:w="2790" w:type="dxa"/>
          </w:tcPr>
          <w:p w:rsidR="008F1D9B" w:rsidRPr="00D647AC" w:rsidRDefault="008F1D9B" w:rsidP="00F51D43">
            <w:pPr>
              <w:rPr>
                <w:sz w:val="22"/>
                <w:szCs w:val="22"/>
              </w:rPr>
            </w:pPr>
          </w:p>
        </w:tc>
        <w:tc>
          <w:tcPr>
            <w:tcW w:w="2070" w:type="dxa"/>
          </w:tcPr>
          <w:p w:rsidR="008F1D9B" w:rsidRPr="00D647AC" w:rsidRDefault="008F1D9B" w:rsidP="00F51D43">
            <w:pPr>
              <w:rPr>
                <w:b/>
                <w:sz w:val="22"/>
                <w:szCs w:val="22"/>
              </w:rPr>
            </w:pPr>
          </w:p>
        </w:tc>
      </w:tr>
      <w:tr w:rsidR="00596D25" w:rsidRPr="00D647AC" w:rsidTr="00024757">
        <w:trPr>
          <w:jc w:val="center"/>
        </w:trPr>
        <w:tc>
          <w:tcPr>
            <w:tcW w:w="810" w:type="dxa"/>
          </w:tcPr>
          <w:p w:rsidR="00596D25" w:rsidRPr="00D647AC" w:rsidRDefault="00596D25" w:rsidP="00024757">
            <w:pPr>
              <w:rPr>
                <w:rFonts w:cs="Arial"/>
                <w:sz w:val="22"/>
                <w:szCs w:val="22"/>
              </w:rPr>
            </w:pPr>
          </w:p>
        </w:tc>
        <w:tc>
          <w:tcPr>
            <w:tcW w:w="1062" w:type="dxa"/>
          </w:tcPr>
          <w:p w:rsidR="00596D25" w:rsidRPr="00D647AC" w:rsidRDefault="00596D25" w:rsidP="00024757">
            <w:pPr>
              <w:rPr>
                <w:rFonts w:cs="Arial"/>
                <w:sz w:val="22"/>
                <w:szCs w:val="22"/>
              </w:rPr>
            </w:pPr>
          </w:p>
        </w:tc>
        <w:tc>
          <w:tcPr>
            <w:tcW w:w="1008" w:type="dxa"/>
            <w:tcBorders>
              <w:right w:val="single" w:sz="4" w:space="0" w:color="auto"/>
            </w:tcBorders>
          </w:tcPr>
          <w:p w:rsidR="00596D25" w:rsidRPr="00D647AC" w:rsidRDefault="00596D25" w:rsidP="00024757">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596D25" w:rsidRPr="00D647AC" w:rsidRDefault="00596D25" w:rsidP="00024757">
            <w:pPr>
              <w:spacing w:after="100" w:afterAutospacing="1"/>
              <w:rPr>
                <w:rFonts w:cs="Arial"/>
                <w:sz w:val="22"/>
                <w:szCs w:val="22"/>
              </w:rPr>
            </w:pPr>
          </w:p>
        </w:tc>
        <w:tc>
          <w:tcPr>
            <w:tcW w:w="2160" w:type="dxa"/>
            <w:tcBorders>
              <w:left w:val="single" w:sz="4" w:space="0" w:color="auto"/>
            </w:tcBorders>
          </w:tcPr>
          <w:p w:rsidR="00596D25" w:rsidRPr="00D647AC" w:rsidRDefault="00596D25" w:rsidP="00024757">
            <w:pPr>
              <w:rPr>
                <w:rFonts w:cs="Arial"/>
                <w:sz w:val="22"/>
                <w:szCs w:val="22"/>
              </w:rPr>
            </w:pPr>
          </w:p>
        </w:tc>
        <w:tc>
          <w:tcPr>
            <w:tcW w:w="2790" w:type="dxa"/>
          </w:tcPr>
          <w:p w:rsidR="00596D25" w:rsidRPr="00D647AC" w:rsidRDefault="00596D25" w:rsidP="00024757">
            <w:pPr>
              <w:rPr>
                <w:sz w:val="22"/>
                <w:szCs w:val="22"/>
              </w:rPr>
            </w:pPr>
          </w:p>
        </w:tc>
        <w:tc>
          <w:tcPr>
            <w:tcW w:w="2070" w:type="dxa"/>
          </w:tcPr>
          <w:p w:rsidR="00596D25" w:rsidRPr="00D647AC" w:rsidRDefault="00596D25" w:rsidP="00024757">
            <w:pPr>
              <w:rPr>
                <w:b/>
                <w:sz w:val="22"/>
                <w:szCs w:val="22"/>
              </w:rPr>
            </w:pPr>
          </w:p>
        </w:tc>
      </w:tr>
      <w:tr w:rsidR="00596D25" w:rsidRPr="00D647AC" w:rsidTr="00024757">
        <w:trPr>
          <w:jc w:val="center"/>
        </w:trPr>
        <w:tc>
          <w:tcPr>
            <w:tcW w:w="810" w:type="dxa"/>
          </w:tcPr>
          <w:p w:rsidR="00596D25" w:rsidRPr="00D647AC" w:rsidRDefault="00596D25" w:rsidP="00024757">
            <w:pPr>
              <w:rPr>
                <w:rFonts w:cs="Arial"/>
                <w:sz w:val="22"/>
                <w:szCs w:val="22"/>
              </w:rPr>
            </w:pPr>
          </w:p>
        </w:tc>
        <w:tc>
          <w:tcPr>
            <w:tcW w:w="1062" w:type="dxa"/>
          </w:tcPr>
          <w:p w:rsidR="00596D25" w:rsidRPr="00D647AC" w:rsidRDefault="00596D25" w:rsidP="00024757">
            <w:pPr>
              <w:rPr>
                <w:rFonts w:cs="Arial"/>
                <w:sz w:val="22"/>
                <w:szCs w:val="22"/>
              </w:rPr>
            </w:pPr>
          </w:p>
        </w:tc>
        <w:tc>
          <w:tcPr>
            <w:tcW w:w="1008" w:type="dxa"/>
            <w:tcBorders>
              <w:right w:val="single" w:sz="4" w:space="0" w:color="auto"/>
            </w:tcBorders>
          </w:tcPr>
          <w:p w:rsidR="00596D25" w:rsidRPr="00D647AC" w:rsidRDefault="00596D25" w:rsidP="00024757">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596D25" w:rsidRPr="00D647AC" w:rsidRDefault="00596D25" w:rsidP="00024757">
            <w:pPr>
              <w:spacing w:after="100" w:afterAutospacing="1"/>
              <w:rPr>
                <w:rFonts w:cs="Arial"/>
                <w:sz w:val="22"/>
                <w:szCs w:val="22"/>
              </w:rPr>
            </w:pPr>
          </w:p>
        </w:tc>
        <w:tc>
          <w:tcPr>
            <w:tcW w:w="2160" w:type="dxa"/>
            <w:tcBorders>
              <w:left w:val="single" w:sz="4" w:space="0" w:color="auto"/>
            </w:tcBorders>
          </w:tcPr>
          <w:p w:rsidR="00596D25" w:rsidRPr="00D647AC" w:rsidRDefault="00596D25" w:rsidP="00024757">
            <w:pPr>
              <w:rPr>
                <w:rFonts w:cs="Arial"/>
                <w:sz w:val="22"/>
                <w:szCs w:val="22"/>
              </w:rPr>
            </w:pPr>
          </w:p>
        </w:tc>
        <w:tc>
          <w:tcPr>
            <w:tcW w:w="2790" w:type="dxa"/>
          </w:tcPr>
          <w:p w:rsidR="00596D25" w:rsidRPr="00D647AC" w:rsidRDefault="00596D25" w:rsidP="00024757">
            <w:pPr>
              <w:spacing w:after="100" w:afterAutospacing="1"/>
              <w:rPr>
                <w:rFonts w:cs="Arial"/>
                <w:sz w:val="22"/>
                <w:szCs w:val="22"/>
              </w:rPr>
            </w:pPr>
          </w:p>
        </w:tc>
        <w:tc>
          <w:tcPr>
            <w:tcW w:w="2070" w:type="dxa"/>
          </w:tcPr>
          <w:p w:rsidR="00596D25" w:rsidRPr="00D647AC" w:rsidRDefault="00596D25" w:rsidP="00024757">
            <w:pPr>
              <w:rPr>
                <w:b/>
                <w:sz w:val="22"/>
                <w:szCs w:val="22"/>
              </w:rPr>
            </w:pPr>
          </w:p>
        </w:tc>
      </w:tr>
      <w:tr w:rsidR="00596D25" w:rsidRPr="00D647AC" w:rsidTr="00024757">
        <w:trPr>
          <w:jc w:val="center"/>
        </w:trPr>
        <w:tc>
          <w:tcPr>
            <w:tcW w:w="810" w:type="dxa"/>
          </w:tcPr>
          <w:p w:rsidR="00596D25" w:rsidRPr="00D647AC" w:rsidRDefault="00596D25" w:rsidP="00024757">
            <w:pPr>
              <w:rPr>
                <w:rFonts w:cs="Arial"/>
                <w:sz w:val="22"/>
                <w:szCs w:val="22"/>
              </w:rPr>
            </w:pPr>
          </w:p>
        </w:tc>
        <w:tc>
          <w:tcPr>
            <w:tcW w:w="1062" w:type="dxa"/>
          </w:tcPr>
          <w:p w:rsidR="00596D25" w:rsidRPr="00D647AC" w:rsidRDefault="00596D25" w:rsidP="00024757">
            <w:pPr>
              <w:rPr>
                <w:rFonts w:cs="Arial"/>
                <w:sz w:val="22"/>
                <w:szCs w:val="22"/>
              </w:rPr>
            </w:pPr>
          </w:p>
        </w:tc>
        <w:tc>
          <w:tcPr>
            <w:tcW w:w="1008" w:type="dxa"/>
            <w:tcBorders>
              <w:right w:val="single" w:sz="4" w:space="0" w:color="auto"/>
            </w:tcBorders>
          </w:tcPr>
          <w:p w:rsidR="00596D25" w:rsidRPr="00D647AC" w:rsidRDefault="00596D25" w:rsidP="00024757">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596D25" w:rsidRPr="00D647AC" w:rsidRDefault="00596D25" w:rsidP="00024757">
            <w:pPr>
              <w:spacing w:after="100" w:afterAutospacing="1"/>
              <w:rPr>
                <w:rFonts w:cs="Arial"/>
                <w:sz w:val="22"/>
                <w:szCs w:val="22"/>
              </w:rPr>
            </w:pPr>
          </w:p>
        </w:tc>
        <w:tc>
          <w:tcPr>
            <w:tcW w:w="2160" w:type="dxa"/>
            <w:tcBorders>
              <w:left w:val="single" w:sz="4" w:space="0" w:color="auto"/>
            </w:tcBorders>
          </w:tcPr>
          <w:p w:rsidR="00596D25" w:rsidRPr="00D647AC" w:rsidRDefault="00596D25" w:rsidP="00024757">
            <w:pPr>
              <w:rPr>
                <w:rFonts w:cs="Arial"/>
                <w:sz w:val="22"/>
                <w:szCs w:val="22"/>
              </w:rPr>
            </w:pPr>
          </w:p>
        </w:tc>
        <w:tc>
          <w:tcPr>
            <w:tcW w:w="2790" w:type="dxa"/>
          </w:tcPr>
          <w:p w:rsidR="00BE4D99" w:rsidRPr="00D647AC" w:rsidRDefault="00BE4D99" w:rsidP="00596D25">
            <w:pPr>
              <w:rPr>
                <w:sz w:val="22"/>
                <w:szCs w:val="22"/>
              </w:rPr>
            </w:pPr>
          </w:p>
        </w:tc>
        <w:tc>
          <w:tcPr>
            <w:tcW w:w="2070" w:type="dxa"/>
          </w:tcPr>
          <w:p w:rsidR="00596D25" w:rsidRPr="00D647AC" w:rsidRDefault="00596D25" w:rsidP="00024757">
            <w:pPr>
              <w:rPr>
                <w:b/>
                <w:sz w:val="22"/>
                <w:szCs w:val="22"/>
              </w:rPr>
            </w:pPr>
          </w:p>
        </w:tc>
      </w:tr>
      <w:tr w:rsidR="00596D25" w:rsidRPr="00D647AC" w:rsidTr="00024757">
        <w:trPr>
          <w:jc w:val="center"/>
        </w:trPr>
        <w:tc>
          <w:tcPr>
            <w:tcW w:w="810" w:type="dxa"/>
          </w:tcPr>
          <w:p w:rsidR="00596D25" w:rsidRPr="00D647AC" w:rsidRDefault="00596D25" w:rsidP="00024757">
            <w:pPr>
              <w:rPr>
                <w:rFonts w:cs="Arial"/>
                <w:sz w:val="22"/>
                <w:szCs w:val="22"/>
              </w:rPr>
            </w:pPr>
          </w:p>
        </w:tc>
        <w:tc>
          <w:tcPr>
            <w:tcW w:w="1062" w:type="dxa"/>
          </w:tcPr>
          <w:p w:rsidR="00596D25" w:rsidRPr="00D647AC" w:rsidRDefault="00596D25" w:rsidP="00024757">
            <w:pPr>
              <w:rPr>
                <w:rFonts w:cs="Arial"/>
                <w:sz w:val="22"/>
                <w:szCs w:val="22"/>
              </w:rPr>
            </w:pPr>
          </w:p>
        </w:tc>
        <w:tc>
          <w:tcPr>
            <w:tcW w:w="1008" w:type="dxa"/>
            <w:tcBorders>
              <w:right w:val="single" w:sz="4" w:space="0" w:color="auto"/>
            </w:tcBorders>
          </w:tcPr>
          <w:p w:rsidR="00596D25" w:rsidRPr="00D647AC" w:rsidRDefault="00596D25" w:rsidP="00024757">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596D25" w:rsidRPr="00D647AC" w:rsidRDefault="00596D25" w:rsidP="00024757">
            <w:pPr>
              <w:spacing w:after="100" w:afterAutospacing="1"/>
              <w:rPr>
                <w:rFonts w:cs="Arial"/>
                <w:sz w:val="22"/>
                <w:szCs w:val="22"/>
              </w:rPr>
            </w:pPr>
          </w:p>
        </w:tc>
        <w:tc>
          <w:tcPr>
            <w:tcW w:w="2160" w:type="dxa"/>
            <w:tcBorders>
              <w:left w:val="single" w:sz="4" w:space="0" w:color="auto"/>
            </w:tcBorders>
          </w:tcPr>
          <w:p w:rsidR="00596D25" w:rsidRPr="00D647AC" w:rsidRDefault="00596D25" w:rsidP="00024757">
            <w:pPr>
              <w:rPr>
                <w:rFonts w:cs="Arial"/>
                <w:sz w:val="22"/>
                <w:szCs w:val="22"/>
              </w:rPr>
            </w:pPr>
          </w:p>
        </w:tc>
        <w:tc>
          <w:tcPr>
            <w:tcW w:w="2790" w:type="dxa"/>
          </w:tcPr>
          <w:p w:rsidR="00596D25" w:rsidRPr="00D647AC" w:rsidRDefault="00596D25" w:rsidP="00024757">
            <w:pPr>
              <w:rPr>
                <w:sz w:val="22"/>
                <w:szCs w:val="22"/>
              </w:rPr>
            </w:pPr>
          </w:p>
        </w:tc>
        <w:tc>
          <w:tcPr>
            <w:tcW w:w="2070" w:type="dxa"/>
          </w:tcPr>
          <w:p w:rsidR="00596D25" w:rsidRPr="00D647AC" w:rsidRDefault="00596D25" w:rsidP="00024757">
            <w:pPr>
              <w:rPr>
                <w:b/>
                <w:sz w:val="22"/>
                <w:szCs w:val="22"/>
              </w:rPr>
            </w:pPr>
          </w:p>
        </w:tc>
      </w:tr>
      <w:tr w:rsidR="00596D25" w:rsidRPr="00D647AC" w:rsidTr="00024757">
        <w:trPr>
          <w:jc w:val="center"/>
        </w:trPr>
        <w:tc>
          <w:tcPr>
            <w:tcW w:w="810" w:type="dxa"/>
          </w:tcPr>
          <w:p w:rsidR="00596D25" w:rsidRPr="00D647AC" w:rsidRDefault="00596D25" w:rsidP="00024757">
            <w:pPr>
              <w:rPr>
                <w:rFonts w:cs="Arial"/>
                <w:sz w:val="22"/>
                <w:szCs w:val="22"/>
              </w:rPr>
            </w:pPr>
          </w:p>
        </w:tc>
        <w:tc>
          <w:tcPr>
            <w:tcW w:w="1062" w:type="dxa"/>
          </w:tcPr>
          <w:p w:rsidR="00596D25" w:rsidRPr="00D647AC" w:rsidRDefault="00596D25" w:rsidP="00024757">
            <w:pPr>
              <w:rPr>
                <w:rFonts w:cs="Arial"/>
                <w:sz w:val="22"/>
                <w:szCs w:val="22"/>
              </w:rPr>
            </w:pPr>
          </w:p>
        </w:tc>
        <w:tc>
          <w:tcPr>
            <w:tcW w:w="1008" w:type="dxa"/>
            <w:tcBorders>
              <w:right w:val="single" w:sz="4" w:space="0" w:color="auto"/>
            </w:tcBorders>
          </w:tcPr>
          <w:p w:rsidR="00596D25" w:rsidRPr="00D647AC" w:rsidRDefault="00596D25" w:rsidP="00024757">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rsidR="00596D25" w:rsidRPr="00D647AC" w:rsidRDefault="00596D25" w:rsidP="00024757">
            <w:pPr>
              <w:spacing w:after="100" w:afterAutospacing="1"/>
              <w:rPr>
                <w:rFonts w:cs="Arial"/>
                <w:sz w:val="22"/>
                <w:szCs w:val="22"/>
              </w:rPr>
            </w:pPr>
          </w:p>
        </w:tc>
        <w:tc>
          <w:tcPr>
            <w:tcW w:w="2160" w:type="dxa"/>
            <w:tcBorders>
              <w:left w:val="single" w:sz="4" w:space="0" w:color="auto"/>
            </w:tcBorders>
          </w:tcPr>
          <w:p w:rsidR="00596D25" w:rsidRPr="00D647AC" w:rsidRDefault="00596D25" w:rsidP="00024757">
            <w:pPr>
              <w:rPr>
                <w:rFonts w:cs="Arial"/>
                <w:sz w:val="22"/>
                <w:szCs w:val="22"/>
              </w:rPr>
            </w:pPr>
          </w:p>
        </w:tc>
        <w:tc>
          <w:tcPr>
            <w:tcW w:w="2790" w:type="dxa"/>
          </w:tcPr>
          <w:p w:rsidR="00596D25" w:rsidRPr="00D647AC" w:rsidRDefault="00596D25" w:rsidP="00024757">
            <w:pPr>
              <w:rPr>
                <w:sz w:val="22"/>
                <w:szCs w:val="22"/>
              </w:rPr>
            </w:pPr>
          </w:p>
        </w:tc>
        <w:tc>
          <w:tcPr>
            <w:tcW w:w="2070" w:type="dxa"/>
          </w:tcPr>
          <w:p w:rsidR="00596D25" w:rsidRPr="00D647AC" w:rsidRDefault="00596D25" w:rsidP="00024757">
            <w:pPr>
              <w:rPr>
                <w:b/>
                <w:sz w:val="22"/>
                <w:szCs w:val="22"/>
              </w:rPr>
            </w:pPr>
          </w:p>
        </w:tc>
      </w:tr>
    </w:tbl>
    <w:p w:rsidR="00063A48" w:rsidRPr="00D647AC" w:rsidRDefault="00063A48" w:rsidP="00001FAA">
      <w:pPr>
        <w:rPr>
          <w:sz w:val="22"/>
          <w:szCs w:val="22"/>
        </w:rPr>
      </w:pPr>
    </w:p>
    <w:sectPr w:rsidR="00063A48" w:rsidRPr="00D647AC" w:rsidSect="00680347">
      <w:footerReference w:type="default" r:id="rId9"/>
      <w:pgSz w:w="15840" w:h="12240" w:orient="landscape" w:code="1"/>
      <w:pgMar w:top="1440" w:right="720" w:bottom="720"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28" w:rsidRDefault="00A05628">
      <w:r>
        <w:separator/>
      </w:r>
    </w:p>
  </w:endnote>
  <w:endnote w:type="continuationSeparator" w:id="0">
    <w:p w:rsidR="00A05628" w:rsidRDefault="00A0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FD" w:rsidRDefault="00D17BFD">
    <w:pPr>
      <w:pStyle w:val="Footer"/>
    </w:pPr>
    <w:r>
      <w:tab/>
    </w:r>
    <w:r>
      <w:rPr>
        <w:rStyle w:val="PageNumber"/>
      </w:rPr>
      <w:fldChar w:fldCharType="begin"/>
    </w:r>
    <w:r>
      <w:rPr>
        <w:rStyle w:val="PageNumber"/>
      </w:rPr>
      <w:instrText xml:space="preserve"> PAGE </w:instrText>
    </w:r>
    <w:r>
      <w:rPr>
        <w:rStyle w:val="PageNumber"/>
      </w:rPr>
      <w:fldChar w:fldCharType="separate"/>
    </w:r>
    <w:r w:rsidR="00D647AC">
      <w:rPr>
        <w:rStyle w:val="PageNumber"/>
        <w:noProof/>
      </w:rPr>
      <w:t>4</w:t>
    </w:r>
    <w:r>
      <w:rPr>
        <w:rStyle w:val="PageNumber"/>
      </w:rPr>
      <w:fldChar w:fldCharType="end"/>
    </w:r>
    <w:r>
      <w:tab/>
      <w:t>NHM WB7 Comments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28" w:rsidRDefault="00A05628">
      <w:r>
        <w:separator/>
      </w:r>
    </w:p>
  </w:footnote>
  <w:footnote w:type="continuationSeparator" w:id="0">
    <w:p w:rsidR="00A05628" w:rsidRDefault="00A05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88C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4">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6">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7">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0"/>
  </w:num>
  <w:num w:numId="4">
    <w:abstractNumId w:val="11"/>
  </w:num>
  <w:num w:numId="5">
    <w:abstractNumId w:val="19"/>
  </w:num>
  <w:num w:numId="6">
    <w:abstractNumId w:val="16"/>
  </w:num>
  <w:num w:numId="7">
    <w:abstractNumId w:val="9"/>
  </w:num>
  <w:num w:numId="8">
    <w:abstractNumId w:val="13"/>
  </w:num>
  <w:num w:numId="9">
    <w:abstractNumId w:val="12"/>
  </w:num>
  <w:num w:numId="10">
    <w:abstractNumId w:val="6"/>
  </w:num>
  <w:num w:numId="11">
    <w:abstractNumId w:val="18"/>
  </w:num>
  <w:num w:numId="12">
    <w:abstractNumId w:val="5"/>
  </w:num>
  <w:num w:numId="13">
    <w:abstractNumId w:val="20"/>
  </w:num>
  <w:num w:numId="14">
    <w:abstractNumId w:val="2"/>
  </w:num>
  <w:num w:numId="15">
    <w:abstractNumId w:val="3"/>
  </w:num>
  <w:num w:numId="16">
    <w:abstractNumId w:val="15"/>
  </w:num>
  <w:num w:numId="17">
    <w:abstractNumId w:val="17"/>
  </w:num>
  <w:num w:numId="18">
    <w:abstractNumId w:val="1"/>
  </w:num>
  <w:num w:numId="19">
    <w:abstractNumId w:val="14"/>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9E"/>
    <w:rsid w:val="00000685"/>
    <w:rsid w:val="00001FAA"/>
    <w:rsid w:val="00010548"/>
    <w:rsid w:val="00022B90"/>
    <w:rsid w:val="00024757"/>
    <w:rsid w:val="00027F4E"/>
    <w:rsid w:val="000603EA"/>
    <w:rsid w:val="000616CB"/>
    <w:rsid w:val="00062F94"/>
    <w:rsid w:val="00063324"/>
    <w:rsid w:val="00063A48"/>
    <w:rsid w:val="0006499E"/>
    <w:rsid w:val="00071230"/>
    <w:rsid w:val="000745CD"/>
    <w:rsid w:val="00091B25"/>
    <w:rsid w:val="0009253D"/>
    <w:rsid w:val="00094F84"/>
    <w:rsid w:val="00095584"/>
    <w:rsid w:val="000B39E3"/>
    <w:rsid w:val="000D5A95"/>
    <w:rsid w:val="000E7262"/>
    <w:rsid w:val="000F4489"/>
    <w:rsid w:val="00104816"/>
    <w:rsid w:val="00117720"/>
    <w:rsid w:val="00132836"/>
    <w:rsid w:val="00133E5E"/>
    <w:rsid w:val="001434A7"/>
    <w:rsid w:val="0014511C"/>
    <w:rsid w:val="00150970"/>
    <w:rsid w:val="0015557E"/>
    <w:rsid w:val="00185F63"/>
    <w:rsid w:val="00195307"/>
    <w:rsid w:val="001C0CE8"/>
    <w:rsid w:val="001D0241"/>
    <w:rsid w:val="001D3B77"/>
    <w:rsid w:val="001D7A41"/>
    <w:rsid w:val="001F5D6C"/>
    <w:rsid w:val="0021636D"/>
    <w:rsid w:val="00220E68"/>
    <w:rsid w:val="00222BD5"/>
    <w:rsid w:val="002275A7"/>
    <w:rsid w:val="00236B4A"/>
    <w:rsid w:val="00246EA2"/>
    <w:rsid w:val="00254E6C"/>
    <w:rsid w:val="00263C48"/>
    <w:rsid w:val="002646E7"/>
    <w:rsid w:val="002652FB"/>
    <w:rsid w:val="002666F2"/>
    <w:rsid w:val="00282704"/>
    <w:rsid w:val="00291849"/>
    <w:rsid w:val="002A0782"/>
    <w:rsid w:val="002A58D7"/>
    <w:rsid w:val="002B5529"/>
    <w:rsid w:val="002C42E4"/>
    <w:rsid w:val="002C7930"/>
    <w:rsid w:val="002E1DEF"/>
    <w:rsid w:val="002F6256"/>
    <w:rsid w:val="00333F63"/>
    <w:rsid w:val="00334B8E"/>
    <w:rsid w:val="00350D86"/>
    <w:rsid w:val="0035655B"/>
    <w:rsid w:val="003634B1"/>
    <w:rsid w:val="00373000"/>
    <w:rsid w:val="0038110E"/>
    <w:rsid w:val="00387A70"/>
    <w:rsid w:val="00394C6A"/>
    <w:rsid w:val="00395B53"/>
    <w:rsid w:val="003A0DDB"/>
    <w:rsid w:val="003A16F3"/>
    <w:rsid w:val="003A3938"/>
    <w:rsid w:val="003C55E2"/>
    <w:rsid w:val="003D5890"/>
    <w:rsid w:val="003D5E49"/>
    <w:rsid w:val="003E3BEB"/>
    <w:rsid w:val="003F2062"/>
    <w:rsid w:val="004004B4"/>
    <w:rsid w:val="00401C5A"/>
    <w:rsid w:val="00472BC7"/>
    <w:rsid w:val="00473D38"/>
    <w:rsid w:val="00484278"/>
    <w:rsid w:val="00492BA0"/>
    <w:rsid w:val="004C1B5C"/>
    <w:rsid w:val="004D2F12"/>
    <w:rsid w:val="004D3FA2"/>
    <w:rsid w:val="004D5306"/>
    <w:rsid w:val="004E39DA"/>
    <w:rsid w:val="00500B65"/>
    <w:rsid w:val="00500ECB"/>
    <w:rsid w:val="005064C0"/>
    <w:rsid w:val="00520937"/>
    <w:rsid w:val="00521672"/>
    <w:rsid w:val="00521F05"/>
    <w:rsid w:val="00527573"/>
    <w:rsid w:val="0053098E"/>
    <w:rsid w:val="0053140E"/>
    <w:rsid w:val="00543581"/>
    <w:rsid w:val="00584D86"/>
    <w:rsid w:val="00586B5C"/>
    <w:rsid w:val="005875E4"/>
    <w:rsid w:val="005878A6"/>
    <w:rsid w:val="005879B9"/>
    <w:rsid w:val="00593F47"/>
    <w:rsid w:val="00596D25"/>
    <w:rsid w:val="00597374"/>
    <w:rsid w:val="005A4062"/>
    <w:rsid w:val="005C2AF6"/>
    <w:rsid w:val="005C7415"/>
    <w:rsid w:val="005F2600"/>
    <w:rsid w:val="005F564A"/>
    <w:rsid w:val="00604503"/>
    <w:rsid w:val="0061075F"/>
    <w:rsid w:val="006304B5"/>
    <w:rsid w:val="00631572"/>
    <w:rsid w:val="00673A48"/>
    <w:rsid w:val="00680347"/>
    <w:rsid w:val="00680BC0"/>
    <w:rsid w:val="006A1DD6"/>
    <w:rsid w:val="006A3A3E"/>
    <w:rsid w:val="006A41C0"/>
    <w:rsid w:val="006A67BD"/>
    <w:rsid w:val="006B7817"/>
    <w:rsid w:val="006C03DE"/>
    <w:rsid w:val="006C044E"/>
    <w:rsid w:val="006C2D7C"/>
    <w:rsid w:val="006C3104"/>
    <w:rsid w:val="006C3CBF"/>
    <w:rsid w:val="006C7547"/>
    <w:rsid w:val="006D3A96"/>
    <w:rsid w:val="006E12D2"/>
    <w:rsid w:val="006E19FA"/>
    <w:rsid w:val="006F0E3C"/>
    <w:rsid w:val="006F29A9"/>
    <w:rsid w:val="006F2B1F"/>
    <w:rsid w:val="0071029D"/>
    <w:rsid w:val="00726320"/>
    <w:rsid w:val="00727686"/>
    <w:rsid w:val="007308DC"/>
    <w:rsid w:val="00752B71"/>
    <w:rsid w:val="007835AE"/>
    <w:rsid w:val="007A44F8"/>
    <w:rsid w:val="007A7C20"/>
    <w:rsid w:val="007D1088"/>
    <w:rsid w:val="007D5927"/>
    <w:rsid w:val="007D5F14"/>
    <w:rsid w:val="007E3E95"/>
    <w:rsid w:val="007E416F"/>
    <w:rsid w:val="007F347A"/>
    <w:rsid w:val="00802259"/>
    <w:rsid w:val="00805305"/>
    <w:rsid w:val="008146CB"/>
    <w:rsid w:val="00817DE2"/>
    <w:rsid w:val="008316A3"/>
    <w:rsid w:val="00836C5A"/>
    <w:rsid w:val="0084163A"/>
    <w:rsid w:val="0084696A"/>
    <w:rsid w:val="00864098"/>
    <w:rsid w:val="00882184"/>
    <w:rsid w:val="008825BB"/>
    <w:rsid w:val="00892488"/>
    <w:rsid w:val="008A3924"/>
    <w:rsid w:val="008B0621"/>
    <w:rsid w:val="008C4E3B"/>
    <w:rsid w:val="008C64F2"/>
    <w:rsid w:val="008D603B"/>
    <w:rsid w:val="008E6B57"/>
    <w:rsid w:val="008F1D9B"/>
    <w:rsid w:val="008F467D"/>
    <w:rsid w:val="0091595B"/>
    <w:rsid w:val="00932B69"/>
    <w:rsid w:val="00945562"/>
    <w:rsid w:val="0097448F"/>
    <w:rsid w:val="00977F09"/>
    <w:rsid w:val="00992FA2"/>
    <w:rsid w:val="009950EB"/>
    <w:rsid w:val="009A4BAB"/>
    <w:rsid w:val="009A5577"/>
    <w:rsid w:val="009A56AC"/>
    <w:rsid w:val="009A6933"/>
    <w:rsid w:val="009B7FE0"/>
    <w:rsid w:val="009C0EE0"/>
    <w:rsid w:val="009C17AE"/>
    <w:rsid w:val="009C5544"/>
    <w:rsid w:val="009D328B"/>
    <w:rsid w:val="009D7A32"/>
    <w:rsid w:val="00A00810"/>
    <w:rsid w:val="00A05628"/>
    <w:rsid w:val="00A24E44"/>
    <w:rsid w:val="00A25EB4"/>
    <w:rsid w:val="00A743C0"/>
    <w:rsid w:val="00A9093C"/>
    <w:rsid w:val="00AA4DE6"/>
    <w:rsid w:val="00AB60EE"/>
    <w:rsid w:val="00AC1695"/>
    <w:rsid w:val="00AC1B8F"/>
    <w:rsid w:val="00AC1FDA"/>
    <w:rsid w:val="00AC2A1F"/>
    <w:rsid w:val="00AC4413"/>
    <w:rsid w:val="00AE34E8"/>
    <w:rsid w:val="00AF1162"/>
    <w:rsid w:val="00AF4B8D"/>
    <w:rsid w:val="00B02B5E"/>
    <w:rsid w:val="00B0301F"/>
    <w:rsid w:val="00B305DC"/>
    <w:rsid w:val="00B33343"/>
    <w:rsid w:val="00B5256D"/>
    <w:rsid w:val="00B60708"/>
    <w:rsid w:val="00B633F3"/>
    <w:rsid w:val="00B6448B"/>
    <w:rsid w:val="00B80DAC"/>
    <w:rsid w:val="00B80E6F"/>
    <w:rsid w:val="00B82B48"/>
    <w:rsid w:val="00B83A74"/>
    <w:rsid w:val="00BA3B5F"/>
    <w:rsid w:val="00BB2FDC"/>
    <w:rsid w:val="00BB779B"/>
    <w:rsid w:val="00BC113A"/>
    <w:rsid w:val="00BE002C"/>
    <w:rsid w:val="00BE4D99"/>
    <w:rsid w:val="00BF0D29"/>
    <w:rsid w:val="00BF1A22"/>
    <w:rsid w:val="00BF244E"/>
    <w:rsid w:val="00BF2F80"/>
    <w:rsid w:val="00BF609F"/>
    <w:rsid w:val="00C01B63"/>
    <w:rsid w:val="00C11610"/>
    <w:rsid w:val="00C17EF6"/>
    <w:rsid w:val="00C6158B"/>
    <w:rsid w:val="00C66B2A"/>
    <w:rsid w:val="00C8014A"/>
    <w:rsid w:val="00C80627"/>
    <w:rsid w:val="00C8123D"/>
    <w:rsid w:val="00C817BD"/>
    <w:rsid w:val="00C87DBD"/>
    <w:rsid w:val="00CA6366"/>
    <w:rsid w:val="00CB23C9"/>
    <w:rsid w:val="00CB4366"/>
    <w:rsid w:val="00CC348E"/>
    <w:rsid w:val="00CC3BAC"/>
    <w:rsid w:val="00CD3E69"/>
    <w:rsid w:val="00CF48FB"/>
    <w:rsid w:val="00D16072"/>
    <w:rsid w:val="00D17BFD"/>
    <w:rsid w:val="00D261D5"/>
    <w:rsid w:val="00D31177"/>
    <w:rsid w:val="00D31819"/>
    <w:rsid w:val="00D56059"/>
    <w:rsid w:val="00D6257B"/>
    <w:rsid w:val="00D647AC"/>
    <w:rsid w:val="00D6480D"/>
    <w:rsid w:val="00D92380"/>
    <w:rsid w:val="00D959B6"/>
    <w:rsid w:val="00DA4DB9"/>
    <w:rsid w:val="00DA6C0C"/>
    <w:rsid w:val="00DB279E"/>
    <w:rsid w:val="00DC36A9"/>
    <w:rsid w:val="00DC7BB8"/>
    <w:rsid w:val="00DE3DA9"/>
    <w:rsid w:val="00DE6466"/>
    <w:rsid w:val="00DF502A"/>
    <w:rsid w:val="00E21457"/>
    <w:rsid w:val="00E462C3"/>
    <w:rsid w:val="00E5246A"/>
    <w:rsid w:val="00E566DE"/>
    <w:rsid w:val="00E77A5E"/>
    <w:rsid w:val="00E854F9"/>
    <w:rsid w:val="00E8797F"/>
    <w:rsid w:val="00EA2303"/>
    <w:rsid w:val="00EA38A5"/>
    <w:rsid w:val="00EA5DC4"/>
    <w:rsid w:val="00EB117B"/>
    <w:rsid w:val="00ED3A51"/>
    <w:rsid w:val="00EF1127"/>
    <w:rsid w:val="00F0143C"/>
    <w:rsid w:val="00F22682"/>
    <w:rsid w:val="00F23C49"/>
    <w:rsid w:val="00F24562"/>
    <w:rsid w:val="00F266EA"/>
    <w:rsid w:val="00F26888"/>
    <w:rsid w:val="00F51D43"/>
    <w:rsid w:val="00F6145E"/>
    <w:rsid w:val="00F635EF"/>
    <w:rsid w:val="00F65AE2"/>
    <w:rsid w:val="00F660C2"/>
    <w:rsid w:val="00F7327B"/>
    <w:rsid w:val="00F808FA"/>
    <w:rsid w:val="00F9500D"/>
    <w:rsid w:val="00F97FF1"/>
    <w:rsid w:val="00FA7564"/>
    <w:rsid w:val="00FB6118"/>
    <w:rsid w:val="00FC5AD8"/>
    <w:rsid w:val="00FD1356"/>
    <w:rsid w:val="00FF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tabs>
        <w:tab w:val="center" w:pos="7218"/>
        <w:tab w:val="right" w:pos="14256"/>
      </w:tabs>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Heading2"/>
    <w:next w:val="Normal"/>
    <w:qFormat/>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character" w:styleId="CommentReference">
    <w:name w:val="annotation reference"/>
    <w:semiHidden/>
    <w:rPr>
      <w:sz w:val="16"/>
    </w:rPr>
  </w:style>
  <w:style w:type="paragraph" w:styleId="BodyText">
    <w:name w:val="Body Text"/>
    <w:basedOn w:val="Normal"/>
    <w:semiHidden/>
    <w:pPr>
      <w:widowControl w:val="0"/>
    </w:pPr>
    <w:rPr>
      <w:snapToGrid w:val="0"/>
      <w:sz w:val="24"/>
    </w:rPr>
  </w:style>
  <w:style w:type="paragraph" w:customStyle="1" w:styleId="form24para">
    <w:name w:val="form24para"/>
    <w:basedOn w:val="Normal"/>
    <w:pPr>
      <w:tabs>
        <w:tab w:val="center" w:pos="3502"/>
        <w:tab w:val="right" w:pos="7006"/>
      </w:tabs>
      <w:suppressAutoHyphens/>
    </w:pPr>
    <w:rPr>
      <w:spacing w:val="-2"/>
      <w:sz w:val="24"/>
    </w:rPr>
  </w:style>
  <w:style w:type="paragraph" w:styleId="Header">
    <w:name w:val="header"/>
    <w:basedOn w:val="Normal"/>
    <w:semiHidden/>
    <w:pPr>
      <w:tabs>
        <w:tab w:val="center" w:pos="7200"/>
        <w:tab w:val="right" w:pos="14400"/>
      </w:tabs>
    </w:pPr>
    <w:rPr>
      <w:b/>
      <w:sz w:val="18"/>
    </w:rPr>
  </w:style>
  <w:style w:type="paragraph" w:styleId="Footer">
    <w:name w:val="footer"/>
    <w:basedOn w:val="Normal"/>
    <w:semiHidden/>
    <w:pPr>
      <w:tabs>
        <w:tab w:val="center" w:pos="7200"/>
        <w:tab w:val="right" w:pos="14400"/>
      </w:tabs>
    </w:pPr>
  </w:style>
  <w:style w:type="character" w:styleId="PageNumber">
    <w:name w:val="page number"/>
    <w:basedOn w:val="DefaultParagraphFont"/>
    <w:semiHidden/>
  </w:style>
  <w:style w:type="paragraph" w:styleId="BodyText2">
    <w:name w:val="Body Text 2"/>
    <w:basedOn w:val="Normal"/>
    <w:semiHidden/>
  </w:style>
  <w:style w:type="paragraph" w:styleId="BodyText3">
    <w:name w:val="Body Text 3"/>
    <w:basedOn w:val="Normal"/>
    <w:semiHidden/>
    <w:pPr>
      <w:jc w:val="center"/>
    </w:pPr>
    <w:rPr>
      <w:rFonts w:ascii="CG Times (WN)" w:hAnsi="CG Times (WN)"/>
      <w:snapToGrid w:val="0"/>
    </w:rPr>
  </w:style>
  <w:style w:type="paragraph" w:customStyle="1" w:styleId="paragraph">
    <w:name w:val="paragraph"/>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pPr>
      <w:ind w:left="720"/>
    </w:pPr>
    <w:rPr>
      <w:rFonts w:ascii="Times New Roman" w:hAnsi="Times New Roman"/>
      <w:sz w:val="24"/>
    </w:rPr>
  </w:style>
  <w:style w:type="paragraph" w:styleId="ListBullet">
    <w:name w:val="List Bullet"/>
    <w:basedOn w:val="Normal"/>
    <w:autoRedefine/>
    <w:semiHidden/>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pPr>
      <w:tabs>
        <w:tab w:val="left" w:pos="576"/>
      </w:tabs>
      <w:spacing w:after="120"/>
      <w:jc w:val="center"/>
    </w:pPr>
    <w:rPr>
      <w:rFonts w:ascii="Times New Roman" w:hAnsi="Times New Roman"/>
      <w:b/>
      <w:sz w:val="24"/>
    </w:rPr>
  </w:style>
  <w:style w:type="paragraph" w:styleId="NormalWeb">
    <w:name w:val="Normal (Web)"/>
    <w:basedOn w:val="Normal"/>
    <w:semiHidden/>
    <w:pPr>
      <w:spacing w:before="100" w:beforeAutospacing="1" w:after="100" w:afterAutospacing="1"/>
    </w:pPr>
    <w:rPr>
      <w:rFonts w:ascii="Times New Roman" w:hAnsi="Times New Roman"/>
      <w:sz w:val="24"/>
      <w:szCs w:val="24"/>
    </w:rPr>
  </w:style>
  <w:style w:type="character" w:styleId="Emphasis">
    <w:name w:val="Emphasis"/>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uiPriority w:val="99"/>
    <w:unhideWhenUsed/>
    <w:rsid w:val="001C0CE8"/>
    <w:rPr>
      <w:color w:val="0000FF"/>
      <w:u w:val="single"/>
    </w:rPr>
  </w:style>
  <w:style w:type="paragraph" w:styleId="BalloonText">
    <w:name w:val="Balloon Text"/>
    <w:basedOn w:val="Normal"/>
    <w:link w:val="BalloonTextChar"/>
    <w:uiPriority w:val="99"/>
    <w:semiHidden/>
    <w:unhideWhenUsed/>
    <w:rsid w:val="002666F2"/>
    <w:rPr>
      <w:rFonts w:ascii="Tahoma" w:hAnsi="Tahoma" w:cs="Tahoma"/>
      <w:sz w:val="16"/>
      <w:szCs w:val="16"/>
    </w:rPr>
  </w:style>
  <w:style w:type="character" w:customStyle="1" w:styleId="BalloonTextChar">
    <w:name w:val="Balloon Text Char"/>
    <w:basedOn w:val="DefaultParagraphFont"/>
    <w:link w:val="BalloonText"/>
    <w:uiPriority w:val="99"/>
    <w:semiHidden/>
    <w:rsid w:val="00266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tabs>
        <w:tab w:val="center" w:pos="7218"/>
        <w:tab w:val="right" w:pos="14256"/>
      </w:tabs>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Heading2"/>
    <w:next w:val="Normal"/>
    <w:qFormat/>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character" w:styleId="CommentReference">
    <w:name w:val="annotation reference"/>
    <w:semiHidden/>
    <w:rPr>
      <w:sz w:val="16"/>
    </w:rPr>
  </w:style>
  <w:style w:type="paragraph" w:styleId="BodyText">
    <w:name w:val="Body Text"/>
    <w:basedOn w:val="Normal"/>
    <w:semiHidden/>
    <w:pPr>
      <w:widowControl w:val="0"/>
    </w:pPr>
    <w:rPr>
      <w:snapToGrid w:val="0"/>
      <w:sz w:val="24"/>
    </w:rPr>
  </w:style>
  <w:style w:type="paragraph" w:customStyle="1" w:styleId="form24para">
    <w:name w:val="form24para"/>
    <w:basedOn w:val="Normal"/>
    <w:pPr>
      <w:tabs>
        <w:tab w:val="center" w:pos="3502"/>
        <w:tab w:val="right" w:pos="7006"/>
      </w:tabs>
      <w:suppressAutoHyphens/>
    </w:pPr>
    <w:rPr>
      <w:spacing w:val="-2"/>
      <w:sz w:val="24"/>
    </w:rPr>
  </w:style>
  <w:style w:type="paragraph" w:styleId="Header">
    <w:name w:val="header"/>
    <w:basedOn w:val="Normal"/>
    <w:semiHidden/>
    <w:pPr>
      <w:tabs>
        <w:tab w:val="center" w:pos="7200"/>
        <w:tab w:val="right" w:pos="14400"/>
      </w:tabs>
    </w:pPr>
    <w:rPr>
      <w:b/>
      <w:sz w:val="18"/>
    </w:rPr>
  </w:style>
  <w:style w:type="paragraph" w:styleId="Footer">
    <w:name w:val="footer"/>
    <w:basedOn w:val="Normal"/>
    <w:semiHidden/>
    <w:pPr>
      <w:tabs>
        <w:tab w:val="center" w:pos="7200"/>
        <w:tab w:val="right" w:pos="14400"/>
      </w:tabs>
    </w:pPr>
  </w:style>
  <w:style w:type="character" w:styleId="PageNumber">
    <w:name w:val="page number"/>
    <w:basedOn w:val="DefaultParagraphFont"/>
    <w:semiHidden/>
  </w:style>
  <w:style w:type="paragraph" w:styleId="BodyText2">
    <w:name w:val="Body Text 2"/>
    <w:basedOn w:val="Normal"/>
    <w:semiHidden/>
  </w:style>
  <w:style w:type="paragraph" w:styleId="BodyText3">
    <w:name w:val="Body Text 3"/>
    <w:basedOn w:val="Normal"/>
    <w:semiHidden/>
    <w:pPr>
      <w:jc w:val="center"/>
    </w:pPr>
    <w:rPr>
      <w:rFonts w:ascii="CG Times (WN)" w:hAnsi="CG Times (WN)"/>
      <w:snapToGrid w:val="0"/>
    </w:rPr>
  </w:style>
  <w:style w:type="paragraph" w:customStyle="1" w:styleId="paragraph">
    <w:name w:val="paragraph"/>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pPr>
      <w:ind w:left="720"/>
    </w:pPr>
    <w:rPr>
      <w:rFonts w:ascii="Times New Roman" w:hAnsi="Times New Roman"/>
      <w:sz w:val="24"/>
    </w:rPr>
  </w:style>
  <w:style w:type="paragraph" w:styleId="ListBullet">
    <w:name w:val="List Bullet"/>
    <w:basedOn w:val="Normal"/>
    <w:autoRedefine/>
    <w:semiHidden/>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pPr>
      <w:tabs>
        <w:tab w:val="left" w:pos="576"/>
      </w:tabs>
      <w:spacing w:after="120"/>
      <w:jc w:val="center"/>
    </w:pPr>
    <w:rPr>
      <w:rFonts w:ascii="Times New Roman" w:hAnsi="Times New Roman"/>
      <w:b/>
      <w:sz w:val="24"/>
    </w:rPr>
  </w:style>
  <w:style w:type="paragraph" w:styleId="NormalWeb">
    <w:name w:val="Normal (Web)"/>
    <w:basedOn w:val="Normal"/>
    <w:semiHidden/>
    <w:pPr>
      <w:spacing w:before="100" w:beforeAutospacing="1" w:after="100" w:afterAutospacing="1"/>
    </w:pPr>
    <w:rPr>
      <w:rFonts w:ascii="Times New Roman" w:hAnsi="Times New Roman"/>
      <w:sz w:val="24"/>
      <w:szCs w:val="24"/>
    </w:rPr>
  </w:style>
  <w:style w:type="character" w:styleId="Emphasis">
    <w:name w:val="Emphasis"/>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uiPriority w:val="99"/>
    <w:unhideWhenUsed/>
    <w:rsid w:val="001C0CE8"/>
    <w:rPr>
      <w:color w:val="0000FF"/>
      <w:u w:val="single"/>
    </w:rPr>
  </w:style>
  <w:style w:type="paragraph" w:styleId="BalloonText">
    <w:name w:val="Balloon Text"/>
    <w:basedOn w:val="Normal"/>
    <w:link w:val="BalloonTextChar"/>
    <w:uiPriority w:val="99"/>
    <w:semiHidden/>
    <w:unhideWhenUsed/>
    <w:rsid w:val="002666F2"/>
    <w:rPr>
      <w:rFonts w:ascii="Tahoma" w:hAnsi="Tahoma" w:cs="Tahoma"/>
      <w:sz w:val="16"/>
      <w:szCs w:val="16"/>
    </w:rPr>
  </w:style>
  <w:style w:type="character" w:customStyle="1" w:styleId="BalloonTextChar">
    <w:name w:val="Balloon Text Char"/>
    <w:basedOn w:val="DefaultParagraphFont"/>
    <w:link w:val="BalloonText"/>
    <w:uiPriority w:val="99"/>
    <w:semiHidden/>
    <w:rsid w:val="00266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1DAE-8BD7-4B46-A72C-75296EE3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5</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jcraymon</cp:lastModifiedBy>
  <cp:revision>29</cp:revision>
  <cp:lastPrinted>2011-08-15T20:41:00Z</cp:lastPrinted>
  <dcterms:created xsi:type="dcterms:W3CDTF">2014-07-31T15:20:00Z</dcterms:created>
  <dcterms:modified xsi:type="dcterms:W3CDTF">2014-08-04T18:45:00Z</dcterms:modified>
</cp:coreProperties>
</file>