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8"/>
        <w:gridCol w:w="4233"/>
        <w:gridCol w:w="2419"/>
      </w:tblGrid>
      <w:tr w:rsidR="00DF21D3" w14:paraId="6A7CEE79" w14:textId="77777777" w:rsidTr="00DF21D3">
        <w:trPr>
          <w:jc w:val="center"/>
        </w:trPr>
        <w:tc>
          <w:tcPr>
            <w:tcW w:w="606" w:type="dxa"/>
            <w:shd w:val="clear" w:color="auto" w:fill="auto"/>
          </w:tcPr>
          <w:p w14:paraId="23018FE4" w14:textId="77777777" w:rsidR="00DF21D3" w:rsidRDefault="00DF21D3" w:rsidP="0077443E">
            <w:pPr>
              <w:pStyle w:val="ISOMB"/>
              <w:spacing w:before="60" w:after="60" w:line="240" w:lineRule="auto"/>
            </w:pPr>
            <w:r>
              <w:t>NL-</w:t>
            </w:r>
            <w:r w:rsidRPr="00DF21D3">
              <w:rPr>
                <w:color w:val="FF0000"/>
              </w:rPr>
              <w:t>001</w:t>
            </w:r>
          </w:p>
          <w:p w14:paraId="0DF9F51F" w14:textId="77777777" w:rsidR="00DF21D3" w:rsidRDefault="00DF21D3" w:rsidP="0077443E">
            <w:pPr>
              <w:pStyle w:val="ISOMB"/>
              <w:spacing w:before="60" w:after="60" w:line="240" w:lineRule="auto"/>
            </w:pPr>
          </w:p>
        </w:tc>
        <w:tc>
          <w:tcPr>
            <w:tcW w:w="908" w:type="dxa"/>
            <w:shd w:val="clear" w:color="auto" w:fill="auto"/>
          </w:tcPr>
          <w:p w14:paraId="493D7131" w14:textId="77777777" w:rsidR="00DF21D3" w:rsidRDefault="00DF21D3" w:rsidP="0077443E">
            <w:pPr>
              <w:pStyle w:val="ISOClause"/>
              <w:spacing w:before="60" w:after="60" w:line="240" w:lineRule="auto"/>
            </w:pPr>
          </w:p>
        </w:tc>
        <w:tc>
          <w:tcPr>
            <w:tcW w:w="1209" w:type="dxa"/>
            <w:shd w:val="clear" w:color="auto" w:fill="auto"/>
          </w:tcPr>
          <w:p w14:paraId="552C30DA" w14:textId="77777777" w:rsidR="00DF21D3" w:rsidRDefault="00DF21D3" w:rsidP="0077443E">
            <w:pPr>
              <w:pStyle w:val="ISOClause"/>
              <w:spacing w:before="60" w:after="60" w:line="240" w:lineRule="auto"/>
            </w:pPr>
            <w:r>
              <w:t>1.3</w:t>
            </w:r>
          </w:p>
          <w:p w14:paraId="1B5B030C" w14:textId="77777777" w:rsidR="00DF21D3" w:rsidRDefault="00DF21D3" w:rsidP="0077443E">
            <w:pPr>
              <w:pStyle w:val="ISOClause"/>
              <w:spacing w:before="60" w:after="60" w:line="240" w:lineRule="auto"/>
            </w:pPr>
          </w:p>
          <w:p w14:paraId="0D90B3C3" w14:textId="77777777" w:rsidR="00DF21D3" w:rsidRDefault="00DF21D3" w:rsidP="0077443E">
            <w:pPr>
              <w:pStyle w:val="ISOClause"/>
              <w:spacing w:before="60" w:after="60" w:line="240" w:lineRule="auto"/>
            </w:pPr>
          </w:p>
        </w:tc>
        <w:tc>
          <w:tcPr>
            <w:tcW w:w="1209" w:type="dxa"/>
            <w:shd w:val="clear" w:color="auto" w:fill="auto"/>
          </w:tcPr>
          <w:p w14:paraId="034CEF80" w14:textId="77777777" w:rsidR="00DF21D3" w:rsidRDefault="00DF21D3" w:rsidP="0077443E">
            <w:pPr>
              <w:pStyle w:val="ISOParagraph"/>
              <w:spacing w:before="60" w:after="60" w:line="240" w:lineRule="auto"/>
            </w:pPr>
          </w:p>
        </w:tc>
        <w:tc>
          <w:tcPr>
            <w:tcW w:w="1115" w:type="dxa"/>
            <w:shd w:val="clear" w:color="auto" w:fill="auto"/>
          </w:tcPr>
          <w:p w14:paraId="398CA2B2" w14:textId="77777777" w:rsidR="00DF21D3" w:rsidRDefault="00DF21D3" w:rsidP="0077443E">
            <w:pPr>
              <w:pStyle w:val="ISOCommType"/>
              <w:spacing w:before="60" w:after="60" w:line="240" w:lineRule="auto"/>
            </w:pPr>
            <w:r>
              <w:t>Te</w:t>
            </w:r>
          </w:p>
        </w:tc>
        <w:tc>
          <w:tcPr>
            <w:tcW w:w="4178" w:type="dxa"/>
            <w:shd w:val="clear" w:color="auto" w:fill="auto"/>
          </w:tcPr>
          <w:p w14:paraId="634A4C0C" w14:textId="77777777" w:rsidR="00DF21D3" w:rsidRPr="00331500" w:rsidRDefault="00DF21D3" w:rsidP="0077443E">
            <w:pPr>
              <w:autoSpaceDE w:val="0"/>
              <w:autoSpaceDN w:val="0"/>
              <w:adjustRightInd w:val="0"/>
              <w:rPr>
                <w:color w:val="FF0000"/>
                <w:sz w:val="18"/>
                <w:szCs w:val="18"/>
              </w:rPr>
            </w:pPr>
            <w:r w:rsidRPr="00331500">
              <w:rPr>
                <w:color w:val="FF0000"/>
                <w:sz w:val="18"/>
                <w:szCs w:val="18"/>
              </w:rPr>
              <w:t>“Along with the many advantages in terms of, for example, searchability and replication, the spread of digital technology in every field brings certain disadvantages. The rapid obsolescence of digital technologies creates considerable technical dangers particularly a much greater risk than in the past of losing the possibility of restoring, rendering or interpreting the information. Ways of avoiding or reducing these dangers will be detailed throughout this Recommended Practice.”</w:t>
            </w:r>
          </w:p>
          <w:p w14:paraId="345460D8" w14:textId="77777777" w:rsidR="00DF21D3" w:rsidRPr="00331500" w:rsidRDefault="00DF21D3" w:rsidP="0077443E">
            <w:pPr>
              <w:autoSpaceDE w:val="0"/>
              <w:autoSpaceDN w:val="0"/>
              <w:adjustRightInd w:val="0"/>
              <w:rPr>
                <w:color w:val="FF0000"/>
                <w:sz w:val="18"/>
                <w:szCs w:val="18"/>
              </w:rPr>
            </w:pPr>
          </w:p>
          <w:p w14:paraId="24141B4F" w14:textId="77777777" w:rsidR="00DF21D3" w:rsidRPr="00331500" w:rsidRDefault="00DF21D3" w:rsidP="0077443E">
            <w:pPr>
              <w:autoSpaceDE w:val="0"/>
              <w:autoSpaceDN w:val="0"/>
              <w:adjustRightInd w:val="0"/>
              <w:rPr>
                <w:color w:val="FF0000"/>
                <w:sz w:val="18"/>
                <w:szCs w:val="18"/>
              </w:rPr>
            </w:pPr>
            <w:r w:rsidRPr="00331500">
              <w:rPr>
                <w:color w:val="FF0000"/>
                <w:sz w:val="18"/>
                <w:szCs w:val="18"/>
              </w:rPr>
              <w:t xml:space="preserve">There are other risks and dangers that could be addressed here, apart from obsolescence of digital technologies. </w:t>
            </w:r>
          </w:p>
          <w:p w14:paraId="32685B33" w14:textId="77777777" w:rsidR="00DF21D3" w:rsidRPr="00331500" w:rsidRDefault="00DF21D3" w:rsidP="0077443E">
            <w:pPr>
              <w:autoSpaceDE w:val="0"/>
              <w:autoSpaceDN w:val="0"/>
              <w:adjustRightInd w:val="0"/>
              <w:rPr>
                <w:color w:val="FF0000"/>
                <w:sz w:val="18"/>
                <w:szCs w:val="18"/>
              </w:rPr>
            </w:pPr>
            <w:r w:rsidRPr="00331500">
              <w:rPr>
                <w:color w:val="FF0000"/>
                <w:sz w:val="18"/>
                <w:szCs w:val="18"/>
              </w:rPr>
              <w:t>The ease with which ‘fake news’, ‘false information’ can be created and spreaded. Not only by human agents but also bots e.d.</w:t>
            </w:r>
          </w:p>
          <w:p w14:paraId="687F8187" w14:textId="77777777" w:rsidR="00DF21D3" w:rsidRDefault="00DF21D3" w:rsidP="0077443E">
            <w:pPr>
              <w:autoSpaceDE w:val="0"/>
              <w:autoSpaceDN w:val="0"/>
              <w:adjustRightInd w:val="0"/>
              <w:rPr>
                <w:sz w:val="18"/>
                <w:szCs w:val="18"/>
              </w:rPr>
            </w:pPr>
          </w:p>
        </w:tc>
        <w:tc>
          <w:tcPr>
            <w:tcW w:w="4233" w:type="dxa"/>
            <w:shd w:val="clear" w:color="auto" w:fill="auto"/>
          </w:tcPr>
          <w:p w14:paraId="7E98F540" w14:textId="77777777" w:rsidR="00DF21D3" w:rsidRDefault="00DF21D3" w:rsidP="0077443E">
            <w:pPr>
              <w:autoSpaceDE w:val="0"/>
              <w:autoSpaceDN w:val="0"/>
              <w:adjustRightInd w:val="0"/>
              <w:rPr>
                <w:sz w:val="18"/>
                <w:szCs w:val="18"/>
              </w:rPr>
            </w:pPr>
            <w:r>
              <w:rPr>
                <w:sz w:val="18"/>
                <w:szCs w:val="18"/>
              </w:rPr>
              <w:t xml:space="preserve"> </w:t>
            </w:r>
          </w:p>
        </w:tc>
        <w:tc>
          <w:tcPr>
            <w:tcW w:w="2419" w:type="dxa"/>
            <w:shd w:val="clear" w:color="auto" w:fill="auto"/>
          </w:tcPr>
          <w:p w14:paraId="4D0596F4" w14:textId="77777777" w:rsidR="00DF21D3" w:rsidRPr="004B120C" w:rsidRDefault="00DF21D3" w:rsidP="0077443E">
            <w:pPr>
              <w:pStyle w:val="ISOSecretObservations"/>
              <w:spacing w:before="60" w:after="60" w:line="240" w:lineRule="auto"/>
            </w:pPr>
          </w:p>
        </w:tc>
      </w:tr>
      <w:tr w:rsidR="00DF21D3" w14:paraId="75FF4090" w14:textId="77777777" w:rsidTr="00DF21D3">
        <w:trPr>
          <w:jc w:val="center"/>
        </w:trPr>
        <w:tc>
          <w:tcPr>
            <w:tcW w:w="606" w:type="dxa"/>
            <w:shd w:val="clear" w:color="auto" w:fill="auto"/>
          </w:tcPr>
          <w:p w14:paraId="55D57E02" w14:textId="77777777" w:rsidR="00DF21D3" w:rsidRDefault="00DF21D3" w:rsidP="0077443E">
            <w:pPr>
              <w:pStyle w:val="ISOMB"/>
              <w:spacing w:before="60" w:after="60" w:line="240" w:lineRule="auto"/>
            </w:pPr>
            <w:r>
              <w:t>NL-</w:t>
            </w:r>
            <w:r w:rsidRPr="00DF21D3">
              <w:rPr>
                <w:color w:val="FF0000"/>
              </w:rPr>
              <w:t>002</w:t>
            </w:r>
          </w:p>
          <w:p w14:paraId="7A4FFBB3" w14:textId="77777777" w:rsidR="00DF21D3" w:rsidRDefault="00DF21D3" w:rsidP="0077443E">
            <w:pPr>
              <w:pStyle w:val="ISOMB"/>
              <w:spacing w:before="60" w:after="60" w:line="240" w:lineRule="auto"/>
            </w:pPr>
          </w:p>
        </w:tc>
        <w:tc>
          <w:tcPr>
            <w:tcW w:w="908" w:type="dxa"/>
            <w:shd w:val="clear" w:color="auto" w:fill="auto"/>
          </w:tcPr>
          <w:p w14:paraId="6977EE39" w14:textId="77777777" w:rsidR="00DF21D3" w:rsidRDefault="00DF21D3" w:rsidP="0077443E">
            <w:pPr>
              <w:pStyle w:val="ISOClause"/>
              <w:spacing w:before="60" w:after="60" w:line="240" w:lineRule="auto"/>
            </w:pPr>
          </w:p>
        </w:tc>
        <w:tc>
          <w:tcPr>
            <w:tcW w:w="1209" w:type="dxa"/>
            <w:shd w:val="clear" w:color="auto" w:fill="auto"/>
          </w:tcPr>
          <w:p w14:paraId="38FAE5A3" w14:textId="77777777" w:rsidR="00DF21D3" w:rsidRDefault="00DF21D3" w:rsidP="0077443E">
            <w:pPr>
              <w:pStyle w:val="ISOClause"/>
              <w:spacing w:before="60" w:after="60" w:line="240" w:lineRule="auto"/>
            </w:pPr>
            <w:r>
              <w:t>1.6.2</w:t>
            </w:r>
          </w:p>
          <w:p w14:paraId="0C486B65" w14:textId="77777777" w:rsidR="00DF21D3" w:rsidRDefault="00DF21D3" w:rsidP="0077443E">
            <w:pPr>
              <w:pStyle w:val="ISOClause"/>
              <w:spacing w:before="60" w:after="60" w:line="240" w:lineRule="auto"/>
            </w:pPr>
          </w:p>
          <w:p w14:paraId="514CB89D" w14:textId="77777777" w:rsidR="00DF21D3" w:rsidRDefault="00DF21D3" w:rsidP="0077443E">
            <w:pPr>
              <w:pStyle w:val="ISOClause"/>
              <w:spacing w:before="60" w:after="60" w:line="240" w:lineRule="auto"/>
            </w:pPr>
          </w:p>
        </w:tc>
        <w:tc>
          <w:tcPr>
            <w:tcW w:w="1209" w:type="dxa"/>
            <w:shd w:val="clear" w:color="auto" w:fill="auto"/>
          </w:tcPr>
          <w:p w14:paraId="07533E59" w14:textId="77777777" w:rsidR="00DF21D3" w:rsidRDefault="00DF21D3" w:rsidP="0077443E">
            <w:pPr>
              <w:pStyle w:val="ISOParagraph"/>
              <w:spacing w:before="60" w:after="60" w:line="240" w:lineRule="auto"/>
            </w:pPr>
          </w:p>
        </w:tc>
        <w:tc>
          <w:tcPr>
            <w:tcW w:w="1115" w:type="dxa"/>
            <w:shd w:val="clear" w:color="auto" w:fill="auto"/>
          </w:tcPr>
          <w:p w14:paraId="1F8B919C" w14:textId="77777777" w:rsidR="00DF21D3" w:rsidRDefault="00DF21D3" w:rsidP="0077443E">
            <w:pPr>
              <w:pStyle w:val="ISOCommType"/>
              <w:spacing w:before="60" w:after="60" w:line="240" w:lineRule="auto"/>
            </w:pPr>
            <w:r>
              <w:t>Te</w:t>
            </w:r>
          </w:p>
        </w:tc>
        <w:tc>
          <w:tcPr>
            <w:tcW w:w="4178" w:type="dxa"/>
            <w:shd w:val="clear" w:color="auto" w:fill="auto"/>
          </w:tcPr>
          <w:p w14:paraId="485DC6C4" w14:textId="77777777" w:rsidR="00DF21D3" w:rsidRPr="004F340E" w:rsidRDefault="00DF21D3" w:rsidP="0077443E">
            <w:pPr>
              <w:autoSpaceDE w:val="0"/>
              <w:autoSpaceDN w:val="0"/>
              <w:adjustRightInd w:val="0"/>
              <w:rPr>
                <w:color w:val="FF0000"/>
                <w:sz w:val="18"/>
                <w:szCs w:val="18"/>
              </w:rPr>
            </w:pPr>
            <w:r w:rsidRPr="004F340E">
              <w:rPr>
                <w:color w:val="FF0000"/>
                <w:sz w:val="18"/>
                <w:szCs w:val="18"/>
              </w:rPr>
              <w:t>“Archival Information Unit (AIU): An Archival Information Package where the Content Information does not include any other Archival Information Packages”</w:t>
            </w:r>
          </w:p>
          <w:p w14:paraId="509F36C7" w14:textId="77777777" w:rsidR="00DF21D3" w:rsidRPr="004F340E" w:rsidRDefault="00DF21D3" w:rsidP="0077443E">
            <w:pPr>
              <w:autoSpaceDE w:val="0"/>
              <w:autoSpaceDN w:val="0"/>
              <w:adjustRightInd w:val="0"/>
              <w:rPr>
                <w:color w:val="FF0000"/>
                <w:sz w:val="18"/>
                <w:szCs w:val="18"/>
              </w:rPr>
            </w:pPr>
          </w:p>
          <w:p w14:paraId="07054783" w14:textId="77777777" w:rsidR="00DF21D3" w:rsidRPr="004F340E" w:rsidRDefault="00DF21D3" w:rsidP="0077443E">
            <w:pPr>
              <w:autoSpaceDE w:val="0"/>
              <w:autoSpaceDN w:val="0"/>
              <w:adjustRightInd w:val="0"/>
              <w:rPr>
                <w:color w:val="FF0000"/>
                <w:sz w:val="18"/>
                <w:szCs w:val="18"/>
              </w:rPr>
            </w:pPr>
            <w:r w:rsidRPr="004F340E">
              <w:rPr>
                <w:color w:val="FF0000"/>
                <w:sz w:val="18"/>
                <w:szCs w:val="18"/>
              </w:rPr>
              <w:t xml:space="preserve">The Magenta Book mentions furthermore: “An AIU can consist of multiple digital objects (e.g.) multiple files. </w:t>
            </w:r>
          </w:p>
          <w:p w14:paraId="7095308C" w14:textId="77777777" w:rsidR="00DF21D3" w:rsidRPr="004F340E" w:rsidRDefault="00DF21D3" w:rsidP="0077443E">
            <w:pPr>
              <w:autoSpaceDE w:val="0"/>
              <w:autoSpaceDN w:val="0"/>
              <w:adjustRightInd w:val="0"/>
              <w:rPr>
                <w:color w:val="FF0000"/>
                <w:sz w:val="18"/>
                <w:szCs w:val="18"/>
              </w:rPr>
            </w:pPr>
          </w:p>
          <w:p w14:paraId="26746166" w14:textId="77777777" w:rsidR="00DF21D3" w:rsidRPr="004F340E" w:rsidRDefault="00DF21D3" w:rsidP="0077443E">
            <w:pPr>
              <w:autoSpaceDE w:val="0"/>
              <w:autoSpaceDN w:val="0"/>
              <w:adjustRightInd w:val="0"/>
              <w:rPr>
                <w:color w:val="FF0000"/>
                <w:sz w:val="18"/>
                <w:szCs w:val="18"/>
              </w:rPr>
            </w:pPr>
            <w:r w:rsidRPr="004F340E">
              <w:rPr>
                <w:color w:val="FF0000"/>
                <w:sz w:val="18"/>
                <w:szCs w:val="18"/>
              </w:rPr>
              <w:lastRenderedPageBreak/>
              <w:t>Perhaps this sentence could be maintained, considering this has become more common.</w:t>
            </w:r>
          </w:p>
          <w:p w14:paraId="59C94751" w14:textId="77777777" w:rsidR="00DF21D3" w:rsidRDefault="00DF21D3" w:rsidP="0077443E">
            <w:pPr>
              <w:autoSpaceDE w:val="0"/>
              <w:autoSpaceDN w:val="0"/>
              <w:adjustRightInd w:val="0"/>
              <w:rPr>
                <w:sz w:val="18"/>
                <w:szCs w:val="18"/>
              </w:rPr>
            </w:pPr>
          </w:p>
        </w:tc>
        <w:tc>
          <w:tcPr>
            <w:tcW w:w="4233" w:type="dxa"/>
            <w:shd w:val="clear" w:color="auto" w:fill="auto"/>
          </w:tcPr>
          <w:p w14:paraId="19C1D049" w14:textId="77777777" w:rsidR="00DF21D3" w:rsidRDefault="00DF21D3" w:rsidP="0077443E">
            <w:pPr>
              <w:autoSpaceDE w:val="0"/>
              <w:autoSpaceDN w:val="0"/>
              <w:adjustRightInd w:val="0"/>
              <w:rPr>
                <w:sz w:val="18"/>
                <w:szCs w:val="18"/>
              </w:rPr>
            </w:pPr>
          </w:p>
        </w:tc>
        <w:tc>
          <w:tcPr>
            <w:tcW w:w="2419" w:type="dxa"/>
            <w:shd w:val="clear" w:color="auto" w:fill="auto"/>
          </w:tcPr>
          <w:p w14:paraId="3B603C8A" w14:textId="77777777" w:rsidR="00DF21D3" w:rsidRPr="004B120C" w:rsidRDefault="00DF21D3" w:rsidP="0077443E">
            <w:pPr>
              <w:pStyle w:val="ISOSecretObservations"/>
              <w:spacing w:before="60" w:after="60" w:line="240" w:lineRule="auto"/>
            </w:pPr>
          </w:p>
        </w:tc>
      </w:tr>
      <w:tr w:rsidR="00DF21D3" w14:paraId="40D9589E" w14:textId="77777777" w:rsidTr="00DF21D3">
        <w:trPr>
          <w:jc w:val="center"/>
        </w:trPr>
        <w:tc>
          <w:tcPr>
            <w:tcW w:w="606" w:type="dxa"/>
            <w:shd w:val="clear" w:color="auto" w:fill="auto"/>
          </w:tcPr>
          <w:p w14:paraId="5C5CCA9F" w14:textId="77777777" w:rsidR="00DF21D3" w:rsidRDefault="00DF21D3" w:rsidP="0077443E">
            <w:pPr>
              <w:pStyle w:val="ISOMB"/>
              <w:spacing w:before="60" w:after="60" w:line="240" w:lineRule="auto"/>
            </w:pPr>
            <w:r>
              <w:t>DE-</w:t>
            </w:r>
            <w:r w:rsidRPr="00DF21D3">
              <w:rPr>
                <w:color w:val="FF0000"/>
              </w:rPr>
              <w:t>003</w:t>
            </w:r>
          </w:p>
          <w:p w14:paraId="6ED62EC5" w14:textId="77777777" w:rsidR="00DF21D3" w:rsidRDefault="00DF21D3" w:rsidP="0077443E">
            <w:pPr>
              <w:pStyle w:val="ISOMB"/>
              <w:spacing w:before="60" w:after="60" w:line="240" w:lineRule="auto"/>
            </w:pPr>
          </w:p>
        </w:tc>
        <w:tc>
          <w:tcPr>
            <w:tcW w:w="908" w:type="dxa"/>
            <w:shd w:val="clear" w:color="auto" w:fill="auto"/>
          </w:tcPr>
          <w:p w14:paraId="29CD22D2" w14:textId="77777777" w:rsidR="00DF21D3" w:rsidRDefault="00DF21D3" w:rsidP="0077443E">
            <w:pPr>
              <w:pStyle w:val="ISOClause"/>
              <w:spacing w:before="60" w:after="60" w:line="240" w:lineRule="auto"/>
            </w:pPr>
          </w:p>
        </w:tc>
        <w:tc>
          <w:tcPr>
            <w:tcW w:w="1209" w:type="dxa"/>
            <w:shd w:val="clear" w:color="auto" w:fill="auto"/>
          </w:tcPr>
          <w:p w14:paraId="3DBD9174" w14:textId="77777777" w:rsidR="00DF21D3" w:rsidRDefault="00DF21D3" w:rsidP="0077443E">
            <w:pPr>
              <w:pStyle w:val="ISOClause"/>
              <w:spacing w:before="60" w:after="60" w:line="240" w:lineRule="auto"/>
              <w:rPr>
                <w:rFonts w:cs="Arial"/>
                <w:szCs w:val="18"/>
              </w:rPr>
            </w:pPr>
            <w:r>
              <w:rPr>
                <w:rFonts w:cs="Arial"/>
                <w:szCs w:val="18"/>
              </w:rPr>
              <w:t>1.6.2</w:t>
            </w:r>
          </w:p>
          <w:p w14:paraId="2C81EDB4" w14:textId="77777777" w:rsidR="00DF21D3" w:rsidRDefault="00DF21D3" w:rsidP="0077443E">
            <w:pPr>
              <w:pStyle w:val="ISOClause"/>
              <w:spacing w:before="60" w:after="60" w:line="240" w:lineRule="auto"/>
              <w:rPr>
                <w:rFonts w:cs="Arial"/>
                <w:szCs w:val="18"/>
              </w:rPr>
            </w:pPr>
          </w:p>
          <w:p w14:paraId="0F88CEB6" w14:textId="77777777" w:rsidR="00DF21D3" w:rsidRDefault="00DF21D3" w:rsidP="0077443E">
            <w:pPr>
              <w:pStyle w:val="ISOClause"/>
              <w:spacing w:before="60" w:after="60" w:line="240" w:lineRule="auto"/>
            </w:pPr>
          </w:p>
        </w:tc>
        <w:tc>
          <w:tcPr>
            <w:tcW w:w="1209" w:type="dxa"/>
            <w:shd w:val="clear" w:color="auto" w:fill="auto"/>
          </w:tcPr>
          <w:p w14:paraId="0E6ED810" w14:textId="77777777" w:rsidR="00DF21D3" w:rsidRDefault="00DF21D3" w:rsidP="0077443E">
            <w:pPr>
              <w:pStyle w:val="ISOParagraph"/>
              <w:spacing w:before="60" w:after="60" w:line="240" w:lineRule="auto"/>
            </w:pPr>
            <w:r>
              <w:rPr>
                <w:rFonts w:cs="Arial"/>
                <w:szCs w:val="18"/>
              </w:rPr>
              <w:t>Terminology</w:t>
            </w:r>
          </w:p>
        </w:tc>
        <w:tc>
          <w:tcPr>
            <w:tcW w:w="1115" w:type="dxa"/>
            <w:shd w:val="clear" w:color="auto" w:fill="auto"/>
          </w:tcPr>
          <w:p w14:paraId="4D639D47" w14:textId="77777777" w:rsidR="00DF21D3" w:rsidRDefault="00DF21D3" w:rsidP="0077443E">
            <w:pPr>
              <w:pStyle w:val="ISOCommType"/>
              <w:spacing w:before="60" w:after="60" w:line="240" w:lineRule="auto"/>
            </w:pPr>
            <w:r>
              <w:t>te</w:t>
            </w:r>
          </w:p>
        </w:tc>
        <w:tc>
          <w:tcPr>
            <w:tcW w:w="4178" w:type="dxa"/>
            <w:shd w:val="clear" w:color="auto" w:fill="auto"/>
          </w:tcPr>
          <w:p w14:paraId="019580DE" w14:textId="77777777" w:rsidR="00DF21D3" w:rsidRPr="004F340E" w:rsidRDefault="00DF21D3" w:rsidP="0077443E">
            <w:pPr>
              <w:pStyle w:val="ISOComments"/>
              <w:spacing w:before="60" w:after="60" w:line="240" w:lineRule="auto"/>
              <w:rPr>
                <w:color w:val="FF0000"/>
              </w:rPr>
            </w:pPr>
            <w:r w:rsidRPr="004F340E">
              <w:rPr>
                <w:rFonts w:cs="Arial"/>
                <w:color w:val="FF0000"/>
                <w:szCs w:val="18"/>
              </w:rPr>
              <w:t>The term “preservation plans” should be listed in the terminology list.</w:t>
            </w:r>
          </w:p>
        </w:tc>
        <w:tc>
          <w:tcPr>
            <w:tcW w:w="4233" w:type="dxa"/>
            <w:shd w:val="clear" w:color="auto" w:fill="auto"/>
          </w:tcPr>
          <w:p w14:paraId="5F7D707B" w14:textId="77777777" w:rsidR="00DF21D3" w:rsidRPr="004F340E" w:rsidRDefault="00DF21D3" w:rsidP="0077443E">
            <w:pPr>
              <w:pStyle w:val="ISOChange"/>
              <w:spacing w:before="60" w:after="60" w:line="240" w:lineRule="auto"/>
              <w:jc w:val="both"/>
              <w:rPr>
                <w:color w:val="FF0000"/>
              </w:rPr>
            </w:pPr>
            <w:r w:rsidRPr="004F340E">
              <w:rPr>
                <w:rFonts w:cs="Arial"/>
                <w:color w:val="FF0000"/>
                <w:szCs w:val="18"/>
              </w:rPr>
              <w:t>Preservation Plan: Written plan for the fulfilment of one or more preservation objectives.</w:t>
            </w:r>
          </w:p>
        </w:tc>
        <w:tc>
          <w:tcPr>
            <w:tcW w:w="2419" w:type="dxa"/>
            <w:shd w:val="clear" w:color="auto" w:fill="auto"/>
          </w:tcPr>
          <w:p w14:paraId="6A51027D" w14:textId="77777777" w:rsidR="00DF21D3" w:rsidRDefault="00DF21D3" w:rsidP="0077443E">
            <w:pPr>
              <w:pStyle w:val="ISOSecretObservations"/>
              <w:spacing w:before="60" w:after="60" w:line="240" w:lineRule="auto"/>
            </w:pPr>
          </w:p>
        </w:tc>
      </w:tr>
      <w:tr w:rsidR="00DF21D3" w14:paraId="3F24A99E" w14:textId="77777777" w:rsidTr="00DF21D3">
        <w:trPr>
          <w:jc w:val="center"/>
        </w:trPr>
        <w:tc>
          <w:tcPr>
            <w:tcW w:w="606" w:type="dxa"/>
            <w:shd w:val="clear" w:color="auto" w:fill="auto"/>
          </w:tcPr>
          <w:p w14:paraId="6D296BC1" w14:textId="77777777" w:rsidR="00DF21D3" w:rsidRDefault="00DF21D3" w:rsidP="0077443E">
            <w:pPr>
              <w:pStyle w:val="ISOMB"/>
              <w:spacing w:before="60" w:after="60" w:line="240" w:lineRule="auto"/>
            </w:pPr>
            <w:r>
              <w:t>DE-</w:t>
            </w:r>
            <w:r w:rsidRPr="00DF21D3">
              <w:rPr>
                <w:color w:val="FF0000"/>
              </w:rPr>
              <w:t>004</w:t>
            </w:r>
          </w:p>
          <w:p w14:paraId="6917BA74" w14:textId="77777777" w:rsidR="00DF21D3" w:rsidRDefault="00DF21D3" w:rsidP="0077443E">
            <w:pPr>
              <w:pStyle w:val="ISOMB"/>
              <w:spacing w:before="60" w:after="60" w:line="240" w:lineRule="auto"/>
            </w:pPr>
          </w:p>
        </w:tc>
        <w:tc>
          <w:tcPr>
            <w:tcW w:w="908" w:type="dxa"/>
            <w:shd w:val="clear" w:color="auto" w:fill="auto"/>
          </w:tcPr>
          <w:p w14:paraId="4E58F158" w14:textId="77777777" w:rsidR="00DF21D3" w:rsidRDefault="00DF21D3" w:rsidP="0077443E">
            <w:pPr>
              <w:pStyle w:val="ISOClause"/>
              <w:spacing w:before="60" w:after="60" w:line="240" w:lineRule="auto"/>
            </w:pPr>
          </w:p>
        </w:tc>
        <w:tc>
          <w:tcPr>
            <w:tcW w:w="1209" w:type="dxa"/>
            <w:shd w:val="clear" w:color="auto" w:fill="auto"/>
          </w:tcPr>
          <w:p w14:paraId="452FAAD0" w14:textId="77777777" w:rsidR="00DF21D3" w:rsidRDefault="00DF21D3" w:rsidP="0077443E">
            <w:pPr>
              <w:pStyle w:val="ISOClause"/>
              <w:spacing w:before="60" w:after="60" w:line="240" w:lineRule="auto"/>
              <w:rPr>
                <w:rFonts w:cs="Arial"/>
                <w:szCs w:val="18"/>
              </w:rPr>
            </w:pPr>
            <w:r>
              <w:rPr>
                <w:rFonts w:cs="Arial"/>
                <w:szCs w:val="18"/>
              </w:rPr>
              <w:t>1.6.2.</w:t>
            </w:r>
          </w:p>
          <w:p w14:paraId="50B8D257" w14:textId="77777777" w:rsidR="00DF21D3" w:rsidRDefault="00DF21D3" w:rsidP="0077443E">
            <w:pPr>
              <w:pStyle w:val="ISOClause"/>
              <w:spacing w:before="60" w:after="60" w:line="240" w:lineRule="auto"/>
              <w:rPr>
                <w:rFonts w:cs="Arial"/>
                <w:szCs w:val="18"/>
              </w:rPr>
            </w:pPr>
          </w:p>
          <w:p w14:paraId="5D6A3935" w14:textId="77777777" w:rsidR="00DF21D3" w:rsidRDefault="00DF21D3" w:rsidP="0077443E">
            <w:pPr>
              <w:pStyle w:val="ISOClause"/>
              <w:spacing w:before="60" w:after="60" w:line="240" w:lineRule="auto"/>
            </w:pPr>
          </w:p>
        </w:tc>
        <w:tc>
          <w:tcPr>
            <w:tcW w:w="1209" w:type="dxa"/>
            <w:shd w:val="clear" w:color="auto" w:fill="auto"/>
          </w:tcPr>
          <w:p w14:paraId="4F218BC8" w14:textId="77777777" w:rsidR="00DF21D3" w:rsidRDefault="00DF21D3" w:rsidP="0077443E">
            <w:pPr>
              <w:pStyle w:val="ISOParagraph"/>
              <w:spacing w:before="60" w:after="60" w:line="240" w:lineRule="auto"/>
            </w:pPr>
            <w:r>
              <w:rPr>
                <w:rFonts w:cs="Arial"/>
                <w:szCs w:val="18"/>
              </w:rPr>
              <w:t>Terminology</w:t>
            </w:r>
          </w:p>
        </w:tc>
        <w:tc>
          <w:tcPr>
            <w:tcW w:w="1115" w:type="dxa"/>
            <w:shd w:val="clear" w:color="auto" w:fill="auto"/>
          </w:tcPr>
          <w:p w14:paraId="54FC5637" w14:textId="77777777" w:rsidR="00DF21D3" w:rsidRDefault="00DF21D3" w:rsidP="0077443E">
            <w:pPr>
              <w:pStyle w:val="ISOCommType"/>
              <w:spacing w:before="60" w:after="60" w:line="240" w:lineRule="auto"/>
            </w:pPr>
            <w:r>
              <w:t>te</w:t>
            </w:r>
          </w:p>
        </w:tc>
        <w:tc>
          <w:tcPr>
            <w:tcW w:w="4178" w:type="dxa"/>
            <w:shd w:val="clear" w:color="auto" w:fill="auto"/>
          </w:tcPr>
          <w:p w14:paraId="6F845EA9" w14:textId="77777777" w:rsidR="00DF21D3" w:rsidRPr="00DE49C4" w:rsidRDefault="00DF21D3" w:rsidP="0077443E">
            <w:pPr>
              <w:pStyle w:val="ISOComments"/>
              <w:spacing w:before="60" w:after="60" w:line="240" w:lineRule="auto"/>
              <w:jc w:val="both"/>
              <w:rPr>
                <w:color w:val="FF0000"/>
              </w:rPr>
            </w:pPr>
            <w:r w:rsidRPr="00DE49C4">
              <w:rPr>
                <w:rFonts w:cs="Arial"/>
                <w:color w:val="FF0000"/>
                <w:szCs w:val="18"/>
              </w:rPr>
              <w:t>The enhancement of the definition of the new concept of “Preservation Objective” seeks to emphasize the relevance of the concept regarding to long term preservation</w:t>
            </w:r>
          </w:p>
        </w:tc>
        <w:tc>
          <w:tcPr>
            <w:tcW w:w="4233" w:type="dxa"/>
            <w:shd w:val="clear" w:color="auto" w:fill="auto"/>
          </w:tcPr>
          <w:p w14:paraId="44305BB3" w14:textId="77777777" w:rsidR="00DF21D3" w:rsidRPr="00DE49C4" w:rsidRDefault="00DF21D3" w:rsidP="0077443E">
            <w:pPr>
              <w:autoSpaceDE w:val="0"/>
              <w:autoSpaceDN w:val="0"/>
              <w:adjustRightInd w:val="0"/>
              <w:rPr>
                <w:rFonts w:cs="Arial"/>
                <w:color w:val="FF0000"/>
                <w:sz w:val="18"/>
                <w:szCs w:val="18"/>
              </w:rPr>
            </w:pPr>
            <w:r w:rsidRPr="00DE49C4">
              <w:rPr>
                <w:rFonts w:cs="Arial"/>
                <w:color w:val="FF0000"/>
                <w:sz w:val="18"/>
                <w:szCs w:val="18"/>
              </w:rPr>
              <w:t xml:space="preserve">From: </w:t>
            </w:r>
          </w:p>
          <w:p w14:paraId="0E3AC7DC" w14:textId="77777777" w:rsidR="00DF21D3" w:rsidRPr="00DE49C4" w:rsidRDefault="00DF21D3" w:rsidP="0077443E">
            <w:pPr>
              <w:autoSpaceDE w:val="0"/>
              <w:autoSpaceDN w:val="0"/>
              <w:adjustRightInd w:val="0"/>
              <w:rPr>
                <w:rFonts w:cs="Arial"/>
                <w:color w:val="FF0000"/>
                <w:sz w:val="18"/>
                <w:szCs w:val="18"/>
              </w:rPr>
            </w:pPr>
            <w:r w:rsidRPr="00DE49C4">
              <w:rPr>
                <w:rFonts w:cs="Arial"/>
                <w:color w:val="FF0000"/>
                <w:sz w:val="18"/>
                <w:szCs w:val="18"/>
              </w:rPr>
              <w:t>Preservation Objective: A specific achievable aim which can be carried out using the Information Object.</w:t>
            </w:r>
          </w:p>
          <w:p w14:paraId="0011F0A2" w14:textId="77777777" w:rsidR="00DF21D3" w:rsidRPr="00DE49C4" w:rsidRDefault="00DF21D3" w:rsidP="0077443E">
            <w:pPr>
              <w:autoSpaceDE w:val="0"/>
              <w:autoSpaceDN w:val="0"/>
              <w:adjustRightInd w:val="0"/>
              <w:rPr>
                <w:rFonts w:cs="Arial"/>
                <w:color w:val="FF0000"/>
                <w:sz w:val="18"/>
                <w:szCs w:val="18"/>
              </w:rPr>
            </w:pPr>
            <w:r w:rsidRPr="00DE49C4">
              <w:rPr>
                <w:rFonts w:cs="Arial"/>
                <w:color w:val="FF0000"/>
                <w:sz w:val="18"/>
                <w:szCs w:val="18"/>
              </w:rPr>
              <w:t xml:space="preserve">To: </w:t>
            </w:r>
          </w:p>
          <w:p w14:paraId="4B4922AF" w14:textId="77777777" w:rsidR="00DF21D3" w:rsidRPr="00DE49C4" w:rsidRDefault="00DF21D3" w:rsidP="0077443E">
            <w:pPr>
              <w:pStyle w:val="ISOChange"/>
              <w:spacing w:before="60" w:after="60" w:line="240" w:lineRule="auto"/>
              <w:jc w:val="both"/>
              <w:rPr>
                <w:color w:val="FF0000"/>
              </w:rPr>
            </w:pPr>
            <w:r w:rsidRPr="00DE49C4">
              <w:rPr>
                <w:rFonts w:cs="Arial"/>
                <w:color w:val="FF0000"/>
                <w:szCs w:val="18"/>
              </w:rPr>
              <w:t>Preservation Objective: A specific achievable aim which can be carried out using the Information Object. Preservation Objectives are intended to test whether the information actually is Independently Understandable by members of the Designated Community now and into the future. The enhancement of the definition of the new concept of “Preservation Objective” seeks to emphasize the relevance of the concept regarding to long term preservation</w:t>
            </w:r>
          </w:p>
        </w:tc>
        <w:tc>
          <w:tcPr>
            <w:tcW w:w="2419" w:type="dxa"/>
            <w:shd w:val="clear" w:color="auto" w:fill="auto"/>
          </w:tcPr>
          <w:p w14:paraId="4FC47761" w14:textId="77777777" w:rsidR="00DF21D3" w:rsidRDefault="00DF21D3" w:rsidP="0077443E">
            <w:pPr>
              <w:pStyle w:val="ISOSecretObservations"/>
              <w:spacing w:before="60" w:after="60" w:line="240" w:lineRule="auto"/>
            </w:pPr>
          </w:p>
        </w:tc>
      </w:tr>
      <w:tr w:rsidR="00DF21D3" w14:paraId="58E85BD8" w14:textId="77777777" w:rsidTr="00DF21D3">
        <w:trPr>
          <w:jc w:val="center"/>
        </w:trPr>
        <w:tc>
          <w:tcPr>
            <w:tcW w:w="606" w:type="dxa"/>
            <w:shd w:val="clear" w:color="auto" w:fill="auto"/>
          </w:tcPr>
          <w:p w14:paraId="7C8BE305" w14:textId="77777777" w:rsidR="00DF21D3" w:rsidRDefault="00DF21D3" w:rsidP="0077443E">
            <w:pPr>
              <w:pStyle w:val="ISOMB"/>
              <w:spacing w:before="60" w:after="60" w:line="240" w:lineRule="auto"/>
            </w:pPr>
            <w:r>
              <w:t>NL-</w:t>
            </w:r>
            <w:r w:rsidRPr="00DF21D3">
              <w:rPr>
                <w:color w:val="FF0000"/>
              </w:rPr>
              <w:t>005</w:t>
            </w:r>
          </w:p>
          <w:p w14:paraId="1D9121BE" w14:textId="77777777" w:rsidR="00DF21D3" w:rsidRDefault="00DF21D3" w:rsidP="0077443E">
            <w:pPr>
              <w:pStyle w:val="ISOMB"/>
              <w:spacing w:before="60" w:after="60" w:line="240" w:lineRule="auto"/>
            </w:pPr>
          </w:p>
        </w:tc>
        <w:tc>
          <w:tcPr>
            <w:tcW w:w="908" w:type="dxa"/>
            <w:shd w:val="clear" w:color="auto" w:fill="auto"/>
          </w:tcPr>
          <w:p w14:paraId="63C8314A" w14:textId="77777777" w:rsidR="00DF21D3" w:rsidRDefault="00DF21D3" w:rsidP="0077443E">
            <w:pPr>
              <w:pStyle w:val="ISOClause"/>
              <w:spacing w:before="60" w:after="60" w:line="240" w:lineRule="auto"/>
            </w:pPr>
          </w:p>
        </w:tc>
        <w:tc>
          <w:tcPr>
            <w:tcW w:w="1209" w:type="dxa"/>
            <w:shd w:val="clear" w:color="auto" w:fill="auto"/>
          </w:tcPr>
          <w:p w14:paraId="1217D7BA" w14:textId="77777777" w:rsidR="00DF21D3" w:rsidRDefault="00DF21D3" w:rsidP="0077443E">
            <w:pPr>
              <w:pStyle w:val="ISOClause"/>
              <w:spacing w:before="60" w:after="60" w:line="240" w:lineRule="auto"/>
            </w:pPr>
            <w:r>
              <w:t>1.6.2; 2.3; 3.2; 4.3</w:t>
            </w:r>
          </w:p>
          <w:p w14:paraId="37BBA701" w14:textId="77777777" w:rsidR="00DF21D3" w:rsidRDefault="00DF21D3" w:rsidP="0077443E">
            <w:pPr>
              <w:pStyle w:val="ISOClause"/>
              <w:spacing w:before="60" w:after="60" w:line="240" w:lineRule="auto"/>
            </w:pPr>
          </w:p>
          <w:p w14:paraId="3502A030" w14:textId="77777777" w:rsidR="00DF21D3" w:rsidRDefault="00DF21D3" w:rsidP="0077443E">
            <w:pPr>
              <w:pStyle w:val="ISOClause"/>
              <w:spacing w:before="60" w:after="60" w:line="240" w:lineRule="auto"/>
            </w:pPr>
          </w:p>
        </w:tc>
        <w:tc>
          <w:tcPr>
            <w:tcW w:w="1209" w:type="dxa"/>
            <w:shd w:val="clear" w:color="auto" w:fill="auto"/>
          </w:tcPr>
          <w:p w14:paraId="40C82E93" w14:textId="77777777" w:rsidR="00DF21D3" w:rsidRDefault="00DF21D3" w:rsidP="0077443E">
            <w:pPr>
              <w:pStyle w:val="ISOParagraph"/>
              <w:spacing w:before="60" w:after="60" w:line="240" w:lineRule="auto"/>
            </w:pPr>
          </w:p>
        </w:tc>
        <w:tc>
          <w:tcPr>
            <w:tcW w:w="1115" w:type="dxa"/>
            <w:shd w:val="clear" w:color="auto" w:fill="auto"/>
          </w:tcPr>
          <w:p w14:paraId="5AAF8EC6" w14:textId="77777777" w:rsidR="00DF21D3" w:rsidRDefault="00DF21D3" w:rsidP="0077443E">
            <w:pPr>
              <w:pStyle w:val="ISOCommType"/>
              <w:spacing w:before="60" w:after="60" w:line="240" w:lineRule="auto"/>
            </w:pPr>
            <w:r>
              <w:t>Te</w:t>
            </w:r>
          </w:p>
        </w:tc>
        <w:tc>
          <w:tcPr>
            <w:tcW w:w="4178" w:type="dxa"/>
            <w:shd w:val="clear" w:color="auto" w:fill="auto"/>
          </w:tcPr>
          <w:p w14:paraId="1C0525D0" w14:textId="77777777" w:rsidR="00DF21D3" w:rsidRPr="00244A7D" w:rsidRDefault="00DF21D3" w:rsidP="0077443E">
            <w:pPr>
              <w:autoSpaceDE w:val="0"/>
              <w:autoSpaceDN w:val="0"/>
              <w:adjustRightInd w:val="0"/>
              <w:rPr>
                <w:color w:val="FF0000"/>
                <w:sz w:val="18"/>
                <w:szCs w:val="18"/>
              </w:rPr>
            </w:pPr>
            <w:r w:rsidRPr="00244A7D">
              <w:rPr>
                <w:color w:val="FF0000"/>
                <w:sz w:val="18"/>
                <w:szCs w:val="18"/>
              </w:rPr>
              <w:t>“To summarize, 1.6.2, 2.3, 3.2 and 4.3 are normative and form the basis of conformance to this Recommended Practice.”</w:t>
            </w:r>
          </w:p>
          <w:p w14:paraId="0C8854E9" w14:textId="77777777" w:rsidR="00DF21D3" w:rsidRPr="00244A7D" w:rsidRDefault="00DF21D3" w:rsidP="0077443E">
            <w:pPr>
              <w:autoSpaceDE w:val="0"/>
              <w:autoSpaceDN w:val="0"/>
              <w:adjustRightInd w:val="0"/>
              <w:rPr>
                <w:color w:val="FF0000"/>
                <w:sz w:val="18"/>
                <w:szCs w:val="18"/>
              </w:rPr>
            </w:pPr>
          </w:p>
          <w:p w14:paraId="652E38E6" w14:textId="77777777" w:rsidR="00DF21D3" w:rsidRPr="000B50C1" w:rsidRDefault="00DF21D3" w:rsidP="0077443E">
            <w:pPr>
              <w:autoSpaceDE w:val="0"/>
              <w:autoSpaceDN w:val="0"/>
              <w:adjustRightInd w:val="0"/>
              <w:rPr>
                <w:sz w:val="18"/>
                <w:szCs w:val="18"/>
              </w:rPr>
            </w:pPr>
            <w:r w:rsidRPr="00244A7D">
              <w:rPr>
                <w:color w:val="FF0000"/>
                <w:sz w:val="18"/>
                <w:szCs w:val="18"/>
              </w:rPr>
              <w:t>What does this mean? Perhaps a few sentences could be added to explain what is expected.</w:t>
            </w:r>
          </w:p>
        </w:tc>
        <w:tc>
          <w:tcPr>
            <w:tcW w:w="4233" w:type="dxa"/>
            <w:shd w:val="clear" w:color="auto" w:fill="auto"/>
          </w:tcPr>
          <w:p w14:paraId="3949A99F" w14:textId="77777777" w:rsidR="00DF21D3" w:rsidRPr="00FD0857" w:rsidRDefault="00DF21D3" w:rsidP="0077443E">
            <w:pPr>
              <w:autoSpaceDE w:val="0"/>
              <w:autoSpaceDN w:val="0"/>
              <w:adjustRightInd w:val="0"/>
              <w:rPr>
                <w:sz w:val="18"/>
                <w:szCs w:val="18"/>
              </w:rPr>
            </w:pPr>
          </w:p>
        </w:tc>
        <w:tc>
          <w:tcPr>
            <w:tcW w:w="2419" w:type="dxa"/>
            <w:shd w:val="clear" w:color="auto" w:fill="auto"/>
          </w:tcPr>
          <w:p w14:paraId="59FCF8F9" w14:textId="77777777" w:rsidR="00DF21D3" w:rsidRPr="00FD0857" w:rsidRDefault="00DF21D3" w:rsidP="0077443E">
            <w:pPr>
              <w:pStyle w:val="ISOSecretObservations"/>
              <w:spacing w:before="60" w:after="60" w:line="240" w:lineRule="auto"/>
              <w:rPr>
                <w:lang w:val="en-US"/>
              </w:rPr>
            </w:pPr>
          </w:p>
        </w:tc>
      </w:tr>
      <w:tr w:rsidR="00DF21D3" w14:paraId="77762AD9" w14:textId="77777777" w:rsidTr="00DF21D3">
        <w:trPr>
          <w:jc w:val="center"/>
        </w:trPr>
        <w:tc>
          <w:tcPr>
            <w:tcW w:w="606" w:type="dxa"/>
            <w:shd w:val="clear" w:color="auto" w:fill="auto"/>
          </w:tcPr>
          <w:p w14:paraId="6518632E" w14:textId="77777777" w:rsidR="00DF21D3" w:rsidRDefault="00DF21D3" w:rsidP="0077443E">
            <w:pPr>
              <w:pStyle w:val="ISOMB"/>
              <w:spacing w:before="60" w:after="60" w:line="240" w:lineRule="auto"/>
            </w:pPr>
            <w:r>
              <w:t>NL-</w:t>
            </w:r>
            <w:r w:rsidRPr="00DF21D3">
              <w:rPr>
                <w:color w:val="FF0000"/>
              </w:rPr>
              <w:t>006</w:t>
            </w:r>
          </w:p>
          <w:p w14:paraId="73A1C342" w14:textId="77777777" w:rsidR="00DF21D3" w:rsidRDefault="00DF21D3" w:rsidP="0077443E">
            <w:pPr>
              <w:pStyle w:val="ISOMB"/>
              <w:spacing w:before="60" w:after="60" w:line="240" w:lineRule="auto"/>
            </w:pPr>
          </w:p>
        </w:tc>
        <w:tc>
          <w:tcPr>
            <w:tcW w:w="908" w:type="dxa"/>
            <w:shd w:val="clear" w:color="auto" w:fill="auto"/>
          </w:tcPr>
          <w:p w14:paraId="1FCCBC3B" w14:textId="77777777" w:rsidR="00DF21D3" w:rsidRDefault="00DF21D3" w:rsidP="0077443E">
            <w:pPr>
              <w:pStyle w:val="ISOClause"/>
              <w:spacing w:before="60" w:after="60" w:line="240" w:lineRule="auto"/>
            </w:pPr>
          </w:p>
        </w:tc>
        <w:tc>
          <w:tcPr>
            <w:tcW w:w="1209" w:type="dxa"/>
            <w:shd w:val="clear" w:color="auto" w:fill="auto"/>
          </w:tcPr>
          <w:p w14:paraId="0C5DE3A7" w14:textId="77777777" w:rsidR="00DF21D3" w:rsidRDefault="00DF21D3" w:rsidP="0077443E">
            <w:pPr>
              <w:pStyle w:val="ISOClause"/>
              <w:spacing w:before="60" w:after="60" w:line="240" w:lineRule="auto"/>
            </w:pPr>
            <w:r>
              <w:t>2</w:t>
            </w:r>
          </w:p>
          <w:p w14:paraId="08F32456" w14:textId="77777777" w:rsidR="00DF21D3" w:rsidRDefault="00DF21D3" w:rsidP="0077443E">
            <w:pPr>
              <w:pStyle w:val="ISOClause"/>
              <w:spacing w:before="60" w:after="60" w:line="240" w:lineRule="auto"/>
            </w:pPr>
          </w:p>
        </w:tc>
        <w:tc>
          <w:tcPr>
            <w:tcW w:w="1209" w:type="dxa"/>
            <w:shd w:val="clear" w:color="auto" w:fill="auto"/>
          </w:tcPr>
          <w:p w14:paraId="72C5A03A" w14:textId="77777777" w:rsidR="00DF21D3" w:rsidRDefault="00DF21D3" w:rsidP="0077443E">
            <w:pPr>
              <w:pStyle w:val="ISOParagraph"/>
              <w:spacing w:before="60" w:after="60" w:line="240" w:lineRule="auto"/>
            </w:pPr>
            <w:r w:rsidRPr="00244A7D">
              <w:rPr>
                <w:color w:val="FF0000"/>
              </w:rPr>
              <w:t>Second paragraph</w:t>
            </w:r>
          </w:p>
        </w:tc>
        <w:tc>
          <w:tcPr>
            <w:tcW w:w="1115" w:type="dxa"/>
            <w:shd w:val="clear" w:color="auto" w:fill="auto"/>
          </w:tcPr>
          <w:p w14:paraId="22A0B8A0" w14:textId="77777777" w:rsidR="00DF21D3" w:rsidRDefault="00DF21D3" w:rsidP="0077443E">
            <w:pPr>
              <w:pStyle w:val="ISOCommType"/>
              <w:spacing w:before="60" w:after="60" w:line="240" w:lineRule="auto"/>
            </w:pPr>
            <w:r>
              <w:t>Te</w:t>
            </w:r>
          </w:p>
        </w:tc>
        <w:tc>
          <w:tcPr>
            <w:tcW w:w="4178" w:type="dxa"/>
            <w:shd w:val="clear" w:color="auto" w:fill="auto"/>
          </w:tcPr>
          <w:p w14:paraId="0AD786CE" w14:textId="77777777" w:rsidR="00DF21D3" w:rsidRDefault="00DF21D3" w:rsidP="0077443E">
            <w:pPr>
              <w:autoSpaceDE w:val="0"/>
              <w:autoSpaceDN w:val="0"/>
              <w:adjustRightInd w:val="0"/>
              <w:rPr>
                <w:sz w:val="18"/>
                <w:szCs w:val="18"/>
              </w:rPr>
            </w:pPr>
          </w:p>
        </w:tc>
        <w:tc>
          <w:tcPr>
            <w:tcW w:w="4233" w:type="dxa"/>
            <w:shd w:val="clear" w:color="auto" w:fill="auto"/>
          </w:tcPr>
          <w:p w14:paraId="095B348D" w14:textId="77777777" w:rsidR="00DF21D3" w:rsidRDefault="00DF21D3" w:rsidP="0077443E">
            <w:pPr>
              <w:autoSpaceDE w:val="0"/>
              <w:autoSpaceDN w:val="0"/>
              <w:adjustRightInd w:val="0"/>
              <w:rPr>
                <w:sz w:val="18"/>
                <w:szCs w:val="18"/>
              </w:rPr>
            </w:pPr>
          </w:p>
        </w:tc>
        <w:tc>
          <w:tcPr>
            <w:tcW w:w="2419" w:type="dxa"/>
            <w:shd w:val="clear" w:color="auto" w:fill="auto"/>
          </w:tcPr>
          <w:p w14:paraId="0AFBC30B" w14:textId="77777777" w:rsidR="00DF21D3" w:rsidRPr="004B120C" w:rsidRDefault="00DF21D3" w:rsidP="0077443E">
            <w:pPr>
              <w:pStyle w:val="ISOSecretObservations"/>
              <w:spacing w:before="60" w:after="60" w:line="240" w:lineRule="auto"/>
            </w:pPr>
          </w:p>
        </w:tc>
      </w:tr>
      <w:tr w:rsidR="00DF21D3" w14:paraId="6A4A9F85" w14:textId="77777777" w:rsidTr="00DF21D3">
        <w:trPr>
          <w:jc w:val="center"/>
        </w:trPr>
        <w:tc>
          <w:tcPr>
            <w:tcW w:w="606" w:type="dxa"/>
            <w:shd w:val="clear" w:color="auto" w:fill="auto"/>
          </w:tcPr>
          <w:p w14:paraId="0B56CD55" w14:textId="77777777" w:rsidR="00DF21D3" w:rsidRDefault="00DF21D3" w:rsidP="0077443E">
            <w:pPr>
              <w:pStyle w:val="ISOMB"/>
              <w:spacing w:before="60" w:after="60" w:line="240" w:lineRule="auto"/>
            </w:pPr>
            <w:r>
              <w:lastRenderedPageBreak/>
              <w:t>NL-</w:t>
            </w:r>
            <w:r w:rsidRPr="00DF21D3">
              <w:rPr>
                <w:color w:val="FF0000"/>
              </w:rPr>
              <w:t>007</w:t>
            </w:r>
          </w:p>
          <w:p w14:paraId="1C0FEB28" w14:textId="77777777" w:rsidR="00DF21D3" w:rsidRDefault="00DF21D3" w:rsidP="0077443E">
            <w:pPr>
              <w:pStyle w:val="ISOMB"/>
              <w:spacing w:before="60" w:after="60" w:line="240" w:lineRule="auto"/>
            </w:pPr>
          </w:p>
        </w:tc>
        <w:tc>
          <w:tcPr>
            <w:tcW w:w="908" w:type="dxa"/>
            <w:shd w:val="clear" w:color="auto" w:fill="auto"/>
          </w:tcPr>
          <w:p w14:paraId="29BD16A1" w14:textId="77777777" w:rsidR="00DF21D3" w:rsidRDefault="00DF21D3" w:rsidP="0077443E">
            <w:pPr>
              <w:pStyle w:val="ISOClause"/>
              <w:spacing w:before="60" w:after="60" w:line="240" w:lineRule="auto"/>
            </w:pPr>
          </w:p>
        </w:tc>
        <w:tc>
          <w:tcPr>
            <w:tcW w:w="1209" w:type="dxa"/>
            <w:shd w:val="clear" w:color="auto" w:fill="auto"/>
          </w:tcPr>
          <w:p w14:paraId="5619E1B3" w14:textId="77777777" w:rsidR="00DF21D3" w:rsidRDefault="00DF21D3" w:rsidP="0077443E">
            <w:pPr>
              <w:pStyle w:val="ISOClause"/>
              <w:spacing w:before="60" w:after="60" w:line="240" w:lineRule="auto"/>
            </w:pPr>
            <w:r>
              <w:t>2.3.2</w:t>
            </w:r>
          </w:p>
          <w:p w14:paraId="39F4673F" w14:textId="77777777" w:rsidR="00DF21D3" w:rsidRDefault="00DF21D3" w:rsidP="0077443E">
            <w:pPr>
              <w:pStyle w:val="ISOClause"/>
              <w:spacing w:before="60" w:after="60" w:line="240" w:lineRule="auto"/>
            </w:pPr>
          </w:p>
          <w:p w14:paraId="70299FD8" w14:textId="77777777" w:rsidR="00DF21D3" w:rsidRDefault="00DF21D3" w:rsidP="0077443E">
            <w:pPr>
              <w:pStyle w:val="ISOClause"/>
              <w:spacing w:before="60" w:after="60" w:line="240" w:lineRule="auto"/>
            </w:pPr>
          </w:p>
        </w:tc>
        <w:tc>
          <w:tcPr>
            <w:tcW w:w="1209" w:type="dxa"/>
            <w:shd w:val="clear" w:color="auto" w:fill="auto"/>
          </w:tcPr>
          <w:p w14:paraId="07E61802" w14:textId="77777777" w:rsidR="00DF21D3" w:rsidRDefault="00DF21D3" w:rsidP="0077443E">
            <w:pPr>
              <w:pStyle w:val="ISOParagraph"/>
              <w:spacing w:before="60" w:after="60" w:line="240" w:lineRule="auto"/>
            </w:pPr>
            <w:r>
              <w:t>Last paragraph</w:t>
            </w:r>
          </w:p>
        </w:tc>
        <w:tc>
          <w:tcPr>
            <w:tcW w:w="1115" w:type="dxa"/>
            <w:shd w:val="clear" w:color="auto" w:fill="auto"/>
          </w:tcPr>
          <w:p w14:paraId="2133C5FE" w14:textId="77777777" w:rsidR="00DF21D3" w:rsidRDefault="00DF21D3" w:rsidP="0077443E">
            <w:pPr>
              <w:pStyle w:val="ISOCommType"/>
              <w:spacing w:before="60" w:after="60" w:line="240" w:lineRule="auto"/>
            </w:pPr>
            <w:r>
              <w:t>Te</w:t>
            </w:r>
          </w:p>
        </w:tc>
        <w:tc>
          <w:tcPr>
            <w:tcW w:w="4178" w:type="dxa"/>
            <w:shd w:val="clear" w:color="auto" w:fill="auto"/>
          </w:tcPr>
          <w:p w14:paraId="5A3F5CC4" w14:textId="77777777" w:rsidR="00DF21D3" w:rsidRPr="00244A7D" w:rsidRDefault="00DF21D3" w:rsidP="0077443E">
            <w:pPr>
              <w:autoSpaceDE w:val="0"/>
              <w:autoSpaceDN w:val="0"/>
              <w:adjustRightInd w:val="0"/>
              <w:rPr>
                <w:color w:val="FF0000"/>
                <w:sz w:val="18"/>
                <w:szCs w:val="18"/>
              </w:rPr>
            </w:pPr>
            <w:r w:rsidRPr="00244A7D">
              <w:rPr>
                <w:color w:val="FF0000"/>
                <w:sz w:val="18"/>
                <w:szCs w:val="18"/>
              </w:rPr>
              <w:t xml:space="preserve">“Various techniques for preserving the look and feel of information access are </w:t>
            </w:r>
            <w:r w:rsidRPr="00244A7D">
              <w:rPr>
                <w:color w:val="FF0000"/>
                <w:sz w:val="18"/>
                <w:szCs w:val="18"/>
                <w:u w:val="single"/>
              </w:rPr>
              <w:t>currently</w:t>
            </w:r>
            <w:r w:rsidRPr="00244A7D">
              <w:rPr>
                <w:color w:val="FF0000"/>
                <w:sz w:val="18"/>
                <w:szCs w:val="18"/>
              </w:rPr>
              <w:t xml:space="preserve"> the subject of research and prototyping.”</w:t>
            </w:r>
          </w:p>
          <w:p w14:paraId="4BD6AD95" w14:textId="77777777" w:rsidR="00DF21D3" w:rsidRPr="00244A7D" w:rsidRDefault="00DF21D3" w:rsidP="0077443E">
            <w:pPr>
              <w:autoSpaceDE w:val="0"/>
              <w:autoSpaceDN w:val="0"/>
              <w:adjustRightInd w:val="0"/>
              <w:rPr>
                <w:color w:val="FF0000"/>
                <w:sz w:val="18"/>
                <w:szCs w:val="18"/>
              </w:rPr>
            </w:pPr>
          </w:p>
          <w:p w14:paraId="05CE19EE" w14:textId="77777777" w:rsidR="00DF21D3" w:rsidRPr="00244A7D" w:rsidRDefault="00DF21D3" w:rsidP="0077443E">
            <w:pPr>
              <w:autoSpaceDE w:val="0"/>
              <w:autoSpaceDN w:val="0"/>
              <w:adjustRightInd w:val="0"/>
              <w:rPr>
                <w:color w:val="FF0000"/>
                <w:sz w:val="18"/>
                <w:szCs w:val="18"/>
              </w:rPr>
            </w:pPr>
            <w:r w:rsidRPr="00244A7D">
              <w:rPr>
                <w:color w:val="FF0000"/>
                <w:sz w:val="18"/>
                <w:szCs w:val="18"/>
              </w:rPr>
              <w:t xml:space="preserve">“Though the OAIS reference model does not focus on these </w:t>
            </w:r>
            <w:r w:rsidRPr="00244A7D">
              <w:rPr>
                <w:color w:val="FF0000"/>
                <w:sz w:val="18"/>
                <w:szCs w:val="18"/>
                <w:u w:val="single"/>
              </w:rPr>
              <w:t>emerging</w:t>
            </w:r>
            <w:r w:rsidRPr="00244A7D">
              <w:rPr>
                <w:color w:val="FF0000"/>
                <w:sz w:val="18"/>
                <w:szCs w:val="18"/>
              </w:rPr>
              <w:t xml:space="preserve"> techniques, ..”</w:t>
            </w:r>
          </w:p>
          <w:p w14:paraId="4EC5690C" w14:textId="77777777" w:rsidR="00DF21D3" w:rsidRDefault="00DF21D3" w:rsidP="0077443E">
            <w:pPr>
              <w:autoSpaceDE w:val="0"/>
              <w:autoSpaceDN w:val="0"/>
              <w:adjustRightInd w:val="0"/>
              <w:rPr>
                <w:sz w:val="18"/>
                <w:szCs w:val="18"/>
              </w:rPr>
            </w:pPr>
            <w:r w:rsidRPr="00244A7D">
              <w:rPr>
                <w:color w:val="FF0000"/>
                <w:sz w:val="18"/>
                <w:szCs w:val="18"/>
              </w:rPr>
              <w:br/>
              <w:t xml:space="preserve">It could be asked to what extent it can be stated that these kinds of techniques and this kind of research is still emerging. It seems that this has become more of a consolidated practice. </w:t>
            </w:r>
          </w:p>
        </w:tc>
        <w:tc>
          <w:tcPr>
            <w:tcW w:w="4233" w:type="dxa"/>
            <w:shd w:val="clear" w:color="auto" w:fill="auto"/>
          </w:tcPr>
          <w:p w14:paraId="065BC3EF" w14:textId="77777777" w:rsidR="00DF21D3" w:rsidRDefault="00DF21D3" w:rsidP="0077443E">
            <w:pPr>
              <w:autoSpaceDE w:val="0"/>
              <w:autoSpaceDN w:val="0"/>
              <w:adjustRightInd w:val="0"/>
              <w:rPr>
                <w:sz w:val="18"/>
                <w:szCs w:val="18"/>
              </w:rPr>
            </w:pPr>
            <w:r w:rsidRPr="00244A7D">
              <w:rPr>
                <w:color w:val="FF0000"/>
                <w:sz w:val="18"/>
                <w:szCs w:val="18"/>
              </w:rPr>
              <w:t xml:space="preserve">Leave out the words “currently” and “emerging”. </w:t>
            </w:r>
          </w:p>
        </w:tc>
        <w:tc>
          <w:tcPr>
            <w:tcW w:w="2419" w:type="dxa"/>
            <w:shd w:val="clear" w:color="auto" w:fill="auto"/>
          </w:tcPr>
          <w:p w14:paraId="097861BF" w14:textId="77777777" w:rsidR="00DF21D3" w:rsidRPr="004B120C" w:rsidRDefault="00DF21D3" w:rsidP="0077443E">
            <w:pPr>
              <w:pStyle w:val="ISOSecretObservations"/>
              <w:spacing w:before="60" w:after="60" w:line="240" w:lineRule="auto"/>
            </w:pPr>
          </w:p>
        </w:tc>
      </w:tr>
      <w:tr w:rsidR="00DF21D3" w14:paraId="7905A4E9" w14:textId="77777777" w:rsidTr="00DF21D3">
        <w:trPr>
          <w:jc w:val="center"/>
        </w:trPr>
        <w:tc>
          <w:tcPr>
            <w:tcW w:w="606" w:type="dxa"/>
            <w:shd w:val="clear" w:color="auto" w:fill="auto"/>
          </w:tcPr>
          <w:p w14:paraId="4BD6A7ED" w14:textId="77777777" w:rsidR="00DF21D3" w:rsidRDefault="00DF21D3" w:rsidP="0077443E">
            <w:pPr>
              <w:pStyle w:val="ISOMB"/>
              <w:spacing w:before="60" w:after="60" w:line="240" w:lineRule="auto"/>
            </w:pPr>
            <w:r>
              <w:t>NL-</w:t>
            </w:r>
            <w:r w:rsidRPr="00DF21D3">
              <w:rPr>
                <w:color w:val="FF0000"/>
              </w:rPr>
              <w:t>008</w:t>
            </w:r>
          </w:p>
          <w:p w14:paraId="04F51D8C" w14:textId="77777777" w:rsidR="00DF21D3" w:rsidRDefault="00DF21D3" w:rsidP="0077443E">
            <w:pPr>
              <w:pStyle w:val="ISOMB"/>
              <w:spacing w:before="60" w:after="60" w:line="240" w:lineRule="auto"/>
            </w:pPr>
          </w:p>
        </w:tc>
        <w:tc>
          <w:tcPr>
            <w:tcW w:w="908" w:type="dxa"/>
            <w:shd w:val="clear" w:color="auto" w:fill="auto"/>
          </w:tcPr>
          <w:p w14:paraId="4A7B2D4B" w14:textId="77777777" w:rsidR="00DF21D3" w:rsidRDefault="00DF21D3" w:rsidP="0077443E">
            <w:pPr>
              <w:pStyle w:val="ISOClause"/>
              <w:spacing w:before="60" w:after="60" w:line="240" w:lineRule="auto"/>
            </w:pPr>
          </w:p>
        </w:tc>
        <w:tc>
          <w:tcPr>
            <w:tcW w:w="1209" w:type="dxa"/>
            <w:shd w:val="clear" w:color="auto" w:fill="auto"/>
          </w:tcPr>
          <w:p w14:paraId="7285813E" w14:textId="77777777" w:rsidR="00DF21D3" w:rsidRDefault="00DF21D3" w:rsidP="0077443E">
            <w:pPr>
              <w:pStyle w:val="ISOClause"/>
              <w:spacing w:before="60" w:after="60" w:line="240" w:lineRule="auto"/>
            </w:pPr>
            <w:r>
              <w:t>2.3.3</w:t>
            </w:r>
          </w:p>
          <w:p w14:paraId="06BC100D" w14:textId="77777777" w:rsidR="00DF21D3" w:rsidRDefault="00DF21D3" w:rsidP="0077443E">
            <w:pPr>
              <w:pStyle w:val="ISOClause"/>
              <w:spacing w:before="60" w:after="60" w:line="240" w:lineRule="auto"/>
            </w:pPr>
          </w:p>
          <w:p w14:paraId="77C0852E" w14:textId="77777777" w:rsidR="00DF21D3" w:rsidRDefault="00DF21D3" w:rsidP="0077443E">
            <w:pPr>
              <w:pStyle w:val="ISOClause"/>
              <w:spacing w:before="60" w:after="60" w:line="240" w:lineRule="auto"/>
            </w:pPr>
          </w:p>
        </w:tc>
        <w:tc>
          <w:tcPr>
            <w:tcW w:w="1209" w:type="dxa"/>
            <w:shd w:val="clear" w:color="auto" w:fill="auto"/>
          </w:tcPr>
          <w:p w14:paraId="2FC23A56" w14:textId="77777777" w:rsidR="00DF21D3" w:rsidRDefault="00DF21D3" w:rsidP="0077443E">
            <w:pPr>
              <w:pStyle w:val="ISOParagraph"/>
              <w:spacing w:before="60" w:after="60" w:line="240" w:lineRule="auto"/>
            </w:pPr>
          </w:p>
        </w:tc>
        <w:tc>
          <w:tcPr>
            <w:tcW w:w="1115" w:type="dxa"/>
            <w:shd w:val="clear" w:color="auto" w:fill="auto"/>
          </w:tcPr>
          <w:p w14:paraId="4944BC33" w14:textId="77777777" w:rsidR="00DF21D3" w:rsidRDefault="00DF21D3" w:rsidP="0077443E">
            <w:pPr>
              <w:pStyle w:val="ISOCommType"/>
              <w:spacing w:before="60" w:after="60" w:line="240" w:lineRule="auto"/>
            </w:pPr>
            <w:r>
              <w:t>Ed</w:t>
            </w:r>
          </w:p>
        </w:tc>
        <w:tc>
          <w:tcPr>
            <w:tcW w:w="4178" w:type="dxa"/>
            <w:shd w:val="clear" w:color="auto" w:fill="auto"/>
          </w:tcPr>
          <w:p w14:paraId="6CF4CAE3" w14:textId="77777777" w:rsidR="00DF21D3" w:rsidRPr="002F71F0" w:rsidRDefault="00DF21D3" w:rsidP="0077443E">
            <w:pPr>
              <w:autoSpaceDE w:val="0"/>
              <w:autoSpaceDN w:val="0"/>
              <w:adjustRightInd w:val="0"/>
              <w:rPr>
                <w:color w:val="FF0000"/>
                <w:sz w:val="18"/>
                <w:szCs w:val="18"/>
              </w:rPr>
            </w:pPr>
            <w:r w:rsidRPr="002F71F0">
              <w:rPr>
                <w:color w:val="FF0000"/>
                <w:sz w:val="18"/>
                <w:szCs w:val="18"/>
              </w:rPr>
              <w:t>“An Information Package is a logical container composed of optional Information Object(s)”</w:t>
            </w:r>
          </w:p>
          <w:p w14:paraId="061868EB" w14:textId="77777777" w:rsidR="00DF21D3" w:rsidRPr="002F71F0" w:rsidRDefault="00DF21D3" w:rsidP="0077443E">
            <w:pPr>
              <w:autoSpaceDE w:val="0"/>
              <w:autoSpaceDN w:val="0"/>
              <w:adjustRightInd w:val="0"/>
              <w:rPr>
                <w:color w:val="FF0000"/>
                <w:sz w:val="18"/>
                <w:szCs w:val="18"/>
              </w:rPr>
            </w:pPr>
            <w:r w:rsidRPr="002F71F0">
              <w:rPr>
                <w:color w:val="FF0000"/>
                <w:sz w:val="18"/>
                <w:szCs w:val="18"/>
              </w:rPr>
              <w:br/>
              <w:t>A full stop seems to be missing here.</w:t>
            </w:r>
          </w:p>
        </w:tc>
        <w:tc>
          <w:tcPr>
            <w:tcW w:w="4233" w:type="dxa"/>
            <w:shd w:val="clear" w:color="auto" w:fill="auto"/>
          </w:tcPr>
          <w:p w14:paraId="717DBBFC" w14:textId="77777777" w:rsidR="00DF21D3" w:rsidRPr="002F71F0" w:rsidRDefault="00DF21D3" w:rsidP="0077443E">
            <w:pPr>
              <w:autoSpaceDE w:val="0"/>
              <w:autoSpaceDN w:val="0"/>
              <w:adjustRightInd w:val="0"/>
              <w:rPr>
                <w:color w:val="FF0000"/>
                <w:sz w:val="18"/>
                <w:szCs w:val="18"/>
              </w:rPr>
            </w:pPr>
            <w:r w:rsidRPr="002F71F0">
              <w:rPr>
                <w:color w:val="FF0000"/>
                <w:sz w:val="18"/>
                <w:szCs w:val="18"/>
              </w:rPr>
              <w:t>Add “.”</w:t>
            </w:r>
          </w:p>
        </w:tc>
        <w:tc>
          <w:tcPr>
            <w:tcW w:w="2419" w:type="dxa"/>
            <w:shd w:val="clear" w:color="auto" w:fill="auto"/>
          </w:tcPr>
          <w:p w14:paraId="7FA1B0B9" w14:textId="77777777" w:rsidR="00DF21D3" w:rsidRPr="004B120C" w:rsidRDefault="00DF21D3" w:rsidP="0077443E">
            <w:pPr>
              <w:pStyle w:val="ISOSecretObservations"/>
              <w:spacing w:before="60" w:after="60" w:line="240" w:lineRule="auto"/>
            </w:pPr>
          </w:p>
        </w:tc>
      </w:tr>
      <w:tr w:rsidR="00DF21D3" w14:paraId="7B75744F" w14:textId="77777777" w:rsidTr="00DF21D3">
        <w:trPr>
          <w:jc w:val="center"/>
        </w:trPr>
        <w:tc>
          <w:tcPr>
            <w:tcW w:w="606" w:type="dxa"/>
            <w:shd w:val="clear" w:color="auto" w:fill="auto"/>
          </w:tcPr>
          <w:p w14:paraId="68947AA6" w14:textId="77777777" w:rsidR="00DF21D3" w:rsidRDefault="00DF21D3" w:rsidP="0077443E">
            <w:pPr>
              <w:pStyle w:val="ISOMB"/>
              <w:spacing w:before="60" w:after="60" w:line="240" w:lineRule="auto"/>
            </w:pPr>
            <w:r>
              <w:t>NL-</w:t>
            </w:r>
            <w:r w:rsidRPr="00DF21D3">
              <w:rPr>
                <w:color w:val="FF0000"/>
              </w:rPr>
              <w:t>009</w:t>
            </w:r>
          </w:p>
          <w:p w14:paraId="233223D3" w14:textId="77777777" w:rsidR="00DF21D3" w:rsidRDefault="00DF21D3" w:rsidP="0077443E">
            <w:pPr>
              <w:pStyle w:val="ISOMB"/>
              <w:spacing w:before="60" w:after="60" w:line="240" w:lineRule="auto"/>
            </w:pPr>
          </w:p>
        </w:tc>
        <w:tc>
          <w:tcPr>
            <w:tcW w:w="908" w:type="dxa"/>
            <w:shd w:val="clear" w:color="auto" w:fill="auto"/>
          </w:tcPr>
          <w:p w14:paraId="5595103F" w14:textId="77777777" w:rsidR="00DF21D3" w:rsidRDefault="00DF21D3" w:rsidP="0077443E">
            <w:pPr>
              <w:pStyle w:val="ISOClause"/>
              <w:spacing w:before="60" w:after="60" w:line="240" w:lineRule="auto"/>
            </w:pPr>
          </w:p>
        </w:tc>
        <w:tc>
          <w:tcPr>
            <w:tcW w:w="1209" w:type="dxa"/>
            <w:shd w:val="clear" w:color="auto" w:fill="auto"/>
          </w:tcPr>
          <w:p w14:paraId="529D1C60" w14:textId="77777777" w:rsidR="00DF21D3" w:rsidRPr="002F71F0" w:rsidRDefault="00DF21D3" w:rsidP="0077443E">
            <w:pPr>
              <w:pStyle w:val="ISOClause"/>
              <w:spacing w:before="60" w:after="60" w:line="240" w:lineRule="auto"/>
              <w:rPr>
                <w:color w:val="FF0000"/>
              </w:rPr>
            </w:pPr>
            <w:r w:rsidRPr="002F71F0">
              <w:rPr>
                <w:color w:val="FF0000"/>
              </w:rPr>
              <w:t>2.3.3</w:t>
            </w:r>
          </w:p>
          <w:p w14:paraId="70566065" w14:textId="77777777" w:rsidR="00DF21D3" w:rsidRPr="002F71F0" w:rsidRDefault="00DF21D3" w:rsidP="0077443E">
            <w:pPr>
              <w:pStyle w:val="ISOClause"/>
              <w:spacing w:before="60" w:after="60" w:line="240" w:lineRule="auto"/>
              <w:rPr>
                <w:color w:val="FF0000"/>
              </w:rPr>
            </w:pPr>
          </w:p>
          <w:p w14:paraId="3CBCF482" w14:textId="77777777" w:rsidR="00DF21D3" w:rsidRPr="002F71F0" w:rsidRDefault="00DF21D3" w:rsidP="0077443E">
            <w:pPr>
              <w:pStyle w:val="ISOClause"/>
              <w:spacing w:before="60" w:after="60" w:line="240" w:lineRule="auto"/>
              <w:rPr>
                <w:color w:val="FF0000"/>
              </w:rPr>
            </w:pPr>
          </w:p>
        </w:tc>
        <w:tc>
          <w:tcPr>
            <w:tcW w:w="1209" w:type="dxa"/>
            <w:shd w:val="clear" w:color="auto" w:fill="auto"/>
          </w:tcPr>
          <w:p w14:paraId="37FCF5C5" w14:textId="77777777" w:rsidR="00DF21D3" w:rsidRPr="002F71F0" w:rsidRDefault="00DF21D3" w:rsidP="0077443E">
            <w:pPr>
              <w:pStyle w:val="ISOParagraph"/>
              <w:spacing w:before="60" w:after="60" w:line="240" w:lineRule="auto"/>
              <w:rPr>
                <w:color w:val="FF0000"/>
              </w:rPr>
            </w:pPr>
            <w:r w:rsidRPr="002F71F0">
              <w:rPr>
                <w:color w:val="FF0000"/>
              </w:rPr>
              <w:t>Figure 2-3</w:t>
            </w:r>
          </w:p>
        </w:tc>
        <w:tc>
          <w:tcPr>
            <w:tcW w:w="1115" w:type="dxa"/>
            <w:shd w:val="clear" w:color="auto" w:fill="auto"/>
          </w:tcPr>
          <w:p w14:paraId="7E6D5889" w14:textId="77777777" w:rsidR="00DF21D3" w:rsidRPr="002F71F0" w:rsidRDefault="00DF21D3" w:rsidP="0077443E">
            <w:pPr>
              <w:pStyle w:val="ISOCommType"/>
              <w:spacing w:before="60" w:after="60" w:line="240" w:lineRule="auto"/>
              <w:rPr>
                <w:color w:val="FF0000"/>
              </w:rPr>
            </w:pPr>
            <w:r w:rsidRPr="002F71F0">
              <w:rPr>
                <w:color w:val="FF0000"/>
              </w:rPr>
              <w:t>Te</w:t>
            </w:r>
          </w:p>
        </w:tc>
        <w:tc>
          <w:tcPr>
            <w:tcW w:w="4178" w:type="dxa"/>
            <w:shd w:val="clear" w:color="auto" w:fill="auto"/>
          </w:tcPr>
          <w:p w14:paraId="43EA7508" w14:textId="77777777" w:rsidR="00DF21D3" w:rsidRPr="002F71F0" w:rsidRDefault="00DF21D3" w:rsidP="0077443E">
            <w:pPr>
              <w:autoSpaceDE w:val="0"/>
              <w:autoSpaceDN w:val="0"/>
              <w:adjustRightInd w:val="0"/>
              <w:rPr>
                <w:color w:val="FF0000"/>
                <w:sz w:val="18"/>
                <w:szCs w:val="18"/>
              </w:rPr>
            </w:pPr>
            <w:r w:rsidRPr="002F71F0">
              <w:rPr>
                <w:color w:val="FF0000"/>
                <w:sz w:val="18"/>
                <w:szCs w:val="18"/>
              </w:rPr>
              <w:t xml:space="preserve">This figure could be adapted more to the amended definitions of Information Package and Content Information in section 1.6.2. It also does not illustrate the amended paragraph above and below the figure. “An Information Package is a logical container composed of optional Information Object(s).” “The Information Object is a Data Object plus associated Representation Information…”  These two components are not shown here. </w:t>
            </w:r>
          </w:p>
          <w:p w14:paraId="14989817" w14:textId="77777777" w:rsidR="00DF21D3" w:rsidRPr="002F71F0" w:rsidRDefault="00DF21D3" w:rsidP="0077443E">
            <w:pPr>
              <w:autoSpaceDE w:val="0"/>
              <w:autoSpaceDN w:val="0"/>
              <w:adjustRightInd w:val="0"/>
              <w:rPr>
                <w:color w:val="FF0000"/>
                <w:sz w:val="18"/>
                <w:szCs w:val="18"/>
              </w:rPr>
            </w:pPr>
          </w:p>
        </w:tc>
        <w:tc>
          <w:tcPr>
            <w:tcW w:w="4233" w:type="dxa"/>
            <w:shd w:val="clear" w:color="auto" w:fill="auto"/>
          </w:tcPr>
          <w:p w14:paraId="3D0F5836" w14:textId="77777777" w:rsidR="00DF21D3" w:rsidRPr="002F71F0" w:rsidRDefault="00DF21D3" w:rsidP="0077443E">
            <w:pPr>
              <w:autoSpaceDE w:val="0"/>
              <w:autoSpaceDN w:val="0"/>
              <w:adjustRightInd w:val="0"/>
              <w:rPr>
                <w:color w:val="FF0000"/>
                <w:sz w:val="18"/>
                <w:szCs w:val="18"/>
              </w:rPr>
            </w:pPr>
            <w:r w:rsidRPr="002F71F0">
              <w:rPr>
                <w:color w:val="FF0000"/>
                <w:sz w:val="18"/>
                <w:szCs w:val="18"/>
              </w:rPr>
              <w:t>Adapt the figure in a way that it shows the components as they are described in the text that accompanies the figure.</w:t>
            </w:r>
          </w:p>
        </w:tc>
        <w:tc>
          <w:tcPr>
            <w:tcW w:w="2419" w:type="dxa"/>
            <w:shd w:val="clear" w:color="auto" w:fill="auto"/>
          </w:tcPr>
          <w:p w14:paraId="10B7EFC1" w14:textId="77777777" w:rsidR="00DF21D3" w:rsidRPr="004B120C" w:rsidRDefault="00DF21D3" w:rsidP="0077443E">
            <w:pPr>
              <w:pStyle w:val="ISOSecretObservations"/>
              <w:spacing w:before="60" w:after="60" w:line="240" w:lineRule="auto"/>
            </w:pPr>
          </w:p>
        </w:tc>
      </w:tr>
      <w:tr w:rsidR="00DF21D3" w14:paraId="7B3D6D57" w14:textId="77777777" w:rsidTr="00DF21D3">
        <w:trPr>
          <w:jc w:val="center"/>
        </w:trPr>
        <w:tc>
          <w:tcPr>
            <w:tcW w:w="606" w:type="dxa"/>
            <w:shd w:val="clear" w:color="auto" w:fill="auto"/>
          </w:tcPr>
          <w:p w14:paraId="63FBF98D" w14:textId="77777777" w:rsidR="00DF21D3" w:rsidRDefault="00DF21D3" w:rsidP="0077443E">
            <w:pPr>
              <w:pStyle w:val="ISOMB"/>
              <w:spacing w:before="60" w:after="60" w:line="240" w:lineRule="auto"/>
            </w:pPr>
            <w:r>
              <w:t>NL-</w:t>
            </w:r>
            <w:r w:rsidRPr="00DF21D3">
              <w:rPr>
                <w:color w:val="FF0000"/>
              </w:rPr>
              <w:t>010</w:t>
            </w:r>
          </w:p>
          <w:p w14:paraId="54A183FE" w14:textId="77777777" w:rsidR="00DF21D3" w:rsidRDefault="00DF21D3" w:rsidP="0077443E">
            <w:pPr>
              <w:pStyle w:val="ISOMB"/>
              <w:spacing w:before="60" w:after="60" w:line="240" w:lineRule="auto"/>
            </w:pPr>
          </w:p>
        </w:tc>
        <w:tc>
          <w:tcPr>
            <w:tcW w:w="908" w:type="dxa"/>
            <w:shd w:val="clear" w:color="auto" w:fill="auto"/>
          </w:tcPr>
          <w:p w14:paraId="53518515" w14:textId="77777777" w:rsidR="00DF21D3" w:rsidRDefault="00DF21D3" w:rsidP="0077443E">
            <w:pPr>
              <w:pStyle w:val="ISOClause"/>
              <w:spacing w:before="60" w:after="60" w:line="240" w:lineRule="auto"/>
            </w:pPr>
          </w:p>
        </w:tc>
        <w:tc>
          <w:tcPr>
            <w:tcW w:w="1209" w:type="dxa"/>
            <w:shd w:val="clear" w:color="auto" w:fill="auto"/>
          </w:tcPr>
          <w:p w14:paraId="796B6059" w14:textId="77777777" w:rsidR="00DF21D3" w:rsidRPr="00327E77" w:rsidRDefault="00DF21D3" w:rsidP="0077443E">
            <w:pPr>
              <w:pStyle w:val="ISOClause"/>
              <w:spacing w:before="60" w:after="60" w:line="240" w:lineRule="auto"/>
              <w:rPr>
                <w:color w:val="FF0000"/>
              </w:rPr>
            </w:pPr>
            <w:r w:rsidRPr="00327E77">
              <w:rPr>
                <w:color w:val="FF0000"/>
              </w:rPr>
              <w:t>2.3.3</w:t>
            </w:r>
          </w:p>
          <w:p w14:paraId="275C41DA" w14:textId="77777777" w:rsidR="00DF21D3" w:rsidRPr="00327E77" w:rsidRDefault="00DF21D3" w:rsidP="0077443E">
            <w:pPr>
              <w:pStyle w:val="ISOClause"/>
              <w:spacing w:before="60" w:after="60" w:line="240" w:lineRule="auto"/>
              <w:rPr>
                <w:color w:val="FF0000"/>
              </w:rPr>
            </w:pPr>
          </w:p>
          <w:p w14:paraId="19570411" w14:textId="77777777" w:rsidR="00DF21D3" w:rsidRPr="00327E77" w:rsidRDefault="00DF21D3" w:rsidP="0077443E">
            <w:pPr>
              <w:pStyle w:val="ISOClause"/>
              <w:spacing w:before="60" w:after="60" w:line="240" w:lineRule="auto"/>
              <w:rPr>
                <w:color w:val="FF0000"/>
              </w:rPr>
            </w:pPr>
          </w:p>
        </w:tc>
        <w:tc>
          <w:tcPr>
            <w:tcW w:w="1209" w:type="dxa"/>
            <w:shd w:val="clear" w:color="auto" w:fill="auto"/>
          </w:tcPr>
          <w:p w14:paraId="3A43B8AC" w14:textId="77777777" w:rsidR="00DF21D3" w:rsidRPr="00327E77" w:rsidRDefault="00DF21D3" w:rsidP="0077443E">
            <w:pPr>
              <w:pStyle w:val="ISOParagraph"/>
              <w:spacing w:before="60" w:after="60" w:line="240" w:lineRule="auto"/>
              <w:rPr>
                <w:color w:val="FF0000"/>
              </w:rPr>
            </w:pPr>
            <w:r w:rsidRPr="00327E77">
              <w:rPr>
                <w:color w:val="FF0000"/>
              </w:rPr>
              <w:lastRenderedPageBreak/>
              <w:t>Figure 2-3</w:t>
            </w:r>
          </w:p>
        </w:tc>
        <w:tc>
          <w:tcPr>
            <w:tcW w:w="1115" w:type="dxa"/>
            <w:shd w:val="clear" w:color="auto" w:fill="auto"/>
          </w:tcPr>
          <w:p w14:paraId="531076AD" w14:textId="77777777" w:rsidR="00DF21D3" w:rsidRPr="00327E77" w:rsidRDefault="00DF21D3" w:rsidP="0077443E">
            <w:pPr>
              <w:pStyle w:val="ISOCommType"/>
              <w:spacing w:before="60" w:after="60" w:line="240" w:lineRule="auto"/>
              <w:rPr>
                <w:color w:val="FF0000"/>
              </w:rPr>
            </w:pPr>
            <w:r w:rsidRPr="00327E77">
              <w:rPr>
                <w:color w:val="FF0000"/>
              </w:rPr>
              <w:t>Ed</w:t>
            </w:r>
          </w:p>
        </w:tc>
        <w:tc>
          <w:tcPr>
            <w:tcW w:w="4178" w:type="dxa"/>
            <w:shd w:val="clear" w:color="auto" w:fill="auto"/>
          </w:tcPr>
          <w:p w14:paraId="39A59CAC" w14:textId="77777777" w:rsidR="00DF21D3" w:rsidRPr="00327E77" w:rsidRDefault="00DF21D3" w:rsidP="0077443E">
            <w:pPr>
              <w:autoSpaceDE w:val="0"/>
              <w:autoSpaceDN w:val="0"/>
              <w:adjustRightInd w:val="0"/>
              <w:rPr>
                <w:color w:val="FF0000"/>
                <w:sz w:val="18"/>
                <w:szCs w:val="18"/>
              </w:rPr>
            </w:pPr>
            <w:r w:rsidRPr="00327E77">
              <w:rPr>
                <w:color w:val="FF0000"/>
                <w:sz w:val="18"/>
                <w:szCs w:val="18"/>
              </w:rPr>
              <w:t>A space is missing in InformationPackage</w:t>
            </w:r>
          </w:p>
        </w:tc>
        <w:tc>
          <w:tcPr>
            <w:tcW w:w="4233" w:type="dxa"/>
            <w:shd w:val="clear" w:color="auto" w:fill="auto"/>
          </w:tcPr>
          <w:p w14:paraId="21783373" w14:textId="77777777" w:rsidR="00DF21D3" w:rsidRPr="00327E77" w:rsidRDefault="00DF21D3" w:rsidP="0077443E">
            <w:pPr>
              <w:autoSpaceDE w:val="0"/>
              <w:autoSpaceDN w:val="0"/>
              <w:adjustRightInd w:val="0"/>
              <w:rPr>
                <w:color w:val="FF0000"/>
                <w:sz w:val="18"/>
                <w:szCs w:val="18"/>
              </w:rPr>
            </w:pPr>
            <w:r w:rsidRPr="00327E77">
              <w:rPr>
                <w:color w:val="FF0000"/>
                <w:sz w:val="18"/>
                <w:szCs w:val="18"/>
              </w:rPr>
              <w:t>Change InformationPackage to Information Package</w:t>
            </w:r>
          </w:p>
        </w:tc>
        <w:tc>
          <w:tcPr>
            <w:tcW w:w="2419" w:type="dxa"/>
            <w:shd w:val="clear" w:color="auto" w:fill="auto"/>
          </w:tcPr>
          <w:p w14:paraId="1B5A88C3" w14:textId="77777777" w:rsidR="00DF21D3" w:rsidRPr="004B120C" w:rsidRDefault="00DF21D3" w:rsidP="0077443E">
            <w:pPr>
              <w:pStyle w:val="ISOSecretObservations"/>
              <w:spacing w:before="60" w:after="60" w:line="240" w:lineRule="auto"/>
            </w:pPr>
          </w:p>
        </w:tc>
      </w:tr>
      <w:tr w:rsidR="00DF21D3" w14:paraId="54749617" w14:textId="77777777" w:rsidTr="00DF21D3">
        <w:trPr>
          <w:jc w:val="center"/>
        </w:trPr>
        <w:tc>
          <w:tcPr>
            <w:tcW w:w="606" w:type="dxa"/>
            <w:shd w:val="clear" w:color="auto" w:fill="auto"/>
          </w:tcPr>
          <w:p w14:paraId="7E988DE6" w14:textId="77777777" w:rsidR="00DF21D3" w:rsidRDefault="00DF21D3" w:rsidP="0077443E">
            <w:pPr>
              <w:pStyle w:val="ISOMB"/>
              <w:spacing w:before="60" w:after="60" w:line="240" w:lineRule="auto"/>
            </w:pPr>
            <w:r>
              <w:t>DE-</w:t>
            </w:r>
            <w:r w:rsidRPr="00DF21D3">
              <w:rPr>
                <w:color w:val="FF0000"/>
              </w:rPr>
              <w:t>011</w:t>
            </w:r>
          </w:p>
          <w:p w14:paraId="3D88B4F4" w14:textId="77777777" w:rsidR="00DF21D3" w:rsidRDefault="00DF21D3" w:rsidP="0077443E">
            <w:pPr>
              <w:pStyle w:val="ISOMB"/>
              <w:spacing w:before="60" w:after="60" w:line="240" w:lineRule="auto"/>
            </w:pPr>
          </w:p>
        </w:tc>
        <w:tc>
          <w:tcPr>
            <w:tcW w:w="908" w:type="dxa"/>
            <w:shd w:val="clear" w:color="auto" w:fill="auto"/>
          </w:tcPr>
          <w:p w14:paraId="4092CCFB" w14:textId="77777777" w:rsidR="00DF21D3" w:rsidRDefault="00DF21D3" w:rsidP="0077443E">
            <w:pPr>
              <w:pStyle w:val="ISOClause"/>
              <w:spacing w:before="60" w:after="60" w:line="240" w:lineRule="auto"/>
            </w:pPr>
          </w:p>
        </w:tc>
        <w:tc>
          <w:tcPr>
            <w:tcW w:w="1209" w:type="dxa"/>
            <w:shd w:val="clear" w:color="auto" w:fill="auto"/>
          </w:tcPr>
          <w:p w14:paraId="5ACE98F1" w14:textId="77777777" w:rsidR="00DF21D3" w:rsidRPr="00327E77" w:rsidRDefault="00DF21D3" w:rsidP="0077443E">
            <w:pPr>
              <w:pStyle w:val="ISOClause"/>
              <w:spacing w:before="60" w:after="60" w:line="240" w:lineRule="auto"/>
              <w:rPr>
                <w:rFonts w:cs="Arial"/>
                <w:color w:val="FF0000"/>
                <w:szCs w:val="18"/>
              </w:rPr>
            </w:pPr>
            <w:r w:rsidRPr="00327E77">
              <w:rPr>
                <w:rFonts w:cs="Arial"/>
                <w:color w:val="FF0000"/>
                <w:szCs w:val="18"/>
              </w:rPr>
              <w:t>2.3.3</w:t>
            </w:r>
          </w:p>
          <w:p w14:paraId="42CE34A3" w14:textId="77777777" w:rsidR="00DF21D3" w:rsidRPr="00327E77" w:rsidRDefault="00DF21D3" w:rsidP="0077443E">
            <w:pPr>
              <w:pStyle w:val="ISOClause"/>
              <w:spacing w:before="60" w:after="60" w:line="240" w:lineRule="auto"/>
              <w:rPr>
                <w:rFonts w:cs="Arial"/>
                <w:color w:val="FF0000"/>
                <w:szCs w:val="18"/>
              </w:rPr>
            </w:pPr>
          </w:p>
          <w:p w14:paraId="7BC617F2" w14:textId="77777777" w:rsidR="00DF21D3" w:rsidRPr="00327E77" w:rsidRDefault="00DF21D3" w:rsidP="0077443E">
            <w:pPr>
              <w:pStyle w:val="ISOClause"/>
              <w:spacing w:before="60" w:after="60" w:line="240" w:lineRule="auto"/>
              <w:rPr>
                <w:color w:val="FF0000"/>
              </w:rPr>
            </w:pPr>
          </w:p>
        </w:tc>
        <w:tc>
          <w:tcPr>
            <w:tcW w:w="1209" w:type="dxa"/>
            <w:shd w:val="clear" w:color="auto" w:fill="auto"/>
          </w:tcPr>
          <w:p w14:paraId="79918ABC" w14:textId="77777777" w:rsidR="00DF21D3" w:rsidRPr="00327E77" w:rsidRDefault="00DF21D3" w:rsidP="0077443E">
            <w:pPr>
              <w:pStyle w:val="ISOParagraph"/>
              <w:spacing w:before="60" w:after="60" w:line="240" w:lineRule="auto"/>
              <w:rPr>
                <w:color w:val="FF0000"/>
              </w:rPr>
            </w:pPr>
            <w:r w:rsidRPr="00327E77">
              <w:rPr>
                <w:rFonts w:cs="Arial"/>
                <w:color w:val="FF0000"/>
                <w:szCs w:val="18"/>
              </w:rPr>
              <w:t>Information Package Definition</w:t>
            </w:r>
          </w:p>
        </w:tc>
        <w:tc>
          <w:tcPr>
            <w:tcW w:w="1115" w:type="dxa"/>
            <w:shd w:val="clear" w:color="auto" w:fill="auto"/>
          </w:tcPr>
          <w:p w14:paraId="5F8436D2" w14:textId="77777777" w:rsidR="00DF21D3" w:rsidRPr="00327E77" w:rsidRDefault="00DF21D3" w:rsidP="0077443E">
            <w:pPr>
              <w:pStyle w:val="ISOCommType"/>
              <w:spacing w:before="60" w:after="60" w:line="240" w:lineRule="auto"/>
              <w:rPr>
                <w:color w:val="FF0000"/>
              </w:rPr>
            </w:pPr>
            <w:r w:rsidRPr="00327E77">
              <w:rPr>
                <w:color w:val="FF0000"/>
              </w:rPr>
              <w:t>ed</w:t>
            </w:r>
          </w:p>
        </w:tc>
        <w:tc>
          <w:tcPr>
            <w:tcW w:w="4178" w:type="dxa"/>
            <w:shd w:val="clear" w:color="auto" w:fill="auto"/>
          </w:tcPr>
          <w:p w14:paraId="6E37FF1C" w14:textId="77777777" w:rsidR="00DF21D3" w:rsidRPr="00327E77" w:rsidRDefault="00DF21D3" w:rsidP="0077443E">
            <w:pPr>
              <w:pStyle w:val="ISOComments"/>
              <w:spacing w:before="60" w:after="60" w:line="240" w:lineRule="auto"/>
              <w:rPr>
                <w:color w:val="FF0000"/>
              </w:rPr>
            </w:pPr>
            <w:r w:rsidRPr="00327E77">
              <w:rPr>
                <w:rFonts w:cs="Arial"/>
                <w:color w:val="FF0000"/>
                <w:szCs w:val="18"/>
              </w:rPr>
              <w:t>The paragraph consists of two sentences. A full stop is missing between the sentences.</w:t>
            </w:r>
          </w:p>
        </w:tc>
        <w:tc>
          <w:tcPr>
            <w:tcW w:w="4233" w:type="dxa"/>
            <w:shd w:val="clear" w:color="auto" w:fill="auto"/>
          </w:tcPr>
          <w:p w14:paraId="7542D9CB" w14:textId="77777777" w:rsidR="00DF21D3" w:rsidRPr="00327E77" w:rsidRDefault="00DF21D3" w:rsidP="0077443E">
            <w:pPr>
              <w:pStyle w:val="ISOChange"/>
              <w:spacing w:before="60" w:after="60" w:line="240" w:lineRule="auto"/>
              <w:jc w:val="both"/>
              <w:rPr>
                <w:rFonts w:cs="Arial"/>
                <w:color w:val="FF0000"/>
                <w:szCs w:val="18"/>
              </w:rPr>
            </w:pPr>
            <w:r w:rsidRPr="00327E77">
              <w:rPr>
                <w:rFonts w:cs="Arial"/>
                <w:color w:val="FF0000"/>
                <w:szCs w:val="18"/>
              </w:rPr>
              <w:t>From: “An Information Package is a logical container composed of optional Information Object(s) Associated with this Information Package is Packaging Information that describes how the components of an Information Package are logically or physically bound together and how to identify and extract the components.”</w:t>
            </w:r>
          </w:p>
          <w:p w14:paraId="20AA2E12" w14:textId="77777777" w:rsidR="00DF21D3" w:rsidRPr="00327E77" w:rsidRDefault="00DF21D3" w:rsidP="0077443E">
            <w:pPr>
              <w:pStyle w:val="ISOChange"/>
              <w:spacing w:before="60" w:after="60" w:line="240" w:lineRule="auto"/>
              <w:jc w:val="both"/>
              <w:rPr>
                <w:color w:val="FF0000"/>
              </w:rPr>
            </w:pPr>
            <w:r w:rsidRPr="00327E77">
              <w:rPr>
                <w:rFonts w:cs="Arial"/>
                <w:color w:val="FF0000"/>
                <w:szCs w:val="18"/>
              </w:rPr>
              <w:t>To: “An Information Package is a logical container composed of optional Information Object(s). Associated with this Information Package is Packaging Information that describes how the components of an Information Package are logically or physically bound together and how to identify and extract the components.”</w:t>
            </w:r>
          </w:p>
        </w:tc>
        <w:tc>
          <w:tcPr>
            <w:tcW w:w="2419" w:type="dxa"/>
            <w:shd w:val="clear" w:color="auto" w:fill="auto"/>
          </w:tcPr>
          <w:p w14:paraId="3BB61C9D" w14:textId="77777777" w:rsidR="00DF21D3" w:rsidRDefault="00DF21D3" w:rsidP="0077443E">
            <w:pPr>
              <w:pStyle w:val="ISOSecretObservations"/>
              <w:spacing w:before="60" w:after="60" w:line="240" w:lineRule="auto"/>
            </w:pPr>
          </w:p>
        </w:tc>
      </w:tr>
      <w:tr w:rsidR="00DF21D3" w14:paraId="72A3D0C1" w14:textId="77777777" w:rsidTr="00DF21D3">
        <w:trPr>
          <w:jc w:val="center"/>
        </w:trPr>
        <w:tc>
          <w:tcPr>
            <w:tcW w:w="606" w:type="dxa"/>
            <w:shd w:val="clear" w:color="auto" w:fill="auto"/>
          </w:tcPr>
          <w:p w14:paraId="17AECF24" w14:textId="77777777" w:rsidR="00DF21D3" w:rsidRDefault="00DF21D3" w:rsidP="0077443E">
            <w:pPr>
              <w:pStyle w:val="ISOMB"/>
              <w:spacing w:before="60" w:after="60" w:line="240" w:lineRule="auto"/>
            </w:pPr>
            <w:r>
              <w:t>DE-</w:t>
            </w:r>
            <w:r w:rsidRPr="00DF21D3">
              <w:rPr>
                <w:color w:val="FF0000"/>
              </w:rPr>
              <w:t>012</w:t>
            </w:r>
          </w:p>
          <w:p w14:paraId="284D694D" w14:textId="77777777" w:rsidR="00DF21D3" w:rsidRDefault="00DF21D3" w:rsidP="0077443E">
            <w:pPr>
              <w:pStyle w:val="ISOMB"/>
              <w:spacing w:before="60" w:after="60" w:line="240" w:lineRule="auto"/>
            </w:pPr>
          </w:p>
        </w:tc>
        <w:tc>
          <w:tcPr>
            <w:tcW w:w="908" w:type="dxa"/>
            <w:shd w:val="clear" w:color="auto" w:fill="auto"/>
          </w:tcPr>
          <w:p w14:paraId="3CCD84EA" w14:textId="77777777" w:rsidR="00DF21D3" w:rsidRDefault="00DF21D3" w:rsidP="0077443E">
            <w:pPr>
              <w:pStyle w:val="ISOClause"/>
              <w:spacing w:before="60" w:after="60" w:line="240" w:lineRule="auto"/>
            </w:pPr>
          </w:p>
        </w:tc>
        <w:tc>
          <w:tcPr>
            <w:tcW w:w="1209" w:type="dxa"/>
            <w:shd w:val="clear" w:color="auto" w:fill="auto"/>
          </w:tcPr>
          <w:p w14:paraId="3370EBF6" w14:textId="77777777" w:rsidR="00DF21D3" w:rsidRPr="007015AA" w:rsidRDefault="00DF21D3" w:rsidP="0077443E">
            <w:pPr>
              <w:pStyle w:val="ISOClause"/>
              <w:spacing w:before="60" w:after="60" w:line="240" w:lineRule="auto"/>
              <w:rPr>
                <w:rFonts w:cs="Arial"/>
                <w:color w:val="FF0000"/>
                <w:szCs w:val="18"/>
              </w:rPr>
            </w:pPr>
            <w:r w:rsidRPr="007015AA">
              <w:rPr>
                <w:rFonts w:cs="Arial"/>
                <w:color w:val="FF0000"/>
                <w:szCs w:val="18"/>
              </w:rPr>
              <w:t>2.3.3</w:t>
            </w:r>
          </w:p>
          <w:p w14:paraId="0E1905E0" w14:textId="77777777" w:rsidR="00DF21D3" w:rsidRPr="007015AA" w:rsidRDefault="00DF21D3" w:rsidP="0077443E">
            <w:pPr>
              <w:pStyle w:val="ISOClause"/>
              <w:spacing w:before="60" w:after="60" w:line="240" w:lineRule="auto"/>
              <w:rPr>
                <w:rFonts w:cs="Arial"/>
                <w:color w:val="FF0000"/>
                <w:szCs w:val="18"/>
              </w:rPr>
            </w:pPr>
          </w:p>
          <w:p w14:paraId="71031D1E" w14:textId="77777777" w:rsidR="00DF21D3" w:rsidRPr="007015AA" w:rsidRDefault="00DF21D3" w:rsidP="0077443E">
            <w:pPr>
              <w:pStyle w:val="ISOClause"/>
              <w:spacing w:before="60" w:after="60" w:line="240" w:lineRule="auto"/>
              <w:rPr>
                <w:color w:val="FF0000"/>
              </w:rPr>
            </w:pPr>
          </w:p>
        </w:tc>
        <w:tc>
          <w:tcPr>
            <w:tcW w:w="1209" w:type="dxa"/>
            <w:shd w:val="clear" w:color="auto" w:fill="auto"/>
          </w:tcPr>
          <w:p w14:paraId="1F80F153" w14:textId="77777777" w:rsidR="00DF21D3" w:rsidRPr="007015AA" w:rsidRDefault="00DF21D3" w:rsidP="0077443E">
            <w:pPr>
              <w:pStyle w:val="ISOParagraph"/>
              <w:spacing w:before="60" w:after="60" w:line="240" w:lineRule="auto"/>
              <w:rPr>
                <w:color w:val="FF0000"/>
              </w:rPr>
            </w:pPr>
            <w:r w:rsidRPr="007015AA">
              <w:rPr>
                <w:rFonts w:cs="Arial"/>
                <w:color w:val="FF0000"/>
                <w:szCs w:val="18"/>
              </w:rPr>
              <w:t>Information Package Definition, Fig. 2-3</w:t>
            </w:r>
          </w:p>
        </w:tc>
        <w:tc>
          <w:tcPr>
            <w:tcW w:w="1115" w:type="dxa"/>
            <w:shd w:val="clear" w:color="auto" w:fill="auto"/>
          </w:tcPr>
          <w:p w14:paraId="30B6C682" w14:textId="77777777" w:rsidR="00DF21D3" w:rsidRPr="007015AA" w:rsidRDefault="00DF21D3" w:rsidP="0077443E">
            <w:pPr>
              <w:pStyle w:val="ISOCommType"/>
              <w:spacing w:before="60" w:after="60" w:line="240" w:lineRule="auto"/>
              <w:rPr>
                <w:color w:val="FF0000"/>
              </w:rPr>
            </w:pPr>
            <w:r w:rsidRPr="007015AA">
              <w:rPr>
                <w:color w:val="FF0000"/>
              </w:rPr>
              <w:t>ed</w:t>
            </w:r>
          </w:p>
        </w:tc>
        <w:tc>
          <w:tcPr>
            <w:tcW w:w="4178" w:type="dxa"/>
            <w:shd w:val="clear" w:color="auto" w:fill="auto"/>
          </w:tcPr>
          <w:p w14:paraId="6EEA3C65" w14:textId="77777777" w:rsidR="00DF21D3" w:rsidRPr="007015AA" w:rsidRDefault="00DF21D3" w:rsidP="0077443E">
            <w:pPr>
              <w:pStyle w:val="ISOComments"/>
              <w:spacing w:before="60" w:after="60" w:line="240" w:lineRule="auto"/>
              <w:rPr>
                <w:color w:val="FF0000"/>
              </w:rPr>
            </w:pPr>
            <w:r w:rsidRPr="007015AA">
              <w:rPr>
                <w:rFonts w:cs="Arial"/>
                <w:color w:val="FF0000"/>
                <w:szCs w:val="18"/>
                <w:lang w:val="en-US"/>
              </w:rPr>
              <w:t>The figure should include the term “Information Object” as the revised definition of the “Information Package” relies on it.</w:t>
            </w:r>
          </w:p>
        </w:tc>
        <w:tc>
          <w:tcPr>
            <w:tcW w:w="4233" w:type="dxa"/>
            <w:shd w:val="clear" w:color="auto" w:fill="auto"/>
          </w:tcPr>
          <w:p w14:paraId="2B1BE05C" w14:textId="77777777" w:rsidR="00DF21D3" w:rsidRDefault="00DF21D3" w:rsidP="0077443E">
            <w:pPr>
              <w:pStyle w:val="ISOChange"/>
              <w:spacing w:before="60" w:after="60" w:line="240" w:lineRule="auto"/>
              <w:jc w:val="both"/>
            </w:pPr>
          </w:p>
        </w:tc>
        <w:tc>
          <w:tcPr>
            <w:tcW w:w="2419" w:type="dxa"/>
            <w:shd w:val="clear" w:color="auto" w:fill="auto"/>
          </w:tcPr>
          <w:p w14:paraId="677AF206" w14:textId="77777777" w:rsidR="00DF21D3" w:rsidRDefault="00DF21D3" w:rsidP="0077443E">
            <w:pPr>
              <w:pStyle w:val="ISOSecretObservations"/>
              <w:spacing w:before="60" w:after="60" w:line="240" w:lineRule="auto"/>
            </w:pPr>
          </w:p>
        </w:tc>
      </w:tr>
      <w:tr w:rsidR="00DF21D3" w14:paraId="66C52EAA" w14:textId="77777777" w:rsidTr="00DF21D3">
        <w:trPr>
          <w:jc w:val="center"/>
        </w:trPr>
        <w:tc>
          <w:tcPr>
            <w:tcW w:w="606" w:type="dxa"/>
            <w:shd w:val="clear" w:color="auto" w:fill="auto"/>
          </w:tcPr>
          <w:p w14:paraId="118C70A1" w14:textId="77777777" w:rsidR="00DF21D3" w:rsidRDefault="00DF21D3" w:rsidP="0077443E">
            <w:pPr>
              <w:pStyle w:val="ISOMB"/>
              <w:spacing w:before="60" w:after="60" w:line="240" w:lineRule="auto"/>
            </w:pPr>
            <w:r>
              <w:t>DE-</w:t>
            </w:r>
            <w:r w:rsidRPr="00DF21D3">
              <w:rPr>
                <w:color w:val="FF0000"/>
              </w:rPr>
              <w:t>013</w:t>
            </w:r>
          </w:p>
          <w:p w14:paraId="53C99559" w14:textId="77777777" w:rsidR="00DF21D3" w:rsidRDefault="00DF21D3" w:rsidP="0077443E">
            <w:pPr>
              <w:pStyle w:val="ISOMB"/>
              <w:spacing w:before="60" w:after="60" w:line="240" w:lineRule="auto"/>
            </w:pPr>
          </w:p>
        </w:tc>
        <w:tc>
          <w:tcPr>
            <w:tcW w:w="908" w:type="dxa"/>
            <w:shd w:val="clear" w:color="auto" w:fill="auto"/>
          </w:tcPr>
          <w:p w14:paraId="77734E65" w14:textId="77777777" w:rsidR="00DF21D3" w:rsidRDefault="00DF21D3" w:rsidP="0077443E">
            <w:pPr>
              <w:pStyle w:val="ISOClause"/>
              <w:spacing w:before="60" w:after="60" w:line="240" w:lineRule="auto"/>
            </w:pPr>
          </w:p>
        </w:tc>
        <w:tc>
          <w:tcPr>
            <w:tcW w:w="1209" w:type="dxa"/>
            <w:shd w:val="clear" w:color="auto" w:fill="auto"/>
          </w:tcPr>
          <w:p w14:paraId="1D937B72" w14:textId="77777777" w:rsidR="00DF21D3" w:rsidRPr="007015AA" w:rsidRDefault="00DF21D3" w:rsidP="0077443E">
            <w:pPr>
              <w:pStyle w:val="ISOClause"/>
              <w:spacing w:before="60" w:after="60" w:line="240" w:lineRule="auto"/>
              <w:rPr>
                <w:rFonts w:cs="Arial"/>
                <w:color w:val="FF0000"/>
                <w:szCs w:val="18"/>
              </w:rPr>
            </w:pPr>
            <w:r w:rsidRPr="007015AA">
              <w:rPr>
                <w:rFonts w:cs="Arial"/>
                <w:color w:val="FF0000"/>
                <w:szCs w:val="18"/>
              </w:rPr>
              <w:t>2.3.4</w:t>
            </w:r>
          </w:p>
          <w:p w14:paraId="3DF3768B" w14:textId="77777777" w:rsidR="00DF21D3" w:rsidRPr="007015AA" w:rsidRDefault="00DF21D3" w:rsidP="0077443E">
            <w:pPr>
              <w:pStyle w:val="ISOClause"/>
              <w:spacing w:before="60" w:after="60" w:line="240" w:lineRule="auto"/>
              <w:rPr>
                <w:rFonts w:cs="Arial"/>
                <w:color w:val="FF0000"/>
                <w:szCs w:val="18"/>
              </w:rPr>
            </w:pPr>
          </w:p>
          <w:p w14:paraId="401779D4" w14:textId="77777777" w:rsidR="00DF21D3" w:rsidRPr="007015AA" w:rsidRDefault="00DF21D3" w:rsidP="0077443E">
            <w:pPr>
              <w:pStyle w:val="ISOClause"/>
              <w:spacing w:before="60" w:after="60" w:line="240" w:lineRule="auto"/>
              <w:rPr>
                <w:color w:val="FF0000"/>
              </w:rPr>
            </w:pPr>
          </w:p>
        </w:tc>
        <w:tc>
          <w:tcPr>
            <w:tcW w:w="1209" w:type="dxa"/>
            <w:shd w:val="clear" w:color="auto" w:fill="auto"/>
          </w:tcPr>
          <w:p w14:paraId="5FA990DB" w14:textId="77777777" w:rsidR="00DF21D3" w:rsidRPr="007015AA" w:rsidRDefault="00DF21D3" w:rsidP="0077443E">
            <w:pPr>
              <w:pStyle w:val="ISOParagraph"/>
              <w:spacing w:before="60" w:after="60" w:line="240" w:lineRule="auto"/>
              <w:rPr>
                <w:color w:val="FF0000"/>
              </w:rPr>
            </w:pPr>
            <w:r w:rsidRPr="007015AA">
              <w:rPr>
                <w:rFonts w:cs="Arial"/>
                <w:color w:val="FF0000"/>
                <w:szCs w:val="18"/>
              </w:rPr>
              <w:t>Information Package Variants</w:t>
            </w:r>
          </w:p>
        </w:tc>
        <w:tc>
          <w:tcPr>
            <w:tcW w:w="1115" w:type="dxa"/>
            <w:shd w:val="clear" w:color="auto" w:fill="auto"/>
          </w:tcPr>
          <w:p w14:paraId="07270F68" w14:textId="77777777" w:rsidR="00DF21D3" w:rsidRPr="007015AA" w:rsidRDefault="00DF21D3" w:rsidP="0077443E">
            <w:pPr>
              <w:pStyle w:val="ISOCommType"/>
              <w:spacing w:before="60" w:after="60" w:line="240" w:lineRule="auto"/>
              <w:rPr>
                <w:color w:val="FF0000"/>
              </w:rPr>
            </w:pPr>
            <w:r w:rsidRPr="007015AA">
              <w:rPr>
                <w:color w:val="FF0000"/>
              </w:rPr>
              <w:t>ed</w:t>
            </w:r>
          </w:p>
        </w:tc>
        <w:tc>
          <w:tcPr>
            <w:tcW w:w="4178" w:type="dxa"/>
            <w:shd w:val="clear" w:color="auto" w:fill="auto"/>
          </w:tcPr>
          <w:p w14:paraId="0086C733" w14:textId="77777777" w:rsidR="00DF21D3" w:rsidRPr="007015AA" w:rsidRDefault="00DF21D3" w:rsidP="0077443E">
            <w:pPr>
              <w:pStyle w:val="ISOComments"/>
              <w:spacing w:before="60" w:after="60" w:line="240" w:lineRule="auto"/>
              <w:rPr>
                <w:color w:val="FF0000"/>
              </w:rPr>
            </w:pPr>
            <w:r w:rsidRPr="007015AA">
              <w:rPr>
                <w:rFonts w:cs="Arial"/>
                <w:color w:val="FF0000"/>
                <w:szCs w:val="18"/>
                <w:lang w:val="en-US"/>
              </w:rPr>
              <w:t>The paragraph consists of two sentences. These sentences should be separated by a full stop instead of a comma.</w:t>
            </w:r>
          </w:p>
        </w:tc>
        <w:tc>
          <w:tcPr>
            <w:tcW w:w="4233" w:type="dxa"/>
            <w:shd w:val="clear" w:color="auto" w:fill="auto"/>
          </w:tcPr>
          <w:p w14:paraId="4D94AEC4" w14:textId="77777777" w:rsidR="00DF21D3" w:rsidRPr="007015AA" w:rsidRDefault="00DF21D3" w:rsidP="0077443E">
            <w:pPr>
              <w:pStyle w:val="ISOChange"/>
              <w:spacing w:before="60" w:after="60" w:line="240" w:lineRule="auto"/>
              <w:jc w:val="both"/>
              <w:rPr>
                <w:rFonts w:cs="Arial"/>
                <w:color w:val="FF0000"/>
                <w:szCs w:val="18"/>
              </w:rPr>
            </w:pPr>
            <w:r w:rsidRPr="007015AA">
              <w:rPr>
                <w:rFonts w:cs="Arial"/>
                <w:color w:val="FF0000"/>
                <w:szCs w:val="18"/>
              </w:rPr>
              <w:t>From: “The DIP(s) are derived from one or more AIPs, For dissemination purposes, the DIP’s Packaging Information will need to be created such that the Consumer can clearly identify and extract the information that was requested.”</w:t>
            </w:r>
          </w:p>
          <w:p w14:paraId="5C017ABB" w14:textId="77777777" w:rsidR="00DF21D3" w:rsidRPr="007015AA" w:rsidRDefault="00DF21D3" w:rsidP="0077443E">
            <w:pPr>
              <w:pStyle w:val="ISOChange"/>
              <w:spacing w:before="60" w:after="60" w:line="240" w:lineRule="auto"/>
              <w:jc w:val="both"/>
              <w:rPr>
                <w:color w:val="FF0000"/>
              </w:rPr>
            </w:pPr>
            <w:r w:rsidRPr="007015AA">
              <w:rPr>
                <w:rFonts w:cs="Arial"/>
                <w:color w:val="FF0000"/>
                <w:szCs w:val="18"/>
              </w:rPr>
              <w:t>To: “The DIP(s) are derived from one or more AIPs. For dissemination purposes, the DIP’s Packaging Information will need to be created such that the Consumer can clearly identify and extract the information that was requested.”</w:t>
            </w:r>
          </w:p>
        </w:tc>
        <w:tc>
          <w:tcPr>
            <w:tcW w:w="2419" w:type="dxa"/>
            <w:shd w:val="clear" w:color="auto" w:fill="auto"/>
          </w:tcPr>
          <w:p w14:paraId="3FCE41F5" w14:textId="77777777" w:rsidR="00DF21D3" w:rsidRDefault="00DF21D3" w:rsidP="0077443E">
            <w:pPr>
              <w:pStyle w:val="ISOSecretObservations"/>
              <w:spacing w:before="60" w:after="60" w:line="240" w:lineRule="auto"/>
            </w:pPr>
          </w:p>
        </w:tc>
      </w:tr>
      <w:tr w:rsidR="00DF21D3" w14:paraId="3E2AB983" w14:textId="77777777" w:rsidTr="00DF21D3">
        <w:trPr>
          <w:jc w:val="center"/>
        </w:trPr>
        <w:tc>
          <w:tcPr>
            <w:tcW w:w="606" w:type="dxa"/>
            <w:shd w:val="clear" w:color="auto" w:fill="auto"/>
          </w:tcPr>
          <w:p w14:paraId="359C27B8" w14:textId="77777777" w:rsidR="00DF21D3" w:rsidRDefault="00DF21D3" w:rsidP="0077443E">
            <w:pPr>
              <w:pStyle w:val="ISOMB"/>
              <w:spacing w:before="60" w:after="60" w:line="240" w:lineRule="auto"/>
            </w:pPr>
            <w:r>
              <w:t>NL-</w:t>
            </w:r>
            <w:r w:rsidRPr="00DF21D3">
              <w:rPr>
                <w:color w:val="FF0000"/>
              </w:rPr>
              <w:t>014</w:t>
            </w:r>
          </w:p>
          <w:p w14:paraId="42AC9044" w14:textId="77777777" w:rsidR="00DF21D3" w:rsidRDefault="00DF21D3" w:rsidP="0077443E">
            <w:pPr>
              <w:pStyle w:val="ISOMB"/>
              <w:spacing w:before="60" w:after="60" w:line="240" w:lineRule="auto"/>
            </w:pPr>
          </w:p>
        </w:tc>
        <w:tc>
          <w:tcPr>
            <w:tcW w:w="908" w:type="dxa"/>
            <w:shd w:val="clear" w:color="auto" w:fill="auto"/>
          </w:tcPr>
          <w:p w14:paraId="7127530C" w14:textId="77777777" w:rsidR="00DF21D3" w:rsidRDefault="00DF21D3" w:rsidP="0077443E">
            <w:pPr>
              <w:pStyle w:val="ISOClause"/>
              <w:spacing w:before="60" w:after="60" w:line="240" w:lineRule="auto"/>
            </w:pPr>
          </w:p>
        </w:tc>
        <w:tc>
          <w:tcPr>
            <w:tcW w:w="1209" w:type="dxa"/>
            <w:shd w:val="clear" w:color="auto" w:fill="auto"/>
          </w:tcPr>
          <w:p w14:paraId="0CA9E51B" w14:textId="77777777" w:rsidR="00DF21D3" w:rsidRPr="00D71139" w:rsidRDefault="00DF21D3" w:rsidP="0077443E">
            <w:pPr>
              <w:pStyle w:val="ISOClause"/>
              <w:spacing w:before="60" w:after="60" w:line="240" w:lineRule="auto"/>
              <w:rPr>
                <w:color w:val="FF0000"/>
              </w:rPr>
            </w:pPr>
            <w:r w:rsidRPr="00D71139">
              <w:rPr>
                <w:color w:val="FF0000"/>
              </w:rPr>
              <w:t>2.3.4</w:t>
            </w:r>
          </w:p>
          <w:p w14:paraId="6CC6E617" w14:textId="77777777" w:rsidR="00DF21D3" w:rsidRPr="00D71139" w:rsidRDefault="00DF21D3" w:rsidP="0077443E">
            <w:pPr>
              <w:pStyle w:val="ISOClause"/>
              <w:spacing w:before="60" w:after="60" w:line="240" w:lineRule="auto"/>
              <w:rPr>
                <w:color w:val="FF0000"/>
              </w:rPr>
            </w:pPr>
          </w:p>
          <w:p w14:paraId="257603C8" w14:textId="77777777" w:rsidR="00DF21D3" w:rsidRPr="00D71139" w:rsidRDefault="00DF21D3" w:rsidP="0077443E">
            <w:pPr>
              <w:pStyle w:val="ISOClause"/>
              <w:spacing w:before="60" w:after="60" w:line="240" w:lineRule="auto"/>
              <w:rPr>
                <w:color w:val="FF0000"/>
              </w:rPr>
            </w:pPr>
          </w:p>
        </w:tc>
        <w:tc>
          <w:tcPr>
            <w:tcW w:w="1209" w:type="dxa"/>
            <w:shd w:val="clear" w:color="auto" w:fill="auto"/>
          </w:tcPr>
          <w:p w14:paraId="3B7BDA36" w14:textId="77777777" w:rsidR="00DF21D3" w:rsidRPr="00D71139" w:rsidRDefault="00DF21D3" w:rsidP="0077443E">
            <w:pPr>
              <w:pStyle w:val="ISOParagraph"/>
              <w:spacing w:before="60" w:after="60" w:line="240" w:lineRule="auto"/>
              <w:rPr>
                <w:color w:val="FF0000"/>
              </w:rPr>
            </w:pPr>
            <w:r w:rsidRPr="00D71139">
              <w:rPr>
                <w:color w:val="FF0000"/>
              </w:rPr>
              <w:t>Last paragraph</w:t>
            </w:r>
          </w:p>
        </w:tc>
        <w:tc>
          <w:tcPr>
            <w:tcW w:w="1115" w:type="dxa"/>
            <w:shd w:val="clear" w:color="auto" w:fill="auto"/>
          </w:tcPr>
          <w:p w14:paraId="196F1932" w14:textId="77777777" w:rsidR="00DF21D3" w:rsidRPr="00D71139" w:rsidRDefault="00DF21D3" w:rsidP="0077443E">
            <w:pPr>
              <w:pStyle w:val="ISOCommType"/>
              <w:spacing w:before="60" w:after="60" w:line="240" w:lineRule="auto"/>
              <w:rPr>
                <w:color w:val="FF0000"/>
              </w:rPr>
            </w:pPr>
            <w:r w:rsidRPr="00D71139">
              <w:rPr>
                <w:color w:val="FF0000"/>
              </w:rPr>
              <w:t>Ed</w:t>
            </w:r>
          </w:p>
        </w:tc>
        <w:tc>
          <w:tcPr>
            <w:tcW w:w="4178" w:type="dxa"/>
            <w:shd w:val="clear" w:color="auto" w:fill="auto"/>
          </w:tcPr>
          <w:p w14:paraId="562642E4" w14:textId="77777777" w:rsidR="00DF21D3" w:rsidRPr="00D71139" w:rsidRDefault="00DF21D3" w:rsidP="0077443E">
            <w:pPr>
              <w:pStyle w:val="ListParagraph"/>
              <w:ind w:left="0"/>
              <w:rPr>
                <w:color w:val="FF0000"/>
                <w:sz w:val="18"/>
                <w:szCs w:val="18"/>
              </w:rPr>
            </w:pPr>
            <w:r w:rsidRPr="00D71139">
              <w:rPr>
                <w:color w:val="FF0000"/>
                <w:sz w:val="18"/>
                <w:szCs w:val="18"/>
              </w:rPr>
              <w:t>“In response to a request, the OAIS provides one or more Dissemination Information Packages (DIPs) to a Consumer. The DIP9s) are derived from one or more AIPs,</w:t>
            </w:r>
          </w:p>
          <w:p w14:paraId="14E119B8" w14:textId="77777777" w:rsidR="00DF21D3" w:rsidRPr="00D71139" w:rsidRDefault="00DF21D3" w:rsidP="0077443E">
            <w:pPr>
              <w:pStyle w:val="ListParagraph"/>
              <w:ind w:left="0"/>
              <w:rPr>
                <w:color w:val="FF0000"/>
                <w:sz w:val="18"/>
                <w:szCs w:val="18"/>
              </w:rPr>
            </w:pPr>
          </w:p>
          <w:p w14:paraId="1AA4691C" w14:textId="77777777" w:rsidR="00DF21D3" w:rsidRPr="00D71139" w:rsidRDefault="00DF21D3" w:rsidP="0077443E">
            <w:pPr>
              <w:pStyle w:val="ListParagraph"/>
              <w:ind w:left="0"/>
              <w:rPr>
                <w:color w:val="FF0000"/>
                <w:sz w:val="18"/>
                <w:szCs w:val="18"/>
              </w:rPr>
            </w:pPr>
            <w:r w:rsidRPr="00D71139">
              <w:rPr>
                <w:color w:val="FF0000"/>
                <w:sz w:val="18"/>
                <w:szCs w:val="18"/>
              </w:rPr>
              <w:t>The comma should probably be a full stop.</w:t>
            </w:r>
          </w:p>
        </w:tc>
        <w:tc>
          <w:tcPr>
            <w:tcW w:w="4233" w:type="dxa"/>
            <w:shd w:val="clear" w:color="auto" w:fill="auto"/>
          </w:tcPr>
          <w:p w14:paraId="306112AB" w14:textId="77777777" w:rsidR="00DF21D3" w:rsidRPr="00D71139" w:rsidRDefault="00DF21D3" w:rsidP="0077443E">
            <w:pPr>
              <w:autoSpaceDE w:val="0"/>
              <w:autoSpaceDN w:val="0"/>
              <w:adjustRightInd w:val="0"/>
              <w:rPr>
                <w:color w:val="FF0000"/>
                <w:sz w:val="18"/>
                <w:szCs w:val="18"/>
              </w:rPr>
            </w:pPr>
            <w:r w:rsidRPr="00D71139">
              <w:rPr>
                <w:color w:val="FF0000"/>
                <w:sz w:val="18"/>
                <w:szCs w:val="18"/>
              </w:rPr>
              <w:t>Change “,” to “.”</w:t>
            </w:r>
          </w:p>
        </w:tc>
        <w:tc>
          <w:tcPr>
            <w:tcW w:w="2419" w:type="dxa"/>
            <w:shd w:val="clear" w:color="auto" w:fill="auto"/>
          </w:tcPr>
          <w:p w14:paraId="1715E624" w14:textId="77777777" w:rsidR="00DF21D3" w:rsidRPr="005E6D2D" w:rsidRDefault="00DF21D3" w:rsidP="0077443E">
            <w:pPr>
              <w:pStyle w:val="ISOSecretObservations"/>
              <w:spacing w:before="60" w:after="60" w:line="240" w:lineRule="auto"/>
            </w:pPr>
          </w:p>
        </w:tc>
      </w:tr>
      <w:tr w:rsidR="00DF21D3" w14:paraId="17E14F66" w14:textId="77777777" w:rsidTr="00DF21D3">
        <w:trPr>
          <w:jc w:val="center"/>
        </w:trPr>
        <w:tc>
          <w:tcPr>
            <w:tcW w:w="606" w:type="dxa"/>
            <w:shd w:val="clear" w:color="auto" w:fill="auto"/>
          </w:tcPr>
          <w:p w14:paraId="081BA68B" w14:textId="77777777" w:rsidR="00DF21D3" w:rsidRDefault="00DF21D3" w:rsidP="0077443E">
            <w:pPr>
              <w:pStyle w:val="ISOMB"/>
              <w:spacing w:before="60" w:after="60" w:line="240" w:lineRule="auto"/>
            </w:pPr>
            <w:r>
              <w:t>NL-</w:t>
            </w:r>
            <w:r w:rsidRPr="00DF21D3">
              <w:rPr>
                <w:color w:val="FF0000"/>
              </w:rPr>
              <w:t>015</w:t>
            </w:r>
          </w:p>
          <w:p w14:paraId="27D0CEB5" w14:textId="77777777" w:rsidR="00DF21D3" w:rsidRDefault="00DF21D3" w:rsidP="0077443E">
            <w:pPr>
              <w:pStyle w:val="ISOMB"/>
              <w:spacing w:before="60" w:after="60" w:line="240" w:lineRule="auto"/>
            </w:pPr>
          </w:p>
        </w:tc>
        <w:tc>
          <w:tcPr>
            <w:tcW w:w="908" w:type="dxa"/>
            <w:shd w:val="clear" w:color="auto" w:fill="auto"/>
          </w:tcPr>
          <w:p w14:paraId="1096AFAD" w14:textId="77777777" w:rsidR="00DF21D3" w:rsidRDefault="00DF21D3" w:rsidP="0077443E">
            <w:pPr>
              <w:pStyle w:val="ISOClause"/>
              <w:spacing w:before="60" w:after="60" w:line="240" w:lineRule="auto"/>
            </w:pPr>
          </w:p>
        </w:tc>
        <w:tc>
          <w:tcPr>
            <w:tcW w:w="1209" w:type="dxa"/>
            <w:shd w:val="clear" w:color="auto" w:fill="auto"/>
          </w:tcPr>
          <w:p w14:paraId="7FDE42FB" w14:textId="77777777" w:rsidR="00DF21D3" w:rsidRPr="00852ED6" w:rsidRDefault="00DF21D3" w:rsidP="0077443E">
            <w:pPr>
              <w:pStyle w:val="ISOClause"/>
              <w:spacing w:before="60" w:after="60" w:line="240" w:lineRule="auto"/>
              <w:rPr>
                <w:color w:val="FF0000"/>
              </w:rPr>
            </w:pPr>
            <w:r w:rsidRPr="00852ED6">
              <w:rPr>
                <w:color w:val="FF0000"/>
              </w:rPr>
              <w:t>2.6.4</w:t>
            </w:r>
          </w:p>
          <w:p w14:paraId="0CBC8DCC" w14:textId="77777777" w:rsidR="00DF21D3" w:rsidRPr="00852ED6" w:rsidRDefault="00DF21D3" w:rsidP="0077443E">
            <w:pPr>
              <w:pStyle w:val="ISOClause"/>
              <w:spacing w:before="60" w:after="60" w:line="240" w:lineRule="auto"/>
              <w:rPr>
                <w:color w:val="FF0000"/>
              </w:rPr>
            </w:pPr>
          </w:p>
          <w:p w14:paraId="38989344" w14:textId="77777777" w:rsidR="00DF21D3" w:rsidRPr="00852ED6" w:rsidRDefault="00DF21D3" w:rsidP="0077443E">
            <w:pPr>
              <w:pStyle w:val="ISOClause"/>
              <w:spacing w:before="60" w:after="60" w:line="240" w:lineRule="auto"/>
              <w:rPr>
                <w:color w:val="FF0000"/>
              </w:rPr>
            </w:pPr>
          </w:p>
        </w:tc>
        <w:tc>
          <w:tcPr>
            <w:tcW w:w="1209" w:type="dxa"/>
            <w:shd w:val="clear" w:color="auto" w:fill="auto"/>
          </w:tcPr>
          <w:p w14:paraId="50566E78" w14:textId="77777777" w:rsidR="00DF21D3" w:rsidRPr="00852ED6" w:rsidRDefault="00DF21D3" w:rsidP="0077443E">
            <w:pPr>
              <w:pStyle w:val="ISOParagraph"/>
              <w:spacing w:before="60" w:after="60" w:line="240" w:lineRule="auto"/>
              <w:rPr>
                <w:color w:val="FF0000"/>
              </w:rPr>
            </w:pPr>
            <w:r w:rsidRPr="00852ED6">
              <w:rPr>
                <w:color w:val="FF0000"/>
              </w:rPr>
              <w:t>First paragraph</w:t>
            </w:r>
          </w:p>
        </w:tc>
        <w:tc>
          <w:tcPr>
            <w:tcW w:w="1115" w:type="dxa"/>
            <w:shd w:val="clear" w:color="auto" w:fill="auto"/>
          </w:tcPr>
          <w:p w14:paraId="1ED8D879" w14:textId="77777777" w:rsidR="00DF21D3" w:rsidRPr="00852ED6" w:rsidRDefault="00DF21D3" w:rsidP="0077443E">
            <w:pPr>
              <w:pStyle w:val="ISOCommType"/>
              <w:spacing w:before="60" w:after="60" w:line="240" w:lineRule="auto"/>
              <w:rPr>
                <w:color w:val="FF0000"/>
              </w:rPr>
            </w:pPr>
            <w:r w:rsidRPr="00852ED6">
              <w:rPr>
                <w:color w:val="FF0000"/>
              </w:rPr>
              <w:t>Te</w:t>
            </w:r>
          </w:p>
        </w:tc>
        <w:tc>
          <w:tcPr>
            <w:tcW w:w="4178" w:type="dxa"/>
            <w:shd w:val="clear" w:color="auto" w:fill="auto"/>
          </w:tcPr>
          <w:p w14:paraId="7FF55C7D" w14:textId="77777777" w:rsidR="00DF21D3" w:rsidRPr="00852ED6" w:rsidRDefault="00DF21D3" w:rsidP="0077443E">
            <w:pPr>
              <w:rPr>
                <w:color w:val="FF0000"/>
                <w:sz w:val="18"/>
                <w:szCs w:val="18"/>
              </w:rPr>
            </w:pPr>
            <w:r w:rsidRPr="00852ED6">
              <w:rPr>
                <w:color w:val="FF0000"/>
                <w:sz w:val="18"/>
                <w:szCs w:val="18"/>
              </w:rPr>
              <w:t xml:space="preserve">The given examples seem to offer a somewhat one-sided picture if you think about a situation where an  Archive system has connections to other systems and </w:t>
            </w:r>
            <w:r w:rsidRPr="00852ED6">
              <w:rPr>
                <w:color w:val="FF0000"/>
                <w:sz w:val="18"/>
                <w:szCs w:val="18"/>
              </w:rPr>
              <w:lastRenderedPageBreak/>
              <w:t>exchanges information via electronic messaging. Moreover it is also possible that consumers do not interact directly with the OAIS but via another information system that has a system-to-system connection to the OAIS.</w:t>
            </w:r>
          </w:p>
        </w:tc>
        <w:tc>
          <w:tcPr>
            <w:tcW w:w="4233" w:type="dxa"/>
            <w:shd w:val="clear" w:color="auto" w:fill="auto"/>
          </w:tcPr>
          <w:p w14:paraId="02EA3301" w14:textId="77777777" w:rsidR="00DF21D3" w:rsidRDefault="00DF21D3" w:rsidP="0077443E">
            <w:pPr>
              <w:autoSpaceDE w:val="0"/>
              <w:autoSpaceDN w:val="0"/>
              <w:adjustRightInd w:val="0"/>
              <w:rPr>
                <w:sz w:val="18"/>
                <w:szCs w:val="18"/>
              </w:rPr>
            </w:pPr>
          </w:p>
        </w:tc>
        <w:tc>
          <w:tcPr>
            <w:tcW w:w="2419" w:type="dxa"/>
            <w:shd w:val="clear" w:color="auto" w:fill="auto"/>
          </w:tcPr>
          <w:p w14:paraId="6DB3701F" w14:textId="77777777" w:rsidR="00DF21D3" w:rsidRPr="005E6D2D" w:rsidRDefault="00DF21D3" w:rsidP="0077443E">
            <w:pPr>
              <w:pStyle w:val="ISOSecretObservations"/>
              <w:spacing w:before="60" w:after="60" w:line="240" w:lineRule="auto"/>
            </w:pPr>
          </w:p>
        </w:tc>
      </w:tr>
      <w:tr w:rsidR="00DF21D3" w14:paraId="7260DDDE" w14:textId="77777777" w:rsidTr="00DF21D3">
        <w:trPr>
          <w:jc w:val="center"/>
        </w:trPr>
        <w:tc>
          <w:tcPr>
            <w:tcW w:w="606" w:type="dxa"/>
            <w:shd w:val="clear" w:color="auto" w:fill="auto"/>
          </w:tcPr>
          <w:p w14:paraId="39AFC975" w14:textId="77777777" w:rsidR="00DF21D3" w:rsidRDefault="00DF21D3" w:rsidP="0077443E">
            <w:pPr>
              <w:pStyle w:val="ISOMB"/>
              <w:spacing w:before="60" w:after="60" w:line="240" w:lineRule="auto"/>
            </w:pPr>
            <w:r>
              <w:t>DE-</w:t>
            </w:r>
            <w:r w:rsidRPr="00DF21D3">
              <w:rPr>
                <w:color w:val="FF0000"/>
              </w:rPr>
              <w:t>016</w:t>
            </w:r>
          </w:p>
          <w:p w14:paraId="27D05955" w14:textId="77777777" w:rsidR="00DF21D3" w:rsidRDefault="00DF21D3" w:rsidP="0077443E">
            <w:pPr>
              <w:pStyle w:val="ISOMB"/>
              <w:spacing w:before="60" w:after="60" w:line="240" w:lineRule="auto"/>
            </w:pPr>
          </w:p>
        </w:tc>
        <w:tc>
          <w:tcPr>
            <w:tcW w:w="908" w:type="dxa"/>
            <w:shd w:val="clear" w:color="auto" w:fill="auto"/>
          </w:tcPr>
          <w:p w14:paraId="7EFFE4D2" w14:textId="77777777" w:rsidR="00DF21D3" w:rsidRDefault="00DF21D3" w:rsidP="0077443E">
            <w:pPr>
              <w:pStyle w:val="ISOClause"/>
              <w:spacing w:before="60" w:after="60" w:line="240" w:lineRule="auto"/>
            </w:pPr>
          </w:p>
        </w:tc>
        <w:tc>
          <w:tcPr>
            <w:tcW w:w="1209" w:type="dxa"/>
            <w:shd w:val="clear" w:color="auto" w:fill="auto"/>
          </w:tcPr>
          <w:p w14:paraId="39FA4F6A" w14:textId="77777777" w:rsidR="00DF21D3" w:rsidRPr="00852ED6" w:rsidRDefault="00DF21D3" w:rsidP="0077443E">
            <w:pPr>
              <w:pStyle w:val="ISOClause"/>
              <w:spacing w:before="60" w:after="60" w:line="240" w:lineRule="auto"/>
              <w:rPr>
                <w:color w:val="FF0000"/>
              </w:rPr>
            </w:pPr>
            <w:r w:rsidRPr="00852ED6">
              <w:rPr>
                <w:color w:val="FF0000"/>
              </w:rPr>
              <w:t>3.3.5</w:t>
            </w:r>
          </w:p>
          <w:p w14:paraId="52C56A8D" w14:textId="77777777" w:rsidR="00DF21D3" w:rsidRPr="00852ED6" w:rsidRDefault="00DF21D3" w:rsidP="0077443E">
            <w:pPr>
              <w:pStyle w:val="ISOClause"/>
              <w:spacing w:before="60" w:after="60" w:line="240" w:lineRule="auto"/>
              <w:rPr>
                <w:color w:val="FF0000"/>
              </w:rPr>
            </w:pPr>
          </w:p>
          <w:p w14:paraId="7A958347" w14:textId="77777777" w:rsidR="00DF21D3" w:rsidRPr="00852ED6" w:rsidRDefault="00DF21D3" w:rsidP="0077443E">
            <w:pPr>
              <w:pStyle w:val="ISOClause"/>
              <w:spacing w:before="60" w:after="60" w:line="240" w:lineRule="auto"/>
              <w:rPr>
                <w:color w:val="FF0000"/>
              </w:rPr>
            </w:pPr>
          </w:p>
        </w:tc>
        <w:tc>
          <w:tcPr>
            <w:tcW w:w="1209" w:type="dxa"/>
            <w:shd w:val="clear" w:color="auto" w:fill="auto"/>
          </w:tcPr>
          <w:p w14:paraId="54DA35C0" w14:textId="77777777" w:rsidR="00DF21D3" w:rsidRPr="00852ED6" w:rsidRDefault="00DF21D3" w:rsidP="0077443E">
            <w:pPr>
              <w:pStyle w:val="ISOParagraph"/>
              <w:spacing w:before="60" w:after="60" w:line="240" w:lineRule="auto"/>
              <w:rPr>
                <w:color w:val="FF0000"/>
              </w:rPr>
            </w:pPr>
            <w:r w:rsidRPr="00852ED6">
              <w:rPr>
                <w:color w:val="FF0000"/>
              </w:rPr>
              <w:t>Ensures information is indepen-dently under-standable</w:t>
            </w:r>
          </w:p>
        </w:tc>
        <w:tc>
          <w:tcPr>
            <w:tcW w:w="1115" w:type="dxa"/>
            <w:shd w:val="clear" w:color="auto" w:fill="auto"/>
          </w:tcPr>
          <w:p w14:paraId="524CE36F" w14:textId="77777777" w:rsidR="00DF21D3" w:rsidRPr="00852ED6" w:rsidRDefault="00DF21D3" w:rsidP="0077443E">
            <w:pPr>
              <w:pStyle w:val="ISOCommType"/>
              <w:spacing w:before="60" w:after="60" w:line="240" w:lineRule="auto"/>
              <w:rPr>
                <w:color w:val="FF0000"/>
              </w:rPr>
            </w:pPr>
            <w:r w:rsidRPr="00852ED6">
              <w:rPr>
                <w:color w:val="FF0000"/>
              </w:rPr>
              <w:t>te</w:t>
            </w:r>
          </w:p>
        </w:tc>
        <w:tc>
          <w:tcPr>
            <w:tcW w:w="4178" w:type="dxa"/>
            <w:shd w:val="clear" w:color="auto" w:fill="auto"/>
          </w:tcPr>
          <w:p w14:paraId="6ABE0D9C" w14:textId="77777777" w:rsidR="00DF21D3" w:rsidRPr="00852ED6" w:rsidRDefault="00DF21D3" w:rsidP="0077443E">
            <w:pPr>
              <w:pStyle w:val="ISOComments"/>
              <w:spacing w:before="60" w:after="60" w:line="240" w:lineRule="auto"/>
              <w:rPr>
                <w:color w:val="FF0000"/>
              </w:rPr>
            </w:pPr>
            <w:r w:rsidRPr="00852ED6">
              <w:rPr>
                <w:color w:val="FF0000"/>
              </w:rPr>
              <w:t>“Preservation Objectives” are an important concept for digital preservation, Our suggestion is, to add references to the concept in relevant places, e.g. in 3.3.5. ENSURES INFORMATION IS INDEPENDENTLY UNDERSTANDABLE</w:t>
            </w:r>
          </w:p>
        </w:tc>
        <w:tc>
          <w:tcPr>
            <w:tcW w:w="4233" w:type="dxa"/>
            <w:shd w:val="clear" w:color="auto" w:fill="auto"/>
          </w:tcPr>
          <w:p w14:paraId="181D1648" w14:textId="77777777" w:rsidR="00DF21D3" w:rsidRPr="00852ED6" w:rsidRDefault="00DF21D3" w:rsidP="0077443E">
            <w:pPr>
              <w:rPr>
                <w:color w:val="FF0000"/>
                <w:sz w:val="18"/>
              </w:rPr>
            </w:pPr>
            <w:r w:rsidRPr="00852ED6">
              <w:rPr>
                <w:color w:val="FF0000"/>
                <w:sz w:val="18"/>
              </w:rPr>
              <w:t>From:</w:t>
            </w:r>
          </w:p>
          <w:p w14:paraId="2EEC7E41" w14:textId="77777777" w:rsidR="00DF21D3" w:rsidRPr="00852ED6" w:rsidRDefault="00DF21D3" w:rsidP="0077443E">
            <w:pPr>
              <w:rPr>
                <w:color w:val="FF0000"/>
                <w:sz w:val="18"/>
              </w:rPr>
            </w:pPr>
            <w:r w:rsidRPr="00852ED6">
              <w:rPr>
                <w:color w:val="FF0000"/>
                <w:sz w:val="18"/>
              </w:rPr>
              <w:t xml:space="preserve">The degree to which Content Information and its associated PDI conveys information to a Designated Community is, in general, quite subjective. Nevertheless, it is essential that an Archive make this determination in order to maximize information preservation. </w:t>
            </w:r>
          </w:p>
          <w:p w14:paraId="41B462FF" w14:textId="77777777" w:rsidR="00DF21D3" w:rsidRPr="00852ED6" w:rsidRDefault="00DF21D3" w:rsidP="0077443E">
            <w:pPr>
              <w:autoSpaceDE w:val="0"/>
              <w:autoSpaceDN w:val="0"/>
              <w:adjustRightInd w:val="0"/>
              <w:rPr>
                <w:color w:val="FF0000"/>
                <w:sz w:val="18"/>
              </w:rPr>
            </w:pPr>
            <w:r w:rsidRPr="00852ED6">
              <w:rPr>
                <w:color w:val="FF0000"/>
                <w:sz w:val="18"/>
              </w:rPr>
              <w:t>To:</w:t>
            </w:r>
          </w:p>
          <w:p w14:paraId="4046B33E" w14:textId="77777777" w:rsidR="00DF21D3" w:rsidRPr="00852ED6" w:rsidRDefault="00DF21D3" w:rsidP="0077443E">
            <w:pPr>
              <w:pStyle w:val="ISOChange"/>
              <w:spacing w:before="60" w:after="60" w:line="240" w:lineRule="auto"/>
              <w:jc w:val="both"/>
              <w:rPr>
                <w:color w:val="FF0000"/>
              </w:rPr>
            </w:pPr>
            <w:r w:rsidRPr="00852ED6">
              <w:rPr>
                <w:color w:val="FF0000"/>
              </w:rPr>
              <w:t>The degree to which Content Information and its associated PDI conveys information to a Designated Community is, in general, quite subjective. Nevertheless, it is essential that an Archive make this determination in order to maximize information preservation. Therefore the OAIS defines Preservation Objectives.</w:t>
            </w:r>
          </w:p>
        </w:tc>
        <w:tc>
          <w:tcPr>
            <w:tcW w:w="2419" w:type="dxa"/>
            <w:shd w:val="clear" w:color="auto" w:fill="auto"/>
          </w:tcPr>
          <w:p w14:paraId="73572CDC" w14:textId="77777777" w:rsidR="00DF21D3" w:rsidRDefault="00DF21D3" w:rsidP="0077443E">
            <w:pPr>
              <w:pStyle w:val="ISOSecretObservations"/>
              <w:spacing w:before="60" w:after="60" w:line="240" w:lineRule="auto"/>
            </w:pPr>
          </w:p>
        </w:tc>
      </w:tr>
      <w:tr w:rsidR="00DF21D3" w14:paraId="13C49129" w14:textId="77777777" w:rsidTr="00DF21D3">
        <w:trPr>
          <w:jc w:val="center"/>
        </w:trPr>
        <w:tc>
          <w:tcPr>
            <w:tcW w:w="606" w:type="dxa"/>
            <w:shd w:val="clear" w:color="auto" w:fill="auto"/>
          </w:tcPr>
          <w:p w14:paraId="092C87DC" w14:textId="77777777" w:rsidR="00DF21D3" w:rsidRDefault="00DF21D3" w:rsidP="0077443E">
            <w:pPr>
              <w:pStyle w:val="ISOMB"/>
              <w:spacing w:before="60" w:after="60" w:line="240" w:lineRule="auto"/>
            </w:pPr>
            <w:r>
              <w:t>DE-</w:t>
            </w:r>
            <w:r w:rsidRPr="00DF21D3">
              <w:rPr>
                <w:color w:val="FF0000"/>
              </w:rPr>
              <w:t>017</w:t>
            </w:r>
          </w:p>
          <w:p w14:paraId="0C64C04B" w14:textId="77777777" w:rsidR="00DF21D3" w:rsidRDefault="00DF21D3" w:rsidP="0077443E">
            <w:pPr>
              <w:pStyle w:val="ISOMB"/>
              <w:spacing w:before="60" w:after="60" w:line="240" w:lineRule="auto"/>
            </w:pPr>
          </w:p>
        </w:tc>
        <w:tc>
          <w:tcPr>
            <w:tcW w:w="908" w:type="dxa"/>
            <w:shd w:val="clear" w:color="auto" w:fill="auto"/>
          </w:tcPr>
          <w:p w14:paraId="1031A7A9" w14:textId="77777777" w:rsidR="00DF21D3" w:rsidRDefault="00DF21D3" w:rsidP="0077443E">
            <w:pPr>
              <w:pStyle w:val="ISOClause"/>
              <w:spacing w:before="60" w:after="60" w:line="240" w:lineRule="auto"/>
            </w:pPr>
          </w:p>
        </w:tc>
        <w:tc>
          <w:tcPr>
            <w:tcW w:w="1209" w:type="dxa"/>
            <w:shd w:val="clear" w:color="auto" w:fill="auto"/>
          </w:tcPr>
          <w:p w14:paraId="5BF9AA87" w14:textId="77777777" w:rsidR="00DF21D3" w:rsidRPr="0041489F" w:rsidRDefault="00DF21D3" w:rsidP="0077443E">
            <w:pPr>
              <w:pStyle w:val="ISOClause"/>
              <w:spacing w:before="60" w:after="60" w:line="240" w:lineRule="auto"/>
              <w:rPr>
                <w:rFonts w:cs="Arial"/>
                <w:color w:val="FF0000"/>
                <w:szCs w:val="18"/>
              </w:rPr>
            </w:pPr>
            <w:r w:rsidRPr="0041489F">
              <w:rPr>
                <w:rFonts w:cs="Arial"/>
                <w:color w:val="FF0000"/>
                <w:szCs w:val="18"/>
              </w:rPr>
              <w:t>3.3.6</w:t>
            </w:r>
          </w:p>
          <w:p w14:paraId="140FD65C" w14:textId="77777777" w:rsidR="00DF21D3" w:rsidRPr="0041489F" w:rsidRDefault="00DF21D3" w:rsidP="0077443E">
            <w:pPr>
              <w:pStyle w:val="ISOClause"/>
              <w:spacing w:before="60" w:after="60" w:line="240" w:lineRule="auto"/>
              <w:rPr>
                <w:rFonts w:cs="Arial"/>
                <w:color w:val="FF0000"/>
                <w:szCs w:val="18"/>
              </w:rPr>
            </w:pPr>
          </w:p>
          <w:p w14:paraId="3E9F4EAE" w14:textId="77777777" w:rsidR="00DF21D3" w:rsidRPr="0041489F" w:rsidRDefault="00DF21D3" w:rsidP="0077443E">
            <w:pPr>
              <w:pStyle w:val="ISOClause"/>
              <w:spacing w:before="60" w:after="60" w:line="240" w:lineRule="auto"/>
              <w:rPr>
                <w:color w:val="FF0000"/>
              </w:rPr>
            </w:pPr>
          </w:p>
        </w:tc>
        <w:tc>
          <w:tcPr>
            <w:tcW w:w="1209" w:type="dxa"/>
            <w:shd w:val="clear" w:color="auto" w:fill="auto"/>
          </w:tcPr>
          <w:p w14:paraId="009A3917" w14:textId="77777777" w:rsidR="00DF21D3" w:rsidRPr="0041489F" w:rsidRDefault="00DF21D3" w:rsidP="0077443E">
            <w:pPr>
              <w:pStyle w:val="ISOParagraph"/>
              <w:spacing w:before="60" w:after="60"/>
              <w:rPr>
                <w:rFonts w:cs="Arial"/>
                <w:color w:val="FF0000"/>
                <w:szCs w:val="18"/>
              </w:rPr>
            </w:pPr>
            <w:r w:rsidRPr="0041489F">
              <w:rPr>
                <w:rFonts w:cs="Arial"/>
                <w:color w:val="FF0000"/>
                <w:szCs w:val="18"/>
              </w:rPr>
              <w:t>Follows established preservation policies and</w:t>
            </w:r>
          </w:p>
          <w:p w14:paraId="378CCC98" w14:textId="77777777" w:rsidR="00DF21D3" w:rsidRPr="0041489F" w:rsidRDefault="00DF21D3" w:rsidP="0077443E">
            <w:pPr>
              <w:pStyle w:val="ISOParagraph"/>
              <w:spacing w:before="60" w:after="60" w:line="240" w:lineRule="auto"/>
              <w:rPr>
                <w:color w:val="FF0000"/>
              </w:rPr>
            </w:pPr>
            <w:r w:rsidRPr="0041489F">
              <w:rPr>
                <w:rFonts w:cs="Arial"/>
                <w:color w:val="FF0000"/>
                <w:szCs w:val="18"/>
              </w:rPr>
              <w:t>Procedures</w:t>
            </w:r>
          </w:p>
        </w:tc>
        <w:tc>
          <w:tcPr>
            <w:tcW w:w="1115" w:type="dxa"/>
            <w:shd w:val="clear" w:color="auto" w:fill="auto"/>
          </w:tcPr>
          <w:p w14:paraId="2F91C7A0" w14:textId="77777777" w:rsidR="00DF21D3" w:rsidRPr="0041489F" w:rsidRDefault="00DF21D3" w:rsidP="0077443E">
            <w:pPr>
              <w:pStyle w:val="ISOCommType"/>
              <w:spacing w:before="60" w:after="60" w:line="240" w:lineRule="auto"/>
              <w:rPr>
                <w:color w:val="FF0000"/>
              </w:rPr>
            </w:pPr>
            <w:r w:rsidRPr="0041489F">
              <w:rPr>
                <w:color w:val="FF0000"/>
              </w:rPr>
              <w:t>te</w:t>
            </w:r>
          </w:p>
        </w:tc>
        <w:tc>
          <w:tcPr>
            <w:tcW w:w="4178" w:type="dxa"/>
            <w:shd w:val="clear" w:color="auto" w:fill="auto"/>
          </w:tcPr>
          <w:p w14:paraId="06A4135B" w14:textId="77777777" w:rsidR="00DF21D3" w:rsidRPr="0041489F" w:rsidRDefault="00DF21D3" w:rsidP="0077443E">
            <w:pPr>
              <w:pStyle w:val="ISOComments"/>
              <w:spacing w:before="60" w:after="60" w:line="240" w:lineRule="auto"/>
              <w:rPr>
                <w:color w:val="FF0000"/>
              </w:rPr>
            </w:pPr>
            <w:r w:rsidRPr="0041489F">
              <w:rPr>
                <w:rFonts w:cs="Arial"/>
                <w:color w:val="FF0000"/>
                <w:szCs w:val="18"/>
              </w:rPr>
              <w:t>A policy establishes a normative frame. Archives need an empirical record about each single deletion.</w:t>
            </w:r>
          </w:p>
        </w:tc>
        <w:tc>
          <w:tcPr>
            <w:tcW w:w="4233" w:type="dxa"/>
            <w:shd w:val="clear" w:color="auto" w:fill="auto"/>
          </w:tcPr>
          <w:p w14:paraId="5F872F72" w14:textId="77777777" w:rsidR="00DF21D3" w:rsidRPr="0041489F" w:rsidRDefault="00DF21D3" w:rsidP="0077443E">
            <w:pPr>
              <w:rPr>
                <w:rFonts w:cs="Arial"/>
                <w:color w:val="FF0000"/>
                <w:sz w:val="18"/>
                <w:szCs w:val="18"/>
              </w:rPr>
            </w:pPr>
            <w:r w:rsidRPr="0041489F">
              <w:rPr>
                <w:rFonts w:cs="Arial"/>
                <w:color w:val="FF0000"/>
                <w:sz w:val="18"/>
                <w:szCs w:val="18"/>
              </w:rPr>
              <w:t>From: “A deletion policy should gather information about the deletion (i.e., what, why, who).”</w:t>
            </w:r>
          </w:p>
          <w:p w14:paraId="60341AC1" w14:textId="77777777" w:rsidR="00DF21D3" w:rsidRPr="0041489F" w:rsidRDefault="00DF21D3" w:rsidP="0077443E">
            <w:pPr>
              <w:pStyle w:val="ISOChange"/>
              <w:spacing w:before="60" w:after="60" w:line="240" w:lineRule="auto"/>
              <w:jc w:val="both"/>
              <w:rPr>
                <w:color w:val="FF0000"/>
              </w:rPr>
            </w:pPr>
            <w:r w:rsidRPr="0041489F">
              <w:rPr>
                <w:rFonts w:cs="Arial"/>
                <w:color w:val="FF0000"/>
                <w:szCs w:val="18"/>
                <w:lang w:val="en-US"/>
              </w:rPr>
              <w:t>To: “An audit trail on deletions should gather information about each deletion (i.e., what, why, who).”</w:t>
            </w:r>
          </w:p>
        </w:tc>
        <w:tc>
          <w:tcPr>
            <w:tcW w:w="2419" w:type="dxa"/>
            <w:shd w:val="clear" w:color="auto" w:fill="auto"/>
          </w:tcPr>
          <w:p w14:paraId="49F33EFF" w14:textId="77777777" w:rsidR="00DF21D3" w:rsidRDefault="00DF21D3" w:rsidP="0077443E">
            <w:pPr>
              <w:pStyle w:val="ISOSecretObservations"/>
              <w:spacing w:before="60" w:after="60" w:line="240" w:lineRule="auto"/>
            </w:pPr>
          </w:p>
        </w:tc>
      </w:tr>
      <w:tr w:rsidR="00DF21D3" w14:paraId="4211A933" w14:textId="77777777" w:rsidTr="00DF21D3">
        <w:trPr>
          <w:jc w:val="center"/>
        </w:trPr>
        <w:tc>
          <w:tcPr>
            <w:tcW w:w="606" w:type="dxa"/>
            <w:shd w:val="clear" w:color="auto" w:fill="auto"/>
          </w:tcPr>
          <w:p w14:paraId="7701812C" w14:textId="77777777" w:rsidR="00DF21D3" w:rsidRDefault="00DF21D3" w:rsidP="0077443E">
            <w:pPr>
              <w:pStyle w:val="ISOMB"/>
              <w:spacing w:before="60" w:after="60" w:line="240" w:lineRule="auto"/>
            </w:pPr>
            <w:r>
              <w:t>NL-</w:t>
            </w:r>
            <w:r w:rsidRPr="00DF21D3">
              <w:rPr>
                <w:color w:val="FF0000"/>
              </w:rPr>
              <w:t>018</w:t>
            </w:r>
          </w:p>
          <w:p w14:paraId="0FC5666E" w14:textId="77777777" w:rsidR="00DF21D3" w:rsidRDefault="00DF21D3" w:rsidP="0077443E">
            <w:pPr>
              <w:pStyle w:val="ISOMB"/>
              <w:spacing w:before="60" w:after="60" w:line="240" w:lineRule="auto"/>
            </w:pPr>
          </w:p>
        </w:tc>
        <w:tc>
          <w:tcPr>
            <w:tcW w:w="908" w:type="dxa"/>
            <w:shd w:val="clear" w:color="auto" w:fill="auto"/>
          </w:tcPr>
          <w:p w14:paraId="22F73DBD" w14:textId="77777777" w:rsidR="00DF21D3" w:rsidRDefault="00DF21D3" w:rsidP="0077443E">
            <w:pPr>
              <w:pStyle w:val="ISOClause"/>
              <w:spacing w:before="60" w:after="60" w:line="240" w:lineRule="auto"/>
            </w:pPr>
          </w:p>
        </w:tc>
        <w:tc>
          <w:tcPr>
            <w:tcW w:w="1209" w:type="dxa"/>
            <w:shd w:val="clear" w:color="auto" w:fill="auto"/>
          </w:tcPr>
          <w:p w14:paraId="020842D9" w14:textId="77777777" w:rsidR="00DF21D3" w:rsidRPr="0041489F" w:rsidRDefault="00DF21D3" w:rsidP="0077443E">
            <w:pPr>
              <w:pStyle w:val="ISOClause"/>
              <w:spacing w:before="60" w:after="60" w:line="240" w:lineRule="auto"/>
              <w:rPr>
                <w:color w:val="FF0000"/>
              </w:rPr>
            </w:pPr>
            <w:r w:rsidRPr="0041489F">
              <w:rPr>
                <w:color w:val="FF0000"/>
              </w:rPr>
              <w:t>4.2.3.3</w:t>
            </w:r>
          </w:p>
          <w:p w14:paraId="11F92161" w14:textId="77777777" w:rsidR="00DF21D3" w:rsidRPr="0041489F" w:rsidRDefault="00DF21D3" w:rsidP="0077443E">
            <w:pPr>
              <w:pStyle w:val="ISOClause"/>
              <w:spacing w:before="60" w:after="60" w:line="240" w:lineRule="auto"/>
              <w:rPr>
                <w:color w:val="FF0000"/>
              </w:rPr>
            </w:pPr>
          </w:p>
          <w:p w14:paraId="1D822F9A" w14:textId="77777777" w:rsidR="00DF21D3" w:rsidRPr="0041489F" w:rsidRDefault="00DF21D3" w:rsidP="0077443E">
            <w:pPr>
              <w:pStyle w:val="ISOClause"/>
              <w:spacing w:before="60" w:after="60" w:line="240" w:lineRule="auto"/>
              <w:rPr>
                <w:color w:val="FF0000"/>
              </w:rPr>
            </w:pPr>
          </w:p>
        </w:tc>
        <w:tc>
          <w:tcPr>
            <w:tcW w:w="1209" w:type="dxa"/>
            <w:shd w:val="clear" w:color="auto" w:fill="auto"/>
          </w:tcPr>
          <w:p w14:paraId="2668FB9E" w14:textId="77777777" w:rsidR="00DF21D3" w:rsidRPr="0041489F" w:rsidRDefault="00DF21D3" w:rsidP="0077443E">
            <w:pPr>
              <w:pStyle w:val="ISOParagraph"/>
              <w:spacing w:before="60" w:after="60" w:line="240" w:lineRule="auto"/>
              <w:rPr>
                <w:color w:val="FF0000"/>
              </w:rPr>
            </w:pPr>
          </w:p>
        </w:tc>
        <w:tc>
          <w:tcPr>
            <w:tcW w:w="1115" w:type="dxa"/>
            <w:shd w:val="clear" w:color="auto" w:fill="auto"/>
          </w:tcPr>
          <w:p w14:paraId="2489999E" w14:textId="77777777" w:rsidR="00DF21D3" w:rsidRPr="0041489F" w:rsidRDefault="00DF21D3" w:rsidP="0077443E">
            <w:pPr>
              <w:pStyle w:val="ISOCommType"/>
              <w:spacing w:before="60" w:after="60" w:line="240" w:lineRule="auto"/>
              <w:rPr>
                <w:color w:val="FF0000"/>
              </w:rPr>
            </w:pPr>
            <w:r w:rsidRPr="0041489F">
              <w:rPr>
                <w:color w:val="FF0000"/>
              </w:rPr>
              <w:t>Te</w:t>
            </w:r>
          </w:p>
        </w:tc>
        <w:tc>
          <w:tcPr>
            <w:tcW w:w="4178" w:type="dxa"/>
            <w:shd w:val="clear" w:color="auto" w:fill="auto"/>
          </w:tcPr>
          <w:p w14:paraId="4DD7053C" w14:textId="77777777" w:rsidR="00DF21D3" w:rsidRPr="0041489F" w:rsidRDefault="00DF21D3" w:rsidP="0077443E">
            <w:pPr>
              <w:rPr>
                <w:color w:val="FF0000"/>
                <w:sz w:val="18"/>
                <w:szCs w:val="18"/>
              </w:rPr>
            </w:pPr>
            <w:r w:rsidRPr="0041489F">
              <w:rPr>
                <w:color w:val="FF0000"/>
                <w:sz w:val="18"/>
                <w:szCs w:val="18"/>
              </w:rPr>
              <w:t>“This includes information to support searching and retrieving AIPs ..”</w:t>
            </w:r>
          </w:p>
          <w:p w14:paraId="4CF0A989" w14:textId="77777777" w:rsidR="00DF21D3" w:rsidRPr="0041489F" w:rsidRDefault="00DF21D3" w:rsidP="0077443E">
            <w:pPr>
              <w:rPr>
                <w:color w:val="FF0000"/>
                <w:sz w:val="18"/>
                <w:szCs w:val="18"/>
              </w:rPr>
            </w:pPr>
          </w:p>
          <w:p w14:paraId="47A4C556" w14:textId="77777777" w:rsidR="00DF21D3" w:rsidRPr="0041489F" w:rsidRDefault="00DF21D3" w:rsidP="0077443E">
            <w:pPr>
              <w:rPr>
                <w:color w:val="FF0000"/>
                <w:sz w:val="18"/>
                <w:szCs w:val="18"/>
              </w:rPr>
            </w:pPr>
            <w:r w:rsidRPr="0041489F">
              <w:rPr>
                <w:color w:val="FF0000"/>
                <w:sz w:val="18"/>
                <w:szCs w:val="18"/>
              </w:rPr>
              <w:lastRenderedPageBreak/>
              <w:t>In the previous edition the term ‘metadata’ was used instead of ‘information’. Has this been changed intentionally?</w:t>
            </w:r>
          </w:p>
        </w:tc>
        <w:tc>
          <w:tcPr>
            <w:tcW w:w="4233" w:type="dxa"/>
            <w:shd w:val="clear" w:color="auto" w:fill="auto"/>
          </w:tcPr>
          <w:p w14:paraId="1733428C" w14:textId="77777777" w:rsidR="00DF21D3" w:rsidRDefault="00DF21D3" w:rsidP="0077443E">
            <w:pPr>
              <w:autoSpaceDE w:val="0"/>
              <w:autoSpaceDN w:val="0"/>
              <w:adjustRightInd w:val="0"/>
              <w:rPr>
                <w:sz w:val="18"/>
                <w:szCs w:val="18"/>
              </w:rPr>
            </w:pPr>
          </w:p>
        </w:tc>
        <w:tc>
          <w:tcPr>
            <w:tcW w:w="2419" w:type="dxa"/>
            <w:shd w:val="clear" w:color="auto" w:fill="auto"/>
          </w:tcPr>
          <w:p w14:paraId="248CA138" w14:textId="77777777" w:rsidR="00DF21D3" w:rsidRPr="005E6D2D" w:rsidRDefault="00DF21D3" w:rsidP="0077443E">
            <w:pPr>
              <w:pStyle w:val="ISOSecretObservations"/>
              <w:spacing w:before="60" w:after="60" w:line="240" w:lineRule="auto"/>
            </w:pPr>
          </w:p>
        </w:tc>
      </w:tr>
      <w:tr w:rsidR="00DF21D3" w14:paraId="47183D06" w14:textId="77777777" w:rsidTr="00DF21D3">
        <w:trPr>
          <w:jc w:val="center"/>
        </w:trPr>
        <w:tc>
          <w:tcPr>
            <w:tcW w:w="606" w:type="dxa"/>
            <w:shd w:val="clear" w:color="auto" w:fill="auto"/>
          </w:tcPr>
          <w:p w14:paraId="3A94EAC9" w14:textId="77777777" w:rsidR="00DF21D3" w:rsidRDefault="00DF21D3" w:rsidP="0077443E">
            <w:pPr>
              <w:pStyle w:val="ISOMB"/>
              <w:spacing w:before="60" w:after="60" w:line="240" w:lineRule="auto"/>
            </w:pPr>
            <w:r>
              <w:t>NL-</w:t>
            </w:r>
            <w:r w:rsidRPr="00DF21D3">
              <w:rPr>
                <w:color w:val="FF0000"/>
              </w:rPr>
              <w:t>019</w:t>
            </w:r>
          </w:p>
          <w:p w14:paraId="7DFFF203" w14:textId="77777777" w:rsidR="00DF21D3" w:rsidRDefault="00DF21D3" w:rsidP="0077443E">
            <w:pPr>
              <w:pStyle w:val="ISOMB"/>
              <w:spacing w:before="60" w:after="60" w:line="240" w:lineRule="auto"/>
            </w:pPr>
          </w:p>
        </w:tc>
        <w:tc>
          <w:tcPr>
            <w:tcW w:w="908" w:type="dxa"/>
            <w:shd w:val="clear" w:color="auto" w:fill="auto"/>
          </w:tcPr>
          <w:p w14:paraId="5EF46ADA" w14:textId="77777777" w:rsidR="00DF21D3" w:rsidRDefault="00DF21D3" w:rsidP="0077443E">
            <w:pPr>
              <w:pStyle w:val="ISOClause"/>
              <w:spacing w:before="60" w:after="60" w:line="240" w:lineRule="auto"/>
            </w:pPr>
          </w:p>
        </w:tc>
        <w:tc>
          <w:tcPr>
            <w:tcW w:w="1209" w:type="dxa"/>
            <w:shd w:val="clear" w:color="auto" w:fill="auto"/>
          </w:tcPr>
          <w:p w14:paraId="61B42082" w14:textId="77777777" w:rsidR="00DF21D3" w:rsidRPr="0041489F" w:rsidRDefault="00DF21D3" w:rsidP="0077443E">
            <w:pPr>
              <w:pStyle w:val="ISOClause"/>
              <w:spacing w:before="60" w:after="60" w:line="240" w:lineRule="auto"/>
              <w:rPr>
                <w:color w:val="FF0000"/>
              </w:rPr>
            </w:pPr>
            <w:r w:rsidRPr="0041489F">
              <w:rPr>
                <w:color w:val="FF0000"/>
              </w:rPr>
              <w:t>4.2.3.6</w:t>
            </w:r>
          </w:p>
          <w:p w14:paraId="565009F8" w14:textId="77777777" w:rsidR="00DF21D3" w:rsidRPr="0041489F" w:rsidRDefault="00DF21D3" w:rsidP="0077443E">
            <w:pPr>
              <w:pStyle w:val="ISOClause"/>
              <w:spacing w:before="60" w:after="60" w:line="240" w:lineRule="auto"/>
              <w:rPr>
                <w:color w:val="FF0000"/>
              </w:rPr>
            </w:pPr>
          </w:p>
          <w:p w14:paraId="579B5AC4" w14:textId="77777777" w:rsidR="00DF21D3" w:rsidRPr="0041489F" w:rsidRDefault="00DF21D3" w:rsidP="0077443E">
            <w:pPr>
              <w:pStyle w:val="ISOClause"/>
              <w:spacing w:before="60" w:after="60" w:line="240" w:lineRule="auto"/>
              <w:rPr>
                <w:color w:val="FF0000"/>
              </w:rPr>
            </w:pPr>
          </w:p>
        </w:tc>
        <w:tc>
          <w:tcPr>
            <w:tcW w:w="1209" w:type="dxa"/>
            <w:shd w:val="clear" w:color="auto" w:fill="auto"/>
          </w:tcPr>
          <w:p w14:paraId="7DF5EBB7" w14:textId="77777777" w:rsidR="00DF21D3" w:rsidRPr="0041489F" w:rsidRDefault="00DF21D3" w:rsidP="0077443E">
            <w:pPr>
              <w:pStyle w:val="ISOParagraph"/>
              <w:spacing w:before="60" w:after="60" w:line="240" w:lineRule="auto"/>
              <w:rPr>
                <w:color w:val="FF0000"/>
              </w:rPr>
            </w:pPr>
          </w:p>
        </w:tc>
        <w:tc>
          <w:tcPr>
            <w:tcW w:w="1115" w:type="dxa"/>
            <w:shd w:val="clear" w:color="auto" w:fill="auto"/>
          </w:tcPr>
          <w:p w14:paraId="5E60B581" w14:textId="77777777" w:rsidR="00DF21D3" w:rsidRPr="0041489F" w:rsidRDefault="00DF21D3" w:rsidP="0077443E">
            <w:pPr>
              <w:pStyle w:val="ISOCommType"/>
              <w:spacing w:before="60" w:after="60" w:line="240" w:lineRule="auto"/>
              <w:rPr>
                <w:color w:val="FF0000"/>
              </w:rPr>
            </w:pPr>
            <w:r w:rsidRPr="0041489F">
              <w:rPr>
                <w:color w:val="FF0000"/>
              </w:rPr>
              <w:t>Te</w:t>
            </w:r>
          </w:p>
        </w:tc>
        <w:tc>
          <w:tcPr>
            <w:tcW w:w="4178" w:type="dxa"/>
            <w:shd w:val="clear" w:color="auto" w:fill="auto"/>
          </w:tcPr>
          <w:p w14:paraId="3F1FF09A" w14:textId="77777777" w:rsidR="00DF21D3" w:rsidRPr="0041489F" w:rsidRDefault="00DF21D3" w:rsidP="0077443E">
            <w:pPr>
              <w:pStyle w:val="ListParagraph"/>
              <w:ind w:left="0"/>
              <w:rPr>
                <w:color w:val="FF0000"/>
                <w:sz w:val="18"/>
                <w:szCs w:val="18"/>
              </w:rPr>
            </w:pPr>
            <w:r w:rsidRPr="0041489F">
              <w:rPr>
                <w:color w:val="FF0000"/>
                <w:sz w:val="18"/>
                <w:szCs w:val="18"/>
              </w:rPr>
              <w:t>“The Customer Service function will create, maintain and delete Consumer accounts. It will collect billing information from Access and will send bills and collect payment from Consumers for the utilization of Archive system resources.”</w:t>
            </w:r>
          </w:p>
          <w:p w14:paraId="475E1C83" w14:textId="77777777" w:rsidR="00DF21D3" w:rsidRPr="0041489F" w:rsidRDefault="00DF21D3" w:rsidP="0077443E">
            <w:pPr>
              <w:pStyle w:val="ListParagraph"/>
              <w:ind w:left="0"/>
              <w:rPr>
                <w:color w:val="FF0000"/>
                <w:sz w:val="18"/>
                <w:szCs w:val="18"/>
              </w:rPr>
            </w:pPr>
          </w:p>
          <w:p w14:paraId="00789BE5" w14:textId="77777777" w:rsidR="00DF21D3" w:rsidRPr="0041489F" w:rsidRDefault="00DF21D3" w:rsidP="0077443E">
            <w:pPr>
              <w:pStyle w:val="ListParagraph"/>
              <w:ind w:left="0"/>
              <w:rPr>
                <w:color w:val="FF0000"/>
                <w:sz w:val="18"/>
                <w:szCs w:val="18"/>
              </w:rPr>
            </w:pPr>
            <w:r w:rsidRPr="0041489F">
              <w:rPr>
                <w:color w:val="FF0000"/>
                <w:sz w:val="18"/>
                <w:szCs w:val="18"/>
              </w:rPr>
              <w:t>Perhaps the words “if applicable” could be added here. This in view of the development of Single Sign On policies and Identity Access Management where user accounts and authorizations are managed by another organizational unit than the OAIS Archive system.</w:t>
            </w:r>
          </w:p>
        </w:tc>
        <w:tc>
          <w:tcPr>
            <w:tcW w:w="4233" w:type="dxa"/>
            <w:shd w:val="clear" w:color="auto" w:fill="auto"/>
          </w:tcPr>
          <w:p w14:paraId="2E014C8D" w14:textId="77777777" w:rsidR="00DF21D3" w:rsidRDefault="00DF21D3" w:rsidP="0077443E">
            <w:pPr>
              <w:autoSpaceDE w:val="0"/>
              <w:autoSpaceDN w:val="0"/>
              <w:adjustRightInd w:val="0"/>
              <w:rPr>
                <w:sz w:val="18"/>
                <w:szCs w:val="18"/>
              </w:rPr>
            </w:pPr>
          </w:p>
        </w:tc>
        <w:tc>
          <w:tcPr>
            <w:tcW w:w="2419" w:type="dxa"/>
            <w:shd w:val="clear" w:color="auto" w:fill="auto"/>
          </w:tcPr>
          <w:p w14:paraId="02E28516" w14:textId="77777777" w:rsidR="00DF21D3" w:rsidRPr="005E6D2D" w:rsidRDefault="00DF21D3" w:rsidP="0077443E">
            <w:pPr>
              <w:pStyle w:val="ISOSecretObservations"/>
              <w:spacing w:before="60" w:after="60" w:line="240" w:lineRule="auto"/>
            </w:pPr>
          </w:p>
        </w:tc>
      </w:tr>
      <w:tr w:rsidR="00DF21D3" w14:paraId="15346461" w14:textId="77777777" w:rsidTr="00DF21D3">
        <w:trPr>
          <w:jc w:val="center"/>
        </w:trPr>
        <w:tc>
          <w:tcPr>
            <w:tcW w:w="606" w:type="dxa"/>
            <w:shd w:val="clear" w:color="auto" w:fill="auto"/>
          </w:tcPr>
          <w:p w14:paraId="07E9EED5" w14:textId="77777777" w:rsidR="00DF21D3" w:rsidRDefault="00DF21D3" w:rsidP="0077443E">
            <w:pPr>
              <w:pStyle w:val="ISOMB"/>
              <w:spacing w:before="60" w:after="60" w:line="240" w:lineRule="auto"/>
            </w:pPr>
            <w:r>
              <w:t>NL-</w:t>
            </w:r>
            <w:r w:rsidRPr="00DF21D3">
              <w:rPr>
                <w:color w:val="FF0000"/>
              </w:rPr>
              <w:t>020</w:t>
            </w:r>
          </w:p>
          <w:p w14:paraId="347C136F" w14:textId="77777777" w:rsidR="00DF21D3" w:rsidRDefault="00DF21D3" w:rsidP="0077443E">
            <w:pPr>
              <w:pStyle w:val="ISOMB"/>
              <w:spacing w:before="60" w:after="60" w:line="240" w:lineRule="auto"/>
            </w:pPr>
          </w:p>
        </w:tc>
        <w:tc>
          <w:tcPr>
            <w:tcW w:w="908" w:type="dxa"/>
            <w:shd w:val="clear" w:color="auto" w:fill="auto"/>
          </w:tcPr>
          <w:p w14:paraId="170249B1" w14:textId="77777777" w:rsidR="00DF21D3" w:rsidRDefault="00DF21D3" w:rsidP="0077443E">
            <w:pPr>
              <w:pStyle w:val="ISOClause"/>
              <w:spacing w:before="60" w:after="60" w:line="240" w:lineRule="auto"/>
            </w:pPr>
          </w:p>
        </w:tc>
        <w:tc>
          <w:tcPr>
            <w:tcW w:w="1209" w:type="dxa"/>
            <w:shd w:val="clear" w:color="auto" w:fill="auto"/>
          </w:tcPr>
          <w:p w14:paraId="4DD1BFE6" w14:textId="77777777" w:rsidR="00DF21D3" w:rsidRPr="0041489F" w:rsidRDefault="00DF21D3" w:rsidP="0077443E">
            <w:pPr>
              <w:pStyle w:val="ISOClause"/>
              <w:spacing w:before="60" w:after="60" w:line="240" w:lineRule="auto"/>
              <w:rPr>
                <w:color w:val="FF0000"/>
              </w:rPr>
            </w:pPr>
            <w:r w:rsidRPr="0041489F">
              <w:rPr>
                <w:color w:val="FF0000"/>
              </w:rPr>
              <w:t>4.2.3.6</w:t>
            </w:r>
          </w:p>
          <w:p w14:paraId="02BBC807" w14:textId="77777777" w:rsidR="00DF21D3" w:rsidRPr="0041489F" w:rsidRDefault="00DF21D3" w:rsidP="0077443E">
            <w:pPr>
              <w:pStyle w:val="ISOClause"/>
              <w:spacing w:before="60" w:after="60" w:line="240" w:lineRule="auto"/>
              <w:rPr>
                <w:color w:val="FF0000"/>
              </w:rPr>
            </w:pPr>
          </w:p>
          <w:p w14:paraId="78F5767A" w14:textId="77777777" w:rsidR="00DF21D3" w:rsidRPr="0041489F" w:rsidRDefault="00DF21D3" w:rsidP="0077443E">
            <w:pPr>
              <w:pStyle w:val="ISOClause"/>
              <w:spacing w:before="60" w:after="60" w:line="240" w:lineRule="auto"/>
              <w:rPr>
                <w:color w:val="FF0000"/>
              </w:rPr>
            </w:pPr>
          </w:p>
        </w:tc>
        <w:tc>
          <w:tcPr>
            <w:tcW w:w="1209" w:type="dxa"/>
            <w:shd w:val="clear" w:color="auto" w:fill="auto"/>
          </w:tcPr>
          <w:p w14:paraId="7BCF2087" w14:textId="77777777" w:rsidR="00DF21D3" w:rsidRPr="0041489F" w:rsidRDefault="00DF21D3" w:rsidP="0077443E">
            <w:pPr>
              <w:pStyle w:val="ISOParagraph"/>
              <w:spacing w:before="60" w:after="60" w:line="240" w:lineRule="auto"/>
              <w:rPr>
                <w:color w:val="FF0000"/>
              </w:rPr>
            </w:pPr>
          </w:p>
        </w:tc>
        <w:tc>
          <w:tcPr>
            <w:tcW w:w="1115" w:type="dxa"/>
            <w:shd w:val="clear" w:color="auto" w:fill="auto"/>
          </w:tcPr>
          <w:p w14:paraId="541FD5B3" w14:textId="77777777" w:rsidR="00DF21D3" w:rsidRPr="0041489F" w:rsidRDefault="00DF21D3" w:rsidP="0077443E">
            <w:pPr>
              <w:pStyle w:val="ISOCommType"/>
              <w:spacing w:before="60" w:after="60" w:line="240" w:lineRule="auto"/>
              <w:rPr>
                <w:color w:val="FF0000"/>
              </w:rPr>
            </w:pPr>
            <w:r w:rsidRPr="0041489F">
              <w:rPr>
                <w:color w:val="FF0000"/>
              </w:rPr>
              <w:t>Te</w:t>
            </w:r>
          </w:p>
        </w:tc>
        <w:tc>
          <w:tcPr>
            <w:tcW w:w="4178" w:type="dxa"/>
            <w:shd w:val="clear" w:color="auto" w:fill="auto"/>
          </w:tcPr>
          <w:p w14:paraId="64561B34" w14:textId="77777777" w:rsidR="00DF21D3" w:rsidRPr="0041489F" w:rsidRDefault="00DF21D3" w:rsidP="0077443E">
            <w:pPr>
              <w:rPr>
                <w:color w:val="FF0000"/>
                <w:sz w:val="18"/>
                <w:szCs w:val="18"/>
              </w:rPr>
            </w:pPr>
            <w:r w:rsidRPr="0041489F">
              <w:rPr>
                <w:color w:val="FF0000"/>
                <w:sz w:val="18"/>
                <w:szCs w:val="18"/>
              </w:rPr>
              <w:t xml:space="preserve">[The Establish Standards and Policies function function] “It will develop disaster recovery policies. It will also determine security policies for the comments of the Archive based, for example, upon statutory requirements and legal agreements.” </w:t>
            </w:r>
          </w:p>
          <w:p w14:paraId="565E784D" w14:textId="77777777" w:rsidR="00DF21D3" w:rsidRPr="0041489F" w:rsidRDefault="00DF21D3" w:rsidP="0077443E">
            <w:pPr>
              <w:rPr>
                <w:color w:val="FF0000"/>
                <w:sz w:val="18"/>
                <w:szCs w:val="18"/>
              </w:rPr>
            </w:pPr>
          </w:p>
          <w:p w14:paraId="0139F6B9" w14:textId="77777777" w:rsidR="00DF21D3" w:rsidRPr="0041489F" w:rsidRDefault="00DF21D3" w:rsidP="0077443E">
            <w:pPr>
              <w:rPr>
                <w:color w:val="FF0000"/>
                <w:sz w:val="18"/>
                <w:szCs w:val="18"/>
              </w:rPr>
            </w:pPr>
            <w:r w:rsidRPr="0041489F">
              <w:rPr>
                <w:color w:val="FF0000"/>
                <w:sz w:val="18"/>
                <w:szCs w:val="18"/>
              </w:rPr>
              <w:t>It could be acknowledged here that legislation has become more extensive and complex and new roles have been introduced. For example in the field of data protection and security. As a result an organization can have several units that co-determine OAIS standards and policies.</w:t>
            </w:r>
          </w:p>
        </w:tc>
        <w:tc>
          <w:tcPr>
            <w:tcW w:w="4233" w:type="dxa"/>
            <w:shd w:val="clear" w:color="auto" w:fill="auto"/>
          </w:tcPr>
          <w:p w14:paraId="27BAB508" w14:textId="77777777" w:rsidR="00DF21D3" w:rsidRDefault="00DF21D3" w:rsidP="0077443E">
            <w:pPr>
              <w:autoSpaceDE w:val="0"/>
              <w:autoSpaceDN w:val="0"/>
              <w:adjustRightInd w:val="0"/>
              <w:rPr>
                <w:sz w:val="18"/>
                <w:szCs w:val="18"/>
              </w:rPr>
            </w:pPr>
          </w:p>
        </w:tc>
        <w:tc>
          <w:tcPr>
            <w:tcW w:w="2419" w:type="dxa"/>
            <w:shd w:val="clear" w:color="auto" w:fill="auto"/>
          </w:tcPr>
          <w:p w14:paraId="40BFB29F" w14:textId="77777777" w:rsidR="00DF21D3" w:rsidRPr="005E6D2D" w:rsidRDefault="00DF21D3" w:rsidP="0077443E">
            <w:pPr>
              <w:pStyle w:val="ISOSecretObservations"/>
              <w:spacing w:before="60" w:after="60" w:line="240" w:lineRule="auto"/>
            </w:pPr>
          </w:p>
        </w:tc>
      </w:tr>
      <w:tr w:rsidR="00DF21D3" w14:paraId="64717578" w14:textId="77777777" w:rsidTr="00DF21D3">
        <w:trPr>
          <w:jc w:val="center"/>
        </w:trPr>
        <w:tc>
          <w:tcPr>
            <w:tcW w:w="606" w:type="dxa"/>
            <w:shd w:val="clear" w:color="auto" w:fill="auto"/>
          </w:tcPr>
          <w:p w14:paraId="15FB9A88" w14:textId="77777777" w:rsidR="00DF21D3" w:rsidRDefault="00DF21D3" w:rsidP="0077443E">
            <w:pPr>
              <w:pStyle w:val="ISOMB"/>
              <w:spacing w:before="60" w:after="60" w:line="240" w:lineRule="auto"/>
            </w:pPr>
            <w:r>
              <w:t>NL-</w:t>
            </w:r>
            <w:r w:rsidRPr="00DF21D3">
              <w:rPr>
                <w:color w:val="FF0000"/>
              </w:rPr>
              <w:t>021</w:t>
            </w:r>
          </w:p>
          <w:p w14:paraId="70641D35" w14:textId="77777777" w:rsidR="00DF21D3" w:rsidRDefault="00DF21D3" w:rsidP="0077443E">
            <w:pPr>
              <w:pStyle w:val="ISOMB"/>
              <w:spacing w:before="60" w:after="60" w:line="240" w:lineRule="auto"/>
            </w:pPr>
          </w:p>
        </w:tc>
        <w:tc>
          <w:tcPr>
            <w:tcW w:w="908" w:type="dxa"/>
            <w:shd w:val="clear" w:color="auto" w:fill="auto"/>
          </w:tcPr>
          <w:p w14:paraId="4BC1773C" w14:textId="77777777" w:rsidR="00DF21D3" w:rsidRDefault="00DF21D3" w:rsidP="0077443E">
            <w:pPr>
              <w:pStyle w:val="ISOClause"/>
              <w:spacing w:before="60" w:after="60" w:line="240" w:lineRule="auto"/>
            </w:pPr>
          </w:p>
        </w:tc>
        <w:tc>
          <w:tcPr>
            <w:tcW w:w="1209" w:type="dxa"/>
            <w:shd w:val="clear" w:color="auto" w:fill="auto"/>
          </w:tcPr>
          <w:p w14:paraId="580811BC" w14:textId="77777777" w:rsidR="00DF21D3" w:rsidRPr="0041489F" w:rsidRDefault="00DF21D3" w:rsidP="0077443E">
            <w:pPr>
              <w:pStyle w:val="ISOClause"/>
              <w:spacing w:before="60" w:after="60" w:line="240" w:lineRule="auto"/>
              <w:rPr>
                <w:color w:val="FF0000"/>
              </w:rPr>
            </w:pPr>
            <w:r w:rsidRPr="0041489F">
              <w:rPr>
                <w:color w:val="FF0000"/>
              </w:rPr>
              <w:t>4.2.3.7</w:t>
            </w:r>
          </w:p>
          <w:p w14:paraId="489D4A70" w14:textId="77777777" w:rsidR="00DF21D3" w:rsidRPr="0041489F" w:rsidRDefault="00DF21D3" w:rsidP="0077443E">
            <w:pPr>
              <w:pStyle w:val="ISOClause"/>
              <w:spacing w:before="60" w:after="60" w:line="240" w:lineRule="auto"/>
              <w:rPr>
                <w:color w:val="FF0000"/>
              </w:rPr>
            </w:pPr>
          </w:p>
          <w:p w14:paraId="553D8F2A" w14:textId="77777777" w:rsidR="00DF21D3" w:rsidRPr="0041489F" w:rsidRDefault="00DF21D3" w:rsidP="0077443E">
            <w:pPr>
              <w:pStyle w:val="ISOClause"/>
              <w:spacing w:before="60" w:after="60" w:line="240" w:lineRule="auto"/>
              <w:rPr>
                <w:color w:val="FF0000"/>
              </w:rPr>
            </w:pPr>
          </w:p>
        </w:tc>
        <w:tc>
          <w:tcPr>
            <w:tcW w:w="1209" w:type="dxa"/>
            <w:shd w:val="clear" w:color="auto" w:fill="auto"/>
          </w:tcPr>
          <w:p w14:paraId="35AA2E5A" w14:textId="77777777" w:rsidR="00DF21D3" w:rsidRPr="0041489F" w:rsidRDefault="00DF21D3" w:rsidP="0077443E">
            <w:pPr>
              <w:pStyle w:val="ISOParagraph"/>
              <w:spacing w:before="60" w:after="60" w:line="240" w:lineRule="auto"/>
              <w:rPr>
                <w:color w:val="FF0000"/>
              </w:rPr>
            </w:pPr>
            <w:r w:rsidRPr="0041489F">
              <w:rPr>
                <w:color w:val="FF0000"/>
              </w:rPr>
              <w:t>Last paragraph</w:t>
            </w:r>
          </w:p>
        </w:tc>
        <w:tc>
          <w:tcPr>
            <w:tcW w:w="1115" w:type="dxa"/>
            <w:shd w:val="clear" w:color="auto" w:fill="auto"/>
          </w:tcPr>
          <w:p w14:paraId="5CC10258" w14:textId="77777777" w:rsidR="00DF21D3" w:rsidRPr="0041489F" w:rsidRDefault="00DF21D3" w:rsidP="0077443E">
            <w:pPr>
              <w:pStyle w:val="ISOCommType"/>
              <w:spacing w:before="60" w:after="60" w:line="240" w:lineRule="auto"/>
              <w:rPr>
                <w:color w:val="FF0000"/>
              </w:rPr>
            </w:pPr>
            <w:r w:rsidRPr="0041489F">
              <w:rPr>
                <w:color w:val="FF0000"/>
              </w:rPr>
              <w:t>Ed</w:t>
            </w:r>
          </w:p>
        </w:tc>
        <w:tc>
          <w:tcPr>
            <w:tcW w:w="4178" w:type="dxa"/>
            <w:shd w:val="clear" w:color="auto" w:fill="auto"/>
          </w:tcPr>
          <w:p w14:paraId="7383C707" w14:textId="77777777" w:rsidR="00DF21D3" w:rsidRPr="0041489F" w:rsidRDefault="00DF21D3" w:rsidP="0077443E">
            <w:pPr>
              <w:pStyle w:val="ListParagraph"/>
              <w:ind w:left="0"/>
              <w:rPr>
                <w:color w:val="FF0000"/>
                <w:sz w:val="18"/>
                <w:szCs w:val="18"/>
              </w:rPr>
            </w:pPr>
            <w:r w:rsidRPr="0041489F">
              <w:rPr>
                <w:color w:val="FF0000"/>
                <w:sz w:val="18"/>
                <w:szCs w:val="18"/>
              </w:rPr>
              <w:t>“,for example to discuss usability, acceptable loss of information properties, and authenticity of the transformed Content Information within the framework ….”</w:t>
            </w:r>
          </w:p>
          <w:p w14:paraId="21774850" w14:textId="77777777" w:rsidR="00DF21D3" w:rsidRPr="0041489F" w:rsidRDefault="00DF21D3" w:rsidP="0077443E">
            <w:pPr>
              <w:pStyle w:val="ListParagraph"/>
              <w:ind w:left="0"/>
              <w:rPr>
                <w:color w:val="FF0000"/>
                <w:sz w:val="18"/>
                <w:szCs w:val="18"/>
              </w:rPr>
            </w:pPr>
          </w:p>
          <w:p w14:paraId="781DE6C6" w14:textId="77777777" w:rsidR="00DF21D3" w:rsidRPr="0041489F" w:rsidRDefault="00DF21D3" w:rsidP="0077443E">
            <w:pPr>
              <w:pStyle w:val="ListParagraph"/>
              <w:ind w:left="0"/>
              <w:rPr>
                <w:color w:val="FF0000"/>
                <w:sz w:val="18"/>
                <w:szCs w:val="18"/>
              </w:rPr>
            </w:pPr>
            <w:r w:rsidRPr="0041489F">
              <w:rPr>
                <w:color w:val="FF0000"/>
                <w:sz w:val="18"/>
                <w:szCs w:val="18"/>
              </w:rPr>
              <w:t xml:space="preserve">Shouldn’t this be “Authenticity”? </w:t>
            </w:r>
          </w:p>
          <w:p w14:paraId="2E2B1F3C" w14:textId="77777777" w:rsidR="00DF21D3" w:rsidRPr="0041489F" w:rsidRDefault="00DF21D3" w:rsidP="0077443E">
            <w:pPr>
              <w:rPr>
                <w:color w:val="FF0000"/>
                <w:sz w:val="18"/>
                <w:szCs w:val="18"/>
              </w:rPr>
            </w:pPr>
          </w:p>
        </w:tc>
        <w:tc>
          <w:tcPr>
            <w:tcW w:w="4233" w:type="dxa"/>
            <w:shd w:val="clear" w:color="auto" w:fill="auto"/>
          </w:tcPr>
          <w:p w14:paraId="475A0A74" w14:textId="77777777" w:rsidR="00DF21D3" w:rsidRPr="0041489F" w:rsidRDefault="00DF21D3" w:rsidP="0077443E">
            <w:pPr>
              <w:autoSpaceDE w:val="0"/>
              <w:autoSpaceDN w:val="0"/>
              <w:adjustRightInd w:val="0"/>
              <w:rPr>
                <w:color w:val="FF0000"/>
                <w:sz w:val="18"/>
                <w:szCs w:val="18"/>
              </w:rPr>
            </w:pPr>
            <w:r w:rsidRPr="0041489F">
              <w:rPr>
                <w:color w:val="FF0000"/>
                <w:sz w:val="18"/>
                <w:szCs w:val="18"/>
              </w:rPr>
              <w:lastRenderedPageBreak/>
              <w:t xml:space="preserve">Change authenticity to Authenticity </w:t>
            </w:r>
          </w:p>
        </w:tc>
        <w:tc>
          <w:tcPr>
            <w:tcW w:w="2419" w:type="dxa"/>
            <w:shd w:val="clear" w:color="auto" w:fill="auto"/>
          </w:tcPr>
          <w:p w14:paraId="644FCCD2" w14:textId="77777777" w:rsidR="00DF21D3" w:rsidRPr="005E6D2D" w:rsidRDefault="00DF21D3" w:rsidP="0077443E">
            <w:pPr>
              <w:pStyle w:val="ISOSecretObservations"/>
              <w:spacing w:before="60" w:after="60" w:line="240" w:lineRule="auto"/>
            </w:pPr>
          </w:p>
        </w:tc>
      </w:tr>
      <w:tr w:rsidR="00DF21D3" w14:paraId="4C88DA16" w14:textId="77777777" w:rsidTr="00DF21D3">
        <w:trPr>
          <w:jc w:val="center"/>
        </w:trPr>
        <w:tc>
          <w:tcPr>
            <w:tcW w:w="606" w:type="dxa"/>
            <w:shd w:val="clear" w:color="auto" w:fill="auto"/>
          </w:tcPr>
          <w:p w14:paraId="6FB46CFC" w14:textId="77777777" w:rsidR="00DF21D3" w:rsidRDefault="00DF21D3" w:rsidP="0077443E">
            <w:pPr>
              <w:pStyle w:val="ISOMB"/>
              <w:spacing w:before="60" w:after="60" w:line="240" w:lineRule="auto"/>
            </w:pPr>
            <w:r>
              <w:t>NL-</w:t>
            </w:r>
            <w:r w:rsidRPr="00DF21D3">
              <w:rPr>
                <w:color w:val="FF0000"/>
              </w:rPr>
              <w:t>022</w:t>
            </w:r>
          </w:p>
          <w:p w14:paraId="77C5EB11" w14:textId="77777777" w:rsidR="00DF21D3" w:rsidRDefault="00DF21D3" w:rsidP="0077443E">
            <w:pPr>
              <w:pStyle w:val="ISOMB"/>
              <w:spacing w:before="60" w:after="60" w:line="240" w:lineRule="auto"/>
            </w:pPr>
          </w:p>
        </w:tc>
        <w:tc>
          <w:tcPr>
            <w:tcW w:w="908" w:type="dxa"/>
            <w:shd w:val="clear" w:color="auto" w:fill="auto"/>
          </w:tcPr>
          <w:p w14:paraId="7ED7DE30" w14:textId="77777777" w:rsidR="00DF21D3" w:rsidRDefault="00DF21D3" w:rsidP="0077443E">
            <w:pPr>
              <w:pStyle w:val="ISOClause"/>
              <w:spacing w:before="60" w:after="60" w:line="240" w:lineRule="auto"/>
            </w:pPr>
          </w:p>
        </w:tc>
        <w:tc>
          <w:tcPr>
            <w:tcW w:w="1209" w:type="dxa"/>
            <w:shd w:val="clear" w:color="auto" w:fill="auto"/>
          </w:tcPr>
          <w:p w14:paraId="3A73D0BF" w14:textId="77777777" w:rsidR="00DF21D3" w:rsidRPr="00FB68B8" w:rsidRDefault="00DF21D3" w:rsidP="0077443E">
            <w:pPr>
              <w:pStyle w:val="ISOClause"/>
              <w:spacing w:before="60" w:after="60" w:line="240" w:lineRule="auto"/>
              <w:rPr>
                <w:color w:val="FF0000"/>
              </w:rPr>
            </w:pPr>
            <w:r w:rsidRPr="00FB68B8">
              <w:rPr>
                <w:color w:val="FF0000"/>
              </w:rPr>
              <w:t>4.3.2.4.3</w:t>
            </w:r>
          </w:p>
          <w:p w14:paraId="081C0C3A" w14:textId="77777777" w:rsidR="00DF21D3" w:rsidRPr="00FB68B8" w:rsidRDefault="00DF21D3" w:rsidP="0077443E">
            <w:pPr>
              <w:pStyle w:val="ISOClause"/>
              <w:spacing w:before="60" w:after="60" w:line="240" w:lineRule="auto"/>
              <w:rPr>
                <w:color w:val="FF0000"/>
              </w:rPr>
            </w:pPr>
          </w:p>
          <w:p w14:paraId="370DC292" w14:textId="77777777" w:rsidR="00DF21D3" w:rsidRPr="00FB68B8" w:rsidRDefault="00DF21D3" w:rsidP="0077443E">
            <w:pPr>
              <w:pStyle w:val="ISOClause"/>
              <w:spacing w:before="60" w:after="60" w:line="240" w:lineRule="auto"/>
              <w:rPr>
                <w:color w:val="FF0000"/>
              </w:rPr>
            </w:pPr>
          </w:p>
        </w:tc>
        <w:tc>
          <w:tcPr>
            <w:tcW w:w="1209" w:type="dxa"/>
            <w:shd w:val="clear" w:color="auto" w:fill="auto"/>
          </w:tcPr>
          <w:p w14:paraId="25EE290B" w14:textId="77777777" w:rsidR="00DF21D3" w:rsidRPr="00FB68B8" w:rsidRDefault="00DF21D3" w:rsidP="0077443E">
            <w:pPr>
              <w:pStyle w:val="ISOParagraph"/>
              <w:spacing w:before="60" w:after="60" w:line="240" w:lineRule="auto"/>
              <w:rPr>
                <w:color w:val="FF0000"/>
              </w:rPr>
            </w:pPr>
            <w:r w:rsidRPr="00FB68B8">
              <w:rPr>
                <w:color w:val="FF0000"/>
              </w:rPr>
              <w:t>Table 4-1</w:t>
            </w:r>
          </w:p>
        </w:tc>
        <w:tc>
          <w:tcPr>
            <w:tcW w:w="1115" w:type="dxa"/>
            <w:shd w:val="clear" w:color="auto" w:fill="auto"/>
          </w:tcPr>
          <w:p w14:paraId="3CA941D8" w14:textId="77777777" w:rsidR="00DF21D3" w:rsidRPr="00FB68B8" w:rsidRDefault="00DF21D3" w:rsidP="0077443E">
            <w:pPr>
              <w:pStyle w:val="ISOCommType"/>
              <w:spacing w:before="60" w:after="60" w:line="240" w:lineRule="auto"/>
              <w:rPr>
                <w:color w:val="FF0000"/>
              </w:rPr>
            </w:pPr>
            <w:r w:rsidRPr="00FB68B8">
              <w:rPr>
                <w:color w:val="FF0000"/>
              </w:rPr>
              <w:t>Ed</w:t>
            </w:r>
          </w:p>
        </w:tc>
        <w:tc>
          <w:tcPr>
            <w:tcW w:w="4178" w:type="dxa"/>
            <w:shd w:val="clear" w:color="auto" w:fill="auto"/>
          </w:tcPr>
          <w:p w14:paraId="444FD3CF"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In the third, fourth and sixth column in the table a bullet point is missing.</w:t>
            </w:r>
          </w:p>
        </w:tc>
        <w:tc>
          <w:tcPr>
            <w:tcW w:w="4233" w:type="dxa"/>
            <w:shd w:val="clear" w:color="auto" w:fill="auto"/>
          </w:tcPr>
          <w:p w14:paraId="457D8BF5"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Change “Information Property Description” to “– Information  Property Description”, “Funding history” to “- Funding History” and “Pointers … holders)” to “- Pointers …holders)”</w:t>
            </w:r>
          </w:p>
        </w:tc>
        <w:tc>
          <w:tcPr>
            <w:tcW w:w="2419" w:type="dxa"/>
            <w:shd w:val="clear" w:color="auto" w:fill="auto"/>
          </w:tcPr>
          <w:p w14:paraId="7C6F1516" w14:textId="77777777" w:rsidR="00DF21D3" w:rsidRPr="00070766" w:rsidRDefault="00DF21D3" w:rsidP="0077443E">
            <w:pPr>
              <w:pStyle w:val="ISOSecretObservations"/>
              <w:spacing w:before="60" w:after="60" w:line="240" w:lineRule="auto"/>
              <w:rPr>
                <w:lang w:val="en-US"/>
              </w:rPr>
            </w:pPr>
          </w:p>
        </w:tc>
      </w:tr>
      <w:tr w:rsidR="00DF21D3" w14:paraId="2DE22762" w14:textId="77777777" w:rsidTr="00DF21D3">
        <w:trPr>
          <w:jc w:val="center"/>
        </w:trPr>
        <w:tc>
          <w:tcPr>
            <w:tcW w:w="606" w:type="dxa"/>
            <w:shd w:val="clear" w:color="auto" w:fill="auto"/>
          </w:tcPr>
          <w:p w14:paraId="392369D1" w14:textId="77777777" w:rsidR="00DF21D3" w:rsidRDefault="00DF21D3" w:rsidP="0077443E">
            <w:pPr>
              <w:pStyle w:val="ISOMB"/>
              <w:spacing w:before="60" w:after="60" w:line="240" w:lineRule="auto"/>
            </w:pPr>
            <w:r>
              <w:t>NL-</w:t>
            </w:r>
            <w:r w:rsidRPr="00DF21D3">
              <w:rPr>
                <w:color w:val="FF0000"/>
              </w:rPr>
              <w:t>023</w:t>
            </w:r>
          </w:p>
          <w:p w14:paraId="1E9F3904" w14:textId="77777777" w:rsidR="00DF21D3" w:rsidRDefault="00DF21D3" w:rsidP="0077443E">
            <w:pPr>
              <w:pStyle w:val="ISOMB"/>
              <w:spacing w:before="60" w:after="60" w:line="240" w:lineRule="auto"/>
            </w:pPr>
          </w:p>
        </w:tc>
        <w:tc>
          <w:tcPr>
            <w:tcW w:w="908" w:type="dxa"/>
            <w:shd w:val="clear" w:color="auto" w:fill="auto"/>
          </w:tcPr>
          <w:p w14:paraId="5D5B09DF" w14:textId="77777777" w:rsidR="00DF21D3" w:rsidRDefault="00DF21D3" w:rsidP="0077443E">
            <w:pPr>
              <w:pStyle w:val="ISOClause"/>
              <w:spacing w:before="60" w:after="60" w:line="240" w:lineRule="auto"/>
            </w:pPr>
          </w:p>
        </w:tc>
        <w:tc>
          <w:tcPr>
            <w:tcW w:w="1209" w:type="dxa"/>
            <w:shd w:val="clear" w:color="auto" w:fill="auto"/>
          </w:tcPr>
          <w:p w14:paraId="08968B6E" w14:textId="77777777" w:rsidR="00DF21D3" w:rsidRPr="00FB68B8" w:rsidRDefault="00DF21D3" w:rsidP="0077443E">
            <w:pPr>
              <w:pStyle w:val="ISOClause"/>
              <w:spacing w:before="60" w:after="60" w:line="240" w:lineRule="auto"/>
              <w:rPr>
                <w:color w:val="FF0000"/>
              </w:rPr>
            </w:pPr>
            <w:r w:rsidRPr="00FB68B8">
              <w:rPr>
                <w:color w:val="FF0000"/>
              </w:rPr>
              <w:t>4.3.3.2</w:t>
            </w:r>
          </w:p>
          <w:p w14:paraId="126F9F28" w14:textId="77777777" w:rsidR="00DF21D3" w:rsidRPr="00FB68B8" w:rsidRDefault="00DF21D3" w:rsidP="0077443E">
            <w:pPr>
              <w:pStyle w:val="ISOClause"/>
              <w:spacing w:before="60" w:after="60" w:line="240" w:lineRule="auto"/>
              <w:rPr>
                <w:color w:val="FF0000"/>
              </w:rPr>
            </w:pPr>
          </w:p>
          <w:p w14:paraId="5F396ABE" w14:textId="77777777" w:rsidR="00DF21D3" w:rsidRPr="00FB68B8" w:rsidRDefault="00DF21D3" w:rsidP="0077443E">
            <w:pPr>
              <w:pStyle w:val="ISOClause"/>
              <w:spacing w:before="60" w:after="60" w:line="240" w:lineRule="auto"/>
              <w:rPr>
                <w:color w:val="FF0000"/>
              </w:rPr>
            </w:pPr>
          </w:p>
        </w:tc>
        <w:tc>
          <w:tcPr>
            <w:tcW w:w="1209" w:type="dxa"/>
            <w:shd w:val="clear" w:color="auto" w:fill="auto"/>
          </w:tcPr>
          <w:p w14:paraId="38C0D11E" w14:textId="77777777" w:rsidR="00DF21D3" w:rsidRPr="00FB68B8" w:rsidRDefault="00DF21D3" w:rsidP="0077443E">
            <w:pPr>
              <w:pStyle w:val="ISOParagraph"/>
              <w:spacing w:before="60" w:after="60" w:line="240" w:lineRule="auto"/>
              <w:rPr>
                <w:color w:val="FF0000"/>
              </w:rPr>
            </w:pPr>
          </w:p>
        </w:tc>
        <w:tc>
          <w:tcPr>
            <w:tcW w:w="1115" w:type="dxa"/>
            <w:shd w:val="clear" w:color="auto" w:fill="auto"/>
          </w:tcPr>
          <w:p w14:paraId="58233A6C" w14:textId="77777777" w:rsidR="00DF21D3" w:rsidRPr="00FB68B8" w:rsidRDefault="00DF21D3" w:rsidP="0077443E">
            <w:pPr>
              <w:pStyle w:val="ISOCommType"/>
              <w:spacing w:before="60" w:after="60" w:line="240" w:lineRule="auto"/>
              <w:rPr>
                <w:color w:val="FF0000"/>
              </w:rPr>
            </w:pPr>
            <w:r w:rsidRPr="00FB68B8">
              <w:rPr>
                <w:color w:val="FF0000"/>
              </w:rPr>
              <w:t>Ed</w:t>
            </w:r>
          </w:p>
        </w:tc>
        <w:tc>
          <w:tcPr>
            <w:tcW w:w="4178" w:type="dxa"/>
            <w:shd w:val="clear" w:color="auto" w:fill="auto"/>
          </w:tcPr>
          <w:p w14:paraId="5A8528DC"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 xml:space="preserve">“The Information Package is also associated with zero or more Package Descriptions that describe the Information Object(s) to enable efficient access.” </w:t>
            </w:r>
          </w:p>
          <w:p w14:paraId="417D61C7" w14:textId="77777777" w:rsidR="00DF21D3" w:rsidRPr="00FB68B8" w:rsidRDefault="00DF21D3" w:rsidP="0077443E">
            <w:pPr>
              <w:autoSpaceDE w:val="0"/>
              <w:autoSpaceDN w:val="0"/>
              <w:adjustRightInd w:val="0"/>
              <w:rPr>
                <w:color w:val="FF0000"/>
                <w:sz w:val="18"/>
                <w:szCs w:val="18"/>
              </w:rPr>
            </w:pPr>
          </w:p>
          <w:p w14:paraId="021CF1AE"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Is this correct? Shouldn’t this be one or more Package Descriptions?</w:t>
            </w:r>
          </w:p>
        </w:tc>
        <w:tc>
          <w:tcPr>
            <w:tcW w:w="4233" w:type="dxa"/>
            <w:shd w:val="clear" w:color="auto" w:fill="auto"/>
          </w:tcPr>
          <w:p w14:paraId="2B704048" w14:textId="77777777" w:rsidR="00DF21D3" w:rsidRPr="008B3263" w:rsidRDefault="00DF21D3" w:rsidP="0077443E">
            <w:pPr>
              <w:autoSpaceDE w:val="0"/>
              <w:autoSpaceDN w:val="0"/>
              <w:adjustRightInd w:val="0"/>
              <w:rPr>
                <w:sz w:val="18"/>
                <w:szCs w:val="18"/>
              </w:rPr>
            </w:pPr>
          </w:p>
        </w:tc>
        <w:tc>
          <w:tcPr>
            <w:tcW w:w="2419" w:type="dxa"/>
            <w:shd w:val="clear" w:color="auto" w:fill="auto"/>
          </w:tcPr>
          <w:p w14:paraId="0C5EDA1C" w14:textId="77777777" w:rsidR="00DF21D3" w:rsidRPr="00070766" w:rsidRDefault="00DF21D3" w:rsidP="0077443E">
            <w:pPr>
              <w:pStyle w:val="ISOSecretObservations"/>
              <w:spacing w:before="60" w:after="60" w:line="240" w:lineRule="auto"/>
              <w:rPr>
                <w:lang w:val="en-US"/>
              </w:rPr>
            </w:pPr>
          </w:p>
        </w:tc>
      </w:tr>
      <w:tr w:rsidR="00DF21D3" w14:paraId="62C8BEAC" w14:textId="77777777" w:rsidTr="00DF21D3">
        <w:trPr>
          <w:jc w:val="center"/>
        </w:trPr>
        <w:tc>
          <w:tcPr>
            <w:tcW w:w="606" w:type="dxa"/>
            <w:shd w:val="clear" w:color="auto" w:fill="auto"/>
          </w:tcPr>
          <w:p w14:paraId="580DB1D1" w14:textId="77777777" w:rsidR="00DF21D3" w:rsidRDefault="00DF21D3" w:rsidP="0077443E">
            <w:pPr>
              <w:pStyle w:val="ISOMB"/>
              <w:spacing w:before="60" w:after="60" w:line="240" w:lineRule="auto"/>
            </w:pPr>
            <w:r>
              <w:t>DE-</w:t>
            </w:r>
            <w:r w:rsidRPr="00DF21D3">
              <w:rPr>
                <w:color w:val="FF0000"/>
              </w:rPr>
              <w:t>024</w:t>
            </w:r>
          </w:p>
          <w:p w14:paraId="206B8940" w14:textId="77777777" w:rsidR="00DF21D3" w:rsidRDefault="00DF21D3" w:rsidP="0077443E">
            <w:pPr>
              <w:pStyle w:val="ISOMB"/>
              <w:spacing w:before="60" w:after="60" w:line="240" w:lineRule="auto"/>
            </w:pPr>
          </w:p>
        </w:tc>
        <w:tc>
          <w:tcPr>
            <w:tcW w:w="908" w:type="dxa"/>
            <w:shd w:val="clear" w:color="auto" w:fill="auto"/>
          </w:tcPr>
          <w:p w14:paraId="587D2C6C" w14:textId="77777777" w:rsidR="00DF21D3" w:rsidRDefault="00DF21D3" w:rsidP="0077443E">
            <w:pPr>
              <w:pStyle w:val="ISOClause"/>
              <w:spacing w:before="60" w:after="60" w:line="240" w:lineRule="auto"/>
            </w:pPr>
          </w:p>
        </w:tc>
        <w:tc>
          <w:tcPr>
            <w:tcW w:w="1209" w:type="dxa"/>
            <w:shd w:val="clear" w:color="auto" w:fill="auto"/>
          </w:tcPr>
          <w:p w14:paraId="551E12B6" w14:textId="77777777" w:rsidR="00DF21D3" w:rsidRPr="00FB68B8" w:rsidRDefault="00DF21D3" w:rsidP="0077443E">
            <w:pPr>
              <w:pStyle w:val="ISOClause"/>
              <w:spacing w:before="60" w:after="60" w:line="240" w:lineRule="auto"/>
              <w:rPr>
                <w:rFonts w:cs="Arial"/>
                <w:color w:val="FF0000"/>
                <w:szCs w:val="18"/>
                <w:lang w:val="en-US"/>
              </w:rPr>
            </w:pPr>
            <w:r w:rsidRPr="00FB68B8">
              <w:rPr>
                <w:rFonts w:cs="Arial"/>
                <w:color w:val="FF0000"/>
                <w:szCs w:val="18"/>
                <w:lang w:val="en-US"/>
              </w:rPr>
              <w:t>4.3.3.2</w:t>
            </w:r>
          </w:p>
          <w:p w14:paraId="7DC0A409" w14:textId="77777777" w:rsidR="00DF21D3" w:rsidRPr="00FB68B8" w:rsidRDefault="00DF21D3" w:rsidP="0077443E">
            <w:pPr>
              <w:pStyle w:val="ISOClause"/>
              <w:spacing w:before="60" w:after="60" w:line="240" w:lineRule="auto"/>
              <w:rPr>
                <w:rFonts w:cs="Arial"/>
                <w:color w:val="FF0000"/>
                <w:szCs w:val="18"/>
                <w:lang w:val="en-US"/>
              </w:rPr>
            </w:pPr>
          </w:p>
          <w:p w14:paraId="6261D7E4" w14:textId="77777777" w:rsidR="00DF21D3" w:rsidRPr="00FB68B8" w:rsidRDefault="00DF21D3" w:rsidP="0077443E">
            <w:pPr>
              <w:pStyle w:val="ISOClause"/>
              <w:spacing w:before="60" w:after="60" w:line="240" w:lineRule="auto"/>
              <w:rPr>
                <w:color w:val="FF0000"/>
              </w:rPr>
            </w:pPr>
          </w:p>
        </w:tc>
        <w:tc>
          <w:tcPr>
            <w:tcW w:w="1209" w:type="dxa"/>
            <w:shd w:val="clear" w:color="auto" w:fill="auto"/>
          </w:tcPr>
          <w:p w14:paraId="5EA431F3" w14:textId="77777777" w:rsidR="00DF21D3" w:rsidRPr="00FB68B8" w:rsidRDefault="00DF21D3" w:rsidP="0077443E">
            <w:pPr>
              <w:pStyle w:val="ISOParagraph"/>
              <w:spacing w:before="60" w:after="60" w:line="240" w:lineRule="auto"/>
              <w:rPr>
                <w:color w:val="FF0000"/>
              </w:rPr>
            </w:pPr>
            <w:r w:rsidRPr="00FB68B8">
              <w:rPr>
                <w:rFonts w:cs="Arial"/>
                <w:color w:val="FF0000"/>
                <w:szCs w:val="18"/>
              </w:rPr>
              <w:t>Information Package</w:t>
            </w:r>
          </w:p>
        </w:tc>
        <w:tc>
          <w:tcPr>
            <w:tcW w:w="1115" w:type="dxa"/>
            <w:shd w:val="clear" w:color="auto" w:fill="auto"/>
          </w:tcPr>
          <w:p w14:paraId="5C1D153C" w14:textId="77777777" w:rsidR="00DF21D3" w:rsidRPr="00FB68B8" w:rsidRDefault="00DF21D3" w:rsidP="0077443E">
            <w:pPr>
              <w:pStyle w:val="ISOCommType"/>
              <w:spacing w:before="60" w:after="60" w:line="240" w:lineRule="auto"/>
              <w:rPr>
                <w:color w:val="FF0000"/>
              </w:rPr>
            </w:pPr>
            <w:r w:rsidRPr="00FB68B8">
              <w:rPr>
                <w:color w:val="FF0000"/>
              </w:rPr>
              <w:t>te</w:t>
            </w:r>
          </w:p>
        </w:tc>
        <w:tc>
          <w:tcPr>
            <w:tcW w:w="4178" w:type="dxa"/>
            <w:shd w:val="clear" w:color="auto" w:fill="auto"/>
          </w:tcPr>
          <w:p w14:paraId="62C49675" w14:textId="77777777" w:rsidR="00DF21D3" w:rsidRPr="00FB68B8" w:rsidRDefault="00DF21D3" w:rsidP="0077443E">
            <w:pPr>
              <w:pStyle w:val="ISOComments"/>
              <w:spacing w:before="60" w:after="60" w:line="240" w:lineRule="auto"/>
              <w:rPr>
                <w:color w:val="FF0000"/>
              </w:rPr>
            </w:pPr>
            <w:r w:rsidRPr="00FB68B8">
              <w:rPr>
                <w:rFonts w:cs="Arial"/>
                <w:color w:val="FF0000"/>
                <w:szCs w:val="18"/>
              </w:rPr>
              <w:t>Without a package description, the content information is not accessible for users. Since the archival endeavour aims at usage, the wording of the former version 2.0 should be used again. Even the archival handling of the SIPs requires a minimal package description to get the work done.</w:t>
            </w:r>
          </w:p>
        </w:tc>
        <w:tc>
          <w:tcPr>
            <w:tcW w:w="4233" w:type="dxa"/>
            <w:shd w:val="clear" w:color="auto" w:fill="auto"/>
          </w:tcPr>
          <w:p w14:paraId="2ACCE36B" w14:textId="77777777" w:rsidR="00DF21D3" w:rsidRPr="00FB68B8" w:rsidRDefault="00DF21D3" w:rsidP="0077443E">
            <w:pPr>
              <w:rPr>
                <w:rFonts w:cs="Arial"/>
                <w:color w:val="FF0000"/>
                <w:sz w:val="18"/>
                <w:szCs w:val="18"/>
              </w:rPr>
            </w:pPr>
            <w:r w:rsidRPr="00FB68B8">
              <w:rPr>
                <w:rFonts w:cs="Arial"/>
                <w:color w:val="FF0000"/>
                <w:sz w:val="18"/>
                <w:szCs w:val="18"/>
              </w:rPr>
              <w:t>From “The Information Package is also</w:t>
            </w:r>
          </w:p>
          <w:p w14:paraId="113D3C57" w14:textId="77777777" w:rsidR="00DF21D3" w:rsidRPr="00FB68B8" w:rsidRDefault="00DF21D3" w:rsidP="0077443E">
            <w:pPr>
              <w:rPr>
                <w:rFonts w:cs="Arial"/>
                <w:color w:val="FF0000"/>
                <w:sz w:val="18"/>
                <w:szCs w:val="18"/>
              </w:rPr>
            </w:pPr>
            <w:r w:rsidRPr="00FB68B8">
              <w:rPr>
                <w:rFonts w:cs="Arial"/>
                <w:color w:val="FF0000"/>
                <w:sz w:val="18"/>
                <w:szCs w:val="18"/>
              </w:rPr>
              <w:t>associated with zero or more Package Descriptions that describe the Information Object(s) to</w:t>
            </w:r>
          </w:p>
          <w:p w14:paraId="75409F7B" w14:textId="77777777" w:rsidR="00DF21D3" w:rsidRPr="00FB68B8" w:rsidRDefault="00DF21D3" w:rsidP="0077443E">
            <w:pPr>
              <w:rPr>
                <w:rFonts w:cs="Arial"/>
                <w:color w:val="FF0000"/>
                <w:sz w:val="18"/>
                <w:szCs w:val="18"/>
              </w:rPr>
            </w:pPr>
            <w:r w:rsidRPr="00FB68B8">
              <w:rPr>
                <w:rFonts w:cs="Arial"/>
                <w:color w:val="FF0000"/>
                <w:sz w:val="18"/>
                <w:szCs w:val="18"/>
              </w:rPr>
              <w:t>enable efficient access.”</w:t>
            </w:r>
          </w:p>
          <w:p w14:paraId="4B3335A2" w14:textId="77777777" w:rsidR="00DF21D3" w:rsidRPr="00FB68B8" w:rsidRDefault="00DF21D3" w:rsidP="0077443E">
            <w:pPr>
              <w:rPr>
                <w:rFonts w:cs="Arial"/>
                <w:color w:val="FF0000"/>
                <w:sz w:val="18"/>
                <w:szCs w:val="18"/>
              </w:rPr>
            </w:pPr>
            <w:r w:rsidRPr="00FB68B8">
              <w:rPr>
                <w:rFonts w:cs="Arial"/>
                <w:color w:val="FF0000"/>
                <w:sz w:val="18"/>
                <w:szCs w:val="18"/>
              </w:rPr>
              <w:t>To: “The Information Package is also</w:t>
            </w:r>
          </w:p>
          <w:p w14:paraId="069D5CC0" w14:textId="77777777" w:rsidR="00DF21D3" w:rsidRPr="00FB68B8" w:rsidRDefault="00DF21D3" w:rsidP="0077443E">
            <w:pPr>
              <w:rPr>
                <w:rFonts w:cs="Arial"/>
                <w:color w:val="FF0000"/>
                <w:sz w:val="18"/>
                <w:szCs w:val="18"/>
              </w:rPr>
            </w:pPr>
            <w:r w:rsidRPr="00FB68B8">
              <w:rPr>
                <w:rFonts w:cs="Arial"/>
                <w:color w:val="FF0000"/>
                <w:sz w:val="18"/>
                <w:szCs w:val="18"/>
              </w:rPr>
              <w:t>associated with one or more Package Descriptions that describe the Information Object(s) to</w:t>
            </w:r>
          </w:p>
          <w:p w14:paraId="5DFBDD82" w14:textId="77777777" w:rsidR="00DF21D3" w:rsidRPr="00FB68B8" w:rsidRDefault="00DF21D3" w:rsidP="0077443E">
            <w:pPr>
              <w:pStyle w:val="ISOChange"/>
              <w:spacing w:before="60" w:after="60" w:line="240" w:lineRule="auto"/>
              <w:jc w:val="both"/>
              <w:rPr>
                <w:color w:val="FF0000"/>
              </w:rPr>
            </w:pPr>
            <w:r w:rsidRPr="00FB68B8">
              <w:rPr>
                <w:rFonts w:cs="Arial"/>
                <w:color w:val="FF0000"/>
                <w:szCs w:val="18"/>
                <w:lang w:val="en-US"/>
              </w:rPr>
              <w:t>enable efficient access.”</w:t>
            </w:r>
          </w:p>
        </w:tc>
        <w:tc>
          <w:tcPr>
            <w:tcW w:w="2419" w:type="dxa"/>
            <w:shd w:val="clear" w:color="auto" w:fill="auto"/>
          </w:tcPr>
          <w:p w14:paraId="226DA111" w14:textId="77777777" w:rsidR="00DF21D3" w:rsidRDefault="00DF21D3" w:rsidP="0077443E">
            <w:pPr>
              <w:pStyle w:val="ISOSecretObservations"/>
              <w:spacing w:before="60" w:after="60" w:line="240" w:lineRule="auto"/>
            </w:pPr>
          </w:p>
        </w:tc>
      </w:tr>
      <w:tr w:rsidR="00DF21D3" w14:paraId="1D421465" w14:textId="77777777" w:rsidTr="00DF21D3">
        <w:trPr>
          <w:jc w:val="center"/>
        </w:trPr>
        <w:tc>
          <w:tcPr>
            <w:tcW w:w="606" w:type="dxa"/>
            <w:shd w:val="clear" w:color="auto" w:fill="auto"/>
          </w:tcPr>
          <w:p w14:paraId="4A47C0D9" w14:textId="77777777" w:rsidR="00DF21D3" w:rsidRDefault="00DF21D3" w:rsidP="0077443E">
            <w:pPr>
              <w:pStyle w:val="ISOMB"/>
              <w:spacing w:before="60" w:after="60" w:line="240" w:lineRule="auto"/>
            </w:pPr>
            <w:r>
              <w:t>DE-</w:t>
            </w:r>
            <w:r w:rsidRPr="00DF21D3">
              <w:rPr>
                <w:color w:val="FF0000"/>
              </w:rPr>
              <w:t>025</w:t>
            </w:r>
          </w:p>
          <w:p w14:paraId="3DBE220B" w14:textId="77777777" w:rsidR="00DF21D3" w:rsidRDefault="00DF21D3" w:rsidP="0077443E">
            <w:pPr>
              <w:pStyle w:val="ISOMB"/>
              <w:spacing w:before="60" w:after="60" w:line="240" w:lineRule="auto"/>
            </w:pPr>
          </w:p>
        </w:tc>
        <w:tc>
          <w:tcPr>
            <w:tcW w:w="908" w:type="dxa"/>
            <w:shd w:val="clear" w:color="auto" w:fill="auto"/>
          </w:tcPr>
          <w:p w14:paraId="422CD856" w14:textId="77777777" w:rsidR="00DF21D3" w:rsidRDefault="00DF21D3" w:rsidP="0077443E">
            <w:pPr>
              <w:pStyle w:val="ISOClause"/>
              <w:spacing w:before="60" w:after="60" w:line="240" w:lineRule="auto"/>
            </w:pPr>
          </w:p>
        </w:tc>
        <w:tc>
          <w:tcPr>
            <w:tcW w:w="1209" w:type="dxa"/>
            <w:shd w:val="clear" w:color="auto" w:fill="auto"/>
          </w:tcPr>
          <w:p w14:paraId="4D743B00" w14:textId="77777777" w:rsidR="00DF21D3" w:rsidRPr="00FB68B8" w:rsidRDefault="00DF21D3" w:rsidP="0077443E">
            <w:pPr>
              <w:pStyle w:val="ISOClause"/>
              <w:spacing w:before="60" w:after="60" w:line="240" w:lineRule="auto"/>
              <w:rPr>
                <w:rFonts w:cs="Arial"/>
                <w:color w:val="FF0000"/>
                <w:szCs w:val="18"/>
              </w:rPr>
            </w:pPr>
            <w:r w:rsidRPr="00FB68B8">
              <w:rPr>
                <w:rFonts w:cs="Arial"/>
                <w:color w:val="FF0000"/>
                <w:szCs w:val="18"/>
              </w:rPr>
              <w:t>4.3.3.7</w:t>
            </w:r>
          </w:p>
          <w:p w14:paraId="7F084E15" w14:textId="77777777" w:rsidR="00DF21D3" w:rsidRPr="00FB68B8" w:rsidRDefault="00DF21D3" w:rsidP="0077443E">
            <w:pPr>
              <w:pStyle w:val="ISOClause"/>
              <w:spacing w:before="60" w:after="60" w:line="240" w:lineRule="auto"/>
              <w:rPr>
                <w:rFonts w:cs="Arial"/>
                <w:color w:val="FF0000"/>
                <w:szCs w:val="18"/>
              </w:rPr>
            </w:pPr>
          </w:p>
          <w:p w14:paraId="7CA868B9" w14:textId="77777777" w:rsidR="00DF21D3" w:rsidRPr="00FB68B8" w:rsidRDefault="00DF21D3" w:rsidP="0077443E">
            <w:pPr>
              <w:pStyle w:val="ISOClause"/>
              <w:spacing w:before="60" w:after="60" w:line="240" w:lineRule="auto"/>
              <w:rPr>
                <w:color w:val="FF0000"/>
              </w:rPr>
            </w:pPr>
          </w:p>
        </w:tc>
        <w:tc>
          <w:tcPr>
            <w:tcW w:w="1209" w:type="dxa"/>
            <w:shd w:val="clear" w:color="auto" w:fill="auto"/>
          </w:tcPr>
          <w:p w14:paraId="63C66D07" w14:textId="77777777" w:rsidR="00DF21D3" w:rsidRPr="00FB68B8" w:rsidRDefault="00DF21D3" w:rsidP="0077443E">
            <w:pPr>
              <w:pStyle w:val="ISOParagraph"/>
              <w:spacing w:before="60" w:after="60" w:line="240" w:lineRule="auto"/>
              <w:rPr>
                <w:color w:val="FF0000"/>
              </w:rPr>
            </w:pPr>
            <w:r w:rsidRPr="00FB68B8">
              <w:rPr>
                <w:rFonts w:cs="Arial"/>
                <w:color w:val="FF0000"/>
                <w:szCs w:val="18"/>
              </w:rPr>
              <w:t>Unit Description</w:t>
            </w:r>
          </w:p>
        </w:tc>
        <w:tc>
          <w:tcPr>
            <w:tcW w:w="1115" w:type="dxa"/>
            <w:shd w:val="clear" w:color="auto" w:fill="auto"/>
          </w:tcPr>
          <w:p w14:paraId="4E518E11" w14:textId="77777777" w:rsidR="00DF21D3" w:rsidRPr="00FB68B8" w:rsidRDefault="00DF21D3" w:rsidP="0077443E">
            <w:pPr>
              <w:pStyle w:val="ISOCommType"/>
              <w:spacing w:before="60" w:after="60" w:line="240" w:lineRule="auto"/>
              <w:rPr>
                <w:color w:val="FF0000"/>
              </w:rPr>
            </w:pPr>
            <w:r w:rsidRPr="00FB68B8">
              <w:rPr>
                <w:color w:val="FF0000"/>
              </w:rPr>
              <w:t>ed</w:t>
            </w:r>
          </w:p>
        </w:tc>
        <w:tc>
          <w:tcPr>
            <w:tcW w:w="4178" w:type="dxa"/>
            <w:shd w:val="clear" w:color="auto" w:fill="auto"/>
          </w:tcPr>
          <w:p w14:paraId="29C40AED" w14:textId="77777777" w:rsidR="00DF21D3" w:rsidRPr="00FB68B8" w:rsidRDefault="00DF21D3" w:rsidP="0077443E">
            <w:pPr>
              <w:pStyle w:val="ISOComments"/>
              <w:spacing w:before="60" w:after="60" w:line="240" w:lineRule="auto"/>
              <w:rPr>
                <w:color w:val="FF0000"/>
              </w:rPr>
            </w:pPr>
          </w:p>
        </w:tc>
        <w:tc>
          <w:tcPr>
            <w:tcW w:w="4233" w:type="dxa"/>
            <w:shd w:val="clear" w:color="auto" w:fill="auto"/>
          </w:tcPr>
          <w:p w14:paraId="60E3FD63" w14:textId="77777777" w:rsidR="00DF21D3" w:rsidRPr="00FB68B8" w:rsidRDefault="00DF21D3" w:rsidP="0077443E">
            <w:pPr>
              <w:pStyle w:val="ISOChange"/>
              <w:spacing w:before="60" w:after="60" w:line="240" w:lineRule="auto"/>
              <w:jc w:val="both"/>
              <w:rPr>
                <w:rFonts w:cs="Arial"/>
                <w:color w:val="FF0000"/>
                <w:szCs w:val="18"/>
              </w:rPr>
            </w:pPr>
            <w:r w:rsidRPr="00FB68B8">
              <w:rPr>
                <w:rFonts w:cs="Arial"/>
                <w:color w:val="FF0000"/>
                <w:szCs w:val="18"/>
              </w:rPr>
              <w:t>From “An important type of Access Aid is the Finding Aid, which is an application Access Aid that assists the Consumer in locating information of interest.”</w:t>
            </w:r>
          </w:p>
          <w:p w14:paraId="257CB042" w14:textId="77777777" w:rsidR="00DF21D3" w:rsidRPr="00FB68B8" w:rsidRDefault="00DF21D3" w:rsidP="0077443E">
            <w:pPr>
              <w:pStyle w:val="ISOChange"/>
              <w:spacing w:before="60" w:after="60" w:line="240" w:lineRule="auto"/>
              <w:jc w:val="both"/>
              <w:rPr>
                <w:color w:val="FF0000"/>
              </w:rPr>
            </w:pPr>
            <w:r w:rsidRPr="00FB68B8">
              <w:rPr>
                <w:rFonts w:cs="Arial"/>
                <w:color w:val="FF0000"/>
                <w:szCs w:val="18"/>
              </w:rPr>
              <w:t>To “An important type of Access Aid is the Finding Aid, that assists the Consumer in locating information of interest.”</w:t>
            </w:r>
          </w:p>
        </w:tc>
        <w:tc>
          <w:tcPr>
            <w:tcW w:w="2419" w:type="dxa"/>
            <w:shd w:val="clear" w:color="auto" w:fill="auto"/>
          </w:tcPr>
          <w:p w14:paraId="3B82A008" w14:textId="77777777" w:rsidR="00DF21D3" w:rsidRDefault="00DF21D3" w:rsidP="0077443E">
            <w:pPr>
              <w:pStyle w:val="ISOSecretObservations"/>
              <w:spacing w:before="60" w:after="60" w:line="240" w:lineRule="auto"/>
            </w:pPr>
          </w:p>
        </w:tc>
      </w:tr>
      <w:tr w:rsidR="00DF21D3" w14:paraId="4E16130F" w14:textId="77777777" w:rsidTr="00DF21D3">
        <w:trPr>
          <w:jc w:val="center"/>
        </w:trPr>
        <w:tc>
          <w:tcPr>
            <w:tcW w:w="606" w:type="dxa"/>
            <w:shd w:val="clear" w:color="auto" w:fill="auto"/>
          </w:tcPr>
          <w:p w14:paraId="0B153718" w14:textId="77777777" w:rsidR="00DF21D3" w:rsidRDefault="00DF21D3" w:rsidP="0077443E">
            <w:pPr>
              <w:pStyle w:val="ISOMB"/>
              <w:spacing w:before="60" w:after="60" w:line="240" w:lineRule="auto"/>
            </w:pPr>
            <w:r>
              <w:lastRenderedPageBreak/>
              <w:t>NL-</w:t>
            </w:r>
            <w:r w:rsidRPr="00DF21D3">
              <w:rPr>
                <w:color w:val="FF0000"/>
              </w:rPr>
              <w:t>026</w:t>
            </w:r>
          </w:p>
          <w:p w14:paraId="47EF435F" w14:textId="77777777" w:rsidR="00DF21D3" w:rsidRDefault="00DF21D3" w:rsidP="0077443E">
            <w:pPr>
              <w:pStyle w:val="ISOMB"/>
              <w:spacing w:before="60" w:after="60" w:line="240" w:lineRule="auto"/>
            </w:pPr>
          </w:p>
        </w:tc>
        <w:tc>
          <w:tcPr>
            <w:tcW w:w="908" w:type="dxa"/>
            <w:shd w:val="clear" w:color="auto" w:fill="auto"/>
          </w:tcPr>
          <w:p w14:paraId="40F8816F" w14:textId="77777777" w:rsidR="00DF21D3" w:rsidRDefault="00DF21D3" w:rsidP="0077443E">
            <w:pPr>
              <w:pStyle w:val="ISOClause"/>
              <w:spacing w:before="60" w:after="60" w:line="240" w:lineRule="auto"/>
            </w:pPr>
          </w:p>
        </w:tc>
        <w:tc>
          <w:tcPr>
            <w:tcW w:w="1209" w:type="dxa"/>
            <w:shd w:val="clear" w:color="auto" w:fill="auto"/>
          </w:tcPr>
          <w:p w14:paraId="188A44B6" w14:textId="77777777" w:rsidR="00DF21D3" w:rsidRPr="00FB68B8" w:rsidRDefault="00DF21D3" w:rsidP="0077443E">
            <w:pPr>
              <w:pStyle w:val="ISOClause"/>
              <w:spacing w:before="60" w:after="60" w:line="240" w:lineRule="auto"/>
              <w:rPr>
                <w:color w:val="FF0000"/>
              </w:rPr>
            </w:pPr>
            <w:r w:rsidRPr="00FB68B8">
              <w:rPr>
                <w:color w:val="FF0000"/>
              </w:rPr>
              <w:t>4.3.4</w:t>
            </w:r>
          </w:p>
          <w:p w14:paraId="0B7AB53D" w14:textId="77777777" w:rsidR="00DF21D3" w:rsidRPr="00FB68B8" w:rsidRDefault="00DF21D3" w:rsidP="0077443E">
            <w:pPr>
              <w:pStyle w:val="ISOClause"/>
              <w:spacing w:before="60" w:after="60" w:line="240" w:lineRule="auto"/>
              <w:rPr>
                <w:color w:val="FF0000"/>
              </w:rPr>
            </w:pPr>
          </w:p>
          <w:p w14:paraId="7D87A4B2" w14:textId="77777777" w:rsidR="00DF21D3" w:rsidRPr="00FB68B8" w:rsidRDefault="00DF21D3" w:rsidP="0077443E">
            <w:pPr>
              <w:pStyle w:val="ISOClause"/>
              <w:spacing w:before="60" w:after="60" w:line="240" w:lineRule="auto"/>
              <w:rPr>
                <w:color w:val="FF0000"/>
              </w:rPr>
            </w:pPr>
          </w:p>
        </w:tc>
        <w:tc>
          <w:tcPr>
            <w:tcW w:w="1209" w:type="dxa"/>
            <w:shd w:val="clear" w:color="auto" w:fill="auto"/>
          </w:tcPr>
          <w:p w14:paraId="57C64210" w14:textId="77777777" w:rsidR="00DF21D3" w:rsidRPr="00FB68B8" w:rsidRDefault="00DF21D3" w:rsidP="0077443E">
            <w:pPr>
              <w:pStyle w:val="ISOParagraph"/>
              <w:spacing w:before="60" w:after="60" w:line="240" w:lineRule="auto"/>
              <w:rPr>
                <w:color w:val="FF0000"/>
              </w:rPr>
            </w:pPr>
          </w:p>
        </w:tc>
        <w:tc>
          <w:tcPr>
            <w:tcW w:w="1115" w:type="dxa"/>
            <w:shd w:val="clear" w:color="auto" w:fill="auto"/>
          </w:tcPr>
          <w:p w14:paraId="6BE15453" w14:textId="77777777" w:rsidR="00DF21D3" w:rsidRPr="00FB68B8" w:rsidRDefault="00DF21D3" w:rsidP="0077443E">
            <w:pPr>
              <w:pStyle w:val="ISOCommType"/>
              <w:spacing w:before="60" w:after="60" w:line="240" w:lineRule="auto"/>
              <w:rPr>
                <w:color w:val="FF0000"/>
              </w:rPr>
            </w:pPr>
            <w:r w:rsidRPr="00FB68B8">
              <w:rPr>
                <w:color w:val="FF0000"/>
              </w:rPr>
              <w:t>Ed</w:t>
            </w:r>
          </w:p>
        </w:tc>
        <w:tc>
          <w:tcPr>
            <w:tcW w:w="4178" w:type="dxa"/>
            <w:shd w:val="clear" w:color="auto" w:fill="auto"/>
          </w:tcPr>
          <w:p w14:paraId="3E6CDF4D"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“Preservation process history information that tracks the migrations of AIPs, including media replacements and AIP transformations., whether…”</w:t>
            </w:r>
          </w:p>
          <w:p w14:paraId="71BF5D38" w14:textId="77777777" w:rsidR="00DF21D3" w:rsidRPr="00FB68B8" w:rsidRDefault="00DF21D3" w:rsidP="0077443E">
            <w:pPr>
              <w:autoSpaceDE w:val="0"/>
              <w:autoSpaceDN w:val="0"/>
              <w:adjustRightInd w:val="0"/>
              <w:rPr>
                <w:color w:val="FF0000"/>
                <w:sz w:val="18"/>
                <w:szCs w:val="18"/>
              </w:rPr>
            </w:pPr>
          </w:p>
          <w:p w14:paraId="55681BC9"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There’s a typo here.</w:t>
            </w:r>
          </w:p>
        </w:tc>
        <w:tc>
          <w:tcPr>
            <w:tcW w:w="4233" w:type="dxa"/>
            <w:shd w:val="clear" w:color="auto" w:fill="auto"/>
          </w:tcPr>
          <w:p w14:paraId="15FEE456" w14:textId="77777777" w:rsidR="00DF21D3" w:rsidRPr="00FB68B8" w:rsidRDefault="00DF21D3" w:rsidP="0077443E">
            <w:pPr>
              <w:autoSpaceDE w:val="0"/>
              <w:autoSpaceDN w:val="0"/>
              <w:adjustRightInd w:val="0"/>
              <w:rPr>
                <w:color w:val="FF0000"/>
                <w:sz w:val="18"/>
                <w:szCs w:val="18"/>
              </w:rPr>
            </w:pPr>
            <w:r w:rsidRPr="00FB68B8">
              <w:rPr>
                <w:color w:val="FF0000"/>
                <w:sz w:val="18"/>
                <w:szCs w:val="18"/>
              </w:rPr>
              <w:t>Remove the “.” between “transformations , whether”</w:t>
            </w:r>
          </w:p>
        </w:tc>
        <w:tc>
          <w:tcPr>
            <w:tcW w:w="2419" w:type="dxa"/>
            <w:shd w:val="clear" w:color="auto" w:fill="auto"/>
          </w:tcPr>
          <w:p w14:paraId="6E8A6373" w14:textId="77777777" w:rsidR="00DF21D3" w:rsidRPr="00070766" w:rsidRDefault="00DF21D3" w:rsidP="0077443E">
            <w:pPr>
              <w:pStyle w:val="ISOSecretObservations"/>
              <w:spacing w:before="60" w:after="60" w:line="240" w:lineRule="auto"/>
              <w:rPr>
                <w:lang w:val="en-US"/>
              </w:rPr>
            </w:pPr>
          </w:p>
        </w:tc>
      </w:tr>
      <w:tr w:rsidR="00DF21D3" w14:paraId="13BBF497" w14:textId="77777777" w:rsidTr="00DF21D3">
        <w:trPr>
          <w:jc w:val="center"/>
        </w:trPr>
        <w:tc>
          <w:tcPr>
            <w:tcW w:w="606" w:type="dxa"/>
            <w:shd w:val="clear" w:color="auto" w:fill="auto"/>
          </w:tcPr>
          <w:p w14:paraId="3FE61006" w14:textId="77777777" w:rsidR="00DF21D3" w:rsidRDefault="00DF21D3" w:rsidP="0077443E">
            <w:pPr>
              <w:pStyle w:val="ISOMB"/>
              <w:spacing w:before="60" w:after="60" w:line="240" w:lineRule="auto"/>
            </w:pPr>
            <w:r>
              <w:t>NL-</w:t>
            </w:r>
            <w:r w:rsidRPr="00DF21D3">
              <w:rPr>
                <w:color w:val="FF0000"/>
              </w:rPr>
              <w:t>027</w:t>
            </w:r>
          </w:p>
          <w:p w14:paraId="78018D65" w14:textId="77777777" w:rsidR="00DF21D3" w:rsidRDefault="00DF21D3" w:rsidP="0077443E">
            <w:pPr>
              <w:pStyle w:val="ISOMB"/>
              <w:spacing w:before="60" w:after="60" w:line="240" w:lineRule="auto"/>
            </w:pPr>
          </w:p>
        </w:tc>
        <w:tc>
          <w:tcPr>
            <w:tcW w:w="908" w:type="dxa"/>
            <w:shd w:val="clear" w:color="auto" w:fill="auto"/>
          </w:tcPr>
          <w:p w14:paraId="6E9A4603" w14:textId="77777777" w:rsidR="00DF21D3" w:rsidRDefault="00DF21D3" w:rsidP="0077443E">
            <w:pPr>
              <w:pStyle w:val="ISOClause"/>
              <w:spacing w:before="60" w:after="60" w:line="240" w:lineRule="auto"/>
            </w:pPr>
          </w:p>
        </w:tc>
        <w:tc>
          <w:tcPr>
            <w:tcW w:w="1209" w:type="dxa"/>
            <w:shd w:val="clear" w:color="auto" w:fill="auto"/>
          </w:tcPr>
          <w:p w14:paraId="2F7CD7B4" w14:textId="77777777" w:rsidR="00DF21D3" w:rsidRPr="0000431B" w:rsidRDefault="00DF21D3" w:rsidP="0077443E">
            <w:pPr>
              <w:pStyle w:val="ISOClause"/>
              <w:spacing w:before="60" w:after="60" w:line="240" w:lineRule="auto"/>
              <w:rPr>
                <w:color w:val="FF0000"/>
              </w:rPr>
            </w:pPr>
            <w:r w:rsidRPr="0000431B">
              <w:rPr>
                <w:color w:val="FF0000"/>
              </w:rPr>
              <w:t>4.3.4</w:t>
            </w:r>
          </w:p>
          <w:p w14:paraId="636BDC8B" w14:textId="77777777" w:rsidR="00DF21D3" w:rsidRPr="0000431B" w:rsidRDefault="00DF21D3" w:rsidP="0077443E">
            <w:pPr>
              <w:pStyle w:val="ISOClause"/>
              <w:spacing w:before="60" w:after="60" w:line="240" w:lineRule="auto"/>
              <w:rPr>
                <w:color w:val="FF0000"/>
              </w:rPr>
            </w:pPr>
          </w:p>
          <w:p w14:paraId="3BF8BDA0" w14:textId="77777777" w:rsidR="00DF21D3" w:rsidRPr="0000431B" w:rsidRDefault="00DF21D3" w:rsidP="0077443E">
            <w:pPr>
              <w:pStyle w:val="ISOClause"/>
              <w:spacing w:before="60" w:after="60" w:line="240" w:lineRule="auto"/>
              <w:rPr>
                <w:color w:val="FF0000"/>
              </w:rPr>
            </w:pPr>
          </w:p>
        </w:tc>
        <w:tc>
          <w:tcPr>
            <w:tcW w:w="1209" w:type="dxa"/>
            <w:shd w:val="clear" w:color="auto" w:fill="auto"/>
          </w:tcPr>
          <w:p w14:paraId="508F8A00" w14:textId="77777777" w:rsidR="00DF21D3" w:rsidRPr="0000431B" w:rsidRDefault="00DF21D3" w:rsidP="0077443E">
            <w:pPr>
              <w:pStyle w:val="ISOParagraph"/>
              <w:spacing w:before="60" w:after="60" w:line="240" w:lineRule="auto"/>
              <w:rPr>
                <w:color w:val="FF0000"/>
              </w:rPr>
            </w:pPr>
          </w:p>
        </w:tc>
        <w:tc>
          <w:tcPr>
            <w:tcW w:w="1115" w:type="dxa"/>
            <w:shd w:val="clear" w:color="auto" w:fill="auto"/>
          </w:tcPr>
          <w:p w14:paraId="2DAE0AE7" w14:textId="77777777" w:rsidR="00DF21D3" w:rsidRPr="0000431B" w:rsidRDefault="00DF21D3" w:rsidP="0077443E">
            <w:pPr>
              <w:pStyle w:val="ISOCommType"/>
              <w:spacing w:before="60" w:after="60" w:line="240" w:lineRule="auto"/>
              <w:rPr>
                <w:color w:val="FF0000"/>
              </w:rPr>
            </w:pPr>
            <w:r w:rsidRPr="0000431B">
              <w:rPr>
                <w:color w:val="FF0000"/>
              </w:rPr>
              <w:t>Te/Ed</w:t>
            </w:r>
          </w:p>
        </w:tc>
        <w:tc>
          <w:tcPr>
            <w:tcW w:w="4178" w:type="dxa"/>
            <w:shd w:val="clear" w:color="auto" w:fill="auto"/>
          </w:tcPr>
          <w:p w14:paraId="08E4FEC9" w14:textId="77777777" w:rsidR="00DF21D3" w:rsidRPr="0000431B" w:rsidRDefault="00DF21D3" w:rsidP="0077443E">
            <w:pPr>
              <w:autoSpaceDE w:val="0"/>
              <w:autoSpaceDN w:val="0"/>
              <w:adjustRightInd w:val="0"/>
              <w:rPr>
                <w:color w:val="FF0000"/>
                <w:sz w:val="18"/>
                <w:szCs w:val="18"/>
              </w:rPr>
            </w:pPr>
            <w:r w:rsidRPr="0000431B">
              <w:rPr>
                <w:color w:val="FF0000"/>
                <w:sz w:val="18"/>
                <w:szCs w:val="18"/>
              </w:rPr>
              <w:t>“Examples of these statistics include the number of times an AIP was ordered over a time period and the average time between receiving an order request and shipping the requested holding”.</w:t>
            </w:r>
          </w:p>
          <w:p w14:paraId="540F27B4" w14:textId="77777777" w:rsidR="00DF21D3" w:rsidRPr="0000431B" w:rsidRDefault="00DF21D3" w:rsidP="0077443E">
            <w:pPr>
              <w:autoSpaceDE w:val="0"/>
              <w:autoSpaceDN w:val="0"/>
              <w:adjustRightInd w:val="0"/>
              <w:rPr>
                <w:color w:val="FF0000"/>
                <w:sz w:val="18"/>
                <w:szCs w:val="18"/>
              </w:rPr>
            </w:pPr>
          </w:p>
          <w:p w14:paraId="6473178E" w14:textId="77777777" w:rsidR="00DF21D3" w:rsidRPr="0000431B" w:rsidRDefault="00DF21D3" w:rsidP="0077443E">
            <w:pPr>
              <w:autoSpaceDE w:val="0"/>
              <w:autoSpaceDN w:val="0"/>
              <w:adjustRightInd w:val="0"/>
              <w:rPr>
                <w:color w:val="FF0000"/>
                <w:sz w:val="18"/>
                <w:szCs w:val="18"/>
              </w:rPr>
            </w:pPr>
            <w:r w:rsidRPr="0000431B">
              <w:rPr>
                <w:color w:val="FF0000"/>
                <w:sz w:val="18"/>
                <w:szCs w:val="18"/>
              </w:rPr>
              <w:t>The average time between receiving an order request and shipping the requested holding offers a somewhat onesided picture. It makes you think of analogue material. Information retrieval via electronic messaging can be realtime.</w:t>
            </w:r>
          </w:p>
          <w:p w14:paraId="2E5B8365" w14:textId="77777777" w:rsidR="00DF21D3" w:rsidRPr="0000431B" w:rsidRDefault="00DF21D3" w:rsidP="0077443E">
            <w:pPr>
              <w:autoSpaceDE w:val="0"/>
              <w:autoSpaceDN w:val="0"/>
              <w:adjustRightInd w:val="0"/>
              <w:rPr>
                <w:color w:val="FF0000"/>
                <w:sz w:val="18"/>
                <w:szCs w:val="18"/>
              </w:rPr>
            </w:pPr>
          </w:p>
        </w:tc>
        <w:tc>
          <w:tcPr>
            <w:tcW w:w="4233" w:type="dxa"/>
            <w:shd w:val="clear" w:color="auto" w:fill="auto"/>
          </w:tcPr>
          <w:p w14:paraId="07CC873F" w14:textId="77777777" w:rsidR="00DF21D3" w:rsidRDefault="00DF21D3" w:rsidP="0077443E">
            <w:pPr>
              <w:autoSpaceDE w:val="0"/>
              <w:autoSpaceDN w:val="0"/>
              <w:adjustRightInd w:val="0"/>
              <w:rPr>
                <w:sz w:val="18"/>
                <w:szCs w:val="18"/>
              </w:rPr>
            </w:pPr>
          </w:p>
        </w:tc>
        <w:tc>
          <w:tcPr>
            <w:tcW w:w="2419" w:type="dxa"/>
            <w:shd w:val="clear" w:color="auto" w:fill="auto"/>
          </w:tcPr>
          <w:p w14:paraId="4C6D2F49" w14:textId="77777777" w:rsidR="00DF21D3" w:rsidRPr="00070766" w:rsidRDefault="00DF21D3" w:rsidP="0077443E">
            <w:pPr>
              <w:pStyle w:val="ISOSecretObservations"/>
              <w:spacing w:before="60" w:after="60" w:line="240" w:lineRule="auto"/>
              <w:rPr>
                <w:lang w:val="en-US"/>
              </w:rPr>
            </w:pPr>
          </w:p>
        </w:tc>
      </w:tr>
      <w:tr w:rsidR="00DF21D3" w14:paraId="1E9904C0" w14:textId="77777777" w:rsidTr="00DF21D3">
        <w:trPr>
          <w:jc w:val="center"/>
        </w:trPr>
        <w:tc>
          <w:tcPr>
            <w:tcW w:w="606" w:type="dxa"/>
            <w:shd w:val="clear" w:color="auto" w:fill="auto"/>
          </w:tcPr>
          <w:p w14:paraId="2CA2FC01" w14:textId="77777777" w:rsidR="00DF21D3" w:rsidRDefault="00DF21D3" w:rsidP="0077443E">
            <w:pPr>
              <w:pStyle w:val="ISOMB"/>
              <w:spacing w:before="60" w:after="60" w:line="240" w:lineRule="auto"/>
            </w:pPr>
            <w:r>
              <w:t>DE-</w:t>
            </w:r>
            <w:r w:rsidRPr="00DF21D3">
              <w:rPr>
                <w:color w:val="FF0000"/>
              </w:rPr>
              <w:t>028</w:t>
            </w:r>
          </w:p>
          <w:p w14:paraId="03AA8038" w14:textId="77777777" w:rsidR="00DF21D3" w:rsidRDefault="00DF21D3" w:rsidP="0077443E">
            <w:pPr>
              <w:pStyle w:val="ISOMB"/>
              <w:spacing w:before="60" w:after="60" w:line="240" w:lineRule="auto"/>
            </w:pPr>
          </w:p>
        </w:tc>
        <w:tc>
          <w:tcPr>
            <w:tcW w:w="908" w:type="dxa"/>
            <w:shd w:val="clear" w:color="auto" w:fill="auto"/>
          </w:tcPr>
          <w:p w14:paraId="3F058D41" w14:textId="77777777" w:rsidR="00DF21D3" w:rsidRDefault="00DF21D3" w:rsidP="0077443E">
            <w:pPr>
              <w:pStyle w:val="ISOClause"/>
              <w:spacing w:before="60" w:after="60" w:line="240" w:lineRule="auto"/>
            </w:pPr>
          </w:p>
        </w:tc>
        <w:tc>
          <w:tcPr>
            <w:tcW w:w="1209" w:type="dxa"/>
            <w:shd w:val="clear" w:color="auto" w:fill="auto"/>
          </w:tcPr>
          <w:p w14:paraId="5308D732" w14:textId="77777777" w:rsidR="00DF21D3" w:rsidRPr="0000431B" w:rsidRDefault="00DF21D3" w:rsidP="0077443E">
            <w:pPr>
              <w:pStyle w:val="ISOClause"/>
              <w:spacing w:before="60" w:after="60" w:line="240" w:lineRule="auto"/>
              <w:rPr>
                <w:rFonts w:cs="Arial"/>
                <w:color w:val="FF0000"/>
                <w:szCs w:val="18"/>
              </w:rPr>
            </w:pPr>
            <w:r w:rsidRPr="0000431B">
              <w:rPr>
                <w:rFonts w:cs="Arial"/>
                <w:color w:val="FF0000"/>
                <w:szCs w:val="18"/>
              </w:rPr>
              <w:t>6.1</w:t>
            </w:r>
          </w:p>
          <w:p w14:paraId="1534782D" w14:textId="77777777" w:rsidR="00DF21D3" w:rsidRPr="0000431B" w:rsidRDefault="00DF21D3" w:rsidP="0077443E">
            <w:pPr>
              <w:pStyle w:val="ISOClause"/>
              <w:spacing w:before="60" w:after="60" w:line="240" w:lineRule="auto"/>
              <w:rPr>
                <w:rFonts w:cs="Arial"/>
                <w:color w:val="FF0000"/>
                <w:szCs w:val="18"/>
              </w:rPr>
            </w:pPr>
          </w:p>
          <w:p w14:paraId="18F3161D" w14:textId="77777777" w:rsidR="00DF21D3" w:rsidRPr="0000431B" w:rsidRDefault="00DF21D3" w:rsidP="0077443E">
            <w:pPr>
              <w:pStyle w:val="ISOClause"/>
              <w:spacing w:before="60" w:after="60" w:line="240" w:lineRule="auto"/>
              <w:rPr>
                <w:color w:val="FF0000"/>
              </w:rPr>
            </w:pPr>
          </w:p>
        </w:tc>
        <w:tc>
          <w:tcPr>
            <w:tcW w:w="1209" w:type="dxa"/>
            <w:shd w:val="clear" w:color="auto" w:fill="auto"/>
          </w:tcPr>
          <w:p w14:paraId="40A4201D" w14:textId="77777777" w:rsidR="00DF21D3" w:rsidRPr="0000431B" w:rsidRDefault="00DF21D3" w:rsidP="0077443E">
            <w:pPr>
              <w:pStyle w:val="ISOParagraph"/>
              <w:spacing w:before="60" w:after="60" w:line="240" w:lineRule="auto"/>
              <w:rPr>
                <w:color w:val="FF0000"/>
              </w:rPr>
            </w:pPr>
            <w:r w:rsidRPr="0000431B">
              <w:rPr>
                <w:rFonts w:cs="Arial"/>
                <w:color w:val="FF0000"/>
                <w:szCs w:val="18"/>
              </w:rPr>
              <w:t>General</w:t>
            </w:r>
          </w:p>
        </w:tc>
        <w:tc>
          <w:tcPr>
            <w:tcW w:w="1115" w:type="dxa"/>
            <w:shd w:val="clear" w:color="auto" w:fill="auto"/>
          </w:tcPr>
          <w:p w14:paraId="7370E09C" w14:textId="77777777" w:rsidR="00DF21D3" w:rsidRPr="0000431B" w:rsidRDefault="00DF21D3" w:rsidP="0077443E">
            <w:pPr>
              <w:pStyle w:val="ISOCommType"/>
              <w:spacing w:before="60" w:after="60" w:line="240" w:lineRule="auto"/>
              <w:rPr>
                <w:color w:val="FF0000"/>
              </w:rPr>
            </w:pPr>
            <w:r w:rsidRPr="0000431B">
              <w:rPr>
                <w:color w:val="FF0000"/>
              </w:rPr>
              <w:t>ed</w:t>
            </w:r>
          </w:p>
        </w:tc>
        <w:tc>
          <w:tcPr>
            <w:tcW w:w="4178" w:type="dxa"/>
            <w:shd w:val="clear" w:color="auto" w:fill="auto"/>
          </w:tcPr>
          <w:p w14:paraId="4C65A5F9" w14:textId="77777777" w:rsidR="00DF21D3" w:rsidRPr="0000431B" w:rsidRDefault="00DF21D3" w:rsidP="0077443E">
            <w:pPr>
              <w:pStyle w:val="ISOComments"/>
              <w:spacing w:before="60" w:after="60" w:line="240" w:lineRule="auto"/>
              <w:jc w:val="both"/>
              <w:rPr>
                <w:color w:val="FF0000"/>
              </w:rPr>
            </w:pPr>
            <w:r w:rsidRPr="0000431B">
              <w:rPr>
                <w:rFonts w:cs="Arial"/>
                <w:color w:val="FF0000"/>
                <w:szCs w:val="18"/>
              </w:rPr>
              <w:t>A formally established relationship will mostly be the better choice. It is not only a possibility.</w:t>
            </w:r>
          </w:p>
        </w:tc>
        <w:tc>
          <w:tcPr>
            <w:tcW w:w="4233" w:type="dxa"/>
            <w:shd w:val="clear" w:color="auto" w:fill="auto"/>
          </w:tcPr>
          <w:p w14:paraId="729D3179" w14:textId="77777777" w:rsidR="00DF21D3" w:rsidRPr="0000431B" w:rsidRDefault="00DF21D3" w:rsidP="0077443E">
            <w:pPr>
              <w:rPr>
                <w:rFonts w:cs="Arial"/>
                <w:color w:val="FF0000"/>
                <w:sz w:val="18"/>
                <w:szCs w:val="18"/>
              </w:rPr>
            </w:pPr>
            <w:r w:rsidRPr="0000431B">
              <w:rPr>
                <w:rFonts w:cs="Arial"/>
                <w:color w:val="FF0000"/>
                <w:sz w:val="18"/>
                <w:szCs w:val="18"/>
              </w:rPr>
              <w:t>From: “However, it is possible to formally establish the relationships.”</w:t>
            </w:r>
          </w:p>
          <w:p w14:paraId="137FDE01" w14:textId="77777777" w:rsidR="00DF21D3" w:rsidRPr="0000431B" w:rsidRDefault="00DF21D3" w:rsidP="0077443E">
            <w:pPr>
              <w:rPr>
                <w:rFonts w:cs="Arial"/>
                <w:color w:val="FF0000"/>
                <w:sz w:val="18"/>
                <w:szCs w:val="18"/>
              </w:rPr>
            </w:pPr>
          </w:p>
          <w:p w14:paraId="2B748755" w14:textId="77777777" w:rsidR="00DF21D3" w:rsidRPr="0000431B" w:rsidRDefault="00DF21D3" w:rsidP="0077443E">
            <w:pPr>
              <w:pStyle w:val="ISOChange"/>
              <w:spacing w:before="60" w:after="60" w:line="240" w:lineRule="auto"/>
              <w:jc w:val="both"/>
              <w:rPr>
                <w:color w:val="FF0000"/>
              </w:rPr>
            </w:pPr>
            <w:r w:rsidRPr="0000431B">
              <w:rPr>
                <w:rFonts w:cs="Arial"/>
                <w:color w:val="FF0000"/>
                <w:szCs w:val="18"/>
              </w:rPr>
              <w:t>To: “However, it could be advantageous to formally establish the relationships.”</w:t>
            </w:r>
          </w:p>
        </w:tc>
        <w:tc>
          <w:tcPr>
            <w:tcW w:w="2419" w:type="dxa"/>
            <w:shd w:val="clear" w:color="auto" w:fill="auto"/>
          </w:tcPr>
          <w:p w14:paraId="30789FD9" w14:textId="77777777" w:rsidR="00DF21D3" w:rsidRDefault="00DF21D3" w:rsidP="0077443E">
            <w:pPr>
              <w:pStyle w:val="ISOSecretObservations"/>
              <w:spacing w:before="60" w:after="60" w:line="240" w:lineRule="auto"/>
            </w:pPr>
          </w:p>
        </w:tc>
      </w:tr>
      <w:tr w:rsidR="00DF21D3" w14:paraId="1DCEBE85" w14:textId="77777777" w:rsidTr="00DF21D3">
        <w:trPr>
          <w:jc w:val="center"/>
        </w:trPr>
        <w:tc>
          <w:tcPr>
            <w:tcW w:w="606" w:type="dxa"/>
            <w:shd w:val="clear" w:color="auto" w:fill="auto"/>
          </w:tcPr>
          <w:p w14:paraId="6F580713" w14:textId="77777777" w:rsidR="00DF21D3" w:rsidRDefault="00DF21D3" w:rsidP="0077443E">
            <w:pPr>
              <w:pStyle w:val="ISOMB"/>
              <w:spacing w:before="60" w:after="60" w:line="240" w:lineRule="auto"/>
            </w:pPr>
            <w:r>
              <w:t>DE-</w:t>
            </w:r>
            <w:r w:rsidRPr="00DF21D3">
              <w:rPr>
                <w:color w:val="FF0000"/>
              </w:rPr>
              <w:t>029</w:t>
            </w:r>
          </w:p>
          <w:p w14:paraId="1F144F21" w14:textId="77777777" w:rsidR="00DF21D3" w:rsidRDefault="00DF21D3" w:rsidP="0077443E">
            <w:pPr>
              <w:pStyle w:val="ISOMB"/>
              <w:spacing w:before="60" w:after="60" w:line="240" w:lineRule="auto"/>
            </w:pPr>
          </w:p>
        </w:tc>
        <w:tc>
          <w:tcPr>
            <w:tcW w:w="908" w:type="dxa"/>
            <w:shd w:val="clear" w:color="auto" w:fill="auto"/>
          </w:tcPr>
          <w:p w14:paraId="692C55C4" w14:textId="77777777" w:rsidR="00DF21D3" w:rsidRDefault="00DF21D3" w:rsidP="0077443E">
            <w:pPr>
              <w:pStyle w:val="ISOClause"/>
              <w:spacing w:before="60" w:after="60" w:line="240" w:lineRule="auto"/>
            </w:pPr>
          </w:p>
        </w:tc>
        <w:tc>
          <w:tcPr>
            <w:tcW w:w="1209" w:type="dxa"/>
            <w:shd w:val="clear" w:color="auto" w:fill="auto"/>
          </w:tcPr>
          <w:p w14:paraId="64E3238E" w14:textId="77777777" w:rsidR="00DF21D3" w:rsidRPr="004C277F" w:rsidRDefault="00DF21D3" w:rsidP="0077443E">
            <w:pPr>
              <w:pStyle w:val="ISOClause"/>
              <w:spacing w:before="60" w:after="60" w:line="240" w:lineRule="auto"/>
              <w:rPr>
                <w:rFonts w:cs="Arial"/>
                <w:color w:val="FF0000"/>
                <w:szCs w:val="18"/>
              </w:rPr>
            </w:pPr>
            <w:r w:rsidRPr="004C277F">
              <w:rPr>
                <w:rFonts w:cs="Arial"/>
                <w:color w:val="FF0000"/>
                <w:szCs w:val="18"/>
              </w:rPr>
              <w:t>6.2.4</w:t>
            </w:r>
          </w:p>
          <w:p w14:paraId="78D7F93E" w14:textId="77777777" w:rsidR="00DF21D3" w:rsidRPr="004C277F" w:rsidRDefault="00DF21D3" w:rsidP="0077443E">
            <w:pPr>
              <w:pStyle w:val="ISOClause"/>
              <w:spacing w:before="60" w:after="60" w:line="240" w:lineRule="auto"/>
              <w:rPr>
                <w:rFonts w:cs="Arial"/>
                <w:color w:val="FF0000"/>
                <w:szCs w:val="18"/>
              </w:rPr>
            </w:pPr>
          </w:p>
          <w:p w14:paraId="1081A6A1" w14:textId="77777777" w:rsidR="00DF21D3" w:rsidRPr="004C277F" w:rsidRDefault="00DF21D3" w:rsidP="0077443E">
            <w:pPr>
              <w:pStyle w:val="ISOClause"/>
              <w:spacing w:before="60" w:after="60" w:line="240" w:lineRule="auto"/>
              <w:rPr>
                <w:color w:val="FF0000"/>
              </w:rPr>
            </w:pPr>
          </w:p>
        </w:tc>
        <w:tc>
          <w:tcPr>
            <w:tcW w:w="1209" w:type="dxa"/>
            <w:shd w:val="clear" w:color="auto" w:fill="auto"/>
          </w:tcPr>
          <w:p w14:paraId="58E21F91" w14:textId="77777777" w:rsidR="00DF21D3" w:rsidRPr="004C277F" w:rsidRDefault="00DF21D3" w:rsidP="0077443E">
            <w:pPr>
              <w:pStyle w:val="ISOParagraph"/>
              <w:spacing w:before="60" w:after="60" w:line="240" w:lineRule="auto"/>
              <w:rPr>
                <w:color w:val="FF0000"/>
              </w:rPr>
            </w:pPr>
            <w:r w:rsidRPr="004C277F">
              <w:rPr>
                <w:rFonts w:cs="Arial"/>
                <w:color w:val="FF0000"/>
                <w:szCs w:val="18"/>
              </w:rPr>
              <w:t>Federated Archives</w:t>
            </w:r>
          </w:p>
        </w:tc>
        <w:tc>
          <w:tcPr>
            <w:tcW w:w="1115" w:type="dxa"/>
            <w:shd w:val="clear" w:color="auto" w:fill="auto"/>
          </w:tcPr>
          <w:p w14:paraId="75E1D68A" w14:textId="77777777" w:rsidR="00DF21D3" w:rsidRPr="004C277F" w:rsidRDefault="00DF21D3" w:rsidP="0077443E">
            <w:pPr>
              <w:pStyle w:val="ISOCommType"/>
              <w:spacing w:before="60" w:after="60" w:line="240" w:lineRule="auto"/>
              <w:rPr>
                <w:color w:val="FF0000"/>
              </w:rPr>
            </w:pPr>
            <w:r w:rsidRPr="004C277F">
              <w:rPr>
                <w:color w:val="FF0000"/>
              </w:rPr>
              <w:t>ed</w:t>
            </w:r>
          </w:p>
        </w:tc>
        <w:tc>
          <w:tcPr>
            <w:tcW w:w="4178" w:type="dxa"/>
            <w:shd w:val="clear" w:color="auto" w:fill="auto"/>
          </w:tcPr>
          <w:p w14:paraId="73F0564E" w14:textId="77777777" w:rsidR="00DF21D3" w:rsidRPr="004C277F" w:rsidRDefault="00DF21D3" w:rsidP="0077443E">
            <w:pPr>
              <w:pStyle w:val="ISOComments"/>
              <w:spacing w:before="60" w:after="60" w:line="240" w:lineRule="auto"/>
              <w:jc w:val="both"/>
              <w:rPr>
                <w:color w:val="FF0000"/>
              </w:rPr>
            </w:pPr>
            <w:r w:rsidRPr="004C277F">
              <w:rPr>
                <w:rFonts w:cs="Arial"/>
                <w:color w:val="FF0000"/>
                <w:szCs w:val="18"/>
              </w:rPr>
              <w:t>Proposition: include the case that local Archives already existed but must be brought under the new global system of Access AID.(+ missing blank).</w:t>
            </w:r>
          </w:p>
        </w:tc>
        <w:tc>
          <w:tcPr>
            <w:tcW w:w="4233" w:type="dxa"/>
            <w:shd w:val="clear" w:color="auto" w:fill="auto"/>
          </w:tcPr>
          <w:p w14:paraId="662BD702" w14:textId="77777777" w:rsidR="00DF21D3" w:rsidRPr="004C277F" w:rsidRDefault="00DF21D3" w:rsidP="0077443E">
            <w:pPr>
              <w:spacing w:before="100" w:beforeAutospacing="1" w:after="100" w:afterAutospacing="1"/>
              <w:rPr>
                <w:rFonts w:cs="Arial"/>
                <w:color w:val="FF0000"/>
                <w:sz w:val="18"/>
                <w:szCs w:val="18"/>
              </w:rPr>
            </w:pPr>
            <w:r w:rsidRPr="004C277F">
              <w:rPr>
                <w:rFonts w:cs="Arial"/>
                <w:color w:val="FF0000"/>
                <w:sz w:val="18"/>
                <w:szCs w:val="18"/>
              </w:rPr>
              <w:t>From: “it would be optimal to build new local Archives based on the global schemas and Finding Aids to ensure high degrees ofinter-operability.”</w:t>
            </w:r>
          </w:p>
          <w:p w14:paraId="3AE45E7D" w14:textId="77777777" w:rsidR="00DF21D3" w:rsidRPr="004C277F" w:rsidRDefault="00DF21D3" w:rsidP="0077443E">
            <w:pPr>
              <w:pStyle w:val="ISOChange"/>
              <w:spacing w:before="60" w:after="60" w:line="240" w:lineRule="auto"/>
              <w:jc w:val="both"/>
              <w:rPr>
                <w:color w:val="FF0000"/>
              </w:rPr>
            </w:pPr>
            <w:r w:rsidRPr="004C277F">
              <w:rPr>
                <w:rFonts w:cs="Arial"/>
                <w:color w:val="FF0000"/>
                <w:szCs w:val="18"/>
              </w:rPr>
              <w:t xml:space="preserve">To “it would be optimal to build new (or to reorganize existing) local Archives based on the global schemas </w:t>
            </w:r>
            <w:r w:rsidRPr="004C277F">
              <w:rPr>
                <w:rFonts w:cs="Arial"/>
                <w:color w:val="FF0000"/>
                <w:szCs w:val="18"/>
              </w:rPr>
              <w:lastRenderedPageBreak/>
              <w:t>and Finding Aids to ensure high degrees of inter-operability.”</w:t>
            </w:r>
          </w:p>
        </w:tc>
        <w:tc>
          <w:tcPr>
            <w:tcW w:w="2419" w:type="dxa"/>
            <w:shd w:val="clear" w:color="auto" w:fill="auto"/>
          </w:tcPr>
          <w:p w14:paraId="6609B76D" w14:textId="77777777" w:rsidR="00DF21D3" w:rsidRDefault="00DF21D3" w:rsidP="0077443E">
            <w:pPr>
              <w:pStyle w:val="ISOSecretObservations"/>
              <w:spacing w:before="60" w:after="60" w:line="240" w:lineRule="auto"/>
            </w:pPr>
          </w:p>
        </w:tc>
      </w:tr>
      <w:tr w:rsidR="00DF21D3" w14:paraId="2F43F8CD" w14:textId="77777777" w:rsidTr="00DF21D3">
        <w:trPr>
          <w:jc w:val="center"/>
        </w:trPr>
        <w:tc>
          <w:tcPr>
            <w:tcW w:w="606" w:type="dxa"/>
            <w:shd w:val="clear" w:color="auto" w:fill="auto"/>
          </w:tcPr>
          <w:p w14:paraId="1F6FB9B4" w14:textId="77777777" w:rsidR="00DF21D3" w:rsidRDefault="00DF21D3" w:rsidP="0077443E">
            <w:pPr>
              <w:pStyle w:val="ISOMB"/>
              <w:spacing w:before="60" w:after="60" w:line="240" w:lineRule="auto"/>
            </w:pPr>
            <w:r>
              <w:t>DE-</w:t>
            </w:r>
            <w:r w:rsidRPr="00DF21D3">
              <w:rPr>
                <w:color w:val="FF0000"/>
              </w:rPr>
              <w:t>030</w:t>
            </w:r>
          </w:p>
          <w:p w14:paraId="1C33E983" w14:textId="77777777" w:rsidR="00DF21D3" w:rsidRDefault="00DF21D3" w:rsidP="0077443E">
            <w:pPr>
              <w:pStyle w:val="ISOMB"/>
              <w:spacing w:before="60" w:after="60" w:line="240" w:lineRule="auto"/>
            </w:pPr>
          </w:p>
        </w:tc>
        <w:tc>
          <w:tcPr>
            <w:tcW w:w="908" w:type="dxa"/>
            <w:shd w:val="clear" w:color="auto" w:fill="auto"/>
          </w:tcPr>
          <w:p w14:paraId="0E920622" w14:textId="77777777" w:rsidR="00DF21D3" w:rsidRDefault="00DF21D3" w:rsidP="0077443E">
            <w:pPr>
              <w:pStyle w:val="ISOClause"/>
              <w:spacing w:before="60" w:after="60" w:line="240" w:lineRule="auto"/>
            </w:pPr>
          </w:p>
        </w:tc>
        <w:tc>
          <w:tcPr>
            <w:tcW w:w="1209" w:type="dxa"/>
            <w:shd w:val="clear" w:color="auto" w:fill="auto"/>
          </w:tcPr>
          <w:p w14:paraId="1301FB07" w14:textId="77777777" w:rsidR="00DF21D3" w:rsidRPr="004C277F" w:rsidRDefault="00DF21D3" w:rsidP="0077443E">
            <w:pPr>
              <w:pStyle w:val="ISOClause"/>
              <w:spacing w:before="60" w:after="60" w:line="240" w:lineRule="auto"/>
              <w:rPr>
                <w:rFonts w:cs="Arial"/>
                <w:color w:val="FF0000"/>
                <w:szCs w:val="18"/>
                <w:lang w:val="en-US"/>
              </w:rPr>
            </w:pPr>
            <w:r w:rsidRPr="004C277F">
              <w:rPr>
                <w:rFonts w:cs="Arial"/>
                <w:color w:val="FF0000"/>
                <w:szCs w:val="18"/>
                <w:lang w:val="en-US"/>
              </w:rPr>
              <w:t>6.2.4</w:t>
            </w:r>
          </w:p>
          <w:p w14:paraId="4E08099E" w14:textId="77777777" w:rsidR="00DF21D3" w:rsidRPr="004C277F" w:rsidRDefault="00DF21D3" w:rsidP="0077443E">
            <w:pPr>
              <w:pStyle w:val="ISOClause"/>
              <w:spacing w:before="60" w:after="60" w:line="240" w:lineRule="auto"/>
              <w:rPr>
                <w:rFonts w:cs="Arial"/>
                <w:color w:val="FF0000"/>
                <w:szCs w:val="18"/>
                <w:lang w:val="en-US"/>
              </w:rPr>
            </w:pPr>
          </w:p>
          <w:p w14:paraId="2565D694" w14:textId="77777777" w:rsidR="00DF21D3" w:rsidRPr="004C277F" w:rsidRDefault="00DF21D3" w:rsidP="0077443E">
            <w:pPr>
              <w:pStyle w:val="ISOClause"/>
              <w:spacing w:before="60" w:after="60" w:line="240" w:lineRule="auto"/>
              <w:rPr>
                <w:color w:val="FF0000"/>
              </w:rPr>
            </w:pPr>
          </w:p>
        </w:tc>
        <w:tc>
          <w:tcPr>
            <w:tcW w:w="1209" w:type="dxa"/>
            <w:shd w:val="clear" w:color="auto" w:fill="auto"/>
          </w:tcPr>
          <w:p w14:paraId="4EE5BFFC" w14:textId="77777777" w:rsidR="00DF21D3" w:rsidRPr="004C277F" w:rsidRDefault="00DF21D3" w:rsidP="0077443E">
            <w:pPr>
              <w:pStyle w:val="ISOParagraph"/>
              <w:spacing w:before="60" w:after="60" w:line="240" w:lineRule="auto"/>
              <w:rPr>
                <w:color w:val="FF0000"/>
              </w:rPr>
            </w:pPr>
            <w:r w:rsidRPr="004C277F">
              <w:rPr>
                <w:rFonts w:cs="Arial"/>
                <w:color w:val="FF0000"/>
                <w:szCs w:val="18"/>
              </w:rPr>
              <w:t>Federated Archives</w:t>
            </w:r>
          </w:p>
        </w:tc>
        <w:tc>
          <w:tcPr>
            <w:tcW w:w="1115" w:type="dxa"/>
            <w:shd w:val="clear" w:color="auto" w:fill="auto"/>
          </w:tcPr>
          <w:p w14:paraId="5F0306AE" w14:textId="77777777" w:rsidR="00DF21D3" w:rsidRPr="004C277F" w:rsidRDefault="00DF21D3" w:rsidP="0077443E">
            <w:pPr>
              <w:pStyle w:val="ISOCommType"/>
              <w:spacing w:before="60" w:after="60" w:line="240" w:lineRule="auto"/>
              <w:rPr>
                <w:color w:val="FF0000"/>
              </w:rPr>
            </w:pPr>
            <w:r w:rsidRPr="004C277F">
              <w:rPr>
                <w:color w:val="FF0000"/>
              </w:rPr>
              <w:t>te</w:t>
            </w:r>
          </w:p>
        </w:tc>
        <w:tc>
          <w:tcPr>
            <w:tcW w:w="4178" w:type="dxa"/>
            <w:shd w:val="clear" w:color="auto" w:fill="auto"/>
          </w:tcPr>
          <w:p w14:paraId="12241CC7" w14:textId="77777777" w:rsidR="00DF21D3" w:rsidRPr="004C277F" w:rsidRDefault="00DF21D3" w:rsidP="0077443E">
            <w:pPr>
              <w:pStyle w:val="ISOComments"/>
              <w:spacing w:before="60" w:after="60" w:line="240" w:lineRule="auto"/>
              <w:jc w:val="both"/>
              <w:rPr>
                <w:color w:val="FF0000"/>
              </w:rPr>
            </w:pPr>
            <w:r w:rsidRPr="004C277F">
              <w:rPr>
                <w:rFonts w:cs="Arial"/>
                <w:color w:val="FF0000"/>
                <w:szCs w:val="18"/>
              </w:rPr>
              <w:t>Using Unique Persistent Identifiers in an OAIS federation is to my knowledge the only viable way to operate for Federated Archives since AIPs should always stay unique within a specified namespace, which is the case within a Federation.</w:t>
            </w:r>
          </w:p>
        </w:tc>
        <w:tc>
          <w:tcPr>
            <w:tcW w:w="4233" w:type="dxa"/>
            <w:shd w:val="clear" w:color="auto" w:fill="auto"/>
          </w:tcPr>
          <w:p w14:paraId="0E70B06C" w14:textId="77777777" w:rsidR="00DF21D3" w:rsidRPr="004C277F" w:rsidRDefault="00DF21D3" w:rsidP="0077443E">
            <w:pPr>
              <w:spacing w:before="100" w:beforeAutospacing="1" w:after="100" w:afterAutospacing="1"/>
              <w:rPr>
                <w:rFonts w:cs="Arial"/>
                <w:color w:val="FF0000"/>
                <w:sz w:val="18"/>
                <w:szCs w:val="18"/>
              </w:rPr>
            </w:pPr>
            <w:r w:rsidRPr="004C277F">
              <w:rPr>
                <w:rFonts w:cs="Arial"/>
                <w:color w:val="FF0000"/>
                <w:sz w:val="18"/>
                <w:szCs w:val="18"/>
              </w:rPr>
              <w:t>From: “Unique AIP Identifiers for each AIP in the Federation; it would be advantageous for these identifiers to be Unique Persistent Identifiers within some specified naming system.”</w:t>
            </w:r>
          </w:p>
          <w:p w14:paraId="142CE692" w14:textId="77777777" w:rsidR="00DF21D3" w:rsidRPr="004C277F" w:rsidRDefault="00DF21D3" w:rsidP="0077443E">
            <w:pPr>
              <w:pStyle w:val="ISOChange"/>
              <w:spacing w:before="60" w:after="60" w:line="240" w:lineRule="auto"/>
              <w:jc w:val="both"/>
              <w:rPr>
                <w:color w:val="FF0000"/>
              </w:rPr>
            </w:pPr>
            <w:r w:rsidRPr="004C277F">
              <w:rPr>
                <w:rFonts w:cs="Arial"/>
                <w:color w:val="FF0000"/>
                <w:szCs w:val="18"/>
                <w:lang w:val="en-US"/>
              </w:rPr>
              <w:t>To: “Unique AIP Identifiers for each AIP in the Federation; these identifiers must be Unique Persistent Identifiers within some specified naming system.”</w:t>
            </w:r>
          </w:p>
        </w:tc>
        <w:tc>
          <w:tcPr>
            <w:tcW w:w="2419" w:type="dxa"/>
            <w:shd w:val="clear" w:color="auto" w:fill="auto"/>
          </w:tcPr>
          <w:p w14:paraId="19961F85" w14:textId="77777777" w:rsidR="00DF21D3" w:rsidRDefault="00DF21D3" w:rsidP="0077443E">
            <w:pPr>
              <w:pStyle w:val="ISOSecretObservations"/>
              <w:spacing w:before="60" w:after="60" w:line="240" w:lineRule="auto"/>
            </w:pPr>
          </w:p>
        </w:tc>
      </w:tr>
      <w:tr w:rsidR="00DF21D3" w14:paraId="6E45A0BC" w14:textId="77777777" w:rsidTr="00DF21D3">
        <w:trPr>
          <w:jc w:val="center"/>
        </w:trPr>
        <w:tc>
          <w:tcPr>
            <w:tcW w:w="606" w:type="dxa"/>
            <w:shd w:val="clear" w:color="auto" w:fill="auto"/>
          </w:tcPr>
          <w:p w14:paraId="5DAC8EE3" w14:textId="77777777" w:rsidR="00DF21D3" w:rsidRDefault="00DF21D3" w:rsidP="0077443E">
            <w:pPr>
              <w:pStyle w:val="ISOMB"/>
              <w:spacing w:before="60" w:after="60" w:line="240" w:lineRule="auto"/>
            </w:pPr>
            <w:r>
              <w:t>DE-</w:t>
            </w:r>
            <w:r w:rsidRPr="00DF21D3">
              <w:rPr>
                <w:color w:val="FF0000"/>
              </w:rPr>
              <w:t>031</w:t>
            </w:r>
          </w:p>
          <w:p w14:paraId="3FF28011" w14:textId="77777777" w:rsidR="00DF21D3" w:rsidRDefault="00DF21D3" w:rsidP="0077443E">
            <w:pPr>
              <w:pStyle w:val="ISOMB"/>
              <w:spacing w:before="60" w:after="60" w:line="240" w:lineRule="auto"/>
            </w:pPr>
          </w:p>
        </w:tc>
        <w:tc>
          <w:tcPr>
            <w:tcW w:w="908" w:type="dxa"/>
            <w:shd w:val="clear" w:color="auto" w:fill="auto"/>
          </w:tcPr>
          <w:p w14:paraId="5527F1B4" w14:textId="77777777" w:rsidR="00DF21D3" w:rsidRDefault="00DF21D3" w:rsidP="0077443E">
            <w:pPr>
              <w:pStyle w:val="ISOClause"/>
              <w:spacing w:before="60" w:after="60" w:line="240" w:lineRule="auto"/>
            </w:pPr>
          </w:p>
        </w:tc>
        <w:tc>
          <w:tcPr>
            <w:tcW w:w="1209" w:type="dxa"/>
            <w:shd w:val="clear" w:color="auto" w:fill="auto"/>
          </w:tcPr>
          <w:p w14:paraId="787064F2" w14:textId="77777777" w:rsidR="00DF21D3" w:rsidRPr="00875FDC" w:rsidRDefault="00DF21D3" w:rsidP="0077443E">
            <w:pPr>
              <w:pStyle w:val="ISOClause"/>
              <w:spacing w:before="60" w:after="60" w:line="240" w:lineRule="auto"/>
              <w:rPr>
                <w:rFonts w:cs="Arial"/>
                <w:color w:val="FF0000"/>
                <w:szCs w:val="18"/>
                <w:lang w:val="en-US"/>
              </w:rPr>
            </w:pPr>
            <w:r w:rsidRPr="00875FDC">
              <w:rPr>
                <w:rFonts w:cs="Arial"/>
                <w:color w:val="FF0000"/>
                <w:szCs w:val="18"/>
                <w:lang w:val="en-US"/>
              </w:rPr>
              <w:t>6.2.7</w:t>
            </w:r>
          </w:p>
          <w:p w14:paraId="0ADDA0F6" w14:textId="77777777" w:rsidR="00DF21D3" w:rsidRPr="00875FDC" w:rsidRDefault="00DF21D3" w:rsidP="0077443E">
            <w:pPr>
              <w:pStyle w:val="ISOClause"/>
              <w:spacing w:before="60" w:after="60" w:line="240" w:lineRule="auto"/>
              <w:rPr>
                <w:rFonts w:cs="Arial"/>
                <w:color w:val="FF0000"/>
                <w:szCs w:val="18"/>
                <w:lang w:val="en-US"/>
              </w:rPr>
            </w:pPr>
          </w:p>
          <w:p w14:paraId="7374B962" w14:textId="77777777" w:rsidR="00DF21D3" w:rsidRPr="00875FDC" w:rsidRDefault="00DF21D3" w:rsidP="0077443E">
            <w:pPr>
              <w:pStyle w:val="ISOClause"/>
              <w:spacing w:before="60" w:after="60" w:line="240" w:lineRule="auto"/>
              <w:rPr>
                <w:color w:val="FF0000"/>
              </w:rPr>
            </w:pPr>
          </w:p>
        </w:tc>
        <w:tc>
          <w:tcPr>
            <w:tcW w:w="1209" w:type="dxa"/>
            <w:shd w:val="clear" w:color="auto" w:fill="auto"/>
          </w:tcPr>
          <w:p w14:paraId="5FF8D165" w14:textId="77777777" w:rsidR="00DF21D3" w:rsidRPr="00875FDC" w:rsidRDefault="00DF21D3" w:rsidP="0077443E">
            <w:pPr>
              <w:pStyle w:val="ISOParagraph"/>
              <w:spacing w:before="60" w:after="60" w:line="240" w:lineRule="auto"/>
              <w:rPr>
                <w:color w:val="FF0000"/>
              </w:rPr>
            </w:pPr>
            <w:r w:rsidRPr="00875FDC">
              <w:rPr>
                <w:rFonts w:cs="Arial"/>
                <w:color w:val="FF0000"/>
                <w:szCs w:val="18"/>
              </w:rPr>
              <w:t>Archives with distributed functionality</w:t>
            </w:r>
          </w:p>
        </w:tc>
        <w:tc>
          <w:tcPr>
            <w:tcW w:w="1115" w:type="dxa"/>
            <w:shd w:val="clear" w:color="auto" w:fill="auto"/>
          </w:tcPr>
          <w:p w14:paraId="67860600" w14:textId="77777777" w:rsidR="00DF21D3" w:rsidRPr="00875FDC" w:rsidRDefault="00DF21D3" w:rsidP="0077443E">
            <w:pPr>
              <w:pStyle w:val="ISOCommType"/>
              <w:spacing w:before="60" w:after="60" w:line="240" w:lineRule="auto"/>
              <w:rPr>
                <w:color w:val="FF0000"/>
              </w:rPr>
            </w:pPr>
            <w:r w:rsidRPr="00875FDC">
              <w:rPr>
                <w:color w:val="FF0000"/>
              </w:rPr>
              <w:t>te</w:t>
            </w:r>
          </w:p>
        </w:tc>
        <w:tc>
          <w:tcPr>
            <w:tcW w:w="4178" w:type="dxa"/>
            <w:shd w:val="clear" w:color="auto" w:fill="auto"/>
          </w:tcPr>
          <w:p w14:paraId="1BA126F0" w14:textId="77777777" w:rsidR="00DF21D3" w:rsidRPr="00875FDC" w:rsidRDefault="00DF21D3" w:rsidP="0077443E">
            <w:pPr>
              <w:rPr>
                <w:rFonts w:cs="Arial"/>
                <w:color w:val="FF0000"/>
                <w:sz w:val="18"/>
                <w:szCs w:val="18"/>
              </w:rPr>
            </w:pPr>
            <w:r w:rsidRPr="00875FDC">
              <w:rPr>
                <w:rFonts w:cs="Arial"/>
                <w:color w:val="FF0000"/>
                <w:sz w:val="18"/>
                <w:szCs w:val="18"/>
              </w:rPr>
              <w:t>The impression is that the example of a distributed development of the different functionalities provided by the Archives within an OAIS is completely missing in 6.2.7.</w:t>
            </w:r>
          </w:p>
          <w:p w14:paraId="105F7F1C" w14:textId="77777777" w:rsidR="00DF21D3" w:rsidRPr="00875FDC" w:rsidRDefault="00DF21D3" w:rsidP="0077443E">
            <w:pPr>
              <w:pStyle w:val="ISOComments"/>
              <w:spacing w:before="60" w:after="60" w:line="240" w:lineRule="auto"/>
              <w:jc w:val="both"/>
              <w:rPr>
                <w:color w:val="FF0000"/>
              </w:rPr>
            </w:pPr>
            <w:r w:rsidRPr="00875FDC">
              <w:rPr>
                <w:rFonts w:cs="Arial"/>
                <w:color w:val="FF0000"/>
                <w:szCs w:val="18"/>
                <w:lang w:val="en-US"/>
              </w:rPr>
              <w:t>At least add this as a further example for Archives with distributed functionality.</w:t>
            </w:r>
          </w:p>
        </w:tc>
        <w:tc>
          <w:tcPr>
            <w:tcW w:w="4233" w:type="dxa"/>
            <w:shd w:val="clear" w:color="auto" w:fill="auto"/>
          </w:tcPr>
          <w:p w14:paraId="3A9C184F" w14:textId="77777777" w:rsidR="00DF21D3" w:rsidRPr="00875FDC" w:rsidRDefault="00DF21D3" w:rsidP="0077443E">
            <w:pPr>
              <w:spacing w:before="100" w:beforeAutospacing="1" w:after="100" w:afterAutospacing="1"/>
              <w:rPr>
                <w:rFonts w:cs="Arial"/>
                <w:color w:val="FF0000"/>
                <w:sz w:val="18"/>
                <w:szCs w:val="18"/>
              </w:rPr>
            </w:pPr>
            <w:r w:rsidRPr="00875FDC">
              <w:rPr>
                <w:rFonts w:cs="Arial"/>
                <w:color w:val="FF0000"/>
                <w:sz w:val="18"/>
                <w:szCs w:val="18"/>
              </w:rPr>
              <w:t>From: “Such a distribution of functional areas or functional entities of an OAIS, as well as their composition into distributed OAIS, can be, for example, of a physical, organizational, or administrative nature. The motivation could be to distribute resources to achieve the complete set of functional entities or functional areas to establish a distributed OAIS in a complementary and collaborative way. Other motivation factors can be to mitigate risks or outsource parts of the OAIS in a way that enables the OAIS to remain an OAIS.</w:t>
            </w:r>
          </w:p>
          <w:p w14:paraId="115D5EF3" w14:textId="77777777" w:rsidR="00DF21D3" w:rsidRPr="00875FDC" w:rsidRDefault="00DF21D3" w:rsidP="0077443E">
            <w:pPr>
              <w:spacing w:before="100" w:beforeAutospacing="1" w:after="100" w:afterAutospacing="1"/>
              <w:rPr>
                <w:rFonts w:cs="Arial"/>
                <w:color w:val="FF0000"/>
                <w:sz w:val="18"/>
                <w:szCs w:val="18"/>
              </w:rPr>
            </w:pPr>
            <w:r w:rsidRPr="00875FDC">
              <w:rPr>
                <w:rFonts w:cs="Arial"/>
                <w:color w:val="FF0000"/>
                <w:sz w:val="18"/>
                <w:szCs w:val="18"/>
              </w:rPr>
              <w:t>Archives could handle the distribution by itself. For example, an Archive could distribute its Archival Storage hardware in various geographic locations. In this example, such distribution would allow the Archive to maintain copies of its preserved data in ways that minimized the risk from natural disasters.”</w:t>
            </w:r>
          </w:p>
          <w:p w14:paraId="4610585C" w14:textId="77777777" w:rsidR="00DF21D3" w:rsidRPr="00875FDC" w:rsidRDefault="00DF21D3" w:rsidP="0077443E">
            <w:pPr>
              <w:spacing w:before="100" w:beforeAutospacing="1" w:after="100" w:afterAutospacing="1"/>
              <w:rPr>
                <w:rFonts w:cs="Arial"/>
                <w:color w:val="FF0000"/>
                <w:sz w:val="18"/>
                <w:szCs w:val="18"/>
              </w:rPr>
            </w:pPr>
            <w:r w:rsidRPr="00875FDC">
              <w:rPr>
                <w:rFonts w:cs="Arial"/>
                <w:color w:val="FF0000"/>
                <w:sz w:val="18"/>
                <w:szCs w:val="18"/>
              </w:rPr>
              <w:t xml:space="preserve">To: “Such a distribution of functional areas or functional entities of an OAIS, as well as their composition into distributed OAIS, can be, for example, of a physical, organizational, or administrative nature. The motivation </w:t>
            </w:r>
            <w:r w:rsidRPr="00875FDC">
              <w:rPr>
                <w:rFonts w:cs="Arial"/>
                <w:color w:val="FF0000"/>
                <w:sz w:val="18"/>
                <w:szCs w:val="18"/>
              </w:rPr>
              <w:lastRenderedPageBreak/>
              <w:t xml:space="preserve">could be to distribute resources to achieve the complete set of functional entities or functional areas to establish a distributed OAIS in a complementary and collaborative way. Other motivation factors can be to mitigate risks or outsource parts of the OAIS in a way that enables the OAIS to remain an OAIS. </w:t>
            </w:r>
          </w:p>
          <w:p w14:paraId="7C1A9138" w14:textId="77777777" w:rsidR="00DF21D3" w:rsidRPr="00875FDC" w:rsidRDefault="00DF21D3" w:rsidP="0077443E">
            <w:pPr>
              <w:spacing w:before="100" w:beforeAutospacing="1" w:after="100" w:afterAutospacing="1"/>
              <w:rPr>
                <w:rFonts w:cs="Arial"/>
                <w:color w:val="FF0000"/>
                <w:sz w:val="18"/>
                <w:szCs w:val="18"/>
              </w:rPr>
            </w:pPr>
            <w:r w:rsidRPr="00875FDC">
              <w:rPr>
                <w:rFonts w:cs="Arial"/>
                <w:color w:val="FF0000"/>
                <w:sz w:val="18"/>
                <w:szCs w:val="18"/>
              </w:rPr>
              <w:t>The specific type of distribution may appear in various ways. For example, it is possible that each of the different functionalities of an OAIS is developed by one of the cooperating Archives and then provided to all the other Archives within this OAIS for their use.</w:t>
            </w:r>
          </w:p>
          <w:p w14:paraId="2241FC58" w14:textId="77777777" w:rsidR="00DF21D3" w:rsidRPr="00875FDC" w:rsidRDefault="00DF21D3" w:rsidP="0077443E">
            <w:pPr>
              <w:pStyle w:val="ISOChange"/>
              <w:spacing w:before="60" w:after="60" w:line="240" w:lineRule="auto"/>
              <w:jc w:val="both"/>
              <w:rPr>
                <w:color w:val="FF0000"/>
              </w:rPr>
            </w:pPr>
            <w:r w:rsidRPr="00875FDC">
              <w:rPr>
                <w:rFonts w:cs="Arial"/>
                <w:color w:val="FF0000"/>
                <w:szCs w:val="18"/>
                <w:lang w:val="en-US"/>
              </w:rPr>
              <w:t>Archives could handle the distribution by itself. For example, an Archive could distribute its Archival Storage hardware in various geographic locations. In this example, such distribution would allow the Archive to maintain copies of its preserved data in ways that minimized the risk from natural disasters.”</w:t>
            </w:r>
          </w:p>
        </w:tc>
        <w:tc>
          <w:tcPr>
            <w:tcW w:w="2419" w:type="dxa"/>
            <w:shd w:val="clear" w:color="auto" w:fill="auto"/>
          </w:tcPr>
          <w:p w14:paraId="587A7E21" w14:textId="77777777" w:rsidR="00DF21D3" w:rsidRDefault="00DF21D3" w:rsidP="0077443E">
            <w:pPr>
              <w:pStyle w:val="ISOSecretObservations"/>
              <w:spacing w:before="60" w:after="60" w:line="240" w:lineRule="auto"/>
            </w:pPr>
          </w:p>
        </w:tc>
      </w:tr>
      <w:tr w:rsidR="00DF21D3" w14:paraId="3D7FD6D7" w14:textId="77777777" w:rsidTr="00DF21D3">
        <w:trPr>
          <w:jc w:val="center"/>
        </w:trPr>
        <w:tc>
          <w:tcPr>
            <w:tcW w:w="606" w:type="dxa"/>
            <w:shd w:val="clear" w:color="auto" w:fill="auto"/>
          </w:tcPr>
          <w:p w14:paraId="003449F5" w14:textId="77777777" w:rsidR="00DF21D3" w:rsidRDefault="00DF21D3" w:rsidP="0077443E">
            <w:pPr>
              <w:pStyle w:val="ISOMB"/>
              <w:spacing w:before="60" w:after="60" w:line="240" w:lineRule="auto"/>
            </w:pPr>
            <w:r>
              <w:t>**-</w:t>
            </w:r>
            <w:r w:rsidRPr="00DF21D3">
              <w:rPr>
                <w:color w:val="FF0000"/>
              </w:rPr>
              <w:t>032</w:t>
            </w:r>
          </w:p>
          <w:p w14:paraId="7105E0A4" w14:textId="77777777" w:rsidR="00DF21D3" w:rsidRDefault="00DF21D3" w:rsidP="0077443E">
            <w:pPr>
              <w:pStyle w:val="ISOMB"/>
              <w:spacing w:before="60" w:after="60" w:line="240" w:lineRule="auto"/>
            </w:pPr>
          </w:p>
        </w:tc>
        <w:tc>
          <w:tcPr>
            <w:tcW w:w="908" w:type="dxa"/>
            <w:shd w:val="clear" w:color="auto" w:fill="auto"/>
          </w:tcPr>
          <w:p w14:paraId="0987ECF8" w14:textId="77777777" w:rsidR="00DF21D3" w:rsidRDefault="00DF21D3" w:rsidP="0077443E">
            <w:pPr>
              <w:pStyle w:val="ISOClause"/>
              <w:spacing w:before="60" w:after="60" w:line="240" w:lineRule="auto"/>
            </w:pPr>
          </w:p>
        </w:tc>
        <w:tc>
          <w:tcPr>
            <w:tcW w:w="1209" w:type="dxa"/>
            <w:shd w:val="clear" w:color="auto" w:fill="auto"/>
          </w:tcPr>
          <w:p w14:paraId="3E9A8B7C" w14:textId="77777777" w:rsidR="00DF21D3" w:rsidRPr="00EE7485" w:rsidRDefault="00DF21D3" w:rsidP="0077443E">
            <w:pPr>
              <w:pStyle w:val="ISOClause"/>
              <w:spacing w:before="60" w:after="60" w:line="240" w:lineRule="auto"/>
              <w:rPr>
                <w:color w:val="FF0000"/>
              </w:rPr>
            </w:pPr>
            <w:r w:rsidRPr="00EE7485">
              <w:rPr>
                <w:color w:val="FF0000"/>
              </w:rPr>
              <w:t>Foreword</w:t>
            </w:r>
          </w:p>
          <w:p w14:paraId="49E5E006" w14:textId="77777777" w:rsidR="00DF21D3" w:rsidRPr="00EE7485" w:rsidRDefault="00DF21D3" w:rsidP="0077443E">
            <w:pPr>
              <w:pStyle w:val="ISOClause"/>
              <w:spacing w:before="60" w:after="60" w:line="240" w:lineRule="auto"/>
              <w:rPr>
                <w:color w:val="FF0000"/>
              </w:rPr>
            </w:pPr>
          </w:p>
        </w:tc>
        <w:tc>
          <w:tcPr>
            <w:tcW w:w="1209" w:type="dxa"/>
            <w:shd w:val="clear" w:color="auto" w:fill="auto"/>
          </w:tcPr>
          <w:p w14:paraId="12D02711" w14:textId="77777777" w:rsidR="00DF21D3" w:rsidRPr="00EE7485" w:rsidRDefault="00DF21D3" w:rsidP="0077443E">
            <w:pPr>
              <w:pStyle w:val="ISOParagraph"/>
              <w:spacing w:before="60" w:after="60" w:line="240" w:lineRule="auto"/>
              <w:rPr>
                <w:color w:val="FF0000"/>
              </w:rPr>
            </w:pPr>
          </w:p>
        </w:tc>
        <w:tc>
          <w:tcPr>
            <w:tcW w:w="1115" w:type="dxa"/>
            <w:shd w:val="clear" w:color="auto" w:fill="auto"/>
          </w:tcPr>
          <w:p w14:paraId="56776555" w14:textId="77777777" w:rsidR="00DF21D3" w:rsidRPr="00EE7485" w:rsidRDefault="00DF21D3" w:rsidP="0077443E">
            <w:pPr>
              <w:pStyle w:val="ISOCommType"/>
              <w:spacing w:before="60" w:after="60" w:line="240" w:lineRule="auto"/>
              <w:rPr>
                <w:color w:val="FF0000"/>
              </w:rPr>
            </w:pPr>
            <w:r w:rsidRPr="00EE7485">
              <w:rPr>
                <w:color w:val="FF0000"/>
              </w:rPr>
              <w:t>ed</w:t>
            </w:r>
          </w:p>
        </w:tc>
        <w:tc>
          <w:tcPr>
            <w:tcW w:w="4178" w:type="dxa"/>
            <w:shd w:val="clear" w:color="auto" w:fill="auto"/>
          </w:tcPr>
          <w:p w14:paraId="3D774386" w14:textId="77777777" w:rsidR="00DF21D3" w:rsidRPr="00EE7485" w:rsidRDefault="00DF21D3" w:rsidP="0077443E">
            <w:pPr>
              <w:pStyle w:val="ISOComments"/>
              <w:spacing w:before="60" w:after="60" w:line="240" w:lineRule="auto"/>
              <w:rPr>
                <w:color w:val="FF0000"/>
              </w:rPr>
            </w:pPr>
            <w:r w:rsidRPr="00EE7485">
              <w:rPr>
                <w:color w:val="FF0000"/>
              </w:rPr>
              <w:t>For your information, an ISO Foreword for CCSDS adoption (fast-track) will be added by the ISO Editorial Manager after your next submission.</w:t>
            </w:r>
          </w:p>
        </w:tc>
        <w:tc>
          <w:tcPr>
            <w:tcW w:w="4233" w:type="dxa"/>
            <w:shd w:val="clear" w:color="auto" w:fill="auto"/>
          </w:tcPr>
          <w:p w14:paraId="236636C3" w14:textId="77777777" w:rsidR="00DF21D3" w:rsidRPr="00EE7485" w:rsidRDefault="00DF21D3" w:rsidP="0077443E">
            <w:pPr>
              <w:pStyle w:val="ISOChange"/>
              <w:spacing w:before="60" w:after="60" w:line="240" w:lineRule="auto"/>
              <w:rPr>
                <w:color w:val="FF0000"/>
              </w:rPr>
            </w:pPr>
            <w:r w:rsidRPr="00EE7485">
              <w:rPr>
                <w:color w:val="FF0000"/>
              </w:rPr>
              <w:t>No action required.</w:t>
            </w:r>
          </w:p>
        </w:tc>
        <w:tc>
          <w:tcPr>
            <w:tcW w:w="2419" w:type="dxa"/>
            <w:shd w:val="clear" w:color="auto" w:fill="auto"/>
          </w:tcPr>
          <w:p w14:paraId="234F8A78" w14:textId="77777777" w:rsidR="00DF21D3" w:rsidRDefault="00DF21D3" w:rsidP="0077443E">
            <w:pPr>
              <w:pStyle w:val="ISOSecretObservations"/>
              <w:spacing w:before="60" w:after="60" w:line="240" w:lineRule="auto"/>
            </w:pPr>
          </w:p>
        </w:tc>
      </w:tr>
      <w:tr w:rsidR="00DF21D3" w14:paraId="75821CA8" w14:textId="77777777" w:rsidTr="00DF21D3">
        <w:trPr>
          <w:jc w:val="center"/>
        </w:trPr>
        <w:tc>
          <w:tcPr>
            <w:tcW w:w="606" w:type="dxa"/>
            <w:shd w:val="clear" w:color="auto" w:fill="auto"/>
          </w:tcPr>
          <w:p w14:paraId="6C61C740" w14:textId="77777777" w:rsidR="00DF21D3" w:rsidRDefault="00DF21D3" w:rsidP="0077443E">
            <w:pPr>
              <w:pStyle w:val="ISOMB"/>
              <w:spacing w:before="60" w:after="60" w:line="240" w:lineRule="auto"/>
            </w:pPr>
            <w:r>
              <w:t>ES-</w:t>
            </w:r>
            <w:r w:rsidRPr="00DF21D3">
              <w:rPr>
                <w:color w:val="FF0000"/>
              </w:rPr>
              <w:t>033</w:t>
            </w:r>
          </w:p>
          <w:p w14:paraId="7E25D796" w14:textId="77777777" w:rsidR="00DF21D3" w:rsidRDefault="00DF21D3" w:rsidP="0077443E">
            <w:pPr>
              <w:pStyle w:val="ISOMB"/>
              <w:spacing w:before="60" w:after="60" w:line="240" w:lineRule="auto"/>
            </w:pPr>
          </w:p>
        </w:tc>
        <w:tc>
          <w:tcPr>
            <w:tcW w:w="908" w:type="dxa"/>
            <w:shd w:val="clear" w:color="auto" w:fill="auto"/>
          </w:tcPr>
          <w:p w14:paraId="0CCC80B8" w14:textId="77777777" w:rsidR="00DF21D3" w:rsidRDefault="00DF21D3" w:rsidP="0077443E">
            <w:pPr>
              <w:pStyle w:val="ISOClause"/>
              <w:spacing w:before="60" w:after="60" w:line="240" w:lineRule="auto"/>
            </w:pPr>
          </w:p>
        </w:tc>
        <w:tc>
          <w:tcPr>
            <w:tcW w:w="1209" w:type="dxa"/>
            <w:shd w:val="clear" w:color="auto" w:fill="auto"/>
          </w:tcPr>
          <w:p w14:paraId="1C72C3A0" w14:textId="77777777" w:rsidR="00DF21D3" w:rsidRPr="00EE7485" w:rsidRDefault="00DF21D3" w:rsidP="0077443E">
            <w:pPr>
              <w:pStyle w:val="ISOClause"/>
              <w:spacing w:before="60" w:after="60" w:line="240" w:lineRule="auto"/>
              <w:rPr>
                <w:color w:val="FF0000"/>
              </w:rPr>
            </w:pPr>
            <w:r w:rsidRPr="00EE7485">
              <w:rPr>
                <w:color w:val="FF0000"/>
              </w:rPr>
              <w:t>Subclause 1.6 Definition and whole structure of the document</w:t>
            </w:r>
          </w:p>
          <w:p w14:paraId="79C78E1D" w14:textId="77777777" w:rsidR="00DF21D3" w:rsidRPr="00EE7485" w:rsidRDefault="00DF21D3" w:rsidP="0077443E">
            <w:pPr>
              <w:pStyle w:val="ISOClause"/>
              <w:spacing w:before="60" w:after="60" w:line="240" w:lineRule="auto"/>
              <w:rPr>
                <w:color w:val="FF0000"/>
              </w:rPr>
            </w:pPr>
          </w:p>
        </w:tc>
        <w:tc>
          <w:tcPr>
            <w:tcW w:w="1209" w:type="dxa"/>
            <w:shd w:val="clear" w:color="auto" w:fill="auto"/>
          </w:tcPr>
          <w:p w14:paraId="77A3E931" w14:textId="77777777" w:rsidR="00DF21D3" w:rsidRPr="00EE7485" w:rsidRDefault="00DF21D3" w:rsidP="0077443E">
            <w:pPr>
              <w:pStyle w:val="ISOParagraph"/>
              <w:spacing w:before="60" w:after="60" w:line="240" w:lineRule="auto"/>
              <w:rPr>
                <w:color w:val="FF0000"/>
              </w:rPr>
            </w:pPr>
          </w:p>
        </w:tc>
        <w:tc>
          <w:tcPr>
            <w:tcW w:w="1115" w:type="dxa"/>
            <w:shd w:val="clear" w:color="auto" w:fill="auto"/>
          </w:tcPr>
          <w:p w14:paraId="6635E3FA" w14:textId="77777777" w:rsidR="00DF21D3" w:rsidRPr="00EE7485" w:rsidRDefault="00DF21D3" w:rsidP="0077443E">
            <w:pPr>
              <w:pStyle w:val="ISOCommType"/>
              <w:spacing w:before="60" w:after="60" w:line="240" w:lineRule="auto"/>
              <w:rPr>
                <w:color w:val="FF0000"/>
              </w:rPr>
            </w:pPr>
            <w:r w:rsidRPr="00EE7485">
              <w:rPr>
                <w:color w:val="FF0000"/>
              </w:rPr>
              <w:t>ed</w:t>
            </w:r>
          </w:p>
        </w:tc>
        <w:tc>
          <w:tcPr>
            <w:tcW w:w="4178" w:type="dxa"/>
            <w:shd w:val="clear" w:color="auto" w:fill="auto"/>
          </w:tcPr>
          <w:p w14:paraId="3C77CC4E" w14:textId="77777777" w:rsidR="00DF21D3" w:rsidRPr="00EE7485" w:rsidRDefault="00DF21D3" w:rsidP="0077443E">
            <w:pPr>
              <w:pStyle w:val="ISOComments"/>
              <w:spacing w:before="60" w:after="60" w:line="240" w:lineRule="auto"/>
              <w:rPr>
                <w:color w:val="FF0000"/>
              </w:rPr>
            </w:pPr>
            <w:r w:rsidRPr="00EE7485">
              <w:rPr>
                <w:color w:val="FF0000"/>
              </w:rPr>
              <w:t>Definition in the current standards and the revision current draft are not located in the Clause 3, where all the other ISO standards place definitions. This means definitions are not available in ISO Online Browsing Platform, a free and very useful tool for translators, standards developers and general public interested in terminology consistence.</w:t>
            </w:r>
          </w:p>
          <w:p w14:paraId="5AE5A80C" w14:textId="77777777" w:rsidR="00DF21D3" w:rsidRPr="00EE7485" w:rsidRDefault="00DF21D3" w:rsidP="0077443E">
            <w:pPr>
              <w:pStyle w:val="ISOComments"/>
              <w:spacing w:before="60" w:after="60" w:line="240" w:lineRule="auto"/>
              <w:rPr>
                <w:color w:val="FF0000"/>
              </w:rPr>
            </w:pPr>
            <w:r w:rsidRPr="00EE7485">
              <w:rPr>
                <w:color w:val="FF0000"/>
              </w:rPr>
              <w:t>Despite this, as some (not all) definitions are adopted in other ISO standards, these appears in the OBP without mention of the original source. It easy to check, for example if searching for OAIS (</w:t>
            </w:r>
            <w:hyperlink r:id="rId6" w:anchor="search" w:history="1">
              <w:r w:rsidRPr="00EE7485">
                <w:rPr>
                  <w:rStyle w:val="Hyperlink"/>
                  <w:color w:val="FF0000"/>
                </w:rPr>
                <w:t>https://www.iso.org/obp/ui#search</w:t>
              </w:r>
            </w:hyperlink>
            <w:r w:rsidRPr="00EE7485">
              <w:rPr>
                <w:color w:val="FF0000"/>
              </w:rPr>
              <w:t xml:space="preserve"> )</w:t>
            </w:r>
          </w:p>
          <w:p w14:paraId="376CBACA" w14:textId="77777777" w:rsidR="00DF21D3" w:rsidRPr="00EE7485" w:rsidRDefault="00DF21D3" w:rsidP="0077443E">
            <w:pPr>
              <w:pStyle w:val="ISOComments"/>
              <w:spacing w:before="60" w:after="60" w:line="240" w:lineRule="auto"/>
              <w:rPr>
                <w:color w:val="FF0000"/>
              </w:rPr>
            </w:pPr>
            <w:r w:rsidRPr="00EE7485">
              <w:rPr>
                <w:color w:val="FF0000"/>
              </w:rPr>
              <w:t xml:space="preserve">OAIS terminology tends to be difficult to understand and apply. An alignment with the terminology used in other related standards will be </w:t>
            </w:r>
            <w:r w:rsidRPr="00EE7485">
              <w:rPr>
                <w:color w:val="FF0000"/>
              </w:rPr>
              <w:lastRenderedPageBreak/>
              <w:t>very interesting in the future. Having the definitions in the same place of other ISO standards, and consequently in the OBP, could be the first step in this improvement.</w:t>
            </w:r>
          </w:p>
        </w:tc>
        <w:tc>
          <w:tcPr>
            <w:tcW w:w="4233" w:type="dxa"/>
            <w:shd w:val="clear" w:color="auto" w:fill="auto"/>
          </w:tcPr>
          <w:p w14:paraId="61469679" w14:textId="77777777" w:rsidR="00DF21D3" w:rsidRPr="00EE7485" w:rsidRDefault="00DF21D3" w:rsidP="0077443E">
            <w:pPr>
              <w:pStyle w:val="ISOChange"/>
              <w:spacing w:before="60" w:after="60" w:line="240" w:lineRule="auto"/>
              <w:rPr>
                <w:color w:val="FF0000"/>
              </w:rPr>
            </w:pPr>
            <w:r w:rsidRPr="00EE7485">
              <w:rPr>
                <w:color w:val="FF0000"/>
              </w:rPr>
              <w:lastRenderedPageBreak/>
              <w:t>Change the structure of the document, including Terms and definition in Chpter 3. Rearrangement of other clauses and subclauses acordingly</w:t>
            </w:r>
          </w:p>
        </w:tc>
        <w:tc>
          <w:tcPr>
            <w:tcW w:w="2419" w:type="dxa"/>
            <w:shd w:val="clear" w:color="auto" w:fill="auto"/>
          </w:tcPr>
          <w:p w14:paraId="6C07778C" w14:textId="77777777" w:rsidR="00DF21D3" w:rsidRDefault="00DF21D3" w:rsidP="0077443E">
            <w:pPr>
              <w:pStyle w:val="ISOSecretObservations"/>
              <w:spacing w:before="60" w:after="60" w:line="240" w:lineRule="auto"/>
            </w:pPr>
          </w:p>
        </w:tc>
      </w:tr>
      <w:tr w:rsidR="00DF21D3" w14:paraId="7B12144A" w14:textId="77777777" w:rsidTr="00DF21D3">
        <w:trPr>
          <w:jc w:val="center"/>
        </w:trPr>
        <w:tc>
          <w:tcPr>
            <w:tcW w:w="606" w:type="dxa"/>
            <w:shd w:val="clear" w:color="auto" w:fill="auto"/>
          </w:tcPr>
          <w:p w14:paraId="1B926154" w14:textId="77777777" w:rsidR="00DF21D3" w:rsidRDefault="00DF21D3" w:rsidP="0077443E">
            <w:pPr>
              <w:pStyle w:val="ISOMB"/>
              <w:spacing w:before="60" w:after="60" w:line="240" w:lineRule="auto"/>
            </w:pPr>
            <w:r>
              <w:t>ES-</w:t>
            </w:r>
            <w:r w:rsidRPr="00DF21D3">
              <w:rPr>
                <w:color w:val="FF0000"/>
              </w:rPr>
              <w:t>034</w:t>
            </w:r>
          </w:p>
          <w:p w14:paraId="59AC9693" w14:textId="77777777" w:rsidR="00DF21D3" w:rsidRDefault="00DF21D3" w:rsidP="0077443E">
            <w:pPr>
              <w:pStyle w:val="ISOMB"/>
              <w:spacing w:before="60" w:after="60" w:line="240" w:lineRule="auto"/>
            </w:pPr>
          </w:p>
        </w:tc>
        <w:tc>
          <w:tcPr>
            <w:tcW w:w="908" w:type="dxa"/>
            <w:shd w:val="clear" w:color="auto" w:fill="auto"/>
          </w:tcPr>
          <w:p w14:paraId="4D19750C" w14:textId="77777777" w:rsidR="00DF21D3" w:rsidRPr="00876DF6" w:rsidRDefault="00DF21D3" w:rsidP="0077443E">
            <w:pPr>
              <w:pStyle w:val="ISOClause"/>
              <w:spacing w:before="60" w:after="60" w:line="240" w:lineRule="auto"/>
              <w:rPr>
                <w:b/>
                <w:bCs/>
              </w:rPr>
            </w:pPr>
          </w:p>
        </w:tc>
        <w:tc>
          <w:tcPr>
            <w:tcW w:w="1209" w:type="dxa"/>
            <w:shd w:val="clear" w:color="auto" w:fill="auto"/>
          </w:tcPr>
          <w:p w14:paraId="64AC198F" w14:textId="77777777" w:rsidR="00DF21D3" w:rsidRPr="00D548FB" w:rsidRDefault="00DF21D3" w:rsidP="0077443E">
            <w:pPr>
              <w:pStyle w:val="ISOClause"/>
              <w:spacing w:before="60" w:after="60" w:line="240" w:lineRule="auto"/>
              <w:rPr>
                <w:b/>
                <w:bCs/>
                <w:color w:val="FF0000"/>
              </w:rPr>
            </w:pPr>
            <w:r w:rsidRPr="00D548FB">
              <w:rPr>
                <w:b/>
                <w:bCs/>
                <w:color w:val="FF0000"/>
              </w:rPr>
              <w:t>Title</w:t>
            </w:r>
          </w:p>
          <w:p w14:paraId="395D78BD" w14:textId="77777777" w:rsidR="00DF21D3" w:rsidRPr="00D548FB" w:rsidRDefault="00DF21D3" w:rsidP="0077443E">
            <w:pPr>
              <w:pStyle w:val="ISOClause"/>
              <w:spacing w:before="60" w:after="60" w:line="240" w:lineRule="auto"/>
              <w:rPr>
                <w:color w:val="FF0000"/>
              </w:rPr>
            </w:pPr>
          </w:p>
        </w:tc>
        <w:tc>
          <w:tcPr>
            <w:tcW w:w="1209" w:type="dxa"/>
            <w:shd w:val="clear" w:color="auto" w:fill="auto"/>
          </w:tcPr>
          <w:p w14:paraId="51EDB2D1" w14:textId="77777777" w:rsidR="00DF21D3" w:rsidRPr="00D548FB" w:rsidRDefault="00DF21D3" w:rsidP="0077443E">
            <w:pPr>
              <w:pStyle w:val="ISOParagraph"/>
              <w:spacing w:before="60" w:after="60" w:line="240" w:lineRule="auto"/>
              <w:rPr>
                <w:color w:val="FF0000"/>
              </w:rPr>
            </w:pPr>
          </w:p>
        </w:tc>
        <w:tc>
          <w:tcPr>
            <w:tcW w:w="1115" w:type="dxa"/>
            <w:shd w:val="clear" w:color="auto" w:fill="auto"/>
          </w:tcPr>
          <w:p w14:paraId="26F1D2B2" w14:textId="77777777" w:rsidR="00DF21D3" w:rsidRPr="00D548FB" w:rsidRDefault="00DF21D3" w:rsidP="0077443E">
            <w:pPr>
              <w:pStyle w:val="ISOCommType"/>
              <w:spacing w:before="60" w:after="60" w:line="240" w:lineRule="auto"/>
              <w:rPr>
                <w:color w:val="FF0000"/>
              </w:rPr>
            </w:pPr>
            <w:r w:rsidRPr="00D548FB">
              <w:rPr>
                <w:color w:val="FF0000"/>
              </w:rPr>
              <w:t>ed</w:t>
            </w:r>
          </w:p>
        </w:tc>
        <w:tc>
          <w:tcPr>
            <w:tcW w:w="4178" w:type="dxa"/>
            <w:shd w:val="clear" w:color="auto" w:fill="auto"/>
          </w:tcPr>
          <w:p w14:paraId="262CB72E" w14:textId="77777777" w:rsidR="00DF21D3" w:rsidRPr="00D548FB" w:rsidRDefault="00DF21D3" w:rsidP="0077443E">
            <w:pPr>
              <w:pStyle w:val="ISOComments"/>
              <w:spacing w:before="60" w:after="60" w:line="240" w:lineRule="auto"/>
              <w:rPr>
                <w:color w:val="FF0000"/>
              </w:rPr>
            </w:pPr>
            <w:r w:rsidRPr="00D548FB">
              <w:rPr>
                <w:color w:val="FF0000"/>
              </w:rPr>
              <w:t>OAIS is an international recognized model for digital preservation beyond the boundaries of Space Data Systems Practices. Following the examples of other ISO standards (i.e ISO 28000, which were developed in a specific field but are used in others), a more inclusive title could be very useful and more adapted to its current use.</w:t>
            </w:r>
          </w:p>
        </w:tc>
        <w:tc>
          <w:tcPr>
            <w:tcW w:w="4233" w:type="dxa"/>
            <w:shd w:val="clear" w:color="auto" w:fill="auto"/>
          </w:tcPr>
          <w:p w14:paraId="1C7C2240" w14:textId="77777777" w:rsidR="00DF21D3" w:rsidRPr="00D548FB" w:rsidRDefault="00DF21D3" w:rsidP="0077443E">
            <w:pPr>
              <w:pStyle w:val="ISOChange"/>
              <w:spacing w:before="60" w:after="60" w:line="240" w:lineRule="auto"/>
              <w:rPr>
                <w:color w:val="FF0000"/>
              </w:rPr>
            </w:pPr>
            <w:r w:rsidRPr="00D548FB">
              <w:rPr>
                <w:color w:val="FF0000"/>
              </w:rPr>
              <w:t>Change the title, keeping only the second part and deleting the first one</w:t>
            </w:r>
          </w:p>
          <w:p w14:paraId="613AB01D" w14:textId="77777777" w:rsidR="00DF21D3" w:rsidRPr="00D548FB" w:rsidRDefault="00DF21D3" w:rsidP="0077443E">
            <w:pPr>
              <w:pStyle w:val="ISOChange"/>
              <w:spacing w:before="60" w:after="60"/>
              <w:rPr>
                <w:color w:val="FF0000"/>
              </w:rPr>
            </w:pPr>
            <w:r w:rsidRPr="00D548FB">
              <w:rPr>
                <w:strike/>
                <w:color w:val="FF0000"/>
              </w:rPr>
              <w:t>Space Data System Practices —</w:t>
            </w:r>
            <w:r w:rsidRPr="00D548FB">
              <w:rPr>
                <w:color w:val="FF0000"/>
              </w:rPr>
              <w:t xml:space="preserve"> Reference model for an open archival information system (OAIS)</w:t>
            </w:r>
          </w:p>
        </w:tc>
        <w:tc>
          <w:tcPr>
            <w:tcW w:w="2419" w:type="dxa"/>
            <w:shd w:val="clear" w:color="auto" w:fill="auto"/>
          </w:tcPr>
          <w:p w14:paraId="23833196" w14:textId="77777777" w:rsidR="00DF21D3" w:rsidRDefault="00DF21D3" w:rsidP="0077443E">
            <w:pPr>
              <w:pStyle w:val="ISOSecretObservations"/>
              <w:spacing w:before="60" w:after="60" w:line="240" w:lineRule="auto"/>
            </w:pPr>
          </w:p>
        </w:tc>
      </w:tr>
    </w:tbl>
    <w:p w14:paraId="7FA1620D" w14:textId="77777777" w:rsidR="001554C4" w:rsidRDefault="001554C4"/>
    <w:p w14:paraId="6D3B80A2" w14:textId="77777777" w:rsidR="007562F7" w:rsidRDefault="007562F7">
      <w:pPr>
        <w:sectPr w:rsidR="007562F7" w:rsidSect="00AB43C3">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850" w:right="567" w:bottom="850" w:left="567" w:header="567" w:footer="567" w:gutter="0"/>
          <w:cols w:space="708"/>
          <w:docGrid w:linePitch="360"/>
        </w:sectPr>
      </w:pPr>
    </w:p>
    <w:p w14:paraId="1EC2C70E" w14:textId="77777777" w:rsidR="007562F7" w:rsidRDefault="007562F7" w:rsidP="007562F7">
      <w:pPr>
        <w:rPr>
          <w:color w:val="000000"/>
        </w:rPr>
      </w:pPr>
      <w:r>
        <w:rPr>
          <w:color w:val="000000"/>
        </w:rPr>
        <w:lastRenderedPageBreak/>
        <w:t>ISO_DIS 14721 (Ed 3)_DIN.docx: Collation successful</w:t>
      </w:r>
    </w:p>
    <w:p w14:paraId="315B35D5" w14:textId="77777777" w:rsidR="007562F7" w:rsidRDefault="007562F7" w:rsidP="007562F7">
      <w:pPr>
        <w:rPr>
          <w:color w:val="000000"/>
        </w:rPr>
      </w:pPr>
      <w:r>
        <w:rPr>
          <w:color w:val="000000"/>
        </w:rPr>
        <w:t>ISO_DIS 14721 (Ed 3)_ISO.doc: Collation successful</w:t>
      </w:r>
    </w:p>
    <w:p w14:paraId="132D0CBD" w14:textId="77777777" w:rsidR="007562F7" w:rsidRDefault="007562F7" w:rsidP="007562F7">
      <w:pPr>
        <w:rPr>
          <w:color w:val="000000"/>
        </w:rPr>
      </w:pPr>
      <w:r>
        <w:rPr>
          <w:color w:val="000000"/>
        </w:rPr>
        <w:t>ISO_DIS 14721 (Ed 3)_NEN.docx: Collation successful</w:t>
      </w:r>
    </w:p>
    <w:p w14:paraId="424E78C4" w14:textId="77777777" w:rsidR="007562F7" w:rsidRDefault="007562F7" w:rsidP="007562F7">
      <w:pPr>
        <w:rPr>
          <w:color w:val="000000"/>
        </w:rPr>
      </w:pPr>
      <w:r>
        <w:rPr>
          <w:color w:val="000000"/>
        </w:rPr>
        <w:t>ISO_DIS 14721 (Ed 3)_UNE.doc: Collation successful</w:t>
      </w:r>
    </w:p>
    <w:p w14:paraId="577BC354" w14:textId="77777777" w:rsidR="007562F7" w:rsidRDefault="007562F7" w:rsidP="007562F7">
      <w:pPr>
        <w:rPr>
          <w:color w:val="000000"/>
        </w:rPr>
      </w:pPr>
      <w:r>
        <w:rPr>
          <w:color w:val="000000"/>
        </w:rPr>
        <w:t>Collation of files was successful. Number of collated files: 4</w:t>
      </w:r>
    </w:p>
    <w:p w14:paraId="42015C56" w14:textId="77777777" w:rsidR="007562F7" w:rsidRDefault="007562F7" w:rsidP="007562F7">
      <w:pPr>
        <w:rPr>
          <w:color w:val="000000"/>
        </w:rPr>
      </w:pPr>
      <w:r>
        <w:rPr>
          <w:color w:val="000000"/>
        </w:rPr>
        <w:t>SELECTED           (number of files):  4</w:t>
      </w:r>
    </w:p>
    <w:p w14:paraId="49401B85" w14:textId="77777777" w:rsidR="007562F7" w:rsidRDefault="007562F7" w:rsidP="007562F7">
      <w:pPr>
        <w:rPr>
          <w:color w:val="000000"/>
        </w:rPr>
      </w:pPr>
      <w:r>
        <w:rPr>
          <w:color w:val="000000"/>
        </w:rPr>
        <w:t>PASSED TEST        (number of files conformed to CCT table model):  4</w:t>
      </w:r>
    </w:p>
    <w:p w14:paraId="3B6C93B6" w14:textId="77777777" w:rsidR="007562F7" w:rsidRDefault="007562F7" w:rsidP="007562F7">
      <w:pPr>
        <w:rPr>
          <w:color w:val="000000"/>
        </w:rPr>
      </w:pPr>
      <w:r>
        <w:rPr>
          <w:color w:val="000000"/>
        </w:rPr>
        <w:t>FAILED TEST        (number of files conformed to CCT table model):  0</w:t>
      </w:r>
    </w:p>
    <w:p w14:paraId="4F6B7127" w14:textId="77777777" w:rsidR="007562F7" w:rsidRDefault="007562F7" w:rsidP="007562F7">
      <w:pPr>
        <w:rPr>
          <w:color w:val="000000"/>
        </w:rPr>
      </w:pPr>
      <w:r>
        <w:rPr>
          <w:color w:val="000000"/>
        </w:rPr>
        <w:t>CCT - Version 2020.1</w:t>
      </w:r>
    </w:p>
    <w:p w14:paraId="67E0BC4F" w14:textId="77777777" w:rsidR="007562F7" w:rsidRPr="00C67736" w:rsidRDefault="007562F7" w:rsidP="007562F7">
      <w:pPr>
        <w:rPr>
          <w:color w:val="000000"/>
        </w:rPr>
      </w:pPr>
    </w:p>
    <w:p w14:paraId="33A5060E" w14:textId="77777777" w:rsidR="007562F7" w:rsidRDefault="007562F7"/>
    <w:sectPr w:rsidR="007562F7" w:rsidSect="00AB43C3">
      <w:headerReference w:type="default" r:id="rId13"/>
      <w:footerReference w:type="default" r:id="rId14"/>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FCDF" w14:textId="77777777" w:rsidR="00AB43C3" w:rsidRDefault="00AB43C3" w:rsidP="00DF21D3">
      <w:pPr>
        <w:spacing w:after="0" w:line="240" w:lineRule="auto"/>
      </w:pPr>
      <w:r>
        <w:separator/>
      </w:r>
    </w:p>
  </w:endnote>
  <w:endnote w:type="continuationSeparator" w:id="0">
    <w:p w14:paraId="5F745355" w14:textId="77777777" w:rsidR="00AB43C3" w:rsidRDefault="00AB43C3" w:rsidP="00DF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CEA" w14:textId="77777777" w:rsidR="007562F7" w:rsidRDefault="0075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C893" w14:textId="77777777" w:rsidR="00DF21D3" w:rsidRDefault="00DF21D3" w:rsidP="00DF21D3">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14:paraId="1AFF5ACA" w14:textId="77777777" w:rsidR="00DF21D3" w:rsidRDefault="00DF21D3" w:rsidP="00DF21D3">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514AB161" w14:textId="77777777" w:rsidR="00DF21D3" w:rsidRPr="00DF21D3" w:rsidRDefault="00DF21D3" w:rsidP="00DF21D3">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7562F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7562F7">
      <w:rPr>
        <w:rFonts w:ascii="Arial" w:hAnsi="Arial" w:cs="Arial"/>
        <w:noProof/>
        <w:sz w:val="16"/>
      </w:rPr>
      <w:t>10</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FA9" w14:textId="77777777" w:rsidR="007562F7" w:rsidRDefault="00756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5EF6" w14:textId="77777777" w:rsidR="007562F7" w:rsidRPr="007562F7" w:rsidRDefault="007562F7" w:rsidP="0075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A254" w14:textId="77777777" w:rsidR="00AB43C3" w:rsidRDefault="00AB43C3" w:rsidP="00DF21D3">
      <w:pPr>
        <w:spacing w:after="0" w:line="240" w:lineRule="auto"/>
      </w:pPr>
      <w:r>
        <w:separator/>
      </w:r>
    </w:p>
  </w:footnote>
  <w:footnote w:type="continuationSeparator" w:id="0">
    <w:p w14:paraId="4BB90906" w14:textId="77777777" w:rsidR="00AB43C3" w:rsidRDefault="00AB43C3" w:rsidP="00DF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CB3" w14:textId="77777777" w:rsidR="007562F7" w:rsidRDefault="00756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DF21D3" w14:paraId="38C2BCDD" w14:textId="77777777" w:rsidTr="00DF21D3">
      <w:trPr>
        <w:trHeight w:val="340"/>
      </w:trPr>
      <w:tc>
        <w:tcPr>
          <w:tcW w:w="7739" w:type="dxa"/>
          <w:tcBorders>
            <w:right w:val="single" w:sz="4" w:space="0" w:color="auto"/>
          </w:tcBorders>
          <w:shd w:val="clear" w:color="auto" w:fill="auto"/>
          <w:vAlign w:val="center"/>
        </w:tcPr>
        <w:p w14:paraId="5D3E95B1" w14:textId="77777777" w:rsidR="00DF21D3" w:rsidRPr="00DF21D3" w:rsidRDefault="00DF21D3">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018569" w14:textId="77777777" w:rsidR="00DF21D3" w:rsidRPr="00DF21D3" w:rsidRDefault="00DF21D3">
          <w:pPr>
            <w:pStyle w:val="Header"/>
            <w:rPr>
              <w:rFonts w:ascii="Arial" w:hAnsi="Arial" w:cs="Arial"/>
              <w:sz w:val="18"/>
            </w:rPr>
          </w:pPr>
          <w:r>
            <w:rPr>
              <w:rFonts w:ascii="Arial" w:hAnsi="Arial" w:cs="Arial"/>
              <w:sz w:val="18"/>
            </w:rPr>
            <w:t>Date:2024-01-19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67EC60" w14:textId="77777777" w:rsidR="00DF21D3" w:rsidRPr="00DF21D3" w:rsidRDefault="00DF21D3">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3BE419E8" w14:textId="77777777" w:rsidR="00DF21D3" w:rsidRPr="00DF21D3" w:rsidRDefault="00DF21D3">
          <w:pPr>
            <w:pStyle w:val="Header"/>
            <w:rPr>
              <w:rFonts w:ascii="Arial" w:hAnsi="Arial" w:cs="Arial"/>
              <w:sz w:val="18"/>
            </w:rPr>
          </w:pPr>
          <w:r>
            <w:rPr>
              <w:rFonts w:ascii="Arial" w:hAnsi="Arial" w:cs="Arial"/>
              <w:sz w:val="18"/>
            </w:rPr>
            <w:t xml:space="preserve">Project: </w:t>
          </w:r>
        </w:p>
      </w:tc>
    </w:tr>
  </w:tbl>
  <w:p w14:paraId="21D42D20" w14:textId="77777777" w:rsidR="00DF21D3" w:rsidRDefault="00DF21D3">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DF21D3" w14:paraId="60006259" w14:textId="77777777" w:rsidTr="00DF21D3">
      <w:trPr>
        <w:trHeight w:val="283"/>
      </w:trPr>
      <w:tc>
        <w:tcPr>
          <w:tcW w:w="607" w:type="dxa"/>
          <w:shd w:val="clear" w:color="auto" w:fill="auto"/>
        </w:tcPr>
        <w:p w14:paraId="63D3D8FF"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5138AD91"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066761FB"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4726868B"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2C044A5B" w14:textId="77777777" w:rsidR="00DF21D3" w:rsidRPr="00DF21D3" w:rsidRDefault="00DF21D3" w:rsidP="00DF21D3">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BA53FF4"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4D9344A3"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25BD089E" w14:textId="77777777" w:rsidR="00DF21D3" w:rsidRPr="00DF21D3" w:rsidRDefault="00DF21D3" w:rsidP="00DF21D3">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09C9DF14" w14:textId="77777777" w:rsidR="00DF21D3" w:rsidRPr="00DF21D3" w:rsidRDefault="00DF21D3">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9465" w14:textId="77777777" w:rsidR="007562F7" w:rsidRDefault="00756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0173" w14:textId="77777777" w:rsidR="007562F7" w:rsidRPr="007562F7" w:rsidRDefault="007562F7" w:rsidP="00756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D3"/>
    <w:rsid w:val="00002149"/>
    <w:rsid w:val="00004186"/>
    <w:rsid w:val="0000431B"/>
    <w:rsid w:val="00005377"/>
    <w:rsid w:val="000126E3"/>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44A7D"/>
    <w:rsid w:val="00271DFF"/>
    <w:rsid w:val="00277E1B"/>
    <w:rsid w:val="00286399"/>
    <w:rsid w:val="0029468C"/>
    <w:rsid w:val="002A79C7"/>
    <w:rsid w:val="002C42FF"/>
    <w:rsid w:val="002D2E06"/>
    <w:rsid w:val="002D55A8"/>
    <w:rsid w:val="002F71F0"/>
    <w:rsid w:val="002F76B0"/>
    <w:rsid w:val="0031355A"/>
    <w:rsid w:val="00325868"/>
    <w:rsid w:val="00327E77"/>
    <w:rsid w:val="00331500"/>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7E5"/>
    <w:rsid w:val="00410695"/>
    <w:rsid w:val="00410BD2"/>
    <w:rsid w:val="0041489F"/>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277F"/>
    <w:rsid w:val="004C3C7B"/>
    <w:rsid w:val="004C5456"/>
    <w:rsid w:val="004C58BC"/>
    <w:rsid w:val="004D7AD3"/>
    <w:rsid w:val="004F340E"/>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7CE"/>
    <w:rsid w:val="006D1DFD"/>
    <w:rsid w:val="006D2ED3"/>
    <w:rsid w:val="006E07DD"/>
    <w:rsid w:val="006E0EE5"/>
    <w:rsid w:val="006E2B27"/>
    <w:rsid w:val="006E393F"/>
    <w:rsid w:val="006E3FC6"/>
    <w:rsid w:val="00700943"/>
    <w:rsid w:val="007015AA"/>
    <w:rsid w:val="0070259C"/>
    <w:rsid w:val="00702D67"/>
    <w:rsid w:val="00703201"/>
    <w:rsid w:val="00704366"/>
    <w:rsid w:val="00723027"/>
    <w:rsid w:val="0073208F"/>
    <w:rsid w:val="00735FA5"/>
    <w:rsid w:val="007402A9"/>
    <w:rsid w:val="00752B79"/>
    <w:rsid w:val="00754259"/>
    <w:rsid w:val="00755A3A"/>
    <w:rsid w:val="007562F7"/>
    <w:rsid w:val="00757AF6"/>
    <w:rsid w:val="0076372C"/>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2ED6"/>
    <w:rsid w:val="00855323"/>
    <w:rsid w:val="00860642"/>
    <w:rsid w:val="00861B79"/>
    <w:rsid w:val="0086357A"/>
    <w:rsid w:val="00864271"/>
    <w:rsid w:val="00864C6C"/>
    <w:rsid w:val="00867A44"/>
    <w:rsid w:val="0087200B"/>
    <w:rsid w:val="008723EA"/>
    <w:rsid w:val="00873BBF"/>
    <w:rsid w:val="00875FDC"/>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5A1F"/>
    <w:rsid w:val="00A0059F"/>
    <w:rsid w:val="00A03158"/>
    <w:rsid w:val="00A034F6"/>
    <w:rsid w:val="00A05CF3"/>
    <w:rsid w:val="00A10BCE"/>
    <w:rsid w:val="00A15AA6"/>
    <w:rsid w:val="00A3066D"/>
    <w:rsid w:val="00A41A00"/>
    <w:rsid w:val="00A44F72"/>
    <w:rsid w:val="00A66F52"/>
    <w:rsid w:val="00A8544D"/>
    <w:rsid w:val="00A970B3"/>
    <w:rsid w:val="00AA674B"/>
    <w:rsid w:val="00AB3D9F"/>
    <w:rsid w:val="00AB43C3"/>
    <w:rsid w:val="00AC69AB"/>
    <w:rsid w:val="00AD1443"/>
    <w:rsid w:val="00AD5ADF"/>
    <w:rsid w:val="00AE55C5"/>
    <w:rsid w:val="00AE6CEF"/>
    <w:rsid w:val="00AF46FF"/>
    <w:rsid w:val="00B00857"/>
    <w:rsid w:val="00B049DF"/>
    <w:rsid w:val="00B05DC2"/>
    <w:rsid w:val="00B2158C"/>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C25A2"/>
    <w:rsid w:val="00BE4384"/>
    <w:rsid w:val="00C010B1"/>
    <w:rsid w:val="00C07F15"/>
    <w:rsid w:val="00C16972"/>
    <w:rsid w:val="00C17FF9"/>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63A4"/>
    <w:rsid w:val="00CA1696"/>
    <w:rsid w:val="00CA30D8"/>
    <w:rsid w:val="00CB0E22"/>
    <w:rsid w:val="00CB3E63"/>
    <w:rsid w:val="00CF49CB"/>
    <w:rsid w:val="00CF7882"/>
    <w:rsid w:val="00D03EE0"/>
    <w:rsid w:val="00D04082"/>
    <w:rsid w:val="00D04AFB"/>
    <w:rsid w:val="00D065F4"/>
    <w:rsid w:val="00D10150"/>
    <w:rsid w:val="00D12D47"/>
    <w:rsid w:val="00D15B67"/>
    <w:rsid w:val="00D17D5A"/>
    <w:rsid w:val="00D237B9"/>
    <w:rsid w:val="00D3003B"/>
    <w:rsid w:val="00D334D7"/>
    <w:rsid w:val="00D43AB4"/>
    <w:rsid w:val="00D44145"/>
    <w:rsid w:val="00D543EE"/>
    <w:rsid w:val="00D548FB"/>
    <w:rsid w:val="00D56426"/>
    <w:rsid w:val="00D63A0E"/>
    <w:rsid w:val="00D67CBF"/>
    <w:rsid w:val="00D71139"/>
    <w:rsid w:val="00D750C9"/>
    <w:rsid w:val="00D839FF"/>
    <w:rsid w:val="00DA441F"/>
    <w:rsid w:val="00DA65BC"/>
    <w:rsid w:val="00DC2680"/>
    <w:rsid w:val="00DE2ECF"/>
    <w:rsid w:val="00DE49C4"/>
    <w:rsid w:val="00DE5B46"/>
    <w:rsid w:val="00DF21D3"/>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4EA"/>
    <w:rsid w:val="00E873B3"/>
    <w:rsid w:val="00E92A59"/>
    <w:rsid w:val="00EA1AAA"/>
    <w:rsid w:val="00EA3D52"/>
    <w:rsid w:val="00EA68B8"/>
    <w:rsid w:val="00EB48E9"/>
    <w:rsid w:val="00EE12F3"/>
    <w:rsid w:val="00EE7485"/>
    <w:rsid w:val="00EF6601"/>
    <w:rsid w:val="00F031DB"/>
    <w:rsid w:val="00F10A6C"/>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873"/>
    <w:rsid w:val="00FB4892"/>
    <w:rsid w:val="00FB68B8"/>
    <w:rsid w:val="00FB7289"/>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319F"/>
  <w15:docId w15:val="{59ECC227-49E5-409E-A260-0D76F583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DF21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21D3"/>
  </w:style>
  <w:style w:type="paragraph" w:styleId="Footer">
    <w:name w:val="footer"/>
    <w:basedOn w:val="Normal"/>
    <w:link w:val="FooterChar"/>
    <w:uiPriority w:val="99"/>
    <w:unhideWhenUsed/>
    <w:rsid w:val="00DF21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21D3"/>
  </w:style>
  <w:style w:type="paragraph" w:customStyle="1" w:styleId="ISOMB">
    <w:name w:val="ISO_MB"/>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Clause">
    <w:name w:val="ISO_Clause"/>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DF21D3"/>
    <w:pPr>
      <w:spacing w:before="210" w:after="0" w:line="210" w:lineRule="exact"/>
    </w:pPr>
    <w:rPr>
      <w:rFonts w:ascii="Arial" w:eastAsia="Times New Roman" w:hAnsi="Arial" w:cs="Times New Roman"/>
      <w:sz w:val="18"/>
      <w:szCs w:val="20"/>
      <w:lang w:val="en-GB"/>
    </w:rPr>
  </w:style>
  <w:style w:type="paragraph" w:customStyle="1" w:styleId="ISOSecretObservations">
    <w:name w:val="ISO_Secret_Observations"/>
    <w:basedOn w:val="Normal"/>
    <w:rsid w:val="00DF21D3"/>
    <w:pPr>
      <w:spacing w:before="210" w:after="0" w:line="210" w:lineRule="exact"/>
    </w:pPr>
    <w:rPr>
      <w:rFonts w:ascii="Arial" w:eastAsia="Times New Roman" w:hAnsi="Arial" w:cs="Times New Roman"/>
      <w:sz w:val="18"/>
      <w:szCs w:val="20"/>
      <w:lang w:val="en-GB"/>
    </w:rPr>
  </w:style>
  <w:style w:type="paragraph" w:styleId="ListParagraph">
    <w:name w:val="List Paragraph"/>
    <w:basedOn w:val="Normal"/>
    <w:uiPriority w:val="34"/>
    <w:qFormat/>
    <w:rsid w:val="00DF21D3"/>
    <w:pPr>
      <w:spacing w:after="0" w:line="240" w:lineRule="auto"/>
      <w:ind w:left="720"/>
      <w:contextualSpacing/>
      <w:jc w:val="both"/>
    </w:pPr>
    <w:rPr>
      <w:rFonts w:ascii="Arial" w:eastAsia="Times New Roman" w:hAnsi="Arial" w:cs="Times New Roman"/>
      <w:szCs w:val="20"/>
      <w:lang w:val="en-GB"/>
    </w:rPr>
  </w:style>
  <w:style w:type="character" w:styleId="Hyperlink">
    <w:name w:val="Hyperlink"/>
    <w:uiPriority w:val="99"/>
    <w:unhideWhenUsed/>
    <w:rsid w:val="00DF21D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so.org/obp/ui"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David Leslie Giaretta</cp:lastModifiedBy>
  <cp:revision>11</cp:revision>
  <dcterms:created xsi:type="dcterms:W3CDTF">2024-01-19T14:31:00Z</dcterms:created>
  <dcterms:modified xsi:type="dcterms:W3CDTF">2024-01-26T14:20:00Z</dcterms:modified>
</cp:coreProperties>
</file>