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D0" w:rsidRPr="00BC394B" w:rsidRDefault="001A33D0" w:rsidP="001A33D0">
      <w:pPr>
        <w:jc w:val="right"/>
        <w:rPr>
          <w:b/>
          <w:sz w:val="28"/>
          <w:szCs w:val="28"/>
        </w:rPr>
      </w:pPr>
      <w:r w:rsidRPr="00BC394B">
        <w:rPr>
          <w:b/>
          <w:noProof/>
          <w:sz w:val="28"/>
          <w:szCs w:val="28"/>
        </w:rPr>
        <w:t>ISO </w:t>
      </w:r>
      <w:r w:rsidR="009A6633">
        <w:rPr>
          <w:b/>
          <w:noProof/>
          <w:sz w:val="28"/>
          <w:szCs w:val="28"/>
        </w:rPr>
        <w:t>19165</w:t>
      </w:r>
      <w:r w:rsidRPr="00BC394B">
        <w:rPr>
          <w:b/>
          <w:noProof/>
          <w:sz w:val="28"/>
          <w:szCs w:val="28"/>
        </w:rPr>
        <w:t>-</w:t>
      </w:r>
      <w:r w:rsidR="009A6633">
        <w:rPr>
          <w:b/>
          <w:noProof/>
          <w:sz w:val="28"/>
          <w:szCs w:val="28"/>
        </w:rPr>
        <w:t>2</w:t>
      </w:r>
      <w:r w:rsidRPr="00BC394B">
        <w:rPr>
          <w:b/>
          <w:noProof/>
          <w:sz w:val="28"/>
          <w:szCs w:val="28"/>
        </w:rPr>
        <w:t>:</w:t>
      </w:r>
      <w:r w:rsidR="009A6633">
        <w:rPr>
          <w:b/>
          <w:noProof/>
          <w:sz w:val="28"/>
          <w:szCs w:val="28"/>
        </w:rPr>
        <w:t>2018</w:t>
      </w:r>
      <w:r w:rsidRPr="00BC394B">
        <w:rPr>
          <w:b/>
          <w:noProof/>
          <w:sz w:val="28"/>
          <w:szCs w:val="28"/>
        </w:rPr>
        <w:t>(</w:t>
      </w:r>
      <w:r w:rsidR="009A6633">
        <w:rPr>
          <w:b/>
          <w:noProof/>
          <w:sz w:val="28"/>
          <w:szCs w:val="28"/>
        </w:rPr>
        <w:t>WD</w:t>
      </w:r>
      <w:r w:rsidRPr="00BC394B">
        <w:rPr>
          <w:b/>
          <w:noProof/>
          <w:sz w:val="28"/>
          <w:szCs w:val="28"/>
        </w:rPr>
        <w:t>)</w:t>
      </w:r>
    </w:p>
    <w:p w:rsidR="001A33D0" w:rsidRPr="00BC394B" w:rsidRDefault="001A33D0" w:rsidP="001A33D0">
      <w:pPr>
        <w:jc w:val="right"/>
      </w:pPr>
      <w:r w:rsidRPr="00BC394B">
        <w:rPr>
          <w:noProof/>
        </w:rPr>
        <w:t>ISO </w:t>
      </w:r>
      <w:r w:rsidRPr="00BC394B">
        <w:t>TC </w:t>
      </w:r>
      <w:r w:rsidR="009A6633">
        <w:rPr>
          <w:noProof/>
        </w:rPr>
        <w:t>211</w:t>
      </w:r>
      <w:r w:rsidR="009A6633">
        <w:t>/SC</w:t>
      </w:r>
      <w:r w:rsidRPr="00BC394B">
        <w:t>/WG </w:t>
      </w:r>
      <w:r w:rsidR="009A6633">
        <w:t>7</w:t>
      </w:r>
    </w:p>
    <w:p w:rsidR="001A33D0" w:rsidRPr="00BC394B" w:rsidRDefault="001A33D0" w:rsidP="001A33D0">
      <w:pPr>
        <w:spacing w:after="2000"/>
        <w:jc w:val="right"/>
      </w:pPr>
      <w:bookmarkStart w:id="0" w:name="CVP_Secretariat_Loca"/>
      <w:r w:rsidRPr="00BC394B">
        <w:t>Secretariat</w:t>
      </w:r>
      <w:bookmarkEnd w:id="0"/>
      <w:r w:rsidRPr="00BC394B">
        <w:t xml:space="preserve">: </w:t>
      </w:r>
      <w:r w:rsidR="009A6633">
        <w:rPr>
          <w:noProof/>
        </w:rPr>
        <w:t>SIS</w:t>
      </w:r>
    </w:p>
    <w:p w:rsidR="009A6633" w:rsidRPr="00BC394B" w:rsidRDefault="009A6633" w:rsidP="009A6633">
      <w:pPr>
        <w:pStyle w:val="zzSTDTitle"/>
        <w:spacing w:before="0" w:after="360"/>
        <w:rPr>
          <w:b w:val="0"/>
          <w:color w:val="auto"/>
        </w:rPr>
      </w:pPr>
      <w:r w:rsidRPr="009A6633">
        <w:rPr>
          <w:color w:val="auto"/>
          <w:szCs w:val="32"/>
        </w:rPr>
        <w:t>Geographic information -- Preservation of digital data and metadata -- Part 2: Content specifications for Earth observation data and derived digital products</w:t>
      </w:r>
    </w:p>
    <w:p w:rsidR="001A33D0" w:rsidRPr="00BC394B" w:rsidRDefault="001A33D0" w:rsidP="001A33D0">
      <w:pPr>
        <w:spacing w:before="2000"/>
      </w:pPr>
    </w:p>
    <w:p w:rsidR="001A33D0" w:rsidRPr="00BC394B" w:rsidRDefault="001A33D0" w:rsidP="001A33D0">
      <w:pPr>
        <w:pBdr>
          <w:top w:val="single" w:sz="4" w:space="1" w:color="auto"/>
          <w:left w:val="single" w:sz="4" w:space="4" w:color="auto"/>
          <w:bottom w:val="single" w:sz="4" w:space="1" w:color="auto"/>
          <w:right w:val="single" w:sz="4" w:space="4" w:color="auto"/>
        </w:pBdr>
        <w:ind w:left="85" w:right="85"/>
        <w:jc w:val="center"/>
        <w:rPr>
          <w:sz w:val="80"/>
          <w:szCs w:val="80"/>
        </w:rPr>
      </w:pPr>
      <w:r w:rsidRPr="00BC394B">
        <w:rPr>
          <w:sz w:val="80"/>
          <w:szCs w:val="80"/>
        </w:rPr>
        <w:t>WD stage</w:t>
      </w:r>
    </w:p>
    <w:p w:rsidR="001A33D0" w:rsidRPr="00BC394B" w:rsidRDefault="001A33D0" w:rsidP="001A33D0">
      <w:pPr>
        <w:spacing w:after="120"/>
      </w:pPr>
    </w:p>
    <w:p w:rsidR="001A33D0" w:rsidRPr="00BC394B" w:rsidRDefault="001A33D0" w:rsidP="001A33D0">
      <w:pPr>
        <w:pBdr>
          <w:top w:val="single" w:sz="4" w:space="1" w:color="auto"/>
          <w:left w:val="single" w:sz="4" w:space="4" w:color="auto"/>
          <w:bottom w:val="single" w:sz="4" w:space="1" w:color="auto"/>
          <w:right w:val="single" w:sz="4" w:space="4" w:color="auto"/>
        </w:pBdr>
        <w:spacing w:after="120"/>
        <w:ind w:left="85" w:right="85"/>
        <w:rPr>
          <w:bCs/>
          <w:sz w:val="20"/>
        </w:rPr>
      </w:pPr>
      <w:r w:rsidRPr="00BC394B">
        <w:rPr>
          <w:bCs/>
          <w:sz w:val="20"/>
        </w:rPr>
        <w:t>This document is not an ISO International Standard. It is distributed for review and comment. It is subject to change without notice and may not be referred to as an International Standard.</w:t>
      </w:r>
    </w:p>
    <w:p w:rsidR="001A33D0" w:rsidRPr="00BC394B" w:rsidRDefault="001A33D0" w:rsidP="001A33D0">
      <w:pPr>
        <w:pBdr>
          <w:top w:val="single" w:sz="4" w:space="1" w:color="auto"/>
          <w:left w:val="single" w:sz="4" w:space="4" w:color="auto"/>
          <w:bottom w:val="single" w:sz="4" w:space="1" w:color="auto"/>
          <w:right w:val="single" w:sz="4" w:space="4" w:color="auto"/>
        </w:pBdr>
        <w:ind w:left="85" w:right="85"/>
        <w:rPr>
          <w:sz w:val="20"/>
        </w:rPr>
      </w:pPr>
      <w:r w:rsidRPr="00BC394B">
        <w:rPr>
          <w:bCs/>
          <w:sz w:val="20"/>
        </w:rPr>
        <w:t>Recipients of this draft are invited to submit, with their comments, notification of any relevant patent rights of which they are aware and to provide supporting documentation.</w:t>
      </w:r>
    </w:p>
    <w:p w:rsidR="001A33D0" w:rsidRPr="00BC394B" w:rsidRDefault="001A33D0" w:rsidP="001A33D0"/>
    <w:p w:rsidR="001A33D0" w:rsidRPr="00BC394B" w:rsidRDefault="001A33D0" w:rsidP="001A33D0">
      <w:pPr>
        <w:sectPr w:rsidR="001A33D0" w:rsidRPr="00BC394B" w:rsidSect="004421EF">
          <w:headerReference w:type="even" r:id="rId9"/>
          <w:headerReference w:type="default" r:id="rId10"/>
          <w:footerReference w:type="even" r:id="rId11"/>
          <w:type w:val="oddPage"/>
          <w:pgSz w:w="11906" w:h="16838" w:code="9"/>
          <w:pgMar w:top="794" w:right="1077" w:bottom="567" w:left="1077" w:header="709" w:footer="284" w:gutter="0"/>
          <w:cols w:space="720"/>
        </w:sectPr>
      </w:pPr>
    </w:p>
    <w:p w:rsidR="001A33D0" w:rsidRPr="00BC394B" w:rsidRDefault="001A33D0" w:rsidP="001A33D0">
      <w:pPr>
        <w:pStyle w:val="zzCopyright"/>
        <w:pageBreakBefore/>
        <w:pBdr>
          <w:top w:val="single" w:sz="4" w:space="1" w:color="auto"/>
          <w:left w:val="single" w:sz="4" w:space="4" w:color="auto"/>
          <w:bottom w:val="none" w:sz="0" w:space="0" w:color="auto"/>
          <w:right w:val="single" w:sz="4" w:space="4" w:color="auto"/>
        </w:pBdr>
        <w:autoSpaceDE w:val="0"/>
        <w:autoSpaceDN w:val="0"/>
        <w:adjustRightInd w:val="0"/>
        <w:spacing w:before="40"/>
        <w:ind w:left="102" w:right="102"/>
        <w:jc w:val="left"/>
        <w:rPr>
          <w:color w:val="auto"/>
        </w:rPr>
      </w:pPr>
      <w:r w:rsidRPr="00BC394B">
        <w:rPr>
          <w:color w:val="auto"/>
        </w:rPr>
        <w:lastRenderedPageBreak/>
        <w:t>© ISO 201</w:t>
      </w:r>
      <w:r w:rsidR="00BC394B" w:rsidRPr="00BC394B">
        <w:rPr>
          <w:color w:val="auto"/>
        </w:rPr>
        <w:t>8</w:t>
      </w:r>
    </w:p>
    <w:p w:rsidR="001A33D0" w:rsidRPr="00BC394B"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ind w:left="102" w:right="102"/>
        <w:rPr>
          <w:color w:val="auto"/>
          <w:sz w:val="20"/>
        </w:rPr>
      </w:pPr>
      <w:r w:rsidRPr="00BC394B">
        <w:rPr>
          <w:color w:val="auto"/>
          <w:sz w:val="20"/>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rsidR="001A33D0" w:rsidRPr="00BC394B"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BC394B">
        <w:rPr>
          <w:color w:val="auto"/>
          <w:sz w:val="20"/>
        </w:rPr>
        <w:t>ISO copyright office</w:t>
      </w:r>
    </w:p>
    <w:p w:rsidR="001A33D0" w:rsidRPr="00BC394B"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BC394B">
        <w:rPr>
          <w:color w:val="auto"/>
          <w:sz w:val="20"/>
        </w:rPr>
        <w:t>CP 401</w:t>
      </w:r>
      <w:r w:rsidR="001A33D0" w:rsidRPr="00BC394B">
        <w:rPr>
          <w:color w:val="auto"/>
          <w:sz w:val="20"/>
        </w:rPr>
        <w:t xml:space="preserve"> • </w:t>
      </w:r>
      <w:r w:rsidRPr="00BC394B">
        <w:rPr>
          <w:color w:val="auto"/>
          <w:sz w:val="20"/>
        </w:rPr>
        <w:t xml:space="preserve">Ch. de </w:t>
      </w:r>
      <w:proofErr w:type="spellStart"/>
      <w:r w:rsidRPr="00BC394B">
        <w:rPr>
          <w:color w:val="auto"/>
          <w:sz w:val="20"/>
        </w:rPr>
        <w:t>Blandonnet</w:t>
      </w:r>
      <w:proofErr w:type="spellEnd"/>
      <w:r w:rsidRPr="00BC394B">
        <w:rPr>
          <w:color w:val="auto"/>
          <w:sz w:val="20"/>
        </w:rPr>
        <w:t xml:space="preserve"> 8</w:t>
      </w:r>
    </w:p>
    <w:p w:rsidR="001A33D0" w:rsidRPr="00BC394B"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BC394B">
        <w:rPr>
          <w:color w:val="auto"/>
          <w:sz w:val="20"/>
        </w:rPr>
        <w:t>CH-1214 Vernier, Geneva</w:t>
      </w:r>
    </w:p>
    <w:p w:rsidR="001A33D0" w:rsidRPr="00A50D78"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lang w:val="fr-CH"/>
        </w:rPr>
      </w:pPr>
      <w:r w:rsidRPr="00A50D78">
        <w:rPr>
          <w:color w:val="auto"/>
          <w:sz w:val="20"/>
          <w:lang w:val="fr-CH"/>
        </w:rPr>
        <w:t xml:space="preserve">Phone: </w:t>
      </w:r>
      <w:r w:rsidR="001A33D0" w:rsidRPr="00A50D78">
        <w:rPr>
          <w:color w:val="auto"/>
          <w:sz w:val="20"/>
          <w:lang w:val="fr-CH"/>
        </w:rPr>
        <w:t>+41 22 749 01 11</w:t>
      </w:r>
    </w:p>
    <w:p w:rsidR="001A33D0" w:rsidRPr="00A50D78"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lang w:val="fr-CH"/>
        </w:rPr>
      </w:pPr>
      <w:r w:rsidRPr="00A50D78">
        <w:rPr>
          <w:color w:val="auto"/>
          <w:sz w:val="20"/>
          <w:lang w:val="fr-CH"/>
        </w:rPr>
        <w:t>Fax</w:t>
      </w:r>
      <w:r w:rsidR="00BC394B" w:rsidRPr="00A50D78">
        <w:rPr>
          <w:color w:val="auto"/>
          <w:sz w:val="20"/>
          <w:lang w:val="fr-CH"/>
        </w:rPr>
        <w:t xml:space="preserve">: </w:t>
      </w:r>
      <w:r w:rsidRPr="00A50D78">
        <w:rPr>
          <w:color w:val="auto"/>
          <w:sz w:val="20"/>
          <w:lang w:val="fr-CH"/>
        </w:rPr>
        <w:t>+41 22 749 09 47</w:t>
      </w:r>
    </w:p>
    <w:p w:rsidR="001A33D0" w:rsidRPr="00A50D78"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lang w:val="fr-CH"/>
        </w:rPr>
      </w:pPr>
      <w:r w:rsidRPr="00A50D78">
        <w:rPr>
          <w:color w:val="auto"/>
          <w:sz w:val="20"/>
          <w:lang w:val="fr-CH"/>
        </w:rPr>
        <w:t xml:space="preserve">Email: </w:t>
      </w:r>
      <w:r w:rsidR="001A33D0" w:rsidRPr="00A50D78">
        <w:rPr>
          <w:color w:val="auto"/>
          <w:sz w:val="20"/>
          <w:lang w:val="fr-CH"/>
        </w:rPr>
        <w:t>copyright@iso.org</w:t>
      </w:r>
    </w:p>
    <w:p w:rsidR="00BC394B" w:rsidRPr="00BC394B" w:rsidRDefault="00BC394B" w:rsidP="00BC394B">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firstLine="403"/>
        <w:rPr>
          <w:color w:val="auto"/>
          <w:sz w:val="20"/>
        </w:rPr>
      </w:pPr>
      <w:r w:rsidRPr="00BC394B">
        <w:rPr>
          <w:color w:val="auto"/>
          <w:sz w:val="20"/>
        </w:rPr>
        <w:t>Website: www.iso.org</w:t>
      </w:r>
    </w:p>
    <w:p w:rsidR="001A33D0" w:rsidRPr="00BC394B" w:rsidRDefault="00BC394B" w:rsidP="00BC394B">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rPr>
          <w:color w:val="auto"/>
          <w:sz w:val="20"/>
        </w:rPr>
      </w:pPr>
      <w:r w:rsidRPr="00BC394B">
        <w:rPr>
          <w:color w:val="auto"/>
          <w:sz w:val="20"/>
        </w:rPr>
        <w:t>Published in Switzerland</w:t>
      </w:r>
    </w:p>
    <w:p w:rsidR="001A33D0" w:rsidRPr="00BC394B" w:rsidRDefault="001A33D0" w:rsidP="001A33D0">
      <w:pPr>
        <w:pStyle w:val="zzContents"/>
        <w:spacing w:before="0"/>
      </w:pPr>
      <w:r w:rsidRPr="00BC394B">
        <w:t>Contents</w:t>
      </w:r>
    </w:p>
    <w:p w:rsidR="001A33D0" w:rsidRPr="00BC394B" w:rsidRDefault="001A33D0" w:rsidP="001A33D0">
      <w:pPr>
        <w:rPr>
          <w:i/>
          <w:color w:val="0070C0"/>
        </w:rPr>
      </w:pPr>
      <w:r w:rsidRPr="00BC394B">
        <w:rPr>
          <w:i/>
          <w:color w:val="0070C0"/>
        </w:rPr>
        <w:t>This template allows you to work with default MS Word functions and styles. You can use these if you want to maintain the Table of Contents automatically and apply auto-numbering.</w:t>
      </w:r>
    </w:p>
    <w:p w:rsidR="001A33D0" w:rsidRPr="00BC394B" w:rsidRDefault="001A33D0" w:rsidP="001A33D0">
      <w:pPr>
        <w:rPr>
          <w:i/>
          <w:color w:val="0070C0"/>
        </w:rPr>
      </w:pPr>
      <w:r w:rsidRPr="00BC394B">
        <w:rPr>
          <w:i/>
          <w:color w:val="0070C0"/>
        </w:rPr>
        <w:t>To update the Table of Contents please select it and press "F9".</w:t>
      </w:r>
    </w:p>
    <w:p w:rsidR="00B63557" w:rsidRDefault="0054733A">
      <w:pPr>
        <w:pStyle w:val="TOC1"/>
        <w:rPr>
          <w:rFonts w:asciiTheme="minorHAnsi" w:eastAsiaTheme="minorEastAsia" w:hAnsiTheme="minorHAnsi" w:cstheme="minorBidi"/>
          <w:b w:val="0"/>
          <w:noProof/>
          <w:lang w:val="en-US"/>
        </w:rPr>
      </w:pPr>
      <w:r w:rsidRPr="00BC394B">
        <w:fldChar w:fldCharType="begin"/>
      </w:r>
      <w:r w:rsidRPr="00BC394B">
        <w:instrText xml:space="preserve"> TOC \o "</w:instrText>
      </w:r>
      <w:r w:rsidR="002C453D">
        <w:instrText>1</w:instrText>
      </w:r>
      <w:r w:rsidRPr="00BC394B">
        <w:instrText xml:space="preserve">-3" \h \z \t "Heading 1;1;ANNEX;1;Biblio Title;1;Foreword Title;1;Intro Title;1" </w:instrText>
      </w:r>
      <w:r w:rsidRPr="00BC394B">
        <w:fldChar w:fldCharType="separate"/>
      </w:r>
      <w:hyperlink w:anchor="_Toc526418213" w:history="1">
        <w:r w:rsidR="00B63557" w:rsidRPr="006F04EE">
          <w:rPr>
            <w:rStyle w:val="Hyperlink"/>
            <w:noProof/>
          </w:rPr>
          <w:t>Foreword</w:t>
        </w:r>
        <w:r w:rsidR="00B63557">
          <w:rPr>
            <w:noProof/>
            <w:webHidden/>
          </w:rPr>
          <w:tab/>
        </w:r>
        <w:r w:rsidR="00B63557">
          <w:rPr>
            <w:noProof/>
            <w:webHidden/>
          </w:rPr>
          <w:fldChar w:fldCharType="begin"/>
        </w:r>
        <w:r w:rsidR="00B63557">
          <w:rPr>
            <w:noProof/>
            <w:webHidden/>
          </w:rPr>
          <w:instrText xml:space="preserve"> PAGEREF _Toc526418213 \h </w:instrText>
        </w:r>
        <w:r w:rsidR="00B63557">
          <w:rPr>
            <w:noProof/>
            <w:webHidden/>
          </w:rPr>
        </w:r>
        <w:r w:rsidR="00B63557">
          <w:rPr>
            <w:noProof/>
            <w:webHidden/>
          </w:rPr>
          <w:fldChar w:fldCharType="separate"/>
        </w:r>
        <w:r w:rsidR="00B63557">
          <w:rPr>
            <w:noProof/>
            <w:webHidden/>
          </w:rPr>
          <w:t>v</w:t>
        </w:r>
        <w:r w:rsidR="00B63557">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14" w:history="1">
        <w:r w:rsidRPr="006F04EE">
          <w:rPr>
            <w:rStyle w:val="Hyperlink"/>
            <w:noProof/>
          </w:rPr>
          <w:t>Introduction</w:t>
        </w:r>
        <w:r>
          <w:rPr>
            <w:noProof/>
            <w:webHidden/>
          </w:rPr>
          <w:tab/>
        </w:r>
        <w:r>
          <w:rPr>
            <w:noProof/>
            <w:webHidden/>
          </w:rPr>
          <w:fldChar w:fldCharType="begin"/>
        </w:r>
        <w:r>
          <w:rPr>
            <w:noProof/>
            <w:webHidden/>
          </w:rPr>
          <w:instrText xml:space="preserve"> PAGEREF _Toc526418214 \h </w:instrText>
        </w:r>
        <w:r>
          <w:rPr>
            <w:noProof/>
            <w:webHidden/>
          </w:rPr>
        </w:r>
        <w:r>
          <w:rPr>
            <w:noProof/>
            <w:webHidden/>
          </w:rPr>
          <w:fldChar w:fldCharType="separate"/>
        </w:r>
        <w:r>
          <w:rPr>
            <w:noProof/>
            <w:webHidden/>
          </w:rPr>
          <w:t>vi</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15" w:history="1">
        <w:r w:rsidRPr="006F04EE">
          <w:rPr>
            <w:rStyle w:val="Hyperlink"/>
            <w:noProof/>
          </w:rPr>
          <w:t>1</w:t>
        </w:r>
        <w:r>
          <w:rPr>
            <w:rFonts w:asciiTheme="minorHAnsi" w:eastAsiaTheme="minorEastAsia" w:hAnsiTheme="minorHAnsi" w:cstheme="minorBidi"/>
            <w:b w:val="0"/>
            <w:noProof/>
            <w:lang w:val="en-US"/>
          </w:rPr>
          <w:tab/>
        </w:r>
        <w:r w:rsidRPr="006F04EE">
          <w:rPr>
            <w:rStyle w:val="Hyperlink"/>
            <w:noProof/>
          </w:rPr>
          <w:t>Scope</w:t>
        </w:r>
        <w:r>
          <w:rPr>
            <w:noProof/>
            <w:webHidden/>
          </w:rPr>
          <w:tab/>
        </w:r>
        <w:r>
          <w:rPr>
            <w:noProof/>
            <w:webHidden/>
          </w:rPr>
          <w:fldChar w:fldCharType="begin"/>
        </w:r>
        <w:r>
          <w:rPr>
            <w:noProof/>
            <w:webHidden/>
          </w:rPr>
          <w:instrText xml:space="preserve"> PAGEREF _Toc526418215 \h </w:instrText>
        </w:r>
        <w:r>
          <w:rPr>
            <w:noProof/>
            <w:webHidden/>
          </w:rPr>
        </w:r>
        <w:r>
          <w:rPr>
            <w:noProof/>
            <w:webHidden/>
          </w:rPr>
          <w:fldChar w:fldCharType="separate"/>
        </w:r>
        <w:r>
          <w:rPr>
            <w:noProof/>
            <w:webHidden/>
          </w:rPr>
          <w:t>1</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16" w:history="1">
        <w:r w:rsidRPr="006F04EE">
          <w:rPr>
            <w:rStyle w:val="Hyperlink"/>
            <w:noProof/>
          </w:rPr>
          <w:t>2</w:t>
        </w:r>
        <w:r>
          <w:rPr>
            <w:rFonts w:asciiTheme="minorHAnsi" w:eastAsiaTheme="minorEastAsia" w:hAnsiTheme="minorHAnsi" w:cstheme="minorBidi"/>
            <w:b w:val="0"/>
            <w:noProof/>
            <w:lang w:val="en-US"/>
          </w:rPr>
          <w:tab/>
        </w:r>
        <w:r w:rsidRPr="006F04EE">
          <w:rPr>
            <w:rStyle w:val="Hyperlink"/>
            <w:noProof/>
          </w:rPr>
          <w:t>Normative references</w:t>
        </w:r>
        <w:r>
          <w:rPr>
            <w:noProof/>
            <w:webHidden/>
          </w:rPr>
          <w:tab/>
        </w:r>
        <w:r>
          <w:rPr>
            <w:noProof/>
            <w:webHidden/>
          </w:rPr>
          <w:fldChar w:fldCharType="begin"/>
        </w:r>
        <w:r>
          <w:rPr>
            <w:noProof/>
            <w:webHidden/>
          </w:rPr>
          <w:instrText xml:space="preserve"> PAGEREF _Toc526418216 \h </w:instrText>
        </w:r>
        <w:r>
          <w:rPr>
            <w:noProof/>
            <w:webHidden/>
          </w:rPr>
        </w:r>
        <w:r>
          <w:rPr>
            <w:noProof/>
            <w:webHidden/>
          </w:rPr>
          <w:fldChar w:fldCharType="separate"/>
        </w:r>
        <w:r>
          <w:rPr>
            <w:noProof/>
            <w:webHidden/>
          </w:rPr>
          <w:t>1</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17" w:history="1">
        <w:r w:rsidRPr="006F04EE">
          <w:rPr>
            <w:rStyle w:val="Hyperlink"/>
            <w:noProof/>
          </w:rPr>
          <w:t>3</w:t>
        </w:r>
        <w:r>
          <w:rPr>
            <w:rFonts w:asciiTheme="minorHAnsi" w:eastAsiaTheme="minorEastAsia" w:hAnsiTheme="minorHAnsi" w:cstheme="minorBidi"/>
            <w:b w:val="0"/>
            <w:noProof/>
            <w:lang w:val="en-US"/>
          </w:rPr>
          <w:tab/>
        </w:r>
        <w:r w:rsidRPr="006F04EE">
          <w:rPr>
            <w:rStyle w:val="Hyperlink"/>
            <w:noProof/>
          </w:rPr>
          <w:t>Conformance</w:t>
        </w:r>
        <w:r>
          <w:rPr>
            <w:noProof/>
            <w:webHidden/>
          </w:rPr>
          <w:tab/>
        </w:r>
        <w:r>
          <w:rPr>
            <w:noProof/>
            <w:webHidden/>
          </w:rPr>
          <w:fldChar w:fldCharType="begin"/>
        </w:r>
        <w:r>
          <w:rPr>
            <w:noProof/>
            <w:webHidden/>
          </w:rPr>
          <w:instrText xml:space="preserve"> PAGEREF _Toc526418217 \h </w:instrText>
        </w:r>
        <w:r>
          <w:rPr>
            <w:noProof/>
            <w:webHidden/>
          </w:rPr>
        </w:r>
        <w:r>
          <w:rPr>
            <w:noProof/>
            <w:webHidden/>
          </w:rPr>
          <w:fldChar w:fldCharType="separate"/>
        </w:r>
        <w:r>
          <w:rPr>
            <w:noProof/>
            <w:webHidden/>
          </w:rPr>
          <w:t>1</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18" w:history="1">
        <w:r w:rsidRPr="006F04EE">
          <w:rPr>
            <w:rStyle w:val="Hyperlink"/>
            <w:noProof/>
          </w:rPr>
          <w:t>4</w:t>
        </w:r>
        <w:r>
          <w:rPr>
            <w:rFonts w:asciiTheme="minorHAnsi" w:eastAsiaTheme="minorEastAsia" w:hAnsiTheme="minorHAnsi" w:cstheme="minorBidi"/>
            <w:b w:val="0"/>
            <w:noProof/>
            <w:lang w:val="en-US"/>
          </w:rPr>
          <w:tab/>
        </w:r>
        <w:r w:rsidRPr="006F04EE">
          <w:rPr>
            <w:rStyle w:val="Hyperlink"/>
            <w:noProof/>
          </w:rPr>
          <w:t>Terms and definitions</w:t>
        </w:r>
        <w:r>
          <w:rPr>
            <w:noProof/>
            <w:webHidden/>
          </w:rPr>
          <w:tab/>
        </w:r>
        <w:r>
          <w:rPr>
            <w:noProof/>
            <w:webHidden/>
          </w:rPr>
          <w:fldChar w:fldCharType="begin"/>
        </w:r>
        <w:r>
          <w:rPr>
            <w:noProof/>
            <w:webHidden/>
          </w:rPr>
          <w:instrText xml:space="preserve"> PAGEREF _Toc526418218 \h </w:instrText>
        </w:r>
        <w:r>
          <w:rPr>
            <w:noProof/>
            <w:webHidden/>
          </w:rPr>
        </w:r>
        <w:r>
          <w:rPr>
            <w:noProof/>
            <w:webHidden/>
          </w:rPr>
          <w:fldChar w:fldCharType="separate"/>
        </w:r>
        <w:r>
          <w:rPr>
            <w:noProof/>
            <w:webHidden/>
          </w:rPr>
          <w:t>2</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19" w:history="1">
        <w:r w:rsidRPr="006F04EE">
          <w:rPr>
            <w:rStyle w:val="Hyperlink"/>
            <w:noProof/>
          </w:rPr>
          <w:t>5</w:t>
        </w:r>
        <w:r>
          <w:rPr>
            <w:rFonts w:asciiTheme="minorHAnsi" w:eastAsiaTheme="minorEastAsia" w:hAnsiTheme="minorHAnsi" w:cstheme="minorBidi"/>
            <w:b w:val="0"/>
            <w:noProof/>
            <w:lang w:val="en-US"/>
          </w:rPr>
          <w:tab/>
        </w:r>
        <w:r w:rsidRPr="006F04EE">
          <w:rPr>
            <w:rStyle w:val="Hyperlink"/>
            <w:noProof/>
          </w:rPr>
          <w:t>Symbols and abbreviated terms</w:t>
        </w:r>
        <w:r>
          <w:rPr>
            <w:noProof/>
            <w:webHidden/>
          </w:rPr>
          <w:tab/>
        </w:r>
        <w:r>
          <w:rPr>
            <w:noProof/>
            <w:webHidden/>
          </w:rPr>
          <w:fldChar w:fldCharType="begin"/>
        </w:r>
        <w:r>
          <w:rPr>
            <w:noProof/>
            <w:webHidden/>
          </w:rPr>
          <w:instrText xml:space="preserve"> PAGEREF _Toc526418219 \h </w:instrText>
        </w:r>
        <w:r>
          <w:rPr>
            <w:noProof/>
            <w:webHidden/>
          </w:rPr>
        </w:r>
        <w:r>
          <w:rPr>
            <w:noProof/>
            <w:webHidden/>
          </w:rPr>
          <w:fldChar w:fldCharType="separate"/>
        </w:r>
        <w:r>
          <w:rPr>
            <w:noProof/>
            <w:webHidden/>
          </w:rPr>
          <w:t>3</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20" w:history="1">
        <w:r w:rsidRPr="006F04EE">
          <w:rPr>
            <w:rStyle w:val="Hyperlink"/>
            <w:noProof/>
          </w:rPr>
          <w:t>6</w:t>
        </w:r>
        <w:r>
          <w:rPr>
            <w:rFonts w:asciiTheme="minorHAnsi" w:eastAsiaTheme="minorEastAsia" w:hAnsiTheme="minorHAnsi" w:cstheme="minorBidi"/>
            <w:b w:val="0"/>
            <w:noProof/>
            <w:lang w:val="en-US"/>
          </w:rPr>
          <w:tab/>
        </w:r>
        <w:r w:rsidRPr="006F04EE">
          <w:rPr>
            <w:rStyle w:val="Hyperlink"/>
            <w:noProof/>
          </w:rPr>
          <w:t>Missions and Stages</w:t>
        </w:r>
        <w:r>
          <w:rPr>
            <w:noProof/>
            <w:webHidden/>
          </w:rPr>
          <w:tab/>
        </w:r>
        <w:r>
          <w:rPr>
            <w:noProof/>
            <w:webHidden/>
          </w:rPr>
          <w:fldChar w:fldCharType="begin"/>
        </w:r>
        <w:r>
          <w:rPr>
            <w:noProof/>
            <w:webHidden/>
          </w:rPr>
          <w:instrText xml:space="preserve"> PAGEREF _Toc526418220 \h </w:instrText>
        </w:r>
        <w:r>
          <w:rPr>
            <w:noProof/>
            <w:webHidden/>
          </w:rPr>
        </w:r>
        <w:r>
          <w:rPr>
            <w:noProof/>
            <w:webHidden/>
          </w:rPr>
          <w:fldChar w:fldCharType="separate"/>
        </w:r>
        <w:r>
          <w:rPr>
            <w:noProof/>
            <w:webHidden/>
          </w:rPr>
          <w:t>4</w:t>
        </w:r>
        <w:r>
          <w:rPr>
            <w:noProof/>
            <w:webHidden/>
          </w:rPr>
          <w:fldChar w:fldCharType="end"/>
        </w:r>
      </w:hyperlink>
    </w:p>
    <w:p w:rsidR="00B63557" w:rsidRDefault="00B63557">
      <w:pPr>
        <w:pStyle w:val="TOC2"/>
        <w:rPr>
          <w:rFonts w:asciiTheme="minorHAnsi" w:eastAsiaTheme="minorEastAsia" w:hAnsiTheme="minorHAnsi" w:cstheme="minorBidi"/>
          <w:b w:val="0"/>
          <w:noProof/>
          <w:lang w:val="en-US"/>
        </w:rPr>
      </w:pPr>
      <w:hyperlink w:anchor="_Toc526418221" w:history="1">
        <w:r w:rsidRPr="006F04EE">
          <w:rPr>
            <w:rStyle w:val="Hyperlink"/>
            <w:noProof/>
          </w:rPr>
          <w:t>6.1</w:t>
        </w:r>
        <w:r>
          <w:rPr>
            <w:rFonts w:asciiTheme="minorHAnsi" w:eastAsiaTheme="minorEastAsia" w:hAnsiTheme="minorHAnsi" w:cstheme="minorBidi"/>
            <w:b w:val="0"/>
            <w:noProof/>
            <w:lang w:val="en-US"/>
          </w:rPr>
          <w:tab/>
        </w:r>
        <w:r w:rsidRPr="006F04EE">
          <w:rPr>
            <w:rStyle w:val="Hyperlink"/>
            <w:noProof/>
          </w:rPr>
          <w:t>Mission Concept Stage</w:t>
        </w:r>
        <w:r>
          <w:rPr>
            <w:noProof/>
            <w:webHidden/>
          </w:rPr>
          <w:tab/>
        </w:r>
        <w:r>
          <w:rPr>
            <w:noProof/>
            <w:webHidden/>
          </w:rPr>
          <w:fldChar w:fldCharType="begin"/>
        </w:r>
        <w:r>
          <w:rPr>
            <w:noProof/>
            <w:webHidden/>
          </w:rPr>
          <w:instrText xml:space="preserve"> PAGEREF _Toc526418221 \h </w:instrText>
        </w:r>
        <w:r>
          <w:rPr>
            <w:noProof/>
            <w:webHidden/>
          </w:rPr>
        </w:r>
        <w:r>
          <w:rPr>
            <w:noProof/>
            <w:webHidden/>
          </w:rPr>
          <w:fldChar w:fldCharType="separate"/>
        </w:r>
        <w:r>
          <w:rPr>
            <w:noProof/>
            <w:webHidden/>
          </w:rPr>
          <w:t>4</w:t>
        </w:r>
        <w:r>
          <w:rPr>
            <w:noProof/>
            <w:webHidden/>
          </w:rPr>
          <w:fldChar w:fldCharType="end"/>
        </w:r>
      </w:hyperlink>
    </w:p>
    <w:p w:rsidR="00B63557" w:rsidRDefault="00B63557">
      <w:pPr>
        <w:pStyle w:val="TOC2"/>
        <w:rPr>
          <w:rFonts w:asciiTheme="minorHAnsi" w:eastAsiaTheme="minorEastAsia" w:hAnsiTheme="minorHAnsi" w:cstheme="minorBidi"/>
          <w:b w:val="0"/>
          <w:noProof/>
          <w:lang w:val="en-US"/>
        </w:rPr>
      </w:pPr>
      <w:hyperlink w:anchor="_Toc526418222" w:history="1">
        <w:r w:rsidRPr="006F04EE">
          <w:rPr>
            <w:rStyle w:val="Hyperlink"/>
            <w:noProof/>
          </w:rPr>
          <w:t>6.2</w:t>
        </w:r>
        <w:r>
          <w:rPr>
            <w:rFonts w:asciiTheme="minorHAnsi" w:eastAsiaTheme="minorEastAsia" w:hAnsiTheme="minorHAnsi" w:cstheme="minorBidi"/>
            <w:b w:val="0"/>
            <w:noProof/>
            <w:lang w:val="en-US"/>
          </w:rPr>
          <w:tab/>
        </w:r>
        <w:r w:rsidRPr="006F04EE">
          <w:rPr>
            <w:rStyle w:val="Hyperlink"/>
            <w:noProof/>
          </w:rPr>
          <w:t>Mission Definition Stage</w:t>
        </w:r>
        <w:r>
          <w:rPr>
            <w:noProof/>
            <w:webHidden/>
          </w:rPr>
          <w:tab/>
        </w:r>
        <w:r>
          <w:rPr>
            <w:noProof/>
            <w:webHidden/>
          </w:rPr>
          <w:fldChar w:fldCharType="begin"/>
        </w:r>
        <w:r>
          <w:rPr>
            <w:noProof/>
            <w:webHidden/>
          </w:rPr>
          <w:instrText xml:space="preserve"> PAGEREF _Toc526418222 \h </w:instrText>
        </w:r>
        <w:r>
          <w:rPr>
            <w:noProof/>
            <w:webHidden/>
          </w:rPr>
        </w:r>
        <w:r>
          <w:rPr>
            <w:noProof/>
            <w:webHidden/>
          </w:rPr>
          <w:fldChar w:fldCharType="separate"/>
        </w:r>
        <w:r>
          <w:rPr>
            <w:noProof/>
            <w:webHidden/>
          </w:rPr>
          <w:t>4</w:t>
        </w:r>
        <w:r>
          <w:rPr>
            <w:noProof/>
            <w:webHidden/>
          </w:rPr>
          <w:fldChar w:fldCharType="end"/>
        </w:r>
      </w:hyperlink>
    </w:p>
    <w:p w:rsidR="00B63557" w:rsidRDefault="00B63557">
      <w:pPr>
        <w:pStyle w:val="TOC2"/>
        <w:rPr>
          <w:rFonts w:asciiTheme="minorHAnsi" w:eastAsiaTheme="minorEastAsia" w:hAnsiTheme="minorHAnsi" w:cstheme="minorBidi"/>
          <w:b w:val="0"/>
          <w:noProof/>
          <w:lang w:val="en-US"/>
        </w:rPr>
      </w:pPr>
      <w:hyperlink w:anchor="_Toc526418223" w:history="1">
        <w:r w:rsidRPr="006F04EE">
          <w:rPr>
            <w:rStyle w:val="Hyperlink"/>
            <w:noProof/>
          </w:rPr>
          <w:t>6.3</w:t>
        </w:r>
        <w:r>
          <w:rPr>
            <w:rFonts w:asciiTheme="minorHAnsi" w:eastAsiaTheme="minorEastAsia" w:hAnsiTheme="minorHAnsi" w:cstheme="minorBidi"/>
            <w:b w:val="0"/>
            <w:noProof/>
            <w:lang w:val="en-US"/>
          </w:rPr>
          <w:tab/>
        </w:r>
        <w:r w:rsidRPr="006F04EE">
          <w:rPr>
            <w:rStyle w:val="Hyperlink"/>
            <w:noProof/>
          </w:rPr>
          <w:t>Mission Implementation Stage</w:t>
        </w:r>
        <w:r>
          <w:rPr>
            <w:noProof/>
            <w:webHidden/>
          </w:rPr>
          <w:tab/>
        </w:r>
        <w:r>
          <w:rPr>
            <w:noProof/>
            <w:webHidden/>
          </w:rPr>
          <w:fldChar w:fldCharType="begin"/>
        </w:r>
        <w:r>
          <w:rPr>
            <w:noProof/>
            <w:webHidden/>
          </w:rPr>
          <w:instrText xml:space="preserve"> PAGEREF _Toc526418223 \h </w:instrText>
        </w:r>
        <w:r>
          <w:rPr>
            <w:noProof/>
            <w:webHidden/>
          </w:rPr>
        </w:r>
        <w:r>
          <w:rPr>
            <w:noProof/>
            <w:webHidden/>
          </w:rPr>
          <w:fldChar w:fldCharType="separate"/>
        </w:r>
        <w:r>
          <w:rPr>
            <w:noProof/>
            <w:webHidden/>
          </w:rPr>
          <w:t>5</w:t>
        </w:r>
        <w:r>
          <w:rPr>
            <w:noProof/>
            <w:webHidden/>
          </w:rPr>
          <w:fldChar w:fldCharType="end"/>
        </w:r>
      </w:hyperlink>
    </w:p>
    <w:p w:rsidR="00B63557" w:rsidRDefault="00B63557">
      <w:pPr>
        <w:pStyle w:val="TOC2"/>
        <w:rPr>
          <w:rFonts w:asciiTheme="minorHAnsi" w:eastAsiaTheme="minorEastAsia" w:hAnsiTheme="minorHAnsi" w:cstheme="minorBidi"/>
          <w:b w:val="0"/>
          <w:noProof/>
          <w:lang w:val="en-US"/>
        </w:rPr>
      </w:pPr>
      <w:hyperlink w:anchor="_Toc526418224" w:history="1">
        <w:r w:rsidRPr="006F04EE">
          <w:rPr>
            <w:rStyle w:val="Hyperlink"/>
            <w:noProof/>
          </w:rPr>
          <w:t>6.4</w:t>
        </w:r>
        <w:r>
          <w:rPr>
            <w:rFonts w:asciiTheme="minorHAnsi" w:eastAsiaTheme="minorEastAsia" w:hAnsiTheme="minorHAnsi" w:cstheme="minorBidi"/>
            <w:b w:val="0"/>
            <w:noProof/>
            <w:lang w:val="en-US"/>
          </w:rPr>
          <w:tab/>
        </w:r>
        <w:r w:rsidRPr="006F04EE">
          <w:rPr>
            <w:rStyle w:val="Hyperlink"/>
            <w:noProof/>
          </w:rPr>
          <w:t>Mission Operations Stage</w:t>
        </w:r>
        <w:r>
          <w:rPr>
            <w:noProof/>
            <w:webHidden/>
          </w:rPr>
          <w:tab/>
        </w:r>
        <w:r>
          <w:rPr>
            <w:noProof/>
            <w:webHidden/>
          </w:rPr>
          <w:fldChar w:fldCharType="begin"/>
        </w:r>
        <w:r>
          <w:rPr>
            <w:noProof/>
            <w:webHidden/>
          </w:rPr>
          <w:instrText xml:space="preserve"> PAGEREF _Toc526418224 \h </w:instrText>
        </w:r>
        <w:r>
          <w:rPr>
            <w:noProof/>
            <w:webHidden/>
          </w:rPr>
        </w:r>
        <w:r>
          <w:rPr>
            <w:noProof/>
            <w:webHidden/>
          </w:rPr>
          <w:fldChar w:fldCharType="separate"/>
        </w:r>
        <w:r>
          <w:rPr>
            <w:noProof/>
            <w:webHidden/>
          </w:rPr>
          <w:t>5</w:t>
        </w:r>
        <w:r>
          <w:rPr>
            <w:noProof/>
            <w:webHidden/>
          </w:rPr>
          <w:fldChar w:fldCharType="end"/>
        </w:r>
      </w:hyperlink>
    </w:p>
    <w:p w:rsidR="00B63557" w:rsidRDefault="00B63557">
      <w:pPr>
        <w:pStyle w:val="TOC2"/>
        <w:rPr>
          <w:rFonts w:asciiTheme="minorHAnsi" w:eastAsiaTheme="minorEastAsia" w:hAnsiTheme="minorHAnsi" w:cstheme="minorBidi"/>
          <w:b w:val="0"/>
          <w:noProof/>
          <w:lang w:val="en-US"/>
        </w:rPr>
      </w:pPr>
      <w:hyperlink w:anchor="_Toc526418225" w:history="1">
        <w:r w:rsidRPr="006F04EE">
          <w:rPr>
            <w:rStyle w:val="Hyperlink"/>
            <w:noProof/>
          </w:rPr>
          <w:t>6.5</w:t>
        </w:r>
        <w:r>
          <w:rPr>
            <w:rFonts w:asciiTheme="minorHAnsi" w:eastAsiaTheme="minorEastAsia" w:hAnsiTheme="minorHAnsi" w:cstheme="minorBidi"/>
            <w:b w:val="0"/>
            <w:noProof/>
            <w:lang w:val="en-US"/>
          </w:rPr>
          <w:tab/>
        </w:r>
        <w:r w:rsidRPr="006F04EE">
          <w:rPr>
            <w:rStyle w:val="Hyperlink"/>
            <w:noProof/>
          </w:rPr>
          <w:t>Post Mission Stage</w:t>
        </w:r>
        <w:r>
          <w:rPr>
            <w:noProof/>
            <w:webHidden/>
          </w:rPr>
          <w:tab/>
        </w:r>
        <w:r>
          <w:rPr>
            <w:noProof/>
            <w:webHidden/>
          </w:rPr>
          <w:fldChar w:fldCharType="begin"/>
        </w:r>
        <w:r>
          <w:rPr>
            <w:noProof/>
            <w:webHidden/>
          </w:rPr>
          <w:instrText xml:space="preserve"> PAGEREF _Toc526418225 \h </w:instrText>
        </w:r>
        <w:r>
          <w:rPr>
            <w:noProof/>
            <w:webHidden/>
          </w:rPr>
        </w:r>
        <w:r>
          <w:rPr>
            <w:noProof/>
            <w:webHidden/>
          </w:rPr>
          <w:fldChar w:fldCharType="separate"/>
        </w:r>
        <w:r>
          <w:rPr>
            <w:noProof/>
            <w:webHidden/>
          </w:rPr>
          <w:t>5</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26" w:history="1">
        <w:r w:rsidRPr="006F04EE">
          <w:rPr>
            <w:rStyle w:val="Hyperlink"/>
            <w:noProof/>
          </w:rPr>
          <w:t>7</w:t>
        </w:r>
        <w:r>
          <w:rPr>
            <w:rFonts w:asciiTheme="minorHAnsi" w:eastAsiaTheme="minorEastAsia" w:hAnsiTheme="minorHAnsi" w:cstheme="minorBidi"/>
            <w:b w:val="0"/>
            <w:noProof/>
            <w:lang w:val="en-US"/>
          </w:rPr>
          <w:tab/>
        </w:r>
        <w:r w:rsidRPr="006F04EE">
          <w:rPr>
            <w:rStyle w:val="Hyperlink"/>
            <w:noProof/>
          </w:rPr>
          <w:t>Preservation Content</w:t>
        </w:r>
        <w:r>
          <w:rPr>
            <w:noProof/>
            <w:webHidden/>
          </w:rPr>
          <w:tab/>
        </w:r>
        <w:r>
          <w:rPr>
            <w:noProof/>
            <w:webHidden/>
          </w:rPr>
          <w:fldChar w:fldCharType="begin"/>
        </w:r>
        <w:r>
          <w:rPr>
            <w:noProof/>
            <w:webHidden/>
          </w:rPr>
          <w:instrText xml:space="preserve"> PAGEREF _Toc526418226 \h </w:instrText>
        </w:r>
        <w:r>
          <w:rPr>
            <w:noProof/>
            <w:webHidden/>
          </w:rPr>
        </w:r>
        <w:r>
          <w:rPr>
            <w:noProof/>
            <w:webHidden/>
          </w:rPr>
          <w:fldChar w:fldCharType="separate"/>
        </w:r>
        <w:r>
          <w:rPr>
            <w:noProof/>
            <w:webHidden/>
          </w:rPr>
          <w:t>5</w:t>
        </w:r>
        <w:r>
          <w:rPr>
            <w:noProof/>
            <w:webHidden/>
          </w:rPr>
          <w:fldChar w:fldCharType="end"/>
        </w:r>
      </w:hyperlink>
    </w:p>
    <w:p w:rsidR="00B63557" w:rsidRDefault="00B63557">
      <w:pPr>
        <w:pStyle w:val="TOC2"/>
        <w:rPr>
          <w:rFonts w:asciiTheme="minorHAnsi" w:eastAsiaTheme="minorEastAsia" w:hAnsiTheme="minorHAnsi" w:cstheme="minorBidi"/>
          <w:b w:val="0"/>
          <w:noProof/>
          <w:lang w:val="en-US"/>
        </w:rPr>
      </w:pPr>
      <w:hyperlink w:anchor="_Toc526418227" w:history="1">
        <w:r w:rsidRPr="006F04EE">
          <w:rPr>
            <w:rStyle w:val="Hyperlink"/>
            <w:noProof/>
          </w:rPr>
          <w:t>7.1</w:t>
        </w:r>
        <w:r>
          <w:rPr>
            <w:rFonts w:asciiTheme="minorHAnsi" w:eastAsiaTheme="minorEastAsia" w:hAnsiTheme="minorHAnsi" w:cstheme="minorBidi"/>
            <w:b w:val="0"/>
            <w:noProof/>
            <w:lang w:val="en-US"/>
          </w:rPr>
          <w:tab/>
        </w:r>
        <w:r w:rsidRPr="006F04EE">
          <w:rPr>
            <w:rStyle w:val="Hyperlink"/>
            <w:noProof/>
          </w:rPr>
          <w:t>Mission Concept Stage</w:t>
        </w:r>
        <w:r>
          <w:rPr>
            <w:noProof/>
            <w:webHidden/>
          </w:rPr>
          <w:tab/>
        </w:r>
        <w:r>
          <w:rPr>
            <w:noProof/>
            <w:webHidden/>
          </w:rPr>
          <w:fldChar w:fldCharType="begin"/>
        </w:r>
        <w:r>
          <w:rPr>
            <w:noProof/>
            <w:webHidden/>
          </w:rPr>
          <w:instrText xml:space="preserve"> PAGEREF _Toc526418227 \h </w:instrText>
        </w:r>
        <w:r>
          <w:rPr>
            <w:noProof/>
            <w:webHidden/>
          </w:rPr>
        </w:r>
        <w:r>
          <w:rPr>
            <w:noProof/>
            <w:webHidden/>
          </w:rPr>
          <w:fldChar w:fldCharType="separate"/>
        </w:r>
        <w:r>
          <w:rPr>
            <w:noProof/>
            <w:webHidden/>
          </w:rPr>
          <w:t>6</w:t>
        </w:r>
        <w:r>
          <w:rPr>
            <w:noProof/>
            <w:webHidden/>
          </w:rPr>
          <w:fldChar w:fldCharType="end"/>
        </w:r>
      </w:hyperlink>
    </w:p>
    <w:p w:rsidR="00B63557" w:rsidRDefault="00B63557">
      <w:pPr>
        <w:pStyle w:val="TOC3"/>
        <w:rPr>
          <w:rFonts w:asciiTheme="minorHAnsi" w:eastAsiaTheme="minorEastAsia" w:hAnsiTheme="minorHAnsi" w:cstheme="minorBidi"/>
          <w:b w:val="0"/>
          <w:noProof/>
          <w:lang w:val="en-US"/>
        </w:rPr>
      </w:pPr>
      <w:hyperlink w:anchor="_Toc526418228" w:history="1">
        <w:r w:rsidRPr="006F04EE">
          <w:rPr>
            <w:rStyle w:val="Hyperlink"/>
            <w:noProof/>
          </w:rPr>
          <w:t>7.1.1</w:t>
        </w:r>
        <w:r>
          <w:rPr>
            <w:rFonts w:asciiTheme="minorHAnsi" w:eastAsiaTheme="minorEastAsia" w:hAnsiTheme="minorHAnsi" w:cstheme="minorBidi"/>
            <w:b w:val="0"/>
            <w:noProof/>
            <w:lang w:val="en-US"/>
          </w:rPr>
          <w:tab/>
        </w:r>
        <w:r w:rsidRPr="006F04EE">
          <w:rPr>
            <w:rStyle w:val="Hyperlink"/>
            <w:noProof/>
          </w:rPr>
          <w:t>Rationale</w:t>
        </w:r>
        <w:r>
          <w:rPr>
            <w:noProof/>
            <w:webHidden/>
          </w:rPr>
          <w:tab/>
        </w:r>
        <w:r>
          <w:rPr>
            <w:noProof/>
            <w:webHidden/>
          </w:rPr>
          <w:fldChar w:fldCharType="begin"/>
        </w:r>
        <w:r>
          <w:rPr>
            <w:noProof/>
            <w:webHidden/>
          </w:rPr>
          <w:instrText xml:space="preserve"> PAGEREF _Toc526418228 \h </w:instrText>
        </w:r>
        <w:r>
          <w:rPr>
            <w:noProof/>
            <w:webHidden/>
          </w:rPr>
        </w:r>
        <w:r>
          <w:rPr>
            <w:noProof/>
            <w:webHidden/>
          </w:rPr>
          <w:fldChar w:fldCharType="separate"/>
        </w:r>
        <w:r>
          <w:rPr>
            <w:noProof/>
            <w:webHidden/>
          </w:rPr>
          <w:t>6</w:t>
        </w:r>
        <w:r>
          <w:rPr>
            <w:noProof/>
            <w:webHidden/>
          </w:rPr>
          <w:fldChar w:fldCharType="end"/>
        </w:r>
      </w:hyperlink>
    </w:p>
    <w:p w:rsidR="00B63557" w:rsidRDefault="00B63557">
      <w:pPr>
        <w:pStyle w:val="TOC3"/>
        <w:rPr>
          <w:rFonts w:asciiTheme="minorHAnsi" w:eastAsiaTheme="minorEastAsia" w:hAnsiTheme="minorHAnsi" w:cstheme="minorBidi"/>
          <w:b w:val="0"/>
          <w:noProof/>
          <w:lang w:val="en-US"/>
        </w:rPr>
      </w:pPr>
      <w:hyperlink w:anchor="_Toc526418229" w:history="1">
        <w:r w:rsidRPr="006F04EE">
          <w:rPr>
            <w:rStyle w:val="Hyperlink"/>
            <w:noProof/>
          </w:rPr>
          <w:t>7.1.2</w:t>
        </w:r>
        <w:r>
          <w:rPr>
            <w:rFonts w:asciiTheme="minorHAnsi" w:eastAsiaTheme="minorEastAsia" w:hAnsiTheme="minorHAnsi" w:cstheme="minorBidi"/>
            <w:b w:val="0"/>
            <w:noProof/>
            <w:lang w:val="en-US"/>
          </w:rPr>
          <w:tab/>
        </w:r>
        <w:r w:rsidRPr="006F04EE">
          <w:rPr>
            <w:rStyle w:val="Hyperlink"/>
            <w:noProof/>
          </w:rPr>
          <w:t>Content</w:t>
        </w:r>
        <w:r>
          <w:rPr>
            <w:noProof/>
            <w:webHidden/>
          </w:rPr>
          <w:tab/>
        </w:r>
        <w:r>
          <w:rPr>
            <w:noProof/>
            <w:webHidden/>
          </w:rPr>
          <w:fldChar w:fldCharType="begin"/>
        </w:r>
        <w:r>
          <w:rPr>
            <w:noProof/>
            <w:webHidden/>
          </w:rPr>
          <w:instrText xml:space="preserve"> PAGEREF _Toc526418229 \h </w:instrText>
        </w:r>
        <w:r>
          <w:rPr>
            <w:noProof/>
            <w:webHidden/>
          </w:rPr>
        </w:r>
        <w:r>
          <w:rPr>
            <w:noProof/>
            <w:webHidden/>
          </w:rPr>
          <w:fldChar w:fldCharType="separate"/>
        </w:r>
        <w:r>
          <w:rPr>
            <w:noProof/>
            <w:webHidden/>
          </w:rPr>
          <w:t>6</w:t>
        </w:r>
        <w:r>
          <w:rPr>
            <w:noProof/>
            <w:webHidden/>
          </w:rPr>
          <w:fldChar w:fldCharType="end"/>
        </w:r>
      </w:hyperlink>
    </w:p>
    <w:p w:rsidR="00B63557" w:rsidRDefault="00B63557">
      <w:pPr>
        <w:pStyle w:val="TOC2"/>
        <w:rPr>
          <w:rFonts w:asciiTheme="minorHAnsi" w:eastAsiaTheme="minorEastAsia" w:hAnsiTheme="minorHAnsi" w:cstheme="minorBidi"/>
          <w:b w:val="0"/>
          <w:noProof/>
          <w:lang w:val="en-US"/>
        </w:rPr>
      </w:pPr>
      <w:hyperlink w:anchor="_Toc526418230" w:history="1">
        <w:r w:rsidRPr="006F04EE">
          <w:rPr>
            <w:rStyle w:val="Hyperlink"/>
            <w:noProof/>
          </w:rPr>
          <w:t>7.2</w:t>
        </w:r>
        <w:r>
          <w:rPr>
            <w:rFonts w:asciiTheme="minorHAnsi" w:eastAsiaTheme="minorEastAsia" w:hAnsiTheme="minorHAnsi" w:cstheme="minorBidi"/>
            <w:b w:val="0"/>
            <w:noProof/>
            <w:lang w:val="en-US"/>
          </w:rPr>
          <w:tab/>
        </w:r>
        <w:r w:rsidRPr="006F04EE">
          <w:rPr>
            <w:rStyle w:val="Hyperlink"/>
            <w:noProof/>
          </w:rPr>
          <w:t>Mission Definition Stage</w:t>
        </w:r>
        <w:r>
          <w:rPr>
            <w:noProof/>
            <w:webHidden/>
          </w:rPr>
          <w:tab/>
        </w:r>
        <w:r>
          <w:rPr>
            <w:noProof/>
            <w:webHidden/>
          </w:rPr>
          <w:fldChar w:fldCharType="begin"/>
        </w:r>
        <w:r>
          <w:rPr>
            <w:noProof/>
            <w:webHidden/>
          </w:rPr>
          <w:instrText xml:space="preserve"> PAGEREF _Toc526418230 \h </w:instrText>
        </w:r>
        <w:r>
          <w:rPr>
            <w:noProof/>
            <w:webHidden/>
          </w:rPr>
        </w:r>
        <w:r>
          <w:rPr>
            <w:noProof/>
            <w:webHidden/>
          </w:rPr>
          <w:fldChar w:fldCharType="separate"/>
        </w:r>
        <w:r>
          <w:rPr>
            <w:noProof/>
            <w:webHidden/>
          </w:rPr>
          <w:t>7</w:t>
        </w:r>
        <w:r>
          <w:rPr>
            <w:noProof/>
            <w:webHidden/>
          </w:rPr>
          <w:fldChar w:fldCharType="end"/>
        </w:r>
      </w:hyperlink>
    </w:p>
    <w:p w:rsidR="00B63557" w:rsidRDefault="00B63557">
      <w:pPr>
        <w:pStyle w:val="TOC3"/>
        <w:rPr>
          <w:rFonts w:asciiTheme="minorHAnsi" w:eastAsiaTheme="minorEastAsia" w:hAnsiTheme="minorHAnsi" w:cstheme="minorBidi"/>
          <w:b w:val="0"/>
          <w:noProof/>
          <w:lang w:val="en-US"/>
        </w:rPr>
      </w:pPr>
      <w:hyperlink w:anchor="_Toc526418231" w:history="1">
        <w:r w:rsidRPr="006F04EE">
          <w:rPr>
            <w:rStyle w:val="Hyperlink"/>
            <w:noProof/>
          </w:rPr>
          <w:t>7.2.1</w:t>
        </w:r>
        <w:r>
          <w:rPr>
            <w:rFonts w:asciiTheme="minorHAnsi" w:eastAsiaTheme="minorEastAsia" w:hAnsiTheme="minorHAnsi" w:cstheme="minorBidi"/>
            <w:b w:val="0"/>
            <w:noProof/>
            <w:lang w:val="en-US"/>
          </w:rPr>
          <w:tab/>
        </w:r>
        <w:r w:rsidRPr="006F04EE">
          <w:rPr>
            <w:rStyle w:val="Hyperlink"/>
            <w:noProof/>
          </w:rPr>
          <w:t>Rationale</w:t>
        </w:r>
        <w:r>
          <w:rPr>
            <w:noProof/>
            <w:webHidden/>
          </w:rPr>
          <w:tab/>
        </w:r>
        <w:r>
          <w:rPr>
            <w:noProof/>
            <w:webHidden/>
          </w:rPr>
          <w:fldChar w:fldCharType="begin"/>
        </w:r>
        <w:r>
          <w:rPr>
            <w:noProof/>
            <w:webHidden/>
          </w:rPr>
          <w:instrText xml:space="preserve"> PAGEREF _Toc526418231 \h </w:instrText>
        </w:r>
        <w:r>
          <w:rPr>
            <w:noProof/>
            <w:webHidden/>
          </w:rPr>
        </w:r>
        <w:r>
          <w:rPr>
            <w:noProof/>
            <w:webHidden/>
          </w:rPr>
          <w:fldChar w:fldCharType="separate"/>
        </w:r>
        <w:r>
          <w:rPr>
            <w:noProof/>
            <w:webHidden/>
          </w:rPr>
          <w:t>7</w:t>
        </w:r>
        <w:r>
          <w:rPr>
            <w:noProof/>
            <w:webHidden/>
          </w:rPr>
          <w:fldChar w:fldCharType="end"/>
        </w:r>
      </w:hyperlink>
    </w:p>
    <w:p w:rsidR="00B63557" w:rsidRDefault="00B63557">
      <w:pPr>
        <w:pStyle w:val="TOC3"/>
        <w:rPr>
          <w:rFonts w:asciiTheme="minorHAnsi" w:eastAsiaTheme="minorEastAsia" w:hAnsiTheme="minorHAnsi" w:cstheme="minorBidi"/>
          <w:b w:val="0"/>
          <w:noProof/>
          <w:lang w:val="en-US"/>
        </w:rPr>
      </w:pPr>
      <w:hyperlink w:anchor="_Toc526418232" w:history="1">
        <w:r w:rsidRPr="006F04EE">
          <w:rPr>
            <w:rStyle w:val="Hyperlink"/>
            <w:noProof/>
          </w:rPr>
          <w:t>7.2.2</w:t>
        </w:r>
        <w:r>
          <w:rPr>
            <w:rFonts w:asciiTheme="minorHAnsi" w:eastAsiaTheme="minorEastAsia" w:hAnsiTheme="minorHAnsi" w:cstheme="minorBidi"/>
            <w:b w:val="0"/>
            <w:noProof/>
            <w:lang w:val="en-US"/>
          </w:rPr>
          <w:tab/>
        </w:r>
        <w:r w:rsidRPr="006F04EE">
          <w:rPr>
            <w:rStyle w:val="Hyperlink"/>
            <w:noProof/>
          </w:rPr>
          <w:t>Content</w:t>
        </w:r>
        <w:r>
          <w:rPr>
            <w:noProof/>
            <w:webHidden/>
          </w:rPr>
          <w:tab/>
        </w:r>
        <w:r>
          <w:rPr>
            <w:noProof/>
            <w:webHidden/>
          </w:rPr>
          <w:fldChar w:fldCharType="begin"/>
        </w:r>
        <w:r>
          <w:rPr>
            <w:noProof/>
            <w:webHidden/>
          </w:rPr>
          <w:instrText xml:space="preserve"> PAGEREF _Toc526418232 \h </w:instrText>
        </w:r>
        <w:r>
          <w:rPr>
            <w:noProof/>
            <w:webHidden/>
          </w:rPr>
        </w:r>
        <w:r>
          <w:rPr>
            <w:noProof/>
            <w:webHidden/>
          </w:rPr>
          <w:fldChar w:fldCharType="separate"/>
        </w:r>
        <w:r>
          <w:rPr>
            <w:noProof/>
            <w:webHidden/>
          </w:rPr>
          <w:t>7</w:t>
        </w:r>
        <w:r>
          <w:rPr>
            <w:noProof/>
            <w:webHidden/>
          </w:rPr>
          <w:fldChar w:fldCharType="end"/>
        </w:r>
      </w:hyperlink>
    </w:p>
    <w:p w:rsidR="00B63557" w:rsidRDefault="00B63557">
      <w:pPr>
        <w:pStyle w:val="TOC2"/>
        <w:rPr>
          <w:rFonts w:asciiTheme="minorHAnsi" w:eastAsiaTheme="minorEastAsia" w:hAnsiTheme="minorHAnsi" w:cstheme="minorBidi"/>
          <w:b w:val="0"/>
          <w:noProof/>
          <w:lang w:val="en-US"/>
        </w:rPr>
      </w:pPr>
      <w:hyperlink w:anchor="_Toc526418233" w:history="1">
        <w:r w:rsidRPr="006F04EE">
          <w:rPr>
            <w:rStyle w:val="Hyperlink"/>
            <w:noProof/>
          </w:rPr>
          <w:t>7.3</w:t>
        </w:r>
        <w:r>
          <w:rPr>
            <w:rFonts w:asciiTheme="minorHAnsi" w:eastAsiaTheme="minorEastAsia" w:hAnsiTheme="minorHAnsi" w:cstheme="minorBidi"/>
            <w:b w:val="0"/>
            <w:noProof/>
            <w:lang w:val="en-US"/>
          </w:rPr>
          <w:tab/>
        </w:r>
        <w:r w:rsidRPr="006F04EE">
          <w:rPr>
            <w:rStyle w:val="Hyperlink"/>
            <w:noProof/>
          </w:rPr>
          <w:t>Mission Implementation Stage</w:t>
        </w:r>
        <w:r>
          <w:rPr>
            <w:noProof/>
            <w:webHidden/>
          </w:rPr>
          <w:tab/>
        </w:r>
        <w:r>
          <w:rPr>
            <w:noProof/>
            <w:webHidden/>
          </w:rPr>
          <w:fldChar w:fldCharType="begin"/>
        </w:r>
        <w:r>
          <w:rPr>
            <w:noProof/>
            <w:webHidden/>
          </w:rPr>
          <w:instrText xml:space="preserve"> PAGEREF _Toc526418233 \h </w:instrText>
        </w:r>
        <w:r>
          <w:rPr>
            <w:noProof/>
            <w:webHidden/>
          </w:rPr>
        </w:r>
        <w:r>
          <w:rPr>
            <w:noProof/>
            <w:webHidden/>
          </w:rPr>
          <w:fldChar w:fldCharType="separate"/>
        </w:r>
        <w:r>
          <w:rPr>
            <w:noProof/>
            <w:webHidden/>
          </w:rPr>
          <w:t>8</w:t>
        </w:r>
        <w:r>
          <w:rPr>
            <w:noProof/>
            <w:webHidden/>
          </w:rPr>
          <w:fldChar w:fldCharType="end"/>
        </w:r>
      </w:hyperlink>
    </w:p>
    <w:p w:rsidR="00B63557" w:rsidRDefault="00B63557">
      <w:pPr>
        <w:pStyle w:val="TOC3"/>
        <w:rPr>
          <w:rFonts w:asciiTheme="minorHAnsi" w:eastAsiaTheme="minorEastAsia" w:hAnsiTheme="minorHAnsi" w:cstheme="minorBidi"/>
          <w:b w:val="0"/>
          <w:noProof/>
          <w:lang w:val="en-US"/>
        </w:rPr>
      </w:pPr>
      <w:hyperlink w:anchor="_Toc526418234" w:history="1">
        <w:r w:rsidRPr="006F04EE">
          <w:rPr>
            <w:rStyle w:val="Hyperlink"/>
            <w:noProof/>
          </w:rPr>
          <w:t>7.3.1</w:t>
        </w:r>
        <w:r>
          <w:rPr>
            <w:rFonts w:asciiTheme="minorHAnsi" w:eastAsiaTheme="minorEastAsia" w:hAnsiTheme="minorHAnsi" w:cstheme="minorBidi"/>
            <w:b w:val="0"/>
            <w:noProof/>
            <w:lang w:val="en-US"/>
          </w:rPr>
          <w:tab/>
        </w:r>
        <w:r w:rsidRPr="006F04EE">
          <w:rPr>
            <w:rStyle w:val="Hyperlink"/>
            <w:noProof/>
          </w:rPr>
          <w:t>Rationale</w:t>
        </w:r>
        <w:r>
          <w:rPr>
            <w:noProof/>
            <w:webHidden/>
          </w:rPr>
          <w:tab/>
        </w:r>
        <w:r>
          <w:rPr>
            <w:noProof/>
            <w:webHidden/>
          </w:rPr>
          <w:fldChar w:fldCharType="begin"/>
        </w:r>
        <w:r>
          <w:rPr>
            <w:noProof/>
            <w:webHidden/>
          </w:rPr>
          <w:instrText xml:space="preserve"> PAGEREF _Toc526418234 \h </w:instrText>
        </w:r>
        <w:r>
          <w:rPr>
            <w:noProof/>
            <w:webHidden/>
          </w:rPr>
        </w:r>
        <w:r>
          <w:rPr>
            <w:noProof/>
            <w:webHidden/>
          </w:rPr>
          <w:fldChar w:fldCharType="separate"/>
        </w:r>
        <w:r>
          <w:rPr>
            <w:noProof/>
            <w:webHidden/>
          </w:rPr>
          <w:t>8</w:t>
        </w:r>
        <w:r>
          <w:rPr>
            <w:noProof/>
            <w:webHidden/>
          </w:rPr>
          <w:fldChar w:fldCharType="end"/>
        </w:r>
      </w:hyperlink>
    </w:p>
    <w:p w:rsidR="00B63557" w:rsidRDefault="00B63557">
      <w:pPr>
        <w:pStyle w:val="TOC3"/>
        <w:rPr>
          <w:rFonts w:asciiTheme="minorHAnsi" w:eastAsiaTheme="minorEastAsia" w:hAnsiTheme="minorHAnsi" w:cstheme="minorBidi"/>
          <w:b w:val="0"/>
          <w:noProof/>
          <w:lang w:val="en-US"/>
        </w:rPr>
      </w:pPr>
      <w:hyperlink w:anchor="_Toc526418235" w:history="1">
        <w:r w:rsidRPr="006F04EE">
          <w:rPr>
            <w:rStyle w:val="Hyperlink"/>
            <w:noProof/>
          </w:rPr>
          <w:t>7.3.2</w:t>
        </w:r>
        <w:r>
          <w:rPr>
            <w:rFonts w:asciiTheme="minorHAnsi" w:eastAsiaTheme="minorEastAsia" w:hAnsiTheme="minorHAnsi" w:cstheme="minorBidi"/>
            <w:b w:val="0"/>
            <w:noProof/>
            <w:lang w:val="en-US"/>
          </w:rPr>
          <w:tab/>
        </w:r>
        <w:r w:rsidRPr="006F04EE">
          <w:rPr>
            <w:rStyle w:val="Hyperlink"/>
            <w:noProof/>
          </w:rPr>
          <w:t>Content</w:t>
        </w:r>
        <w:r>
          <w:rPr>
            <w:noProof/>
            <w:webHidden/>
          </w:rPr>
          <w:tab/>
        </w:r>
        <w:r>
          <w:rPr>
            <w:noProof/>
            <w:webHidden/>
          </w:rPr>
          <w:fldChar w:fldCharType="begin"/>
        </w:r>
        <w:r>
          <w:rPr>
            <w:noProof/>
            <w:webHidden/>
          </w:rPr>
          <w:instrText xml:space="preserve"> PAGEREF _Toc526418235 \h </w:instrText>
        </w:r>
        <w:r>
          <w:rPr>
            <w:noProof/>
            <w:webHidden/>
          </w:rPr>
        </w:r>
        <w:r>
          <w:rPr>
            <w:noProof/>
            <w:webHidden/>
          </w:rPr>
          <w:fldChar w:fldCharType="separate"/>
        </w:r>
        <w:r>
          <w:rPr>
            <w:noProof/>
            <w:webHidden/>
          </w:rPr>
          <w:t>9</w:t>
        </w:r>
        <w:r>
          <w:rPr>
            <w:noProof/>
            <w:webHidden/>
          </w:rPr>
          <w:fldChar w:fldCharType="end"/>
        </w:r>
      </w:hyperlink>
    </w:p>
    <w:p w:rsidR="00B63557" w:rsidRDefault="00B63557">
      <w:pPr>
        <w:pStyle w:val="TOC2"/>
        <w:rPr>
          <w:rFonts w:asciiTheme="minorHAnsi" w:eastAsiaTheme="minorEastAsia" w:hAnsiTheme="minorHAnsi" w:cstheme="minorBidi"/>
          <w:b w:val="0"/>
          <w:noProof/>
          <w:lang w:val="en-US"/>
        </w:rPr>
      </w:pPr>
      <w:hyperlink w:anchor="_Toc526418236" w:history="1">
        <w:r w:rsidRPr="006F04EE">
          <w:rPr>
            <w:rStyle w:val="Hyperlink"/>
            <w:noProof/>
          </w:rPr>
          <w:t>7.4</w:t>
        </w:r>
        <w:r>
          <w:rPr>
            <w:rFonts w:asciiTheme="minorHAnsi" w:eastAsiaTheme="minorEastAsia" w:hAnsiTheme="minorHAnsi" w:cstheme="minorBidi"/>
            <w:b w:val="0"/>
            <w:noProof/>
            <w:lang w:val="en-US"/>
          </w:rPr>
          <w:tab/>
        </w:r>
        <w:r w:rsidRPr="006F04EE">
          <w:rPr>
            <w:rStyle w:val="Hyperlink"/>
            <w:noProof/>
          </w:rPr>
          <w:t>Mission Operations Stage</w:t>
        </w:r>
        <w:r>
          <w:rPr>
            <w:noProof/>
            <w:webHidden/>
          </w:rPr>
          <w:tab/>
        </w:r>
        <w:r>
          <w:rPr>
            <w:noProof/>
            <w:webHidden/>
          </w:rPr>
          <w:fldChar w:fldCharType="begin"/>
        </w:r>
        <w:r>
          <w:rPr>
            <w:noProof/>
            <w:webHidden/>
          </w:rPr>
          <w:instrText xml:space="preserve"> PAGEREF _Toc526418236 \h </w:instrText>
        </w:r>
        <w:r>
          <w:rPr>
            <w:noProof/>
            <w:webHidden/>
          </w:rPr>
        </w:r>
        <w:r>
          <w:rPr>
            <w:noProof/>
            <w:webHidden/>
          </w:rPr>
          <w:fldChar w:fldCharType="separate"/>
        </w:r>
        <w:r>
          <w:rPr>
            <w:noProof/>
            <w:webHidden/>
          </w:rPr>
          <w:t>11</w:t>
        </w:r>
        <w:r>
          <w:rPr>
            <w:noProof/>
            <w:webHidden/>
          </w:rPr>
          <w:fldChar w:fldCharType="end"/>
        </w:r>
      </w:hyperlink>
    </w:p>
    <w:p w:rsidR="00B63557" w:rsidRDefault="00B63557">
      <w:pPr>
        <w:pStyle w:val="TOC3"/>
        <w:rPr>
          <w:rFonts w:asciiTheme="minorHAnsi" w:eastAsiaTheme="minorEastAsia" w:hAnsiTheme="minorHAnsi" w:cstheme="minorBidi"/>
          <w:b w:val="0"/>
          <w:noProof/>
          <w:lang w:val="en-US"/>
        </w:rPr>
      </w:pPr>
      <w:hyperlink w:anchor="_Toc526418237" w:history="1">
        <w:r w:rsidRPr="006F04EE">
          <w:rPr>
            <w:rStyle w:val="Hyperlink"/>
            <w:noProof/>
          </w:rPr>
          <w:t>7.4.1</w:t>
        </w:r>
        <w:r>
          <w:rPr>
            <w:rFonts w:asciiTheme="minorHAnsi" w:eastAsiaTheme="minorEastAsia" w:hAnsiTheme="minorHAnsi" w:cstheme="minorBidi"/>
            <w:b w:val="0"/>
            <w:noProof/>
            <w:lang w:val="en-US"/>
          </w:rPr>
          <w:tab/>
        </w:r>
        <w:r w:rsidRPr="006F04EE">
          <w:rPr>
            <w:rStyle w:val="Hyperlink"/>
            <w:noProof/>
          </w:rPr>
          <w:t>Rationale</w:t>
        </w:r>
        <w:r>
          <w:rPr>
            <w:noProof/>
            <w:webHidden/>
          </w:rPr>
          <w:tab/>
        </w:r>
        <w:r>
          <w:rPr>
            <w:noProof/>
            <w:webHidden/>
          </w:rPr>
          <w:fldChar w:fldCharType="begin"/>
        </w:r>
        <w:r>
          <w:rPr>
            <w:noProof/>
            <w:webHidden/>
          </w:rPr>
          <w:instrText xml:space="preserve"> PAGEREF _Toc526418237 \h </w:instrText>
        </w:r>
        <w:r>
          <w:rPr>
            <w:noProof/>
            <w:webHidden/>
          </w:rPr>
        </w:r>
        <w:r>
          <w:rPr>
            <w:noProof/>
            <w:webHidden/>
          </w:rPr>
          <w:fldChar w:fldCharType="separate"/>
        </w:r>
        <w:r>
          <w:rPr>
            <w:noProof/>
            <w:webHidden/>
          </w:rPr>
          <w:t>11</w:t>
        </w:r>
        <w:r>
          <w:rPr>
            <w:noProof/>
            <w:webHidden/>
          </w:rPr>
          <w:fldChar w:fldCharType="end"/>
        </w:r>
      </w:hyperlink>
    </w:p>
    <w:p w:rsidR="00B63557" w:rsidRDefault="00B63557">
      <w:pPr>
        <w:pStyle w:val="TOC3"/>
        <w:rPr>
          <w:rFonts w:asciiTheme="minorHAnsi" w:eastAsiaTheme="minorEastAsia" w:hAnsiTheme="minorHAnsi" w:cstheme="minorBidi"/>
          <w:b w:val="0"/>
          <w:noProof/>
          <w:lang w:val="en-US"/>
        </w:rPr>
      </w:pPr>
      <w:hyperlink w:anchor="_Toc526418238" w:history="1">
        <w:r w:rsidRPr="006F04EE">
          <w:rPr>
            <w:rStyle w:val="Hyperlink"/>
            <w:noProof/>
          </w:rPr>
          <w:t>7.4.2</w:t>
        </w:r>
        <w:r>
          <w:rPr>
            <w:rFonts w:asciiTheme="minorHAnsi" w:eastAsiaTheme="minorEastAsia" w:hAnsiTheme="minorHAnsi" w:cstheme="minorBidi"/>
            <w:b w:val="0"/>
            <w:noProof/>
            <w:lang w:val="en-US"/>
          </w:rPr>
          <w:tab/>
        </w:r>
        <w:r w:rsidRPr="006F04EE">
          <w:rPr>
            <w:rStyle w:val="Hyperlink"/>
            <w:noProof/>
          </w:rPr>
          <w:t>Content</w:t>
        </w:r>
        <w:r>
          <w:rPr>
            <w:noProof/>
            <w:webHidden/>
          </w:rPr>
          <w:tab/>
        </w:r>
        <w:r>
          <w:rPr>
            <w:noProof/>
            <w:webHidden/>
          </w:rPr>
          <w:fldChar w:fldCharType="begin"/>
        </w:r>
        <w:r>
          <w:rPr>
            <w:noProof/>
            <w:webHidden/>
          </w:rPr>
          <w:instrText xml:space="preserve"> PAGEREF _Toc526418238 \h </w:instrText>
        </w:r>
        <w:r>
          <w:rPr>
            <w:noProof/>
            <w:webHidden/>
          </w:rPr>
        </w:r>
        <w:r>
          <w:rPr>
            <w:noProof/>
            <w:webHidden/>
          </w:rPr>
          <w:fldChar w:fldCharType="separate"/>
        </w:r>
        <w:r>
          <w:rPr>
            <w:noProof/>
            <w:webHidden/>
          </w:rPr>
          <w:t>11</w:t>
        </w:r>
        <w:r>
          <w:rPr>
            <w:noProof/>
            <w:webHidden/>
          </w:rPr>
          <w:fldChar w:fldCharType="end"/>
        </w:r>
      </w:hyperlink>
    </w:p>
    <w:p w:rsidR="00B63557" w:rsidRDefault="00B63557">
      <w:pPr>
        <w:pStyle w:val="TOC2"/>
        <w:rPr>
          <w:rFonts w:asciiTheme="minorHAnsi" w:eastAsiaTheme="minorEastAsia" w:hAnsiTheme="minorHAnsi" w:cstheme="minorBidi"/>
          <w:b w:val="0"/>
          <w:noProof/>
          <w:lang w:val="en-US"/>
        </w:rPr>
      </w:pPr>
      <w:hyperlink w:anchor="_Toc526418239" w:history="1">
        <w:r w:rsidRPr="006F04EE">
          <w:rPr>
            <w:rStyle w:val="Hyperlink"/>
            <w:noProof/>
          </w:rPr>
          <w:t>7.5</w:t>
        </w:r>
        <w:r>
          <w:rPr>
            <w:rFonts w:asciiTheme="minorHAnsi" w:eastAsiaTheme="minorEastAsia" w:hAnsiTheme="minorHAnsi" w:cstheme="minorBidi"/>
            <w:b w:val="0"/>
            <w:noProof/>
            <w:lang w:val="en-US"/>
          </w:rPr>
          <w:tab/>
        </w:r>
        <w:r w:rsidRPr="006F04EE">
          <w:rPr>
            <w:rStyle w:val="Hyperlink"/>
            <w:noProof/>
          </w:rPr>
          <w:t>Post Mission Stage</w:t>
        </w:r>
        <w:r>
          <w:rPr>
            <w:noProof/>
            <w:webHidden/>
          </w:rPr>
          <w:tab/>
        </w:r>
        <w:r>
          <w:rPr>
            <w:noProof/>
            <w:webHidden/>
          </w:rPr>
          <w:fldChar w:fldCharType="begin"/>
        </w:r>
        <w:r>
          <w:rPr>
            <w:noProof/>
            <w:webHidden/>
          </w:rPr>
          <w:instrText xml:space="preserve"> PAGEREF _Toc526418239 \h </w:instrText>
        </w:r>
        <w:r>
          <w:rPr>
            <w:noProof/>
            <w:webHidden/>
          </w:rPr>
        </w:r>
        <w:r>
          <w:rPr>
            <w:noProof/>
            <w:webHidden/>
          </w:rPr>
          <w:fldChar w:fldCharType="separate"/>
        </w:r>
        <w:r>
          <w:rPr>
            <w:noProof/>
            <w:webHidden/>
          </w:rPr>
          <w:t>17</w:t>
        </w:r>
        <w:r>
          <w:rPr>
            <w:noProof/>
            <w:webHidden/>
          </w:rPr>
          <w:fldChar w:fldCharType="end"/>
        </w:r>
      </w:hyperlink>
    </w:p>
    <w:p w:rsidR="00B63557" w:rsidRDefault="00B63557">
      <w:pPr>
        <w:pStyle w:val="TOC3"/>
        <w:rPr>
          <w:rFonts w:asciiTheme="minorHAnsi" w:eastAsiaTheme="minorEastAsia" w:hAnsiTheme="minorHAnsi" w:cstheme="minorBidi"/>
          <w:b w:val="0"/>
          <w:noProof/>
          <w:lang w:val="en-US"/>
        </w:rPr>
      </w:pPr>
      <w:hyperlink w:anchor="_Toc526418240" w:history="1">
        <w:r w:rsidRPr="006F04EE">
          <w:rPr>
            <w:rStyle w:val="Hyperlink"/>
            <w:noProof/>
          </w:rPr>
          <w:t>7.5.1</w:t>
        </w:r>
        <w:r>
          <w:rPr>
            <w:rFonts w:asciiTheme="minorHAnsi" w:eastAsiaTheme="minorEastAsia" w:hAnsiTheme="minorHAnsi" w:cstheme="minorBidi"/>
            <w:b w:val="0"/>
            <w:noProof/>
            <w:lang w:val="en-US"/>
          </w:rPr>
          <w:tab/>
        </w:r>
        <w:r w:rsidRPr="006F04EE">
          <w:rPr>
            <w:rStyle w:val="Hyperlink"/>
            <w:noProof/>
          </w:rPr>
          <w:t>Rationale</w:t>
        </w:r>
        <w:r>
          <w:rPr>
            <w:noProof/>
            <w:webHidden/>
          </w:rPr>
          <w:tab/>
        </w:r>
        <w:r>
          <w:rPr>
            <w:noProof/>
            <w:webHidden/>
          </w:rPr>
          <w:fldChar w:fldCharType="begin"/>
        </w:r>
        <w:r>
          <w:rPr>
            <w:noProof/>
            <w:webHidden/>
          </w:rPr>
          <w:instrText xml:space="preserve"> PAGEREF _Toc526418240 \h </w:instrText>
        </w:r>
        <w:r>
          <w:rPr>
            <w:noProof/>
            <w:webHidden/>
          </w:rPr>
        </w:r>
        <w:r>
          <w:rPr>
            <w:noProof/>
            <w:webHidden/>
          </w:rPr>
          <w:fldChar w:fldCharType="separate"/>
        </w:r>
        <w:r>
          <w:rPr>
            <w:noProof/>
            <w:webHidden/>
          </w:rPr>
          <w:t>17</w:t>
        </w:r>
        <w:r>
          <w:rPr>
            <w:noProof/>
            <w:webHidden/>
          </w:rPr>
          <w:fldChar w:fldCharType="end"/>
        </w:r>
      </w:hyperlink>
    </w:p>
    <w:p w:rsidR="00B63557" w:rsidRDefault="00B63557">
      <w:pPr>
        <w:pStyle w:val="TOC3"/>
        <w:rPr>
          <w:rFonts w:asciiTheme="minorHAnsi" w:eastAsiaTheme="minorEastAsia" w:hAnsiTheme="minorHAnsi" w:cstheme="minorBidi"/>
          <w:b w:val="0"/>
          <w:noProof/>
          <w:lang w:val="en-US"/>
        </w:rPr>
      </w:pPr>
      <w:hyperlink w:anchor="_Toc526418241" w:history="1">
        <w:r w:rsidRPr="006F04EE">
          <w:rPr>
            <w:rStyle w:val="Hyperlink"/>
            <w:noProof/>
          </w:rPr>
          <w:t>7.5.2</w:t>
        </w:r>
        <w:r>
          <w:rPr>
            <w:rFonts w:asciiTheme="minorHAnsi" w:eastAsiaTheme="minorEastAsia" w:hAnsiTheme="minorHAnsi" w:cstheme="minorBidi"/>
            <w:b w:val="0"/>
            <w:noProof/>
            <w:lang w:val="en-US"/>
          </w:rPr>
          <w:tab/>
        </w:r>
        <w:r w:rsidRPr="006F04EE">
          <w:rPr>
            <w:rStyle w:val="Hyperlink"/>
            <w:noProof/>
          </w:rPr>
          <w:t>Content</w:t>
        </w:r>
        <w:r>
          <w:rPr>
            <w:noProof/>
            <w:webHidden/>
          </w:rPr>
          <w:tab/>
        </w:r>
        <w:r>
          <w:rPr>
            <w:noProof/>
            <w:webHidden/>
          </w:rPr>
          <w:fldChar w:fldCharType="begin"/>
        </w:r>
        <w:r>
          <w:rPr>
            <w:noProof/>
            <w:webHidden/>
          </w:rPr>
          <w:instrText xml:space="preserve"> PAGEREF _Toc526418241 \h </w:instrText>
        </w:r>
        <w:r>
          <w:rPr>
            <w:noProof/>
            <w:webHidden/>
          </w:rPr>
        </w:r>
        <w:r>
          <w:rPr>
            <w:noProof/>
            <w:webHidden/>
          </w:rPr>
          <w:fldChar w:fldCharType="separate"/>
        </w:r>
        <w:r>
          <w:rPr>
            <w:noProof/>
            <w:webHidden/>
          </w:rPr>
          <w:t>17</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42" w:history="1">
        <w:r w:rsidRPr="006F04EE">
          <w:rPr>
            <w:rStyle w:val="Hyperlink"/>
            <w:noProof/>
          </w:rPr>
          <w:t>Annex A (normative)  Abstract test suite</w:t>
        </w:r>
        <w:r>
          <w:rPr>
            <w:noProof/>
            <w:webHidden/>
          </w:rPr>
          <w:tab/>
        </w:r>
        <w:r>
          <w:rPr>
            <w:noProof/>
            <w:webHidden/>
          </w:rPr>
          <w:fldChar w:fldCharType="begin"/>
        </w:r>
        <w:r>
          <w:rPr>
            <w:noProof/>
            <w:webHidden/>
          </w:rPr>
          <w:instrText xml:space="preserve"> PAGEREF _Toc526418242 \h </w:instrText>
        </w:r>
        <w:r>
          <w:rPr>
            <w:noProof/>
            <w:webHidden/>
          </w:rPr>
        </w:r>
        <w:r>
          <w:rPr>
            <w:noProof/>
            <w:webHidden/>
          </w:rPr>
          <w:fldChar w:fldCharType="separate"/>
        </w:r>
        <w:r>
          <w:rPr>
            <w:noProof/>
            <w:webHidden/>
          </w:rPr>
          <w:t>20</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43" w:history="1">
        <w:r w:rsidRPr="006F04EE">
          <w:rPr>
            <w:rStyle w:val="Hyperlink"/>
            <w:noProof/>
          </w:rPr>
          <w:t>A.1</w:t>
        </w:r>
        <w:r>
          <w:rPr>
            <w:rFonts w:asciiTheme="minorHAnsi" w:eastAsiaTheme="minorEastAsia" w:hAnsiTheme="minorHAnsi" w:cstheme="minorBidi"/>
            <w:b w:val="0"/>
            <w:noProof/>
            <w:lang w:val="en-US"/>
          </w:rPr>
          <w:tab/>
        </w:r>
        <w:r w:rsidRPr="006F04EE">
          <w:rPr>
            <w:rStyle w:val="Hyperlink"/>
            <w:noProof/>
          </w:rPr>
          <w:t>Semantics</w:t>
        </w:r>
        <w:r>
          <w:rPr>
            <w:noProof/>
            <w:webHidden/>
          </w:rPr>
          <w:tab/>
        </w:r>
        <w:r>
          <w:rPr>
            <w:noProof/>
            <w:webHidden/>
          </w:rPr>
          <w:fldChar w:fldCharType="begin"/>
        </w:r>
        <w:r>
          <w:rPr>
            <w:noProof/>
            <w:webHidden/>
          </w:rPr>
          <w:instrText xml:space="preserve"> PAGEREF _Toc526418243 \h </w:instrText>
        </w:r>
        <w:r>
          <w:rPr>
            <w:noProof/>
            <w:webHidden/>
          </w:rPr>
        </w:r>
        <w:r>
          <w:rPr>
            <w:noProof/>
            <w:webHidden/>
          </w:rPr>
          <w:fldChar w:fldCharType="separate"/>
        </w:r>
        <w:r>
          <w:rPr>
            <w:noProof/>
            <w:webHidden/>
          </w:rPr>
          <w:t>20</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44" w:history="1">
        <w:r w:rsidRPr="006F04EE">
          <w:rPr>
            <w:rStyle w:val="Hyperlink"/>
            <w:noProof/>
          </w:rPr>
          <w:t>A.2</w:t>
        </w:r>
        <w:r>
          <w:rPr>
            <w:rFonts w:asciiTheme="minorHAnsi" w:eastAsiaTheme="minorEastAsia" w:hAnsiTheme="minorHAnsi" w:cstheme="minorBidi"/>
            <w:b w:val="0"/>
            <w:noProof/>
            <w:lang w:val="en-US"/>
          </w:rPr>
          <w:tab/>
        </w:r>
        <w:r w:rsidRPr="006F04EE">
          <w:rPr>
            <w:rStyle w:val="Hyperlink"/>
            <w:noProof/>
          </w:rPr>
          <w:t>Mission Concept Stage</w:t>
        </w:r>
        <w:r>
          <w:rPr>
            <w:noProof/>
            <w:webHidden/>
          </w:rPr>
          <w:tab/>
        </w:r>
        <w:r>
          <w:rPr>
            <w:noProof/>
            <w:webHidden/>
          </w:rPr>
          <w:fldChar w:fldCharType="begin"/>
        </w:r>
        <w:r>
          <w:rPr>
            <w:noProof/>
            <w:webHidden/>
          </w:rPr>
          <w:instrText xml:space="preserve"> PAGEREF _Toc526418244 \h </w:instrText>
        </w:r>
        <w:r>
          <w:rPr>
            <w:noProof/>
            <w:webHidden/>
          </w:rPr>
        </w:r>
        <w:r>
          <w:rPr>
            <w:noProof/>
            <w:webHidden/>
          </w:rPr>
          <w:fldChar w:fldCharType="separate"/>
        </w:r>
        <w:r>
          <w:rPr>
            <w:noProof/>
            <w:webHidden/>
          </w:rPr>
          <w:t>20</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45" w:history="1">
        <w:r w:rsidRPr="006F04EE">
          <w:rPr>
            <w:rStyle w:val="Hyperlink"/>
            <w:noProof/>
          </w:rPr>
          <w:t>A.3</w:t>
        </w:r>
        <w:r>
          <w:rPr>
            <w:rFonts w:asciiTheme="minorHAnsi" w:eastAsiaTheme="minorEastAsia" w:hAnsiTheme="minorHAnsi" w:cstheme="minorBidi"/>
            <w:b w:val="0"/>
            <w:noProof/>
            <w:lang w:val="en-US"/>
          </w:rPr>
          <w:tab/>
        </w:r>
        <w:r w:rsidRPr="006F04EE">
          <w:rPr>
            <w:rStyle w:val="Hyperlink"/>
            <w:noProof/>
          </w:rPr>
          <w:t>Mission Definition Stage</w:t>
        </w:r>
        <w:r>
          <w:rPr>
            <w:noProof/>
            <w:webHidden/>
          </w:rPr>
          <w:tab/>
        </w:r>
        <w:r>
          <w:rPr>
            <w:noProof/>
            <w:webHidden/>
          </w:rPr>
          <w:fldChar w:fldCharType="begin"/>
        </w:r>
        <w:r>
          <w:rPr>
            <w:noProof/>
            <w:webHidden/>
          </w:rPr>
          <w:instrText xml:space="preserve"> PAGEREF _Toc526418245 \h </w:instrText>
        </w:r>
        <w:r>
          <w:rPr>
            <w:noProof/>
            <w:webHidden/>
          </w:rPr>
        </w:r>
        <w:r>
          <w:rPr>
            <w:noProof/>
            <w:webHidden/>
          </w:rPr>
          <w:fldChar w:fldCharType="separate"/>
        </w:r>
        <w:r>
          <w:rPr>
            <w:noProof/>
            <w:webHidden/>
          </w:rPr>
          <w:t>20</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46" w:history="1">
        <w:r w:rsidRPr="006F04EE">
          <w:rPr>
            <w:rStyle w:val="Hyperlink"/>
            <w:noProof/>
          </w:rPr>
          <w:t>A.4</w:t>
        </w:r>
        <w:r>
          <w:rPr>
            <w:rFonts w:asciiTheme="minorHAnsi" w:eastAsiaTheme="minorEastAsia" w:hAnsiTheme="minorHAnsi" w:cstheme="minorBidi"/>
            <w:b w:val="0"/>
            <w:noProof/>
            <w:lang w:val="en-US"/>
          </w:rPr>
          <w:tab/>
        </w:r>
        <w:r w:rsidRPr="006F04EE">
          <w:rPr>
            <w:rStyle w:val="Hyperlink"/>
            <w:noProof/>
          </w:rPr>
          <w:t>Mission Implementation  Stage</w:t>
        </w:r>
        <w:r>
          <w:rPr>
            <w:noProof/>
            <w:webHidden/>
          </w:rPr>
          <w:tab/>
        </w:r>
        <w:r>
          <w:rPr>
            <w:noProof/>
            <w:webHidden/>
          </w:rPr>
          <w:fldChar w:fldCharType="begin"/>
        </w:r>
        <w:r>
          <w:rPr>
            <w:noProof/>
            <w:webHidden/>
          </w:rPr>
          <w:instrText xml:space="preserve"> PAGEREF _Toc526418246 \h </w:instrText>
        </w:r>
        <w:r>
          <w:rPr>
            <w:noProof/>
            <w:webHidden/>
          </w:rPr>
        </w:r>
        <w:r>
          <w:rPr>
            <w:noProof/>
            <w:webHidden/>
          </w:rPr>
          <w:fldChar w:fldCharType="separate"/>
        </w:r>
        <w:r>
          <w:rPr>
            <w:noProof/>
            <w:webHidden/>
          </w:rPr>
          <w:t>20</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47" w:history="1">
        <w:r w:rsidRPr="006F04EE">
          <w:rPr>
            <w:rStyle w:val="Hyperlink"/>
            <w:noProof/>
          </w:rPr>
          <w:t>A.5</w:t>
        </w:r>
        <w:r>
          <w:rPr>
            <w:rFonts w:asciiTheme="minorHAnsi" w:eastAsiaTheme="minorEastAsia" w:hAnsiTheme="minorHAnsi" w:cstheme="minorBidi"/>
            <w:b w:val="0"/>
            <w:noProof/>
            <w:lang w:val="en-US"/>
          </w:rPr>
          <w:tab/>
        </w:r>
        <w:r w:rsidRPr="006F04EE">
          <w:rPr>
            <w:rStyle w:val="Hyperlink"/>
            <w:noProof/>
          </w:rPr>
          <w:t>Mission Operations  Stage</w:t>
        </w:r>
        <w:r>
          <w:rPr>
            <w:noProof/>
            <w:webHidden/>
          </w:rPr>
          <w:tab/>
        </w:r>
        <w:r>
          <w:rPr>
            <w:noProof/>
            <w:webHidden/>
          </w:rPr>
          <w:fldChar w:fldCharType="begin"/>
        </w:r>
        <w:r>
          <w:rPr>
            <w:noProof/>
            <w:webHidden/>
          </w:rPr>
          <w:instrText xml:space="preserve"> PAGEREF _Toc526418247 \h </w:instrText>
        </w:r>
        <w:r>
          <w:rPr>
            <w:noProof/>
            <w:webHidden/>
          </w:rPr>
        </w:r>
        <w:r>
          <w:rPr>
            <w:noProof/>
            <w:webHidden/>
          </w:rPr>
          <w:fldChar w:fldCharType="separate"/>
        </w:r>
        <w:r>
          <w:rPr>
            <w:noProof/>
            <w:webHidden/>
          </w:rPr>
          <w:t>20</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48" w:history="1">
        <w:r w:rsidRPr="006F04EE">
          <w:rPr>
            <w:rStyle w:val="Hyperlink"/>
            <w:noProof/>
          </w:rPr>
          <w:t>A.6</w:t>
        </w:r>
        <w:r>
          <w:rPr>
            <w:rFonts w:asciiTheme="minorHAnsi" w:eastAsiaTheme="minorEastAsia" w:hAnsiTheme="minorHAnsi" w:cstheme="minorBidi"/>
            <w:b w:val="0"/>
            <w:noProof/>
            <w:lang w:val="en-US"/>
          </w:rPr>
          <w:tab/>
        </w:r>
        <w:r w:rsidRPr="006F04EE">
          <w:rPr>
            <w:rStyle w:val="Hyperlink"/>
            <w:noProof/>
          </w:rPr>
          <w:t>Post Mission  Stage</w:t>
        </w:r>
        <w:r>
          <w:rPr>
            <w:noProof/>
            <w:webHidden/>
          </w:rPr>
          <w:tab/>
        </w:r>
        <w:r>
          <w:rPr>
            <w:noProof/>
            <w:webHidden/>
          </w:rPr>
          <w:fldChar w:fldCharType="begin"/>
        </w:r>
        <w:r>
          <w:rPr>
            <w:noProof/>
            <w:webHidden/>
          </w:rPr>
          <w:instrText xml:space="preserve"> PAGEREF _Toc526418248 \h </w:instrText>
        </w:r>
        <w:r>
          <w:rPr>
            <w:noProof/>
            <w:webHidden/>
          </w:rPr>
        </w:r>
        <w:r>
          <w:rPr>
            <w:noProof/>
            <w:webHidden/>
          </w:rPr>
          <w:fldChar w:fldCharType="separate"/>
        </w:r>
        <w:r>
          <w:rPr>
            <w:noProof/>
            <w:webHidden/>
          </w:rPr>
          <w:t>21</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49" w:history="1">
        <w:r w:rsidRPr="006F04EE">
          <w:rPr>
            <w:rStyle w:val="Hyperlink"/>
            <w:noProof/>
          </w:rPr>
          <w:t>Annex B</w:t>
        </w:r>
        <w:r>
          <w:rPr>
            <w:noProof/>
            <w:webHidden/>
          </w:rPr>
          <w:tab/>
        </w:r>
        <w:r>
          <w:rPr>
            <w:noProof/>
            <w:webHidden/>
          </w:rPr>
          <w:fldChar w:fldCharType="begin"/>
        </w:r>
        <w:r>
          <w:rPr>
            <w:noProof/>
            <w:webHidden/>
          </w:rPr>
          <w:instrText xml:space="preserve"> PAGEREF _Toc526418249 \h </w:instrText>
        </w:r>
        <w:r>
          <w:rPr>
            <w:noProof/>
            <w:webHidden/>
          </w:rPr>
        </w:r>
        <w:r>
          <w:rPr>
            <w:noProof/>
            <w:webHidden/>
          </w:rPr>
          <w:fldChar w:fldCharType="separate"/>
        </w:r>
        <w:r>
          <w:rPr>
            <w:noProof/>
            <w:webHidden/>
          </w:rPr>
          <w:t>22</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50" w:history="1">
        <w:r w:rsidRPr="006F04EE">
          <w:rPr>
            <w:rStyle w:val="Hyperlink"/>
            <w:noProof/>
          </w:rPr>
          <w:t>Annex C</w:t>
        </w:r>
        <w:r>
          <w:rPr>
            <w:noProof/>
            <w:webHidden/>
          </w:rPr>
          <w:tab/>
        </w:r>
        <w:r>
          <w:rPr>
            <w:noProof/>
            <w:webHidden/>
          </w:rPr>
          <w:fldChar w:fldCharType="begin"/>
        </w:r>
        <w:r>
          <w:rPr>
            <w:noProof/>
            <w:webHidden/>
          </w:rPr>
          <w:instrText xml:space="preserve"> PAGEREF _Toc526418250 \h </w:instrText>
        </w:r>
        <w:r>
          <w:rPr>
            <w:noProof/>
            <w:webHidden/>
          </w:rPr>
        </w:r>
        <w:r>
          <w:rPr>
            <w:noProof/>
            <w:webHidden/>
          </w:rPr>
          <w:fldChar w:fldCharType="separate"/>
        </w:r>
        <w:r>
          <w:rPr>
            <w:noProof/>
            <w:webHidden/>
          </w:rPr>
          <w:t>23</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51" w:history="1">
        <w:r w:rsidRPr="006F04EE">
          <w:rPr>
            <w:rStyle w:val="Hyperlink"/>
            <w:noProof/>
          </w:rPr>
          <w:t>C.1</w:t>
        </w:r>
        <w:r>
          <w:rPr>
            <w:rFonts w:asciiTheme="minorHAnsi" w:eastAsiaTheme="minorEastAsia" w:hAnsiTheme="minorHAnsi" w:cstheme="minorBidi"/>
            <w:b w:val="0"/>
            <w:noProof/>
            <w:lang w:val="en-US"/>
          </w:rPr>
          <w:tab/>
        </w:r>
        <w:r w:rsidRPr="006F04EE">
          <w:rPr>
            <w:rStyle w:val="Hyperlink"/>
            <w:noProof/>
          </w:rPr>
          <w:t>Introduction</w:t>
        </w:r>
        <w:r>
          <w:rPr>
            <w:noProof/>
            <w:webHidden/>
          </w:rPr>
          <w:tab/>
        </w:r>
        <w:r>
          <w:rPr>
            <w:noProof/>
            <w:webHidden/>
          </w:rPr>
          <w:fldChar w:fldCharType="begin"/>
        </w:r>
        <w:r>
          <w:rPr>
            <w:noProof/>
            <w:webHidden/>
          </w:rPr>
          <w:instrText xml:space="preserve"> PAGEREF _Toc526418251 \h </w:instrText>
        </w:r>
        <w:r>
          <w:rPr>
            <w:noProof/>
            <w:webHidden/>
          </w:rPr>
        </w:r>
        <w:r>
          <w:rPr>
            <w:noProof/>
            <w:webHidden/>
          </w:rPr>
          <w:fldChar w:fldCharType="separate"/>
        </w:r>
        <w:r>
          <w:rPr>
            <w:noProof/>
            <w:webHidden/>
          </w:rPr>
          <w:t>23</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52" w:history="1">
        <w:r w:rsidRPr="006F04EE">
          <w:rPr>
            <w:rStyle w:val="Hyperlink"/>
            <w:noProof/>
          </w:rPr>
          <w:t>C.2</w:t>
        </w:r>
        <w:r>
          <w:rPr>
            <w:rFonts w:asciiTheme="minorHAnsi" w:eastAsiaTheme="minorEastAsia" w:hAnsiTheme="minorHAnsi" w:cstheme="minorBidi"/>
            <w:b w:val="0"/>
            <w:noProof/>
            <w:lang w:val="en-US"/>
          </w:rPr>
          <w:tab/>
        </w:r>
        <w:r w:rsidRPr="006F04EE">
          <w:rPr>
            <w:rStyle w:val="Hyperlink"/>
            <w:noProof/>
          </w:rPr>
          <w:t>Structure of the Mission Metadata</w:t>
        </w:r>
        <w:r>
          <w:rPr>
            <w:noProof/>
            <w:webHidden/>
          </w:rPr>
          <w:tab/>
        </w:r>
        <w:r>
          <w:rPr>
            <w:noProof/>
            <w:webHidden/>
          </w:rPr>
          <w:fldChar w:fldCharType="begin"/>
        </w:r>
        <w:r>
          <w:rPr>
            <w:noProof/>
            <w:webHidden/>
          </w:rPr>
          <w:instrText xml:space="preserve"> PAGEREF _Toc526418252 \h </w:instrText>
        </w:r>
        <w:r>
          <w:rPr>
            <w:noProof/>
            <w:webHidden/>
          </w:rPr>
        </w:r>
        <w:r>
          <w:rPr>
            <w:noProof/>
            <w:webHidden/>
          </w:rPr>
          <w:fldChar w:fldCharType="separate"/>
        </w:r>
        <w:r>
          <w:rPr>
            <w:noProof/>
            <w:webHidden/>
          </w:rPr>
          <w:t>23</w:t>
        </w:r>
        <w:r>
          <w:rPr>
            <w:noProof/>
            <w:webHidden/>
          </w:rPr>
          <w:fldChar w:fldCharType="end"/>
        </w:r>
      </w:hyperlink>
    </w:p>
    <w:p w:rsidR="00B63557" w:rsidRDefault="00B63557">
      <w:pPr>
        <w:pStyle w:val="TOC1"/>
        <w:rPr>
          <w:rFonts w:asciiTheme="minorHAnsi" w:eastAsiaTheme="minorEastAsia" w:hAnsiTheme="minorHAnsi" w:cstheme="minorBidi"/>
          <w:b w:val="0"/>
          <w:noProof/>
          <w:lang w:val="en-US"/>
        </w:rPr>
      </w:pPr>
      <w:hyperlink w:anchor="_Toc526418253" w:history="1">
        <w:r w:rsidRPr="006F04EE">
          <w:rPr>
            <w:rStyle w:val="Hyperlink"/>
            <w:noProof/>
          </w:rPr>
          <w:t>Bibliography</w:t>
        </w:r>
        <w:r>
          <w:rPr>
            <w:noProof/>
            <w:webHidden/>
          </w:rPr>
          <w:tab/>
        </w:r>
        <w:r>
          <w:rPr>
            <w:noProof/>
            <w:webHidden/>
          </w:rPr>
          <w:fldChar w:fldCharType="begin"/>
        </w:r>
        <w:r>
          <w:rPr>
            <w:noProof/>
            <w:webHidden/>
          </w:rPr>
          <w:instrText xml:space="preserve"> PAGEREF _Toc526418253 \h </w:instrText>
        </w:r>
        <w:r>
          <w:rPr>
            <w:noProof/>
            <w:webHidden/>
          </w:rPr>
        </w:r>
        <w:r>
          <w:rPr>
            <w:noProof/>
            <w:webHidden/>
          </w:rPr>
          <w:fldChar w:fldCharType="separate"/>
        </w:r>
        <w:r>
          <w:rPr>
            <w:noProof/>
            <w:webHidden/>
          </w:rPr>
          <w:t>28</w:t>
        </w:r>
        <w:r>
          <w:rPr>
            <w:noProof/>
            <w:webHidden/>
          </w:rPr>
          <w:fldChar w:fldCharType="end"/>
        </w:r>
      </w:hyperlink>
    </w:p>
    <w:p w:rsidR="001A33D0" w:rsidRPr="00BC394B" w:rsidRDefault="0054733A" w:rsidP="001A33D0">
      <w:pPr>
        <w:pStyle w:val="TOC1"/>
      </w:pPr>
      <w:r w:rsidRPr="00BC394B">
        <w:fldChar w:fldCharType="end"/>
      </w:r>
    </w:p>
    <w:p w:rsidR="001A33D0" w:rsidRPr="00BC394B" w:rsidRDefault="001A33D0" w:rsidP="001A33D0">
      <w:pPr>
        <w:pStyle w:val="ForewordTitle"/>
      </w:pPr>
      <w:bookmarkStart w:id="1" w:name="_Toc353342667"/>
      <w:bookmarkStart w:id="2" w:name="_Toc526418213"/>
      <w:r w:rsidRPr="00BC394B">
        <w:t>Foreword</w:t>
      </w:r>
      <w:bookmarkEnd w:id="1"/>
      <w:bookmarkEnd w:id="2"/>
    </w:p>
    <w:p w:rsidR="00BC394B" w:rsidRPr="00BC394B" w:rsidRDefault="00BC394B" w:rsidP="00BC394B">
      <w:r w:rsidRPr="00BC394B">
        <w:t>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w:t>
      </w:r>
    </w:p>
    <w:p w:rsidR="00BC394B" w:rsidRPr="00BC394B" w:rsidRDefault="00BC394B" w:rsidP="00BC394B">
      <w:r w:rsidRPr="00BC394B">
        <w:t>The procedures used to develop this document and those intended for its further maintenance are described in the ISO/IEC Directives, Part 1. In particular</w:t>
      </w:r>
      <w:r w:rsidR="00F81ACE" w:rsidRPr="00C33932">
        <w:t>,</w:t>
      </w:r>
      <w:r w:rsidRPr="00BC394B">
        <w:t xml:space="preserve"> the different approval criteria needed for the different types of ISO documents should be noted. This document was drafted in accordance with the editorial rules of the ISO/IEC Directives, Part 2 (see </w:t>
      </w:r>
      <w:hyperlink r:id="rId12" w:history="1">
        <w:r w:rsidRPr="00BC394B">
          <w:rPr>
            <w:rStyle w:val="Hyperlink"/>
            <w:lang w:val="en-GB"/>
          </w:rPr>
          <w:t>www.iso.org/directives</w:t>
        </w:r>
      </w:hyperlink>
      <w:r w:rsidRPr="00BC394B">
        <w:t>).</w:t>
      </w:r>
    </w:p>
    <w:p w:rsidR="00BC394B" w:rsidRPr="00BC394B" w:rsidRDefault="00BC394B" w:rsidP="00BC394B">
      <w:r w:rsidRPr="00BC394B">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(see </w:t>
      </w:r>
      <w:hyperlink r:id="rId13" w:history="1">
        <w:r w:rsidRPr="00BC394B">
          <w:rPr>
            <w:rStyle w:val="Hyperlink"/>
            <w:lang w:val="en-GB"/>
          </w:rPr>
          <w:t>www.iso.org/patents</w:t>
        </w:r>
      </w:hyperlink>
      <w:r w:rsidRPr="00BC394B">
        <w:t>).</w:t>
      </w:r>
    </w:p>
    <w:p w:rsidR="00BC394B" w:rsidRPr="00BC394B" w:rsidRDefault="00BC394B" w:rsidP="00BC394B">
      <w:r w:rsidRPr="00BC394B">
        <w:t>Any trade name used in this document is information given for the convenience of users and does not constitute an endorsement.</w:t>
      </w:r>
    </w:p>
    <w:p w:rsidR="00BC394B" w:rsidRPr="00BC394B" w:rsidRDefault="00BC394B" w:rsidP="00BC394B">
      <w:r w:rsidRPr="00BC394B">
        <w:t xml:space="preserve">For an explanation </w:t>
      </w:r>
      <w:r w:rsidRPr="00C33932">
        <w:t>o</w:t>
      </w:r>
      <w:r w:rsidR="00F81ACE" w:rsidRPr="00C33932">
        <w:t>f</w:t>
      </w:r>
      <w:r w:rsidRPr="00BC394B">
        <w:t xml:space="preserve"> the voluntary nature of standards, the meaning of ISO specific terms and expressions related to conformity assessment, as well as information about ISO's adherence to the World Trade Organization (WTO) principles in the Technical Barriers to Trade (TBT</w:t>
      </w:r>
      <w:r w:rsidRPr="00C33932">
        <w:t>)</w:t>
      </w:r>
      <w:r w:rsidR="00294FB0" w:rsidRPr="00C33932">
        <w:t>,</w:t>
      </w:r>
      <w:r w:rsidRPr="00C33932">
        <w:rPr>
          <w:color w:val="FF0000"/>
        </w:rPr>
        <w:t xml:space="preserve"> </w:t>
      </w:r>
      <w:r w:rsidRPr="00C33932">
        <w:t xml:space="preserve">see </w:t>
      </w:r>
      <w:hyperlink r:id="rId14" w:history="1">
        <w:r w:rsidRPr="00C33932">
          <w:rPr>
            <w:rStyle w:val="Hyperlink"/>
            <w:rFonts w:eastAsia="Malgun Gothic" w:cs="Arial"/>
            <w:szCs w:val="24"/>
            <w:lang w:val="en-GB"/>
          </w:rPr>
          <w:t>www.iso.org/iso/foreword.html</w:t>
        </w:r>
      </w:hyperlink>
      <w:r w:rsidRPr="00C33932">
        <w:rPr>
          <w:rFonts w:eastAsia="Malgun Gothic"/>
        </w:rPr>
        <w:t>.</w:t>
      </w:r>
    </w:p>
    <w:p w:rsidR="001A33D0" w:rsidRPr="00BC394B" w:rsidRDefault="00B9118A" w:rsidP="001A33D0">
      <w:r w:rsidRPr="00BC394B">
        <w:t>This document was prepared by Technical Committee</w:t>
      </w:r>
      <w:r w:rsidR="001A33D0" w:rsidRPr="00BC394B">
        <w:t xml:space="preserve"> ISO/TC </w:t>
      </w:r>
      <w:r w:rsidR="009A6633" w:rsidRPr="009A6633">
        <w:t>211</w:t>
      </w:r>
      <w:r w:rsidR="001A33D0" w:rsidRPr="009A6633">
        <w:t xml:space="preserve"> </w:t>
      </w:r>
      <w:r w:rsidR="009A6633" w:rsidRPr="009A6633">
        <w:rPr>
          <w:i/>
        </w:rPr>
        <w:t>Geographic information / Geomatics</w:t>
      </w:r>
      <w:r w:rsidR="009A6633">
        <w:t>.</w:t>
      </w:r>
      <w:r w:rsidR="001A33D0" w:rsidRPr="00BC394B">
        <w:t xml:space="preserve"> </w:t>
      </w:r>
    </w:p>
    <w:p w:rsidR="001A33D0" w:rsidRPr="00BC394B" w:rsidRDefault="001A33D0" w:rsidP="001A33D0">
      <w:pPr>
        <w:rPr>
          <w:rFonts w:ascii="Calibri" w:hAnsi="Calibri"/>
        </w:rPr>
      </w:pPr>
      <w:r w:rsidRPr="00BC394B">
        <w:t xml:space="preserve">A list of all parts in the ISO </w:t>
      </w:r>
      <w:r w:rsidR="009A6633" w:rsidRPr="009A6633">
        <w:t>19165</w:t>
      </w:r>
      <w:r w:rsidRPr="009A6633">
        <w:t xml:space="preserve"> </w:t>
      </w:r>
      <w:r w:rsidRPr="00BC394B">
        <w:t>series can be found on the ISO website.</w:t>
      </w:r>
    </w:p>
    <w:p w:rsidR="001A33D0" w:rsidRPr="0097303B" w:rsidRDefault="0097303B" w:rsidP="001A33D0">
      <w:r w:rsidRPr="0097303B">
        <w:rPr>
          <w:iCs/>
        </w:rPr>
        <w:t xml:space="preserve">Any feedback or questions on this document should be directed to the user’s national standards body. A complete listing of these bodies can be found at </w:t>
      </w:r>
      <w:hyperlink r:id="rId15" w:history="1">
        <w:r w:rsidR="00F81ACE" w:rsidRPr="00C33932">
          <w:rPr>
            <w:rStyle w:val="Hyperlink"/>
            <w:iCs/>
            <w:lang w:val="en-US"/>
          </w:rPr>
          <w:t>www.iso.org/members.html</w:t>
        </w:r>
      </w:hyperlink>
      <w:r w:rsidRPr="0097303B">
        <w:rPr>
          <w:iCs/>
        </w:rPr>
        <w:t>.</w:t>
      </w:r>
    </w:p>
    <w:p w:rsidR="001A33D0" w:rsidRPr="00BC394B" w:rsidRDefault="001A33D0" w:rsidP="001A33D0">
      <w:pPr>
        <w:pStyle w:val="IntroTitle"/>
        <w:pageBreakBefore/>
      </w:pPr>
      <w:bookmarkStart w:id="3" w:name="_Toc353342668"/>
      <w:bookmarkStart w:id="4" w:name="_Toc526418214"/>
      <w:r w:rsidRPr="00BC394B">
        <w:t>Introduction</w:t>
      </w:r>
      <w:bookmarkEnd w:id="3"/>
      <w:bookmarkEnd w:id="4"/>
    </w:p>
    <w:p w:rsidR="001A33D0" w:rsidRDefault="009A6633" w:rsidP="001A33D0">
      <w:r w:rsidRPr="009A6633">
        <w:t>Many agencies across the globe are generating important datasets by collecting measurements from instruments in-situ and on board aircraft and spacecraft, globally and constantly.  The data resulting from such measurements and digital products derived from them are valuable resources that need to be preserved for the benefit of future generations.  These observations are the primary record of the Earth’s environment and therefore are the key to understanding how conditions in the future will compare to conditions today. Earth science observational data, derived products and models are used to answer key questions such as “How is the Global Earth System Changing?”, “What are the sources of change in the Earth systems and what are their magnitudes and trends?”, “How will Earth system change in the future?”, and “How can Earth system science improve mitigation of an</w:t>
      </w:r>
      <w:r>
        <w:t>d adaptation to global change?”</w:t>
      </w:r>
      <w:r w:rsidR="001A33D0" w:rsidRPr="00BC394B">
        <w:t>.</w:t>
      </w:r>
    </w:p>
    <w:p w:rsidR="009A6633" w:rsidRDefault="009A6633" w:rsidP="009A6633">
      <w:r>
        <w:t>In the near-term, as long as the missions’ data are being used actively for scientific research, it continues to be important to provide easy access to the data and services commensurate with current information technology. For the longer term, when the focus of the research community shifts toward new missions and observations, it is essential to preserve the previous mission data and associated information. This will enable a new user in the future to understand how the data were used for deriving information, knowledge and policy recommendations and to “repeat the experiment” to ascertain the validity and possible limitations of conclusions reached in the past and to provide confidence in long term trends that depended on data from multiple missions.</w:t>
      </w:r>
    </w:p>
    <w:p w:rsidR="009A6633" w:rsidRDefault="009A6633" w:rsidP="009A6633">
      <w:r>
        <w:t>Organizations that collect, process, and utilize Earth observation data today have a responsibility to ensure that the data and associated content continue to be preserved by gathering this information and preserving it themselves, or by handing it off to other organizations. In order to ensure preservation of all the content necessary for understanding and reusing the data and derived digital products, a standard is needed that specifies this content. While there are existing standards that address archival and preservation in general, there are no existing international standards or specifications to address what content should be preserved.</w:t>
      </w:r>
    </w:p>
    <w:p w:rsidR="009A6633" w:rsidRDefault="009A6633" w:rsidP="009A6633">
      <w:r>
        <w:t>Specifications for preservation of information content complement existing archive standards. Space agencies that are members of the international Consultative Committee for Space Data Systems (CCSDS) have long recognized the importance of developing information standards for use in long-term preservation of space-related data collections. Volunteers developed the Open Archival Information System Reference Model (OAIS-RM).  Subsequent activities continue to expand through a range of related interests that reach toward more practical guidance for developing agency standards. They include provider-archive interchange recommendations (2004) and packaging of data and metadata (XFDU), to facilitate information transfer and archiving (2008). The most recent update to the OAIS Reference Model is the publication ISO 14721:2012 “Space data and information transfer systems – Open archival information system (OAIS) – Reference model”.  The OAIS Reference Model provides a conceptual framework for archiving digital information. The CCSDS also has developed ISO 16363 that specifies requirements for certification of trustworthy digital repositories, based on the OAIS Reference Model, and ISO 16919 that describes how to audit archives for compliance with the requirements.</w:t>
      </w:r>
    </w:p>
    <w:p w:rsidR="009A6633" w:rsidRDefault="009A6633" w:rsidP="009A6633">
      <w:r>
        <w:t>ISO 19115-1 provides a metadata model for describing geographic information and services, and ISO 19115-2 augments ISO 19115-1 with additional structure to describe the acquisition and processing of geographic imagery and gridded data. It provides the structure needed to represent properties of the instruments acquiring data, instrument geometry, production processes, etc. The structure provided by ISO 19115-2 is useful for representing the preservation content intended to be specified with this standard (i.e., ISO 19165-2).</w:t>
      </w:r>
    </w:p>
    <w:p w:rsidR="009A6633" w:rsidRDefault="009A6633" w:rsidP="009A6633">
      <w:r>
        <w:t>ISO 19165-1, a standard for “Geographic Information - Preservation of digital data and metadata – Part 1: Fundamentals”, considers geographic information preservation in general and is related to this proposed standard. As stated in ISO 19165-1:</w:t>
      </w:r>
    </w:p>
    <w:p w:rsidR="009A6633" w:rsidRDefault="009A6633" w:rsidP="009A6633">
      <w:pPr>
        <w:ind w:left="403"/>
      </w:pPr>
      <w:r w:rsidRPr="009A6633">
        <w:t>“In preserving data, future users need to understand what they are working with (context information) and how the data were created (provenance information). Because most Earth science data involve complex physics and mathematics, the metadata shall include sufficient documentation (or pointers thereto) that provide the derivation of the algorithms used to generate the dataset. Likewise, the metadata shall include pointers to calibration data and ancillary data that were needed to produce the dataset. The specific content items needed to preserve the full provenance and context of the data and associated metadata depend on the needs of the designated community and types of datasets (e.g., maps, remotely sensed data from satellites and airborne instruments, physical samples). Follow-up parts to this standard may be developed detailing content items appropriate to individual disciplines.”</w:t>
      </w:r>
    </w:p>
    <w:p w:rsidR="009A6633" w:rsidRDefault="009A6633" w:rsidP="009A6633">
      <w:r>
        <w:t xml:space="preserve">This standard, as Part 2 of ISO 19165, provides more detailed specifications for Earth observation data and derived digital products resulting from </w:t>
      </w:r>
      <w:proofErr w:type="spellStart"/>
      <w:r>
        <w:t>spaceborne</w:t>
      </w:r>
      <w:proofErr w:type="spellEnd"/>
      <w:r>
        <w:t xml:space="preserve"> and airborne remote sensing, as well as in situ observations.</w:t>
      </w:r>
    </w:p>
    <w:p w:rsidR="001A33D0" w:rsidRPr="00BC394B" w:rsidRDefault="009A6633" w:rsidP="001A33D0">
      <w:r>
        <w:t>This standard takes advantage of the work performed by the Data Preservation and Stewardship Committee of the U.S. Earth Science Information Partners (ESIP) [1], NASA [2], ESA and CEOS WGISS [3]. The documents from these groups are integrated, along with the ISO standards mentioned above to provide specific content items to be preserved from Earth observing missions for the benefit of users. It is expected that if the content items specified by this standard are preserved, users will have sufficient information to be able to understand, reuse, and, ideally, regenerate data products without the assistance of the original teams that were responsible for their initial generation.</w:t>
      </w:r>
    </w:p>
    <w:p w:rsidR="001A33D0" w:rsidRPr="00BC394B" w:rsidRDefault="001A33D0" w:rsidP="001A33D0">
      <w:pPr>
        <w:pageBreakBefore/>
        <w:spacing w:after="360" w:line="360" w:lineRule="atLeast"/>
        <w:jc w:val="left"/>
        <w:rPr>
          <w:b/>
          <w:sz w:val="32"/>
          <w:szCs w:val="32"/>
        </w:rPr>
        <w:sectPr w:rsidR="001A33D0" w:rsidRPr="00BC394B" w:rsidSect="004421EF">
          <w:headerReference w:type="even" r:id="rId16"/>
          <w:headerReference w:type="default" r:id="rId17"/>
          <w:footerReference w:type="even" r:id="rId18"/>
          <w:footerReference w:type="default" r:id="rId19"/>
          <w:pgSz w:w="11906" w:h="16838" w:code="9"/>
          <w:pgMar w:top="794" w:right="1077" w:bottom="567" w:left="1077" w:header="709" w:footer="284" w:gutter="0"/>
          <w:pgNumType w:fmt="lowerRoman"/>
          <w:cols w:space="720"/>
        </w:sectPr>
      </w:pPr>
    </w:p>
    <w:p w:rsidR="001A33D0" w:rsidRPr="00BC394B" w:rsidRDefault="009A6633" w:rsidP="001A33D0">
      <w:pPr>
        <w:pStyle w:val="zzSTDTitle"/>
        <w:spacing w:before="0" w:after="360"/>
        <w:rPr>
          <w:b w:val="0"/>
          <w:color w:val="auto"/>
        </w:rPr>
      </w:pPr>
      <w:r w:rsidRPr="009A6633">
        <w:rPr>
          <w:color w:val="auto"/>
          <w:szCs w:val="32"/>
        </w:rPr>
        <w:t>Geographic information -- Preservation of digital data and metadata -- Part 2: Content specifications for Earth observation data and derived digital products</w:t>
      </w:r>
    </w:p>
    <w:p w:rsidR="001A33D0" w:rsidRPr="00BC394B" w:rsidRDefault="001A33D0" w:rsidP="001A33D0">
      <w:pPr>
        <w:pStyle w:val="Heading1"/>
        <w:numPr>
          <w:ilvl w:val="0"/>
          <w:numId w:val="1"/>
        </w:numPr>
        <w:tabs>
          <w:tab w:val="clear" w:pos="432"/>
        </w:tabs>
        <w:ind w:left="0" w:firstLine="0"/>
      </w:pPr>
      <w:bookmarkStart w:id="5" w:name="_Toc353342669"/>
      <w:bookmarkStart w:id="6" w:name="_Toc526418215"/>
      <w:r w:rsidRPr="00BC394B">
        <w:t>Scope</w:t>
      </w:r>
      <w:bookmarkEnd w:id="5"/>
      <w:bookmarkEnd w:id="6"/>
      <w:r w:rsidRPr="00BC394B">
        <w:t xml:space="preserve"> </w:t>
      </w:r>
    </w:p>
    <w:p w:rsidR="001A33D0" w:rsidRPr="00BC394B" w:rsidRDefault="009A6633" w:rsidP="001A33D0">
      <w:r w:rsidRPr="009A6633">
        <w:t xml:space="preserve">This part of ISO 19165 extends the standard for the long-term preservation of digital geospatial data to provide details about content describing the provenance and context specific to data from missions that observe the Earth using </w:t>
      </w:r>
      <w:proofErr w:type="spellStart"/>
      <w:r w:rsidRPr="009A6633">
        <w:t>spaceborne</w:t>
      </w:r>
      <w:proofErr w:type="spellEnd"/>
      <w:r w:rsidRPr="009A6633">
        <w:t>, airborne or in situ instruments. It also applies the ISO standards ISO 19115-1 “Metadata – Part 1: Fundamentals”, ISO 19115-2 “Metadata - Part 2: Extensions for imagery and gridded data”, and ISO 19157:2013 “Geograph</w:t>
      </w:r>
      <w:r>
        <w:t>ic information -- Data quality”</w:t>
      </w:r>
      <w:r w:rsidR="001A33D0" w:rsidRPr="00BC394B">
        <w:t>.</w:t>
      </w:r>
    </w:p>
    <w:p w:rsidR="001A33D0" w:rsidRPr="00BC394B" w:rsidRDefault="001A33D0" w:rsidP="001A33D0">
      <w:pPr>
        <w:pStyle w:val="Heading1"/>
        <w:numPr>
          <w:ilvl w:val="0"/>
          <w:numId w:val="1"/>
        </w:numPr>
        <w:tabs>
          <w:tab w:val="clear" w:pos="432"/>
        </w:tabs>
        <w:ind w:left="0" w:firstLine="0"/>
      </w:pPr>
      <w:bookmarkStart w:id="7" w:name="_Toc353342670"/>
      <w:bookmarkStart w:id="8" w:name="_Toc526418216"/>
      <w:r w:rsidRPr="00BC394B">
        <w:t>Normative references</w:t>
      </w:r>
      <w:bookmarkEnd w:id="7"/>
      <w:bookmarkEnd w:id="8"/>
    </w:p>
    <w:p w:rsidR="001A33D0" w:rsidRPr="00BC394B" w:rsidRDefault="001A33D0" w:rsidP="001A33D0">
      <w:r w:rsidRPr="00BC394B">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rsidR="001A557E" w:rsidRDefault="001A557E" w:rsidP="001A557E">
      <w:r>
        <w:t>ISO 14721:2012 “Space data and information transfer systems – Open archival information system (OAIS) – Reference model”</w:t>
      </w:r>
    </w:p>
    <w:p w:rsidR="001A557E" w:rsidRDefault="001A557E" w:rsidP="001A557E">
      <w:r>
        <w:t>ISO 19108:2002 “Geographic information – Temporal schema”</w:t>
      </w:r>
    </w:p>
    <w:p w:rsidR="001A557E" w:rsidRDefault="001A557E" w:rsidP="001A557E">
      <w:r>
        <w:t>ISO 19110:2005 “Geographic information – Methodology for feature cataloguing”</w:t>
      </w:r>
    </w:p>
    <w:p w:rsidR="001A557E" w:rsidRDefault="001A557E" w:rsidP="001A557E">
      <w:r>
        <w:t>ISO 19115-1:2014 “Geographic information – Metadata – Part 1: Fundamentals”</w:t>
      </w:r>
    </w:p>
    <w:p w:rsidR="001A557E" w:rsidRDefault="001A557E" w:rsidP="001A557E">
      <w:r>
        <w:t>ISO 19115-2:2018 “Geographic information – Metadata – Part 2: Extensions for acquisition and processing</w:t>
      </w:r>
    </w:p>
    <w:p w:rsidR="001A557E" w:rsidRDefault="001A557E" w:rsidP="001A557E">
      <w:r>
        <w:t>ISO 19115-3:2016 “Geographic information – Metadata – XML schema implementation of metadata fundamentals”</w:t>
      </w:r>
    </w:p>
    <w:p w:rsidR="001A557E" w:rsidRDefault="001A557E" w:rsidP="001A557E">
      <w:r>
        <w:t>ISO 19119:2016 “Geographic information – Services”</w:t>
      </w:r>
    </w:p>
    <w:p w:rsidR="001A557E" w:rsidRDefault="001A557E" w:rsidP="001A557E">
      <w:r>
        <w:t>ISO 19157:2013 “Geographic information – Data quality”</w:t>
      </w:r>
    </w:p>
    <w:p w:rsidR="001A557E" w:rsidRDefault="001A557E" w:rsidP="001A557E">
      <w:r>
        <w:t>ISO 19157-2:2016 “Geographic information – Data quality – Part 2: XML schema implementation”</w:t>
      </w:r>
    </w:p>
    <w:p w:rsidR="001A33D0" w:rsidRPr="00BC394B" w:rsidRDefault="001A557E" w:rsidP="001A557E">
      <w:r>
        <w:t>ISO 19165-1 “Geographic information — Preservation of digital data and metadata – Part 1: Fundamentals”</w:t>
      </w:r>
    </w:p>
    <w:p w:rsidR="001A33D0" w:rsidRPr="00BC394B" w:rsidRDefault="001A33D0" w:rsidP="001A33D0"/>
    <w:p w:rsidR="001A557E" w:rsidRDefault="001A557E" w:rsidP="001A33D0">
      <w:pPr>
        <w:pStyle w:val="Heading1"/>
        <w:numPr>
          <w:ilvl w:val="0"/>
          <w:numId w:val="1"/>
        </w:numPr>
        <w:tabs>
          <w:tab w:val="clear" w:pos="432"/>
        </w:tabs>
        <w:ind w:left="0" w:firstLine="0"/>
      </w:pPr>
      <w:bookmarkStart w:id="9" w:name="_Toc353342671"/>
      <w:bookmarkStart w:id="10" w:name="_Toc526418217"/>
      <w:r>
        <w:t>Conformance</w:t>
      </w:r>
      <w:bookmarkEnd w:id="10"/>
    </w:p>
    <w:p w:rsidR="001A557E" w:rsidRPr="001A557E" w:rsidRDefault="001A557E" w:rsidP="001A557E">
      <w:pPr>
        <w:rPr>
          <w:lang w:eastAsia="ja-JP"/>
        </w:rPr>
      </w:pPr>
      <w:r w:rsidRPr="001A557E">
        <w:rPr>
          <w:lang w:eastAsia="ja-JP"/>
        </w:rPr>
        <w:t>Details of the conformance classes are given in the Abstract test suite in Annex A.</w:t>
      </w:r>
    </w:p>
    <w:p w:rsidR="001A33D0" w:rsidRPr="00BC394B" w:rsidRDefault="001A33D0" w:rsidP="001A33D0">
      <w:pPr>
        <w:pStyle w:val="Heading1"/>
        <w:numPr>
          <w:ilvl w:val="0"/>
          <w:numId w:val="1"/>
        </w:numPr>
        <w:tabs>
          <w:tab w:val="clear" w:pos="432"/>
        </w:tabs>
        <w:ind w:left="0" w:firstLine="0"/>
      </w:pPr>
      <w:bookmarkStart w:id="11" w:name="_Toc526418218"/>
      <w:r w:rsidRPr="00BC394B">
        <w:t>Terms and definitions</w:t>
      </w:r>
      <w:bookmarkEnd w:id="9"/>
      <w:bookmarkEnd w:id="11"/>
    </w:p>
    <w:p w:rsidR="001A33D0" w:rsidRPr="00BC394B" w:rsidRDefault="001A33D0" w:rsidP="001A33D0">
      <w:r w:rsidRPr="00BC394B">
        <w:t>For the purposes of this document, the terms and definitions given in</w:t>
      </w:r>
      <w:r w:rsidR="009920DC">
        <w:t xml:space="preserve"> ISO 19165-1</w:t>
      </w:r>
      <w:r w:rsidRPr="00BC394B">
        <w:t xml:space="preserve"> and the following apply.</w:t>
      </w:r>
    </w:p>
    <w:p w:rsidR="009920DC" w:rsidRPr="00BC394B" w:rsidRDefault="009920DC" w:rsidP="009920DC">
      <w:pPr>
        <w:pStyle w:val="TermNum"/>
      </w:pPr>
      <w:r>
        <w:t>4.1</w:t>
      </w:r>
    </w:p>
    <w:p w:rsidR="009920DC" w:rsidRPr="00BC394B" w:rsidRDefault="009920DC" w:rsidP="009920DC">
      <w:pPr>
        <w:pStyle w:val="Terms"/>
      </w:pPr>
      <w:r>
        <w:t>Ancillary Data</w:t>
      </w:r>
    </w:p>
    <w:p w:rsidR="001A557E" w:rsidRDefault="001A557E" w:rsidP="001A557E">
      <w:proofErr w:type="gramStart"/>
      <w:r>
        <w:t>Data which are not obtained from the sensor itself (usually provided in the science telemetry) and have the primary purpose to serve the processing of instrument data.</w:t>
      </w:r>
      <w:proofErr w:type="gramEnd"/>
      <w:r>
        <w:t xml:space="preserve"> This can be divided into data referred to ‘engineering’, ‘core housekeeping’ or ‘subsystem’ data obtained from other parts of the measurement platform and includes parameters such as position and velocity, attitude and its range of change, time, temperatures, pressures, internally produced magnet fields, and other environmental measurements. Ancillary refers to data that exist purely to serve the data processing, whereas auxiliary data, while helping the process, are als</w:t>
      </w:r>
      <w:r w:rsidR="009920DC">
        <w:t xml:space="preserve">o datasets in their own right. </w:t>
      </w:r>
    </w:p>
    <w:p w:rsidR="001A557E" w:rsidRPr="009920DC" w:rsidRDefault="001A557E" w:rsidP="001A557E">
      <w:pPr>
        <w:rPr>
          <w:sz w:val="20"/>
        </w:rPr>
      </w:pPr>
      <w:r w:rsidRPr="009920DC">
        <w:rPr>
          <w:sz w:val="20"/>
        </w:rPr>
        <w:t xml:space="preserve">Note 1 to entry: The definition in the original sources is tailored to </w:t>
      </w:r>
      <w:proofErr w:type="spellStart"/>
      <w:r w:rsidRPr="009920DC">
        <w:rPr>
          <w:sz w:val="20"/>
        </w:rPr>
        <w:t>spaceborne</w:t>
      </w:r>
      <w:proofErr w:type="spellEnd"/>
      <w:r w:rsidRPr="009920DC">
        <w:rPr>
          <w:sz w:val="20"/>
        </w:rPr>
        <w:t xml:space="preserve"> Earth observations.  It has been slightly modified here to be more general. The concept that ancillary data are those not collected by the sensor itself and that their primary purpose to </w:t>
      </w:r>
      <w:proofErr w:type="spellStart"/>
      <w:r w:rsidRPr="009920DC">
        <w:rPr>
          <w:sz w:val="20"/>
        </w:rPr>
        <w:t>to</w:t>
      </w:r>
      <w:proofErr w:type="spellEnd"/>
      <w:r w:rsidRPr="009920DC">
        <w:rPr>
          <w:sz w:val="20"/>
        </w:rPr>
        <w:t xml:space="preserve"> serve processing applies to Earth observation data from airborne a</w:t>
      </w:r>
      <w:r w:rsidR="009920DC">
        <w:rPr>
          <w:sz w:val="20"/>
        </w:rPr>
        <w:t>nd in situ instruments as well.</w:t>
      </w:r>
    </w:p>
    <w:p w:rsidR="001A557E" w:rsidRDefault="001A557E" w:rsidP="001A557E">
      <w:r>
        <w:t>[SOURCE: [5], modified - see note 1 to entry]</w:t>
      </w:r>
    </w:p>
    <w:p w:rsidR="009920DC" w:rsidRPr="00BC394B" w:rsidRDefault="009920DC" w:rsidP="009920DC">
      <w:pPr>
        <w:pStyle w:val="TermNum"/>
      </w:pPr>
      <w:r>
        <w:t>4.2</w:t>
      </w:r>
    </w:p>
    <w:p w:rsidR="009920DC" w:rsidRPr="00BC394B" w:rsidRDefault="009920DC" w:rsidP="009920DC">
      <w:pPr>
        <w:pStyle w:val="Terms"/>
      </w:pPr>
      <w:r>
        <w:t>Auxiliary Data</w:t>
      </w:r>
    </w:p>
    <w:p w:rsidR="001A557E" w:rsidRDefault="001A557E" w:rsidP="001A557E">
      <w:proofErr w:type="gramStart"/>
      <w:r>
        <w:t>Data which enhance processing and utilization of the Earth observing instrument data.</w:t>
      </w:r>
      <w:proofErr w:type="gramEnd"/>
      <w:r>
        <w:t xml:space="preserve"> The auxiliary data are not captured by the same data collection process as the instrument data. Auxiliary data include data collected by any other platform or process, preferably in georeferenced digital format. Auxiliary data help in data processing, but are als</w:t>
      </w:r>
      <w:r w:rsidR="009920DC">
        <w:t xml:space="preserve">o datasets in their own right. </w:t>
      </w:r>
    </w:p>
    <w:p w:rsidR="001A557E" w:rsidRPr="009920DC" w:rsidRDefault="001A557E" w:rsidP="001A557E">
      <w:pPr>
        <w:rPr>
          <w:sz w:val="20"/>
        </w:rPr>
      </w:pPr>
      <w:r w:rsidRPr="009920DC">
        <w:rPr>
          <w:sz w:val="20"/>
        </w:rPr>
        <w:t xml:space="preserve">Note 1 to entry: The definition in the original sources is tailored to </w:t>
      </w:r>
      <w:proofErr w:type="spellStart"/>
      <w:r w:rsidRPr="009920DC">
        <w:rPr>
          <w:sz w:val="20"/>
        </w:rPr>
        <w:t>spaceborne</w:t>
      </w:r>
      <w:proofErr w:type="spellEnd"/>
      <w:r w:rsidRPr="009920DC">
        <w:rPr>
          <w:sz w:val="20"/>
        </w:rPr>
        <w:t xml:space="preserve"> Earth observations.  It has been slightly mod</w:t>
      </w:r>
      <w:r w:rsidR="009920DC" w:rsidRPr="009920DC">
        <w:rPr>
          <w:sz w:val="20"/>
        </w:rPr>
        <w:t xml:space="preserve">ified here to be more general. </w:t>
      </w:r>
    </w:p>
    <w:p w:rsidR="001A557E" w:rsidRDefault="001A557E" w:rsidP="001A557E">
      <w:r>
        <w:t xml:space="preserve">[SOURCE: [5], </w:t>
      </w:r>
      <w:r w:rsidR="009920DC">
        <w:t>modified - see note 1 to entry]</w:t>
      </w:r>
    </w:p>
    <w:p w:rsidR="009920DC" w:rsidRPr="00BC394B" w:rsidRDefault="009920DC" w:rsidP="009920DC">
      <w:pPr>
        <w:pStyle w:val="TermNum"/>
      </w:pPr>
      <w:r>
        <w:t>4.3</w:t>
      </w:r>
    </w:p>
    <w:p w:rsidR="009920DC" w:rsidRPr="00BC394B" w:rsidRDefault="009920DC" w:rsidP="009920DC">
      <w:pPr>
        <w:pStyle w:val="Terms"/>
      </w:pPr>
      <w:r>
        <w:t>Dataset</w:t>
      </w:r>
    </w:p>
    <w:p w:rsidR="001A557E" w:rsidRDefault="001A557E" w:rsidP="001A557E">
      <w:proofErr w:type="gramStart"/>
      <w:r>
        <w:t>Identifiable collection of data</w:t>
      </w:r>
      <w:r w:rsidR="00C653A5">
        <w:t>.</w:t>
      </w:r>
      <w:proofErr w:type="gramEnd"/>
    </w:p>
    <w:p w:rsidR="001A557E" w:rsidRDefault="009920DC" w:rsidP="001A557E">
      <w:r>
        <w:t>[SOURCE: ISO 19115-1:2014]</w:t>
      </w:r>
    </w:p>
    <w:p w:rsidR="009920DC" w:rsidRPr="00BC394B" w:rsidRDefault="009920DC" w:rsidP="009920DC">
      <w:pPr>
        <w:pStyle w:val="TermNum"/>
      </w:pPr>
      <w:r>
        <w:t>4.4</w:t>
      </w:r>
    </w:p>
    <w:p w:rsidR="009920DC" w:rsidRPr="00BC394B" w:rsidRDefault="009920DC" w:rsidP="009920DC">
      <w:pPr>
        <w:pStyle w:val="Terms"/>
      </w:pPr>
      <w:r>
        <w:t>Dataset Series</w:t>
      </w:r>
    </w:p>
    <w:p w:rsidR="001A557E" w:rsidRDefault="001A557E" w:rsidP="001A557E">
      <w:proofErr w:type="gramStart"/>
      <w:r>
        <w:t>Collection of datasets sharing common characteristics</w:t>
      </w:r>
      <w:r w:rsidR="00C653A5">
        <w:t>.</w:t>
      </w:r>
      <w:proofErr w:type="gramEnd"/>
    </w:p>
    <w:p w:rsidR="001A557E" w:rsidRDefault="001A557E" w:rsidP="001A557E">
      <w:r>
        <w:t>[SOURCE: ISO</w:t>
      </w:r>
      <w:r w:rsidR="009920DC">
        <w:t xml:space="preserve"> 19115-1:2014]</w:t>
      </w:r>
    </w:p>
    <w:p w:rsidR="009920DC" w:rsidRPr="00BC394B" w:rsidRDefault="009920DC" w:rsidP="009920DC">
      <w:pPr>
        <w:pStyle w:val="TermNum"/>
      </w:pPr>
      <w:r>
        <w:t>4.5</w:t>
      </w:r>
    </w:p>
    <w:p w:rsidR="009920DC" w:rsidRPr="00BC394B" w:rsidRDefault="009920DC" w:rsidP="009920DC">
      <w:pPr>
        <w:pStyle w:val="Terms"/>
      </w:pPr>
      <w:r>
        <w:t>Granule</w:t>
      </w:r>
    </w:p>
    <w:p w:rsidR="001A557E" w:rsidRDefault="001A557E" w:rsidP="001A557E">
      <w:r>
        <w:t>The smallest aggregation of data which is independently managed (</w:t>
      </w:r>
      <w:proofErr w:type="spellStart"/>
      <w:r>
        <w:t>i</w:t>
      </w:r>
      <w:proofErr w:type="spellEnd"/>
      <w:r>
        <w:t>. e. described, inventoried, retrievable). Granules may be managed as logical gra</w:t>
      </w:r>
      <w:r w:rsidR="009920DC">
        <w:t>nules and/or physical granules.</w:t>
      </w:r>
    </w:p>
    <w:p w:rsidR="001A557E" w:rsidRPr="009920DC" w:rsidRDefault="001A557E" w:rsidP="001A557E">
      <w:pPr>
        <w:rPr>
          <w:sz w:val="20"/>
        </w:rPr>
      </w:pPr>
      <w:r w:rsidRPr="009920DC">
        <w:rPr>
          <w:sz w:val="20"/>
        </w:rPr>
        <w:t>Note 1 to entry: Granule is often equivalent to</w:t>
      </w:r>
      <w:r w:rsidR="009920DC">
        <w:rPr>
          <w:sz w:val="20"/>
        </w:rPr>
        <w:t xml:space="preserve"> dataset.</w:t>
      </w:r>
    </w:p>
    <w:p w:rsidR="009920DC" w:rsidRPr="00BC394B" w:rsidRDefault="009920DC" w:rsidP="009920DC">
      <w:pPr>
        <w:pStyle w:val="TermNum"/>
      </w:pPr>
      <w:r>
        <w:t>4.6</w:t>
      </w:r>
    </w:p>
    <w:p w:rsidR="009920DC" w:rsidRPr="00BC394B" w:rsidRDefault="009920DC" w:rsidP="009920DC">
      <w:pPr>
        <w:pStyle w:val="Terms"/>
      </w:pPr>
      <w:r>
        <w:t>Mission</w:t>
      </w:r>
    </w:p>
    <w:p w:rsidR="001A557E" w:rsidRDefault="001A557E" w:rsidP="001A557E">
      <w:proofErr w:type="gramStart"/>
      <w:r>
        <w:t>Earth observing activity that use</w:t>
      </w:r>
      <w:r w:rsidR="009920DC">
        <w:t>s</w:t>
      </w:r>
      <w:r>
        <w:t xml:space="preserve"> </w:t>
      </w:r>
      <w:proofErr w:type="spellStart"/>
      <w:r>
        <w:t>spaceborne</w:t>
      </w:r>
      <w:proofErr w:type="spellEnd"/>
      <w:r>
        <w:t xml:space="preserve">, </w:t>
      </w:r>
      <w:r w:rsidR="009920DC">
        <w:t>airborne or in situ instruments.</w:t>
      </w:r>
      <w:proofErr w:type="gramEnd"/>
    </w:p>
    <w:p w:rsidR="00FB26C8" w:rsidRPr="00BC394B" w:rsidRDefault="00FB26C8" w:rsidP="00FB26C8">
      <w:pPr>
        <w:pStyle w:val="TermNum"/>
      </w:pPr>
      <w:r>
        <w:t>4.7</w:t>
      </w:r>
    </w:p>
    <w:p w:rsidR="00FB26C8" w:rsidRPr="00BC394B" w:rsidRDefault="00FB26C8" w:rsidP="00FB26C8">
      <w:pPr>
        <w:pStyle w:val="Terms"/>
      </w:pPr>
      <w:r>
        <w:t>Product Level</w:t>
      </w:r>
    </w:p>
    <w:p w:rsidR="001A557E" w:rsidRDefault="001A557E" w:rsidP="001A557E">
      <w:r>
        <w:t xml:space="preserve">Number indicating the degree of processing that has been performed on the observed data. </w:t>
      </w:r>
    </w:p>
    <w:p w:rsidR="001A557E" w:rsidRPr="00FB26C8" w:rsidRDefault="001A557E" w:rsidP="001A557E">
      <w:pPr>
        <w:rPr>
          <w:sz w:val="20"/>
        </w:rPr>
      </w:pPr>
      <w:r w:rsidRPr="00FB26C8">
        <w:rPr>
          <w:sz w:val="20"/>
        </w:rPr>
        <w:t xml:space="preserve">Note 1 to entry: Level 0 data are reconstructed, unprocessed instrument and payload data at full resolution, with any and all communications </w:t>
      </w:r>
      <w:proofErr w:type="spellStart"/>
      <w:r w:rsidRPr="00FB26C8">
        <w:rPr>
          <w:sz w:val="20"/>
        </w:rPr>
        <w:t>artifacts</w:t>
      </w:r>
      <w:proofErr w:type="spellEnd"/>
      <w:r w:rsidRPr="00FB26C8">
        <w:rPr>
          <w:sz w:val="20"/>
        </w:rPr>
        <w:t xml:space="preserve"> (e.g., synchronization frames, communications headers, duplicate data) removed. At higher levels, the data are converted into more useful parameters and formats. The CEOS definitions of product levels are as follows:</w:t>
      </w:r>
    </w:p>
    <w:p w:rsidR="001A557E" w:rsidRPr="00FB26C8" w:rsidRDefault="001A557E" w:rsidP="001A557E">
      <w:pPr>
        <w:rPr>
          <w:sz w:val="20"/>
        </w:rPr>
      </w:pPr>
      <w:r w:rsidRPr="00FB26C8">
        <w:rPr>
          <w:sz w:val="20"/>
        </w:rPr>
        <w:t xml:space="preserve">Level 0: Reconstructed unprocessed instrument data at full space time resolution with all available supplemental information to be used in subsequent processing (e.g., ephemeris, health and safety) appended. </w:t>
      </w:r>
    </w:p>
    <w:p w:rsidR="001A557E" w:rsidRPr="00FB26C8" w:rsidRDefault="001A557E" w:rsidP="001A557E">
      <w:pPr>
        <w:rPr>
          <w:sz w:val="20"/>
        </w:rPr>
      </w:pPr>
      <w:r w:rsidRPr="00FB26C8">
        <w:rPr>
          <w:sz w:val="20"/>
        </w:rPr>
        <w:t xml:space="preserve">Level 1: Unpacked, reformatted level 0 data, with all supplemental information to be used in subsequent processing appended. Optional radiometric and geometric correction applied to produce parameters in physical units. Data generally presented as full time/space resolution. A wide variety of sub level products are possible. </w:t>
      </w:r>
    </w:p>
    <w:p w:rsidR="001A557E" w:rsidRPr="00FB26C8" w:rsidRDefault="001A557E" w:rsidP="001A557E">
      <w:pPr>
        <w:rPr>
          <w:sz w:val="20"/>
        </w:rPr>
      </w:pPr>
      <w:r w:rsidRPr="00FB26C8">
        <w:rPr>
          <w:sz w:val="20"/>
        </w:rPr>
        <w:t xml:space="preserve">Level 2: Retrieved environmental variables (e.g., ocean wave height, soil moisture, ice concentration) at the same resolution and location as the level 1 source data. </w:t>
      </w:r>
    </w:p>
    <w:p w:rsidR="001A557E" w:rsidRPr="00FB26C8" w:rsidRDefault="001A557E" w:rsidP="001A557E">
      <w:pPr>
        <w:rPr>
          <w:sz w:val="20"/>
        </w:rPr>
      </w:pPr>
      <w:r w:rsidRPr="00FB26C8">
        <w:rPr>
          <w:sz w:val="20"/>
        </w:rPr>
        <w:t xml:space="preserve">Level 3: Data or retrieved environmental variables which have been spatially and/or temporally re-sampled (i.e., derived from level 1 or 2 products). Such re-sampling may include averaging and compositing. </w:t>
      </w:r>
    </w:p>
    <w:p w:rsidR="001A557E" w:rsidRDefault="001A557E" w:rsidP="001A557E">
      <w:pPr>
        <w:rPr>
          <w:sz w:val="20"/>
        </w:rPr>
      </w:pPr>
      <w:r w:rsidRPr="00FB26C8">
        <w:rPr>
          <w:sz w:val="20"/>
        </w:rPr>
        <w:t>Level 4: Model output or results from analyses of lower level data (i.e., variables that are not directly measured by the instruments, but are derived from these measurements).</w:t>
      </w:r>
    </w:p>
    <w:p w:rsidR="00FB26C8" w:rsidRDefault="00FB26C8" w:rsidP="00C653A5">
      <w:pPr>
        <w:jc w:val="left"/>
      </w:pPr>
      <w:r w:rsidRPr="00FB26C8">
        <w:t xml:space="preserve">[SOURCE: </w:t>
      </w:r>
      <w:r w:rsidR="009920DC">
        <w:t xml:space="preserve">Committee on Earth Observation Satellites, Working Group on Information Systems and Services, Interoperability Handbook, February 2008, Issue 1.1, </w:t>
      </w:r>
      <w:hyperlink r:id="rId20" w:history="1">
        <w:r w:rsidR="002A4C54" w:rsidRPr="00AF5ECC">
          <w:rPr>
            <w:rStyle w:val="Hyperlink"/>
            <w:lang w:val="en-GB"/>
          </w:rPr>
          <w:t>http://ceos.org/document_management/Working_Groups/WGISS/Documents/WGISS_CEOS-Interoperability-Handbook_Feb2008.pdf</w:t>
        </w:r>
      </w:hyperlink>
      <w:r w:rsidR="009920DC">
        <w:t>]</w:t>
      </w:r>
      <w:r w:rsidR="00C653A5">
        <w:t>.</w:t>
      </w:r>
    </w:p>
    <w:p w:rsidR="002A4C54" w:rsidRPr="00BC394B" w:rsidRDefault="002A4C54" w:rsidP="002A4C54">
      <w:pPr>
        <w:pStyle w:val="TermNum"/>
      </w:pPr>
      <w:r>
        <w:t>4.8</w:t>
      </w:r>
    </w:p>
    <w:p w:rsidR="002A4C54" w:rsidRPr="00BC394B" w:rsidRDefault="002A4C54" w:rsidP="002A4C54">
      <w:pPr>
        <w:pStyle w:val="Terms"/>
      </w:pPr>
      <w:r>
        <w:t>Analysis Ready Data</w:t>
      </w:r>
    </w:p>
    <w:p w:rsidR="002A4C54" w:rsidRDefault="002A4C54" w:rsidP="002A4C54">
      <w:r>
        <w:t>D</w:t>
      </w:r>
      <w:r w:rsidRPr="002A4C54">
        <w:t>ata that have been processed to a minimum set of requirements and organized into a form that allows immediate analysis with a minimum of additional user effort and interoperability both through time and with other datasets</w:t>
      </w:r>
      <w:r>
        <w:t>.</w:t>
      </w:r>
    </w:p>
    <w:p w:rsidR="002A4C54" w:rsidRDefault="002A4C54" w:rsidP="002A4C54">
      <w:pPr>
        <w:rPr>
          <w:sz w:val="20"/>
        </w:rPr>
      </w:pPr>
      <w:r w:rsidRPr="00FB26C8">
        <w:rPr>
          <w:sz w:val="20"/>
        </w:rPr>
        <w:t>Note 1 to entry:</w:t>
      </w:r>
      <w:r>
        <w:rPr>
          <w:sz w:val="20"/>
        </w:rPr>
        <w:t xml:space="preserve"> The definition from CEOS for CEOS Analysis Ready Data for Land (CARD4L) has been generalized here to include other than satellite data by omitting the word "satellite" from the definition. </w:t>
      </w:r>
    </w:p>
    <w:p w:rsidR="002A4C54" w:rsidRPr="009920DC" w:rsidRDefault="002A4C54" w:rsidP="002A4C54">
      <w:r w:rsidRPr="00FB26C8">
        <w:t xml:space="preserve">[SOURCE: </w:t>
      </w:r>
      <w:r>
        <w:t xml:space="preserve">Committee on Earth Observation Satellites, </w:t>
      </w:r>
      <w:hyperlink r:id="rId21" w:history="1">
        <w:r w:rsidRPr="00AF5ECC">
          <w:rPr>
            <w:rStyle w:val="Hyperlink"/>
            <w:lang w:val="en-GB"/>
          </w:rPr>
          <w:t>http://ceos.org/ard/</w:t>
        </w:r>
      </w:hyperlink>
      <w:r>
        <w:t>]</w:t>
      </w:r>
      <w:r w:rsidR="00C653A5">
        <w:t>.</w:t>
      </w:r>
      <w:r>
        <w:t xml:space="preserve"> </w:t>
      </w:r>
    </w:p>
    <w:p w:rsidR="00FB26C8" w:rsidRPr="00BC394B" w:rsidRDefault="00FB26C8" w:rsidP="00FB26C8">
      <w:pPr>
        <w:pStyle w:val="TermNum"/>
      </w:pPr>
      <w:r>
        <w:t>4.</w:t>
      </w:r>
      <w:r w:rsidR="002A4C54">
        <w:t>9</w:t>
      </w:r>
    </w:p>
    <w:p w:rsidR="00FB26C8" w:rsidRPr="00BC394B" w:rsidRDefault="00FB26C8" w:rsidP="00FB26C8">
      <w:pPr>
        <w:pStyle w:val="Terms"/>
      </w:pPr>
      <w:r>
        <w:t>Stage</w:t>
      </w:r>
    </w:p>
    <w:p w:rsidR="00FB26C8" w:rsidRDefault="00FB26C8" w:rsidP="00FB26C8">
      <w:r>
        <w:t>Well-defined part of a mission’s lifecycle.</w:t>
      </w:r>
    </w:p>
    <w:p w:rsidR="001A33D0" w:rsidRPr="00BC394B" w:rsidRDefault="001A33D0" w:rsidP="00BC394B">
      <w:pPr>
        <w:keepNext/>
      </w:pPr>
      <w:r w:rsidRPr="00BC394B">
        <w:t>ISO and IEC maintain terminological databases for use in standardization at the following addresses:</w:t>
      </w:r>
    </w:p>
    <w:p w:rsidR="000C033F" w:rsidRPr="00BC394B" w:rsidRDefault="000C033F" w:rsidP="000C033F">
      <w:pPr>
        <w:ind w:left="403" w:hanging="403"/>
      </w:pPr>
      <w:r w:rsidRPr="00BC394B">
        <w:t>—</w:t>
      </w:r>
      <w:r w:rsidRPr="00BC394B">
        <w:tab/>
        <w:t xml:space="preserve">ISO Online browsing platform: available at </w:t>
      </w:r>
      <w:hyperlink r:id="rId22" w:history="1">
        <w:r w:rsidRPr="00BC394B">
          <w:rPr>
            <w:color w:val="0000FF"/>
            <w:u w:val="single"/>
            <w:lang w:eastAsia="fr-FR"/>
          </w:rPr>
          <w:t>https://www.iso.org/obp</w:t>
        </w:r>
      </w:hyperlink>
    </w:p>
    <w:p w:rsidR="001A33D0" w:rsidRPr="00BC394B" w:rsidRDefault="001A33D0" w:rsidP="00BC394B">
      <w:pPr>
        <w:keepNext/>
        <w:ind w:left="403" w:hanging="403"/>
      </w:pPr>
      <w:r w:rsidRPr="00BC394B">
        <w:t>—</w:t>
      </w:r>
      <w:r w:rsidRPr="00BC394B">
        <w:tab/>
      </w:r>
      <w:r w:rsidR="005B3EC6" w:rsidRPr="00BC394B">
        <w:t xml:space="preserve">IEC </w:t>
      </w:r>
      <w:proofErr w:type="spellStart"/>
      <w:r w:rsidR="005B3EC6" w:rsidRPr="00BC394B">
        <w:t>Electropedia</w:t>
      </w:r>
      <w:proofErr w:type="spellEnd"/>
      <w:r w:rsidR="005B3EC6" w:rsidRPr="00BC394B">
        <w:t xml:space="preserve">: available at </w:t>
      </w:r>
      <w:hyperlink r:id="rId23" w:history="1">
        <w:r w:rsidR="005B3EC6" w:rsidRPr="00BC394B">
          <w:rPr>
            <w:color w:val="0000FF"/>
            <w:u w:val="single"/>
            <w:lang w:eastAsia="fr-FR"/>
          </w:rPr>
          <w:t>http://www.electropedia.org/</w:t>
        </w:r>
      </w:hyperlink>
    </w:p>
    <w:p w:rsidR="001A33D0" w:rsidRPr="00BC394B" w:rsidRDefault="009920DC" w:rsidP="009920DC">
      <w:pPr>
        <w:pStyle w:val="Heading1"/>
      </w:pPr>
      <w:bookmarkStart w:id="12" w:name="_Toc526418219"/>
      <w:r w:rsidRPr="009920DC">
        <w:t>Symbols and abbreviated terms</w:t>
      </w:r>
      <w:bookmarkEnd w:id="12"/>
    </w:p>
    <w:p w:rsidR="004B1CFB" w:rsidRDefault="004B1CFB" w:rsidP="004B1CFB">
      <w:r>
        <w:t>Doc</w:t>
      </w:r>
      <w:r>
        <w:tab/>
      </w:r>
      <w:r>
        <w:tab/>
      </w:r>
      <w:r>
        <w:tab/>
        <w:t>Document</w:t>
      </w:r>
    </w:p>
    <w:p w:rsidR="004B1CFB" w:rsidRDefault="004B1CFB" w:rsidP="004B1CFB">
      <w:r>
        <w:t>CEOS</w:t>
      </w:r>
      <w:r>
        <w:tab/>
      </w:r>
      <w:r>
        <w:tab/>
        <w:t>Committee on Earth Observation Satellites</w:t>
      </w:r>
    </w:p>
    <w:p w:rsidR="004B1CFB" w:rsidRDefault="004B1CFB" w:rsidP="004B1CFB">
      <w:r>
        <w:t>ESA</w:t>
      </w:r>
      <w:r>
        <w:tab/>
      </w:r>
      <w:r>
        <w:tab/>
      </w:r>
      <w:r>
        <w:tab/>
        <w:t>European Space Agency</w:t>
      </w:r>
    </w:p>
    <w:p w:rsidR="004B1CFB" w:rsidRDefault="004B1CFB" w:rsidP="004B1CFB">
      <w:r>
        <w:t>ESIP</w:t>
      </w:r>
      <w:r>
        <w:tab/>
      </w:r>
      <w:r>
        <w:tab/>
        <w:t>Earth Science Information Partners</w:t>
      </w:r>
    </w:p>
    <w:p w:rsidR="004B1CFB" w:rsidRDefault="004B1CFB" w:rsidP="004B1CFB">
      <w:r>
        <w:t>GEO</w:t>
      </w:r>
      <w:r>
        <w:tab/>
      </w:r>
      <w:r>
        <w:tab/>
        <w:t>Group on Earth Observations</w:t>
      </w:r>
    </w:p>
    <w:p w:rsidR="004B1CFB" w:rsidRDefault="004B1CFB" w:rsidP="004B1CFB">
      <w:r>
        <w:t>ICD</w:t>
      </w:r>
      <w:r>
        <w:tab/>
      </w:r>
      <w:r>
        <w:tab/>
      </w:r>
      <w:r>
        <w:tab/>
        <w:t>Interface Control Document</w:t>
      </w:r>
    </w:p>
    <w:p w:rsidR="004B1CFB" w:rsidRDefault="004B1CFB" w:rsidP="004B1CFB">
      <w:r>
        <w:t>L0</w:t>
      </w:r>
      <w:r>
        <w:tab/>
      </w:r>
      <w:r>
        <w:tab/>
      </w:r>
      <w:r>
        <w:tab/>
        <w:t>Level 0</w:t>
      </w:r>
    </w:p>
    <w:p w:rsidR="004B1CFB" w:rsidRDefault="004B1CFB" w:rsidP="004B1CFB">
      <w:r>
        <w:t>L1</w:t>
      </w:r>
      <w:r>
        <w:tab/>
      </w:r>
      <w:r>
        <w:tab/>
      </w:r>
      <w:r>
        <w:tab/>
        <w:t>Processing Level 1</w:t>
      </w:r>
    </w:p>
    <w:p w:rsidR="004B1CFB" w:rsidRDefault="004B1CFB" w:rsidP="004B1CFB">
      <w:r>
        <w:t>L2+</w:t>
      </w:r>
      <w:r>
        <w:tab/>
      </w:r>
      <w:r>
        <w:tab/>
      </w:r>
      <w:r>
        <w:tab/>
        <w:t>Processing Level 2 or higher</w:t>
      </w:r>
      <w:r w:rsidR="00126386">
        <w:t>, including Analysis Ready Data</w:t>
      </w:r>
    </w:p>
    <w:p w:rsidR="004B1CFB" w:rsidRDefault="004B1CFB" w:rsidP="004B1CFB">
      <w:r>
        <w:t>NASA</w:t>
      </w:r>
      <w:r>
        <w:tab/>
      </w:r>
      <w:r>
        <w:tab/>
        <w:t>National Aeronautics and Space Administration (United States)</w:t>
      </w:r>
    </w:p>
    <w:p w:rsidR="004B1CFB" w:rsidRDefault="004B1CFB" w:rsidP="004B1CFB">
      <w:r>
        <w:t>QA4EO</w:t>
      </w:r>
      <w:r>
        <w:tab/>
      </w:r>
      <w:r>
        <w:tab/>
        <w:t>Quality Assurance framework for Earth Observations</w:t>
      </w:r>
    </w:p>
    <w:p w:rsidR="004B1CFB" w:rsidRDefault="004B1CFB" w:rsidP="004B1CFB">
      <w:r>
        <w:t>SI</w:t>
      </w:r>
      <w:r>
        <w:tab/>
      </w:r>
      <w:r>
        <w:tab/>
      </w:r>
      <w:r>
        <w:tab/>
        <w:t>International System (of units)</w:t>
      </w:r>
    </w:p>
    <w:p w:rsidR="004B1CFB" w:rsidRDefault="004B1CFB" w:rsidP="004B1CFB">
      <w:r>
        <w:t>SW</w:t>
      </w:r>
      <w:r>
        <w:tab/>
      </w:r>
      <w:r>
        <w:tab/>
      </w:r>
      <w:r>
        <w:tab/>
        <w:t>Software</w:t>
      </w:r>
    </w:p>
    <w:p w:rsidR="001A33D0" w:rsidRPr="00BC394B" w:rsidRDefault="004B1CFB" w:rsidP="004B1CFB">
      <w:r>
        <w:t>WGISS</w:t>
      </w:r>
      <w:r>
        <w:tab/>
      </w:r>
      <w:r>
        <w:tab/>
        <w:t>Working Group on Information Systems and Services</w:t>
      </w:r>
    </w:p>
    <w:p w:rsidR="001A33D0" w:rsidRPr="00BC394B" w:rsidRDefault="004B1CFB" w:rsidP="004B1CFB">
      <w:pPr>
        <w:pStyle w:val="Heading1"/>
      </w:pPr>
      <w:bookmarkStart w:id="13" w:name="_Toc353798250"/>
      <w:bookmarkStart w:id="14" w:name="_Toc526418220"/>
      <w:r w:rsidRPr="004B1CFB">
        <w:t>Missions and Stages</w:t>
      </w:r>
      <w:bookmarkEnd w:id="13"/>
      <w:bookmarkEnd w:id="14"/>
    </w:p>
    <w:p w:rsidR="001A33D0" w:rsidRPr="00BC394B" w:rsidRDefault="004B1CFB" w:rsidP="001A33D0">
      <w:r w:rsidRPr="004B1CFB">
        <w:t xml:space="preserve">Missions that observe the Earth using </w:t>
      </w:r>
      <w:proofErr w:type="spellStart"/>
      <w:r w:rsidRPr="004B1CFB">
        <w:t>spaceborne</w:t>
      </w:r>
      <w:proofErr w:type="spellEnd"/>
      <w:r w:rsidRPr="004B1CFB">
        <w:t>, airborne or in situ instruments are covered by this standard. The preservation of observations (i.e., measurements from such instruments) and digital data products derived from the observations is important for the benefit of future users. In addition, it is also important to preserve metadata and other content items such as ancillary data, planning documents and associated knowledge in order for future users to be able to understand and reuse the data and possibly reproduce the results from the missions. Such content items are created and gathered at different stages of the missions (defined below). These stages are conceptually applicable to any type of mission. Along with the definitions for each stage, a few examples of the types of activities appropriate to the stage are given to clarify the definition. However, the specific contents, number of items to be preserved, and the complexity of the preservation activities will depend on the specific type of mission. While the focus of this standard is the preservation content, i.e., "what" needs to be preserved, enumerating the content associated with the mission stages helps address "when" the content ite</w:t>
      </w:r>
      <w:r>
        <w:t>ms need to be preserved as well</w:t>
      </w:r>
      <w:r w:rsidR="001A33D0" w:rsidRPr="00BC394B">
        <w:t>.</w:t>
      </w:r>
    </w:p>
    <w:p w:rsidR="001A33D0" w:rsidRDefault="004B1CFB" w:rsidP="004B1CFB">
      <w:pPr>
        <w:pStyle w:val="Heading2"/>
      </w:pPr>
      <w:bookmarkStart w:id="15" w:name="_Toc526418221"/>
      <w:r w:rsidRPr="004B1CFB">
        <w:t>Mission Concept Stage</w:t>
      </w:r>
      <w:bookmarkEnd w:id="15"/>
    </w:p>
    <w:p w:rsidR="004B1CFB" w:rsidRDefault="004B1CFB" w:rsidP="004B1CFB">
      <w:pPr>
        <w:rPr>
          <w:lang w:eastAsia="ja-JP"/>
        </w:rPr>
      </w:pPr>
      <w:r w:rsidRPr="004B1CFB">
        <w:rPr>
          <w:lang w:eastAsia="ja-JP"/>
        </w:rPr>
        <w:t>The Mission Concept stage is the period when ideas for a mission are developed and proposed to funding entities.  At this stage, the mission is defined to a level sufficient to show the scientific value and technical feasibility.  During this stage, science requirements are identified. Additional activities may include identification of plans and tools to be used in preliminary system level studies. Feasibility verification documents, mission technology and programmatic estimates for the future mission stages may also be generated.</w:t>
      </w:r>
    </w:p>
    <w:p w:rsidR="004B1CFB" w:rsidRDefault="004B1CFB" w:rsidP="004B1CFB">
      <w:pPr>
        <w:pStyle w:val="Heading2"/>
      </w:pPr>
      <w:bookmarkStart w:id="16" w:name="_Toc526418222"/>
      <w:r w:rsidRPr="004B1CFB">
        <w:t>Mission Definition Stage</w:t>
      </w:r>
      <w:bookmarkEnd w:id="16"/>
    </w:p>
    <w:p w:rsidR="004B1CFB" w:rsidRDefault="004B1CFB" w:rsidP="004B1CFB">
      <w:pPr>
        <w:rPr>
          <w:lang w:eastAsia="ja-JP"/>
        </w:rPr>
      </w:pPr>
      <w:r w:rsidRPr="004B1CFB">
        <w:rPr>
          <w:lang w:eastAsia="ja-JP"/>
        </w:rPr>
        <w:t>The Mission Definition stage is the period when mission scientific requirements are defined in detail and technical solutions are selected for the system concept. During this stage, types of scientific measurements (e.g. spectral analysis, temperature measurement, etc.) may be identified and defined.</w:t>
      </w:r>
    </w:p>
    <w:p w:rsidR="004B1CFB" w:rsidRDefault="004B1CFB" w:rsidP="004B1CFB">
      <w:pPr>
        <w:pStyle w:val="Heading2"/>
      </w:pPr>
      <w:bookmarkStart w:id="17" w:name="_Toc526418223"/>
      <w:r w:rsidRPr="004B1CFB">
        <w:t>Mission Implementation Stage</w:t>
      </w:r>
      <w:bookmarkEnd w:id="17"/>
    </w:p>
    <w:p w:rsidR="004B1CFB" w:rsidRDefault="004B1CFB" w:rsidP="004B1CFB">
      <w:pPr>
        <w:rPr>
          <w:lang w:eastAsia="ja-JP"/>
        </w:rPr>
      </w:pPr>
      <w:r w:rsidRPr="004B1CFB">
        <w:rPr>
          <w:lang w:eastAsia="ja-JP"/>
        </w:rPr>
        <w:t>The Mission Implementation stage is the period when the detailed design, implementation, and testing of the mission system and its components are realized. These may include: sensors/instruments; algorithms and their interfaces; methods of measurement and any other context necessary to perform measurements.</w:t>
      </w:r>
    </w:p>
    <w:p w:rsidR="004B1CFB" w:rsidRDefault="004B1CFB" w:rsidP="004B1CFB">
      <w:pPr>
        <w:pStyle w:val="Heading2"/>
      </w:pPr>
      <w:bookmarkStart w:id="18" w:name="_Toc526418224"/>
      <w:r w:rsidRPr="004B1CFB">
        <w:t>Mission Operations Stage</w:t>
      </w:r>
      <w:bookmarkEnd w:id="18"/>
    </w:p>
    <w:p w:rsidR="004B1CFB" w:rsidRDefault="004B1CFB" w:rsidP="004B1CFB">
      <w:pPr>
        <w:rPr>
          <w:lang w:eastAsia="ja-JP"/>
        </w:rPr>
      </w:pPr>
      <w:r w:rsidRPr="004B1CFB">
        <w:rPr>
          <w:lang w:eastAsia="ja-JP"/>
        </w:rPr>
        <w:t>The Mission Operations stage is the period when: data are captured; algorithms are revised and improved; and input analysis, and calibration and validation of sensor/instrument as well as activities concerned with qualification of processed data are performed; and higher level derived digital products are generated.</w:t>
      </w:r>
    </w:p>
    <w:p w:rsidR="004B1CFB" w:rsidRDefault="004B1CFB" w:rsidP="004B1CFB">
      <w:pPr>
        <w:pStyle w:val="Heading2"/>
      </w:pPr>
      <w:bookmarkStart w:id="19" w:name="_Toc526418225"/>
      <w:r w:rsidRPr="004B1CFB">
        <w:t>Post Mission Stage</w:t>
      </w:r>
      <w:bookmarkEnd w:id="19"/>
    </w:p>
    <w:p w:rsidR="004B1CFB" w:rsidRDefault="004B1CFB" w:rsidP="004B1CFB">
      <w:pPr>
        <w:rPr>
          <w:lang w:eastAsia="ja-JP"/>
        </w:rPr>
      </w:pPr>
      <w:r w:rsidRPr="004B1CFB">
        <w:rPr>
          <w:lang w:eastAsia="ja-JP"/>
        </w:rPr>
        <w:t>The Post Mission stage is t</w:t>
      </w:r>
      <w:r w:rsidR="00C653A5">
        <w:rPr>
          <w:lang w:eastAsia="ja-JP"/>
        </w:rPr>
        <w:t xml:space="preserve">he period after </w:t>
      </w:r>
      <w:r w:rsidRPr="004B1CFB">
        <w:rPr>
          <w:lang w:eastAsia="ja-JP"/>
        </w:rPr>
        <w:t>mission operations are completed, and includes the post-operations and preservation. The post mission stage may start with the satellite end of life (e.g. for an Earth observation mission with the event of satellite disposal or failure), the completion of the last planned aircraft flight in a series that constitutes a mission, or the last planned activity in a series of in situ measurement activities. The Post Mission stage focuses on consolidation and appraisal</w:t>
      </w:r>
      <w:r w:rsidR="00C653A5" w:rsidRPr="00C653A5">
        <w:rPr>
          <w:lang w:eastAsia="ja-JP"/>
        </w:rPr>
        <w:t xml:space="preserve"> </w:t>
      </w:r>
      <w:r w:rsidR="00C653A5">
        <w:rPr>
          <w:lang w:eastAsia="ja-JP"/>
        </w:rPr>
        <w:t>of datasets</w:t>
      </w:r>
      <w:r w:rsidR="00C653A5" w:rsidRPr="004B1CFB">
        <w:rPr>
          <w:lang w:eastAsia="ja-JP"/>
        </w:rPr>
        <w:t xml:space="preserve"> (data and information)</w:t>
      </w:r>
      <w:r w:rsidRPr="004B1CFB">
        <w:rPr>
          <w:lang w:eastAsia="ja-JP"/>
        </w:rPr>
        <w:t>, reprocessing of datasets to align to the latest version, ground segment and media disposal (depending on specific mission), and migration of data and associated information to a long-term preservation environment. During the Post Mission stage, a limited set of functions (e.g. data discovery and access) may be provided by the mission operations team until data migration to a long-term preservation environment. This stage can extend beyond the point where the preservation package has been prepared and archived, and involve updates to algorithms and reprocessing. This stage also focuses on historical data reuse and exploitation, on preservation of data and related information against aging and technological changes, and on data curation and enrichment.</w:t>
      </w:r>
    </w:p>
    <w:p w:rsidR="004B1CFB" w:rsidRDefault="004B1CFB" w:rsidP="004B1CFB">
      <w:pPr>
        <w:pStyle w:val="Heading1"/>
      </w:pPr>
      <w:bookmarkStart w:id="20" w:name="_Toc526418226"/>
      <w:r w:rsidRPr="004B1CFB">
        <w:t>Preservation Content</w:t>
      </w:r>
      <w:bookmarkEnd w:id="20"/>
    </w:p>
    <w:p w:rsidR="004B1CFB" w:rsidRDefault="004B1CFB" w:rsidP="004B1CFB">
      <w:pPr>
        <w:rPr>
          <w:lang w:eastAsia="ja-JP"/>
        </w:rPr>
      </w:pPr>
      <w:r w:rsidRPr="004B1CFB">
        <w:rPr>
          <w:lang w:eastAsia="ja-JP"/>
        </w:rPr>
        <w:t>The content to be preserved is discussed below in one subsection for each of the mission stages described above. Each subsection provides the rationale for preserving the listed content items and a list of items recommended to be preserved. Each of the items listed in the tables may correspond to one or more documents (Doc), software objects (SW) or data records. The organization of content may vary across missions and across agencies or groups that manage the missions. The list shall be tailored to each mission and the specifics of what items will be preserved to satisfy the content requirements indicated below shall be documented as preservation metadata. Also, it is to be noted that many of the content items in a given stage may need to be updated during subsequent stages. It is assumed that such updates are made and the resulting items are preserved. Such items are listed only in the first stage where they are expected to be generated. In the tables shown in the following subsections, the column headings are: 1. ID – a short identifier for the content item; 2. Type – indicates whether the item is a document, data record, software, etc.; 3. Identification – a phrase identifying the content item (longer than ID); 4. Description – a brief description of the content item; and 5. Examples of Types of Quality Information – information to be contained in the content item for it to be considered to be of high quality.</w:t>
      </w:r>
    </w:p>
    <w:p w:rsidR="004B1CFB" w:rsidRPr="004B1CFB" w:rsidRDefault="004B1CFB" w:rsidP="004B1CFB">
      <w:pPr>
        <w:pStyle w:val="Heading2"/>
      </w:pPr>
      <w:bookmarkStart w:id="21" w:name="_Toc526418227"/>
      <w:r w:rsidRPr="004B1CFB">
        <w:t>Mission Concept Stage</w:t>
      </w:r>
      <w:bookmarkEnd w:id="21"/>
    </w:p>
    <w:p w:rsidR="001A33D0" w:rsidRDefault="004B1CFB" w:rsidP="001A33D0">
      <w:pPr>
        <w:pStyle w:val="Heading3"/>
        <w:numPr>
          <w:ilvl w:val="2"/>
          <w:numId w:val="1"/>
        </w:numPr>
      </w:pPr>
      <w:bookmarkStart w:id="22" w:name="_Toc526418228"/>
      <w:r>
        <w:t>Rationale</w:t>
      </w:r>
      <w:bookmarkEnd w:id="22"/>
    </w:p>
    <w:p w:rsidR="004B1CFB" w:rsidRDefault="004B1CFB" w:rsidP="004B1CFB">
      <w:pPr>
        <w:rPr>
          <w:lang w:eastAsia="ja-JP"/>
        </w:rPr>
      </w:pPr>
      <w:r w:rsidRPr="004B1CFB">
        <w:rPr>
          <w:lang w:eastAsia="ja-JP"/>
        </w:rPr>
        <w:t>Information produced during this stage provides a snapshot of the scientific and technical framework in which the mission was born. Mission and sensor requirements, assessment studies, technology readiness review and cost analysis are performed during this stage. Documents generated during this stage show the objectives and plans for the mission. Preserving this information would allow future users to have reference material for evaluation and definition of new missions. Traceability to this information is also useful for comparing initial expectations with mission results and to understand changes that may have occurred between this stage and the following stages.</w:t>
      </w:r>
    </w:p>
    <w:p w:rsidR="007318D5" w:rsidRDefault="007318D5" w:rsidP="007318D5">
      <w:pPr>
        <w:pStyle w:val="Heading3"/>
      </w:pPr>
      <w:bookmarkStart w:id="23" w:name="_Toc526418229"/>
      <w:r>
        <w:t>Content</w:t>
      </w:r>
      <w:bookmarkEnd w:id="23"/>
    </w:p>
    <w:p w:rsidR="007318D5" w:rsidRDefault="007318D5" w:rsidP="007318D5">
      <w:pPr>
        <w:rPr>
          <w:lang w:eastAsia="ja-JP"/>
        </w:rPr>
      </w:pPr>
      <w:r w:rsidRPr="007318D5">
        <w:rPr>
          <w:lang w:eastAsia="ja-JP"/>
        </w:rPr>
        <w:t>The content required to be preserved by the end of the mission concept stage is identified and described in table 7.1 below.</w:t>
      </w:r>
    </w:p>
    <w:p w:rsidR="007318D5" w:rsidRDefault="007318D5" w:rsidP="007318D5">
      <w:pPr>
        <w:jc w:val="center"/>
        <w:rPr>
          <w:b/>
          <w:lang w:eastAsia="ja-JP"/>
        </w:rPr>
      </w:pPr>
      <w:r>
        <w:rPr>
          <w:b/>
          <w:lang w:eastAsia="ja-JP"/>
        </w:rPr>
        <w:t xml:space="preserve">Table 7.1 </w:t>
      </w:r>
      <w:r w:rsidRPr="007318D5">
        <w:rPr>
          <w:b/>
        </w:rPr>
        <w:t>- Mission Concept Stage Preservation Content</w:t>
      </w:r>
      <w:r>
        <w:rPr>
          <w:b/>
          <w:lang w:eastAsia="ja-JP"/>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13"/>
        <w:gridCol w:w="660"/>
        <w:gridCol w:w="1749"/>
        <w:gridCol w:w="2921"/>
        <w:gridCol w:w="3809"/>
      </w:tblGrid>
      <w:tr w:rsidR="00554A98" w:rsidRPr="00712D4B" w:rsidTr="00554A98">
        <w:trPr>
          <w:trHeight w:val="706"/>
        </w:trPr>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554A98" w:rsidP="00B8647B">
            <w:pPr>
              <w:spacing w:before="120" w:after="120" w:line="240" w:lineRule="auto"/>
              <w:jc w:val="center"/>
              <w:rPr>
                <w:rFonts w:eastAsia="Times New Roman"/>
                <w:sz w:val="20"/>
                <w:szCs w:val="24"/>
              </w:rPr>
            </w:pPr>
            <w:r w:rsidRPr="00712D4B">
              <w:rPr>
                <w:rFonts w:eastAsia="Times New Roman"/>
                <w:b/>
                <w:bCs/>
                <w:color w:val="000000"/>
                <w:sz w:val="20"/>
              </w:rPr>
              <w:t>ID</w:t>
            </w:r>
          </w:p>
        </w:tc>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554A98" w:rsidP="00B8647B">
            <w:pPr>
              <w:spacing w:before="120" w:after="120" w:line="240" w:lineRule="auto"/>
              <w:jc w:val="center"/>
              <w:rPr>
                <w:rFonts w:eastAsia="Times New Roman"/>
                <w:sz w:val="20"/>
                <w:szCs w:val="24"/>
              </w:rPr>
            </w:pPr>
            <w:r w:rsidRPr="00712D4B">
              <w:rPr>
                <w:rFonts w:eastAsia="Times New Roman"/>
                <w:b/>
                <w:bCs/>
                <w:color w:val="000000"/>
                <w:sz w:val="20"/>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554A98" w:rsidP="00B8647B">
            <w:pPr>
              <w:spacing w:before="120" w:after="120" w:line="240" w:lineRule="auto"/>
              <w:jc w:val="center"/>
              <w:rPr>
                <w:rFonts w:eastAsia="Times New Roman"/>
                <w:sz w:val="20"/>
                <w:szCs w:val="24"/>
              </w:rPr>
            </w:pPr>
            <w:r w:rsidRPr="00712D4B">
              <w:rPr>
                <w:rFonts w:eastAsia="Times New Roman"/>
                <w:b/>
                <w:bCs/>
                <w:color w:val="000000"/>
                <w:sz w:val="20"/>
              </w:rPr>
              <w:t>Identification</w:t>
            </w:r>
          </w:p>
        </w:tc>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554A98" w:rsidP="00B8647B">
            <w:pPr>
              <w:spacing w:before="120" w:after="120" w:line="240" w:lineRule="auto"/>
              <w:jc w:val="center"/>
              <w:rPr>
                <w:rFonts w:eastAsia="Times New Roman"/>
                <w:sz w:val="20"/>
                <w:szCs w:val="24"/>
              </w:rPr>
            </w:pPr>
            <w:r w:rsidRPr="00712D4B">
              <w:rPr>
                <w:rFonts w:eastAsia="Times New Roman"/>
                <w:b/>
                <w:bCs/>
                <w:color w:val="000000"/>
                <w:sz w:val="20"/>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554A98" w:rsidP="00B8647B">
            <w:pPr>
              <w:spacing w:before="120" w:after="120" w:line="240" w:lineRule="auto"/>
              <w:jc w:val="center"/>
              <w:rPr>
                <w:rFonts w:eastAsia="Times New Roman"/>
                <w:sz w:val="20"/>
                <w:szCs w:val="24"/>
              </w:rPr>
            </w:pPr>
            <w:r w:rsidRPr="00712D4B">
              <w:rPr>
                <w:rFonts w:eastAsia="Times New Roman"/>
                <w:b/>
                <w:bCs/>
                <w:color w:val="000000"/>
                <w:sz w:val="20"/>
              </w:rPr>
              <w:t>Examples of Types of  Quality Information</w:t>
            </w:r>
          </w:p>
        </w:tc>
      </w:tr>
      <w:tr w:rsidR="00554A98" w:rsidRPr="00712D4B" w:rsidTr="00712D4B">
        <w:trPr>
          <w:trHeight w:val="38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jc w:val="center"/>
              <w:rPr>
                <w:rFonts w:eastAsia="Times New Roman"/>
                <w:sz w:val="20"/>
                <w:szCs w:val="24"/>
              </w:rPr>
            </w:pPr>
            <w:r w:rsidRPr="00712D4B">
              <w:rPr>
                <w:rFonts w:eastAsia="Times New Roman"/>
                <w:color w:val="000000"/>
                <w:sz w:val="20"/>
              </w:rPr>
              <w:t>MC_1.1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rPr>
                <w:rFonts w:eastAsia="Times New Roman"/>
                <w:sz w:val="20"/>
                <w:szCs w:val="24"/>
              </w:rPr>
            </w:pPr>
            <w:r w:rsidRPr="00712D4B">
              <w:rPr>
                <w:rFonts w:eastAsia="Times New Roman"/>
                <w:color w:val="000000"/>
                <w:sz w:val="20"/>
              </w:rPr>
              <w:t>Doc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jc w:val="left"/>
              <w:rPr>
                <w:rFonts w:eastAsia="Times New Roman"/>
                <w:sz w:val="20"/>
                <w:szCs w:val="24"/>
              </w:rPr>
            </w:pPr>
            <w:r w:rsidRPr="00712D4B">
              <w:rPr>
                <w:rFonts w:eastAsia="Times New Roman"/>
                <w:color w:val="000000"/>
                <w:sz w:val="20"/>
              </w:rPr>
              <w:t>Scientific Scenario, data producer and User Communities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4A98" w:rsidRPr="00712D4B" w:rsidRDefault="00554A98" w:rsidP="00554A98">
            <w:pPr>
              <w:spacing w:after="0" w:line="240" w:lineRule="auto"/>
              <w:jc w:val="left"/>
              <w:rPr>
                <w:rFonts w:eastAsia="Times New Roman"/>
                <w:sz w:val="20"/>
                <w:szCs w:val="24"/>
              </w:rPr>
            </w:pPr>
            <w:r w:rsidRPr="00712D4B">
              <w:rPr>
                <w:rFonts w:eastAsia="Times New Roman"/>
                <w:color w:val="000000"/>
                <w:sz w:val="20"/>
              </w:rPr>
              <w:t xml:space="preserve">Defines scientific scenario and expected goals. </w:t>
            </w:r>
          </w:p>
          <w:p w:rsidR="00554A98" w:rsidRPr="00712D4B" w:rsidRDefault="00554A98" w:rsidP="00554A98">
            <w:pPr>
              <w:spacing w:after="0" w:line="240" w:lineRule="auto"/>
              <w:jc w:val="left"/>
              <w:rPr>
                <w:rFonts w:eastAsia="Times New Roman"/>
                <w:sz w:val="20"/>
                <w:szCs w:val="24"/>
              </w:rPr>
            </w:pPr>
            <w:r w:rsidRPr="00712D4B">
              <w:rPr>
                <w:rFonts w:eastAsia="Times New Roman"/>
                <w:color w:val="000000"/>
                <w:sz w:val="20"/>
              </w:rPr>
              <w:t>Lists Principal Investigator, designated user communities and third party actors.</w:t>
            </w:r>
          </w:p>
          <w:p w:rsidR="00B8647B" w:rsidRPr="00712D4B" w:rsidRDefault="00554A98" w:rsidP="00554A98">
            <w:pPr>
              <w:spacing w:after="0" w:line="240" w:lineRule="auto"/>
              <w:jc w:val="left"/>
              <w:rPr>
                <w:rFonts w:eastAsia="Times New Roman"/>
                <w:sz w:val="20"/>
                <w:szCs w:val="24"/>
              </w:rPr>
            </w:pPr>
            <w:r w:rsidRPr="00712D4B">
              <w:rPr>
                <w:rFonts w:eastAsia="Times New Roman"/>
                <w:color w:val="000000"/>
                <w:sz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4A98" w:rsidRPr="00712D4B" w:rsidRDefault="00554A98" w:rsidP="00554A98">
            <w:pPr>
              <w:spacing w:after="0" w:line="240" w:lineRule="auto"/>
              <w:jc w:val="left"/>
              <w:rPr>
                <w:rFonts w:eastAsia="Times New Roman"/>
                <w:sz w:val="20"/>
                <w:szCs w:val="24"/>
              </w:rPr>
            </w:pPr>
            <w:r w:rsidRPr="00712D4B">
              <w:rPr>
                <w:rFonts w:eastAsia="Times New Roman"/>
                <w:color w:val="000000"/>
                <w:sz w:val="20"/>
              </w:rPr>
              <w:t>Required uncertainty bounds for services and applications, lifetime, data availability, data accuracy, data latency, revisit frequency or data acquisition timeline, geographical coverage, spatial resolution.</w:t>
            </w:r>
          </w:p>
          <w:p w:rsidR="00554A98" w:rsidRPr="00712D4B" w:rsidRDefault="00554A98" w:rsidP="00554A98">
            <w:pPr>
              <w:spacing w:after="0" w:line="240" w:lineRule="auto"/>
              <w:jc w:val="left"/>
              <w:rPr>
                <w:rFonts w:eastAsia="Times New Roman"/>
                <w:sz w:val="20"/>
                <w:szCs w:val="24"/>
              </w:rPr>
            </w:pPr>
            <w:r w:rsidRPr="00712D4B">
              <w:rPr>
                <w:rFonts w:eastAsia="Times New Roman"/>
                <w:color w:val="000000"/>
                <w:sz w:val="20"/>
              </w:rPr>
              <w:t>Names of key science team leads and product team members, roles, performing organization, contact information, sponsoring agencies or organizations are included</w:t>
            </w:r>
            <w:r w:rsidR="00BC30BB">
              <w:rPr>
                <w:rFonts w:eastAsia="Times New Roman"/>
                <w:color w:val="000000"/>
                <w:sz w:val="20"/>
              </w:rPr>
              <w:t xml:space="preserve"> (</w:t>
            </w:r>
            <w:r w:rsidR="00BC30BB" w:rsidRPr="00BC30BB">
              <w:rPr>
                <w:rFonts w:eastAsia="Times New Roman"/>
                <w:color w:val="000000"/>
                <w:sz w:val="20"/>
              </w:rPr>
              <w:t>within the constraints of applicable privacy regulations and policies</w:t>
            </w:r>
            <w:r w:rsidR="00BC30BB">
              <w:rPr>
                <w:rFonts w:eastAsia="Times New Roman"/>
                <w:color w:val="000000"/>
                <w:sz w:val="20"/>
              </w:rPr>
              <w:t>)</w:t>
            </w:r>
            <w:r w:rsidRPr="00712D4B">
              <w:rPr>
                <w:rFonts w:eastAsia="Times New Roman"/>
                <w:color w:val="000000"/>
                <w:sz w:val="20"/>
              </w:rPr>
              <w:t xml:space="preserve">. </w:t>
            </w:r>
          </w:p>
          <w:p w:rsidR="00B8647B" w:rsidRPr="00712D4B" w:rsidRDefault="00554A98" w:rsidP="00554A98">
            <w:pPr>
              <w:spacing w:after="0" w:line="240" w:lineRule="auto"/>
              <w:jc w:val="left"/>
              <w:rPr>
                <w:rFonts w:eastAsia="Times New Roman"/>
                <w:sz w:val="20"/>
                <w:szCs w:val="24"/>
              </w:rPr>
            </w:pPr>
            <w:r w:rsidRPr="00712D4B">
              <w:rPr>
                <w:rFonts w:eastAsia="Times New Roman"/>
                <w:color w:val="000000"/>
                <w:sz w:val="20"/>
              </w:rPr>
              <w:t>As responsibility changes hands in subsequent stages, the names of individuals and periods during which they were responsible for various aspects of the product should be documented</w:t>
            </w:r>
            <w:r w:rsidR="00BC30BB">
              <w:rPr>
                <w:rFonts w:eastAsia="Times New Roman"/>
                <w:color w:val="000000"/>
                <w:sz w:val="20"/>
              </w:rPr>
              <w:t xml:space="preserve"> (</w:t>
            </w:r>
            <w:r w:rsidR="00BC30BB" w:rsidRPr="00BC30BB">
              <w:rPr>
                <w:rFonts w:eastAsia="Times New Roman"/>
                <w:color w:val="000000"/>
                <w:sz w:val="20"/>
              </w:rPr>
              <w:t>within the constraints of applicable privacy regulations and policies</w:t>
            </w:r>
            <w:r w:rsidR="00BC30BB">
              <w:rPr>
                <w:rFonts w:eastAsia="Times New Roman"/>
                <w:color w:val="000000"/>
                <w:sz w:val="20"/>
              </w:rPr>
              <w:t>)</w:t>
            </w:r>
            <w:r w:rsidRPr="00712D4B">
              <w:rPr>
                <w:rFonts w:eastAsia="Times New Roman"/>
                <w:color w:val="000000"/>
                <w:sz w:val="20"/>
              </w:rPr>
              <w:t>.</w:t>
            </w:r>
          </w:p>
        </w:tc>
      </w:tr>
      <w:tr w:rsidR="00554A98" w:rsidRPr="00712D4B" w:rsidTr="00712D4B">
        <w:trPr>
          <w:trHeight w:val="2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jc w:val="center"/>
              <w:rPr>
                <w:rFonts w:eastAsia="Times New Roman"/>
                <w:sz w:val="20"/>
                <w:szCs w:val="24"/>
              </w:rPr>
            </w:pPr>
            <w:r w:rsidRPr="00712D4B">
              <w:rPr>
                <w:rFonts w:eastAsia="Times New Roman"/>
                <w:color w:val="000000"/>
                <w:sz w:val="20"/>
              </w:rPr>
              <w:t>MC_1.2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rPr>
                <w:rFonts w:eastAsia="Times New Roman"/>
                <w:sz w:val="20"/>
                <w:szCs w:val="24"/>
              </w:rPr>
            </w:pPr>
            <w:r w:rsidRPr="00712D4B">
              <w:rPr>
                <w:rFonts w:eastAsia="Times New Roman"/>
                <w:color w:val="000000"/>
                <w:sz w:val="20"/>
              </w:rPr>
              <w:t>Doc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jc w:val="left"/>
              <w:rPr>
                <w:rFonts w:eastAsia="Times New Roman"/>
                <w:sz w:val="20"/>
                <w:szCs w:val="24"/>
              </w:rPr>
            </w:pPr>
            <w:r w:rsidRPr="00712D4B">
              <w:rPr>
                <w:rFonts w:eastAsia="Times New Roman"/>
                <w:color w:val="000000"/>
                <w:sz w:val="20"/>
              </w:rPr>
              <w:t>Mission Requirements Document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ind w:hanging="20"/>
              <w:jc w:val="left"/>
              <w:rPr>
                <w:rFonts w:eastAsia="Times New Roman"/>
                <w:sz w:val="20"/>
                <w:szCs w:val="24"/>
              </w:rPr>
            </w:pPr>
            <w:r w:rsidRPr="00712D4B">
              <w:rPr>
                <w:rFonts w:eastAsia="Times New Roman"/>
                <w:color w:val="000000"/>
                <w:sz w:val="20"/>
              </w:rPr>
              <w:t>Defines scientific mission and sensor requirements, processing methods, qualification methods. Includes instrument specifications (e.g., frequencies, bandwidths, polarizations, antenna size, and scan modes) and operations concepts.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Default="00554A98" w:rsidP="00554A98">
            <w:pPr>
              <w:spacing w:after="0" w:line="240" w:lineRule="auto"/>
              <w:jc w:val="left"/>
              <w:rPr>
                <w:rFonts w:eastAsia="Times New Roman"/>
                <w:color w:val="000000"/>
                <w:sz w:val="20"/>
              </w:rPr>
            </w:pPr>
            <w:r w:rsidRPr="00712D4B">
              <w:rPr>
                <w:rFonts w:eastAsia="Times New Roman"/>
                <w:color w:val="000000"/>
                <w:sz w:val="20"/>
              </w:rPr>
              <w:t xml:space="preserve">Calibration plan and quality assessment plan for the mission. </w:t>
            </w:r>
          </w:p>
          <w:p w:rsidR="00C653A5" w:rsidRDefault="00554A98" w:rsidP="00554A98">
            <w:pPr>
              <w:spacing w:after="0" w:line="240" w:lineRule="auto"/>
              <w:jc w:val="left"/>
              <w:rPr>
                <w:rFonts w:eastAsia="Times New Roman"/>
                <w:color w:val="000000"/>
                <w:sz w:val="20"/>
              </w:rPr>
            </w:pPr>
            <w:r w:rsidRPr="00712D4B">
              <w:rPr>
                <w:rFonts w:eastAsia="Times New Roman"/>
                <w:color w:val="000000"/>
                <w:sz w:val="20"/>
              </w:rPr>
              <w:t>Uncertainty requirements for instrument product (e.g. radiometric/geometric uncertainty bounds, coverage, revisit times, etc.)</w:t>
            </w:r>
            <w:r w:rsidR="00C653A5">
              <w:rPr>
                <w:rFonts w:eastAsia="Times New Roman"/>
                <w:color w:val="000000"/>
                <w:sz w:val="20"/>
              </w:rPr>
              <w:t>.</w:t>
            </w:r>
            <w:r w:rsidRPr="00712D4B">
              <w:rPr>
                <w:rFonts w:eastAsia="Times New Roman"/>
                <w:color w:val="000000"/>
                <w:sz w:val="20"/>
              </w:rPr>
              <w:t xml:space="preserve"> </w:t>
            </w:r>
          </w:p>
          <w:p w:rsidR="00B8647B" w:rsidRPr="00712D4B" w:rsidRDefault="00554A98" w:rsidP="00554A98">
            <w:pPr>
              <w:spacing w:after="0" w:line="240" w:lineRule="auto"/>
              <w:jc w:val="left"/>
              <w:rPr>
                <w:rFonts w:eastAsia="Times New Roman"/>
                <w:sz w:val="20"/>
                <w:szCs w:val="24"/>
              </w:rPr>
            </w:pPr>
            <w:r w:rsidRPr="00712D4B">
              <w:rPr>
                <w:rFonts w:eastAsia="Times New Roman"/>
                <w:color w:val="000000"/>
                <w:sz w:val="20"/>
              </w:rPr>
              <w:t>Justification for the design decisions (e.g. band selection)</w:t>
            </w:r>
            <w:r w:rsidR="00C653A5">
              <w:rPr>
                <w:rFonts w:eastAsia="Times New Roman"/>
                <w:color w:val="000000"/>
                <w:sz w:val="20"/>
              </w:rPr>
              <w:t>.</w:t>
            </w:r>
          </w:p>
        </w:tc>
      </w:tr>
      <w:tr w:rsidR="00554A98" w:rsidRPr="00712D4B" w:rsidTr="00712D4B">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jc w:val="center"/>
              <w:rPr>
                <w:rFonts w:eastAsia="Times New Roman"/>
                <w:sz w:val="20"/>
                <w:szCs w:val="24"/>
              </w:rPr>
            </w:pPr>
            <w:r w:rsidRPr="00712D4B">
              <w:rPr>
                <w:rFonts w:eastAsia="Times New Roman"/>
                <w:color w:val="000000"/>
                <w:sz w:val="20"/>
              </w:rPr>
              <w:t>MC_1.3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rPr>
                <w:rFonts w:eastAsia="Times New Roman"/>
                <w:sz w:val="20"/>
                <w:szCs w:val="24"/>
              </w:rPr>
            </w:pPr>
            <w:r w:rsidRPr="00712D4B">
              <w:rPr>
                <w:rFonts w:eastAsia="Times New Roman"/>
                <w:color w:val="000000"/>
                <w:sz w:val="20"/>
              </w:rPr>
              <w:t>Doc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jc w:val="left"/>
              <w:rPr>
                <w:rFonts w:eastAsia="Times New Roman"/>
                <w:sz w:val="20"/>
                <w:szCs w:val="24"/>
              </w:rPr>
            </w:pPr>
            <w:r w:rsidRPr="00712D4B">
              <w:rPr>
                <w:rFonts w:eastAsia="Times New Roman"/>
                <w:color w:val="000000"/>
                <w:sz w:val="20"/>
              </w:rPr>
              <w:t>Mission Operation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jc w:val="left"/>
              <w:rPr>
                <w:rFonts w:eastAsia="Times New Roman"/>
                <w:sz w:val="20"/>
                <w:szCs w:val="24"/>
              </w:rPr>
            </w:pPr>
            <w:r w:rsidRPr="00712D4B">
              <w:rPr>
                <w:rFonts w:eastAsia="Times New Roman"/>
                <w:color w:val="000000"/>
                <w:sz w:val="20"/>
              </w:rPr>
              <w:t>Defines the plan for how the mission will be conducted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Default="00554A98" w:rsidP="00C653A5">
            <w:pPr>
              <w:spacing w:after="0" w:line="240" w:lineRule="auto"/>
              <w:jc w:val="left"/>
              <w:rPr>
                <w:rFonts w:eastAsia="Times New Roman"/>
                <w:color w:val="000000"/>
                <w:sz w:val="20"/>
              </w:rPr>
            </w:pPr>
            <w:r w:rsidRPr="00712D4B">
              <w:rPr>
                <w:rFonts w:eastAsia="Times New Roman"/>
                <w:color w:val="000000"/>
                <w:sz w:val="20"/>
              </w:rPr>
              <w:t>Initial data management plan</w:t>
            </w:r>
            <w:r w:rsidR="00C653A5">
              <w:rPr>
                <w:rFonts w:eastAsia="Times New Roman"/>
                <w:color w:val="000000"/>
                <w:sz w:val="20"/>
              </w:rPr>
              <w:t>.</w:t>
            </w:r>
          </w:p>
          <w:p w:rsidR="00B8647B" w:rsidRPr="00712D4B" w:rsidRDefault="00554A98" w:rsidP="00C653A5">
            <w:pPr>
              <w:spacing w:after="0" w:line="240" w:lineRule="auto"/>
              <w:jc w:val="left"/>
              <w:rPr>
                <w:rFonts w:eastAsia="Times New Roman"/>
                <w:sz w:val="20"/>
                <w:szCs w:val="24"/>
              </w:rPr>
            </w:pPr>
            <w:r w:rsidRPr="00712D4B">
              <w:rPr>
                <w:rFonts w:eastAsia="Times New Roman"/>
                <w:color w:val="000000"/>
                <w:sz w:val="20"/>
              </w:rPr>
              <w:t>Initial operations concept</w:t>
            </w:r>
            <w:r w:rsidR="00C653A5">
              <w:rPr>
                <w:rFonts w:eastAsia="Times New Roman"/>
                <w:color w:val="000000"/>
                <w:sz w:val="20"/>
              </w:rPr>
              <w:t>.</w:t>
            </w:r>
          </w:p>
        </w:tc>
      </w:tr>
    </w:tbl>
    <w:p w:rsidR="007318D5" w:rsidRDefault="007318D5" w:rsidP="007318D5">
      <w:pPr>
        <w:jc w:val="center"/>
        <w:rPr>
          <w:b/>
          <w:lang w:eastAsia="ja-JP"/>
        </w:rPr>
      </w:pPr>
    </w:p>
    <w:p w:rsidR="00554A98" w:rsidRDefault="00554A98" w:rsidP="00554A98">
      <w:pPr>
        <w:pStyle w:val="Heading2"/>
      </w:pPr>
      <w:bookmarkStart w:id="24" w:name="_Toc526418230"/>
      <w:r w:rsidRPr="00554A98">
        <w:t>Mission Definition Stage</w:t>
      </w:r>
      <w:bookmarkEnd w:id="24"/>
    </w:p>
    <w:p w:rsidR="00554A98" w:rsidRDefault="00554A98" w:rsidP="00554A98">
      <w:pPr>
        <w:pStyle w:val="Heading3"/>
      </w:pPr>
      <w:bookmarkStart w:id="25" w:name="_Toc526418231"/>
      <w:r>
        <w:t>Rationale</w:t>
      </w:r>
      <w:bookmarkEnd w:id="25"/>
    </w:p>
    <w:p w:rsidR="00554A98" w:rsidRDefault="00554A98" w:rsidP="00554A98">
      <w:pPr>
        <w:rPr>
          <w:lang w:eastAsia="ja-JP"/>
        </w:rPr>
      </w:pPr>
      <w:r w:rsidRPr="00554A98">
        <w:rPr>
          <w:lang w:eastAsia="ja-JP"/>
        </w:rPr>
        <w:t>In this stage detailed definition documents are produced for the entire mission and data, including Sensor/Instrument requirements, characteristics, calibration methods, etc. Preserving this information is fundamental to forming a baseline and to understanding changes that may have occurred during the Mission Operation stage.</w:t>
      </w:r>
    </w:p>
    <w:p w:rsidR="00554A98" w:rsidRDefault="00554A98" w:rsidP="00554A98">
      <w:pPr>
        <w:pStyle w:val="Heading3"/>
      </w:pPr>
      <w:bookmarkStart w:id="26" w:name="_Toc526418232"/>
      <w:r>
        <w:t>Content</w:t>
      </w:r>
      <w:bookmarkEnd w:id="26"/>
    </w:p>
    <w:p w:rsidR="00554A98" w:rsidRPr="00554A98" w:rsidRDefault="00554A98" w:rsidP="00554A98">
      <w:pPr>
        <w:tabs>
          <w:tab w:val="clear" w:pos="403"/>
        </w:tabs>
        <w:spacing w:after="0" w:line="240" w:lineRule="auto"/>
        <w:jc w:val="left"/>
        <w:rPr>
          <w:lang w:eastAsia="ja-JP"/>
        </w:rPr>
      </w:pPr>
      <w:r w:rsidRPr="00554A98">
        <w:rPr>
          <w:lang w:eastAsia="ja-JP"/>
        </w:rPr>
        <w:t>The content required to be preserved by the end of the mission definition stage is identified and described in table 7.2 below.</w:t>
      </w:r>
    </w:p>
    <w:p w:rsidR="00554A98" w:rsidRPr="00554A98" w:rsidRDefault="00554A98" w:rsidP="00554A98">
      <w:pPr>
        <w:tabs>
          <w:tab w:val="clear" w:pos="403"/>
        </w:tabs>
        <w:spacing w:after="0" w:line="240" w:lineRule="auto"/>
        <w:jc w:val="left"/>
        <w:rPr>
          <w:rFonts w:ascii="Times New Roman" w:eastAsia="Times New Roman" w:hAnsi="Times New Roman"/>
          <w:sz w:val="24"/>
          <w:szCs w:val="24"/>
          <w:lang w:val="en-US"/>
        </w:rPr>
      </w:pPr>
    </w:p>
    <w:p w:rsidR="00554A98" w:rsidRDefault="00554A98" w:rsidP="00554A98">
      <w:pPr>
        <w:jc w:val="center"/>
        <w:rPr>
          <w:b/>
          <w:lang w:eastAsia="ja-JP"/>
        </w:rPr>
      </w:pPr>
      <w:r w:rsidRPr="00554A98">
        <w:rPr>
          <w:b/>
          <w:lang w:eastAsia="ja-JP"/>
        </w:rPr>
        <w:t xml:space="preserve">Table 7.2 - Mission Definition Stage Preservation Content </w:t>
      </w:r>
    </w:p>
    <w:tbl>
      <w:tblPr>
        <w:tblW w:w="5000" w:type="pct"/>
        <w:tblCellMar>
          <w:top w:w="15" w:type="dxa"/>
          <w:left w:w="15" w:type="dxa"/>
          <w:bottom w:w="15" w:type="dxa"/>
          <w:right w:w="15" w:type="dxa"/>
        </w:tblCellMar>
        <w:tblLook w:val="04A0" w:firstRow="1" w:lastRow="0" w:firstColumn="1" w:lastColumn="0" w:noHBand="0" w:noVBand="1"/>
      </w:tblPr>
      <w:tblGrid>
        <w:gridCol w:w="957"/>
        <w:gridCol w:w="838"/>
        <w:gridCol w:w="1696"/>
        <w:gridCol w:w="2500"/>
        <w:gridCol w:w="3961"/>
      </w:tblGrid>
      <w:tr w:rsidR="00554A98" w:rsidRPr="00712D4B" w:rsidTr="00712D4B">
        <w:trPr>
          <w:trHeight w:val="697"/>
          <w:tblHeader/>
        </w:trPr>
        <w:tc>
          <w:tcPr>
            <w:tcW w:w="481" w:type="pct"/>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554A98" w:rsidP="00B8647B">
            <w:pPr>
              <w:spacing w:before="120" w:after="120" w:line="240" w:lineRule="auto"/>
              <w:jc w:val="center"/>
              <w:rPr>
                <w:rFonts w:eastAsia="Times New Roman"/>
                <w:sz w:val="20"/>
                <w:szCs w:val="20"/>
              </w:rPr>
            </w:pPr>
            <w:r w:rsidRPr="00712D4B">
              <w:rPr>
                <w:rFonts w:eastAsia="Times New Roman"/>
                <w:b/>
                <w:bCs/>
                <w:color w:val="000000"/>
                <w:sz w:val="20"/>
                <w:szCs w:val="20"/>
              </w:rPr>
              <w:t>ID</w:t>
            </w:r>
          </w:p>
        </w:tc>
        <w:tc>
          <w:tcPr>
            <w:tcW w:w="421" w:type="pct"/>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554A98" w:rsidP="00B8647B">
            <w:pPr>
              <w:spacing w:before="120" w:after="120" w:line="240" w:lineRule="auto"/>
              <w:jc w:val="center"/>
              <w:rPr>
                <w:rFonts w:eastAsia="Times New Roman"/>
                <w:sz w:val="20"/>
                <w:szCs w:val="20"/>
              </w:rPr>
            </w:pPr>
            <w:r w:rsidRPr="00712D4B">
              <w:rPr>
                <w:rFonts w:eastAsia="Times New Roman"/>
                <w:b/>
                <w:bCs/>
                <w:color w:val="000000"/>
                <w:sz w:val="20"/>
                <w:szCs w:val="20"/>
              </w:rPr>
              <w:t>Type</w:t>
            </w:r>
          </w:p>
        </w:tc>
        <w:tc>
          <w:tcPr>
            <w:tcW w:w="852" w:type="pct"/>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554A98" w:rsidP="00B8647B">
            <w:pPr>
              <w:spacing w:before="120" w:after="120" w:line="240" w:lineRule="auto"/>
              <w:jc w:val="center"/>
              <w:rPr>
                <w:rFonts w:eastAsia="Times New Roman"/>
                <w:sz w:val="20"/>
                <w:szCs w:val="20"/>
              </w:rPr>
            </w:pPr>
            <w:r w:rsidRPr="00712D4B">
              <w:rPr>
                <w:rFonts w:eastAsia="Times New Roman"/>
                <w:b/>
                <w:bCs/>
                <w:color w:val="000000"/>
                <w:sz w:val="20"/>
                <w:szCs w:val="20"/>
              </w:rPr>
              <w:t>Identification</w:t>
            </w:r>
          </w:p>
        </w:tc>
        <w:tc>
          <w:tcPr>
            <w:tcW w:w="1256" w:type="pct"/>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554A98" w:rsidP="00B8647B">
            <w:pPr>
              <w:spacing w:before="120" w:after="120" w:line="240" w:lineRule="auto"/>
              <w:jc w:val="center"/>
              <w:rPr>
                <w:rFonts w:eastAsia="Times New Roman"/>
                <w:sz w:val="20"/>
                <w:szCs w:val="20"/>
              </w:rPr>
            </w:pPr>
            <w:r w:rsidRPr="00712D4B">
              <w:rPr>
                <w:rFonts w:eastAsia="Times New Roman"/>
                <w:b/>
                <w:bCs/>
                <w:color w:val="000000"/>
                <w:sz w:val="20"/>
                <w:szCs w:val="20"/>
              </w:rPr>
              <w:t>Description</w:t>
            </w:r>
          </w:p>
        </w:tc>
        <w:tc>
          <w:tcPr>
            <w:tcW w:w="1991" w:type="pct"/>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554A98" w:rsidP="00B8647B">
            <w:pPr>
              <w:spacing w:before="120" w:after="120" w:line="240" w:lineRule="auto"/>
              <w:jc w:val="center"/>
              <w:rPr>
                <w:rFonts w:eastAsia="Times New Roman"/>
                <w:sz w:val="20"/>
                <w:szCs w:val="20"/>
              </w:rPr>
            </w:pPr>
            <w:r w:rsidRPr="00712D4B">
              <w:rPr>
                <w:rFonts w:eastAsia="Times New Roman"/>
                <w:b/>
                <w:bCs/>
                <w:color w:val="000000"/>
                <w:sz w:val="20"/>
                <w:szCs w:val="20"/>
              </w:rPr>
              <w:t>Examples of Types of  Quality Information</w:t>
            </w:r>
          </w:p>
        </w:tc>
      </w:tr>
      <w:tr w:rsidR="00554A98" w:rsidRPr="00712D4B" w:rsidTr="00712D4B">
        <w:trPr>
          <w:trHeight w:val="2155"/>
        </w:trPr>
        <w:tc>
          <w:tcPr>
            <w:tcW w:w="4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jc w:val="center"/>
              <w:rPr>
                <w:rFonts w:eastAsia="Times New Roman"/>
                <w:sz w:val="20"/>
                <w:szCs w:val="20"/>
              </w:rPr>
            </w:pPr>
            <w:r w:rsidRPr="00712D4B">
              <w:rPr>
                <w:rFonts w:eastAsia="Times New Roman"/>
                <w:color w:val="000000"/>
                <w:sz w:val="20"/>
                <w:szCs w:val="20"/>
              </w:rPr>
              <w:t>MD_1.1</w:t>
            </w:r>
          </w:p>
        </w:tc>
        <w:tc>
          <w:tcPr>
            <w:tcW w:w="4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rPr>
                <w:rFonts w:eastAsia="Times New Roman"/>
                <w:sz w:val="20"/>
                <w:szCs w:val="20"/>
              </w:rPr>
            </w:pPr>
            <w:r w:rsidRPr="00712D4B">
              <w:rPr>
                <w:rFonts w:eastAsia="Times New Roman"/>
                <w:color w:val="000000"/>
                <w:sz w:val="20"/>
                <w:szCs w:val="20"/>
              </w:rPr>
              <w:t>Doc</w:t>
            </w:r>
          </w:p>
        </w:tc>
        <w:tc>
          <w:tcPr>
            <w:tcW w:w="8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Mission Requirements Specifications</w:t>
            </w:r>
          </w:p>
        </w:tc>
        <w:tc>
          <w:tcPr>
            <w:tcW w:w="1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ind w:hanging="20"/>
              <w:jc w:val="left"/>
              <w:rPr>
                <w:rFonts w:eastAsia="Times New Roman"/>
                <w:sz w:val="20"/>
                <w:szCs w:val="20"/>
              </w:rPr>
            </w:pPr>
            <w:r w:rsidRPr="00712D4B">
              <w:rPr>
                <w:rFonts w:eastAsia="Times New Roman"/>
                <w:color w:val="000000"/>
                <w:sz w:val="20"/>
                <w:szCs w:val="20"/>
              </w:rPr>
              <w:t>Defines mission requirements, functional and resource allocation between mission measurement platform and data capture systems (e.g., ground systems for satellite operations), and operational scenario.</w:t>
            </w:r>
          </w:p>
        </w:tc>
        <w:tc>
          <w:tcPr>
            <w:tcW w:w="1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4A98" w:rsidRPr="00712D4B" w:rsidRDefault="00554A98" w:rsidP="00554A98">
            <w:pPr>
              <w:spacing w:after="0" w:line="240" w:lineRule="auto"/>
              <w:ind w:left="40"/>
              <w:jc w:val="left"/>
              <w:rPr>
                <w:rFonts w:eastAsia="Times New Roman"/>
                <w:sz w:val="20"/>
                <w:szCs w:val="20"/>
              </w:rPr>
            </w:pPr>
            <w:r w:rsidRPr="00712D4B">
              <w:rPr>
                <w:rFonts w:eastAsia="Times New Roman"/>
                <w:color w:val="000000"/>
                <w:sz w:val="20"/>
                <w:szCs w:val="20"/>
              </w:rPr>
              <w:t>Description of the information at a global level (e.g. revisit times and mission products uncertainty) and at a subsystem level (e.g., for instruments, instrument stray light, channel crosstalk, spatial sampling, field of view, observation mode, spectral channels).  </w:t>
            </w:r>
          </w:p>
          <w:p w:rsidR="00B8647B" w:rsidRPr="00712D4B" w:rsidRDefault="00554A98" w:rsidP="00554A98">
            <w:pPr>
              <w:spacing w:after="0" w:line="240" w:lineRule="auto"/>
              <w:ind w:left="40"/>
              <w:jc w:val="left"/>
              <w:rPr>
                <w:rFonts w:eastAsia="Times New Roman"/>
                <w:sz w:val="20"/>
                <w:szCs w:val="20"/>
              </w:rPr>
            </w:pPr>
            <w:r w:rsidRPr="00712D4B">
              <w:rPr>
                <w:rFonts w:eastAsia="Times New Roman"/>
                <w:color w:val="000000"/>
                <w:sz w:val="20"/>
                <w:szCs w:val="20"/>
              </w:rPr>
              <w:t xml:space="preserve"> </w:t>
            </w:r>
          </w:p>
        </w:tc>
      </w:tr>
      <w:tr w:rsidR="00554A98" w:rsidRPr="00712D4B" w:rsidTr="00712D4B">
        <w:trPr>
          <w:trHeight w:val="1426"/>
        </w:trPr>
        <w:tc>
          <w:tcPr>
            <w:tcW w:w="4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jc w:val="center"/>
              <w:rPr>
                <w:rFonts w:eastAsia="Times New Roman"/>
                <w:sz w:val="20"/>
                <w:szCs w:val="20"/>
              </w:rPr>
            </w:pPr>
            <w:r w:rsidRPr="00712D4B">
              <w:rPr>
                <w:rFonts w:eastAsia="Times New Roman"/>
                <w:color w:val="000000"/>
                <w:sz w:val="20"/>
                <w:szCs w:val="20"/>
              </w:rPr>
              <w:t>MD_1.2</w:t>
            </w:r>
          </w:p>
        </w:tc>
        <w:tc>
          <w:tcPr>
            <w:tcW w:w="4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rPr>
                <w:rFonts w:eastAsia="Times New Roman"/>
                <w:sz w:val="20"/>
                <w:szCs w:val="20"/>
              </w:rPr>
            </w:pPr>
            <w:r w:rsidRPr="00712D4B">
              <w:rPr>
                <w:rFonts w:eastAsia="Times New Roman"/>
                <w:color w:val="000000"/>
                <w:sz w:val="20"/>
                <w:szCs w:val="20"/>
              </w:rPr>
              <w:t>Doc</w:t>
            </w:r>
          </w:p>
        </w:tc>
        <w:tc>
          <w:tcPr>
            <w:tcW w:w="8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Space or aircraft to Ground segment ICDs</w:t>
            </w:r>
          </w:p>
        </w:tc>
        <w:tc>
          <w:tcPr>
            <w:tcW w:w="1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Defines the main systems / segments, ICDs, system latency budget estimation and data flow.</w:t>
            </w:r>
          </w:p>
        </w:tc>
        <w:tc>
          <w:tcPr>
            <w:tcW w:w="1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ind w:left="40"/>
              <w:jc w:val="left"/>
              <w:rPr>
                <w:rFonts w:eastAsia="Times New Roman"/>
                <w:sz w:val="20"/>
                <w:szCs w:val="20"/>
              </w:rPr>
            </w:pPr>
            <w:r w:rsidRPr="00712D4B">
              <w:rPr>
                <w:rFonts w:eastAsia="Times New Roman"/>
                <w:color w:val="000000"/>
                <w:sz w:val="20"/>
                <w:szCs w:val="20"/>
              </w:rPr>
              <w:t>Error control (e.g. Cyclic Redundancy Check), data latency, data rate, quality flags, packets lost/ damaged, timeliness etc. for different scenarios (e.g. Near-Real-Time, calibration mode, ground stations availability and relative position)</w:t>
            </w:r>
            <w:r w:rsidR="00C653A5">
              <w:rPr>
                <w:rFonts w:eastAsia="Times New Roman"/>
                <w:color w:val="000000"/>
                <w:sz w:val="20"/>
                <w:szCs w:val="20"/>
              </w:rPr>
              <w:t>.</w:t>
            </w:r>
          </w:p>
        </w:tc>
      </w:tr>
      <w:tr w:rsidR="00554A98" w:rsidRPr="00712D4B" w:rsidTr="00712D4B">
        <w:trPr>
          <w:trHeight w:val="1759"/>
        </w:trPr>
        <w:tc>
          <w:tcPr>
            <w:tcW w:w="4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jc w:val="center"/>
              <w:rPr>
                <w:rFonts w:eastAsia="Times New Roman"/>
                <w:sz w:val="20"/>
                <w:szCs w:val="20"/>
              </w:rPr>
            </w:pPr>
            <w:r w:rsidRPr="00712D4B">
              <w:rPr>
                <w:rFonts w:eastAsia="Times New Roman"/>
                <w:color w:val="000000"/>
                <w:sz w:val="20"/>
                <w:szCs w:val="20"/>
              </w:rPr>
              <w:t>MD_1.3A</w:t>
            </w:r>
          </w:p>
        </w:tc>
        <w:tc>
          <w:tcPr>
            <w:tcW w:w="4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rPr>
                <w:rFonts w:eastAsia="Times New Roman"/>
                <w:sz w:val="20"/>
                <w:szCs w:val="20"/>
              </w:rPr>
            </w:pPr>
            <w:r w:rsidRPr="00712D4B">
              <w:rPr>
                <w:rFonts w:eastAsia="Times New Roman"/>
                <w:color w:val="000000"/>
                <w:sz w:val="20"/>
                <w:szCs w:val="20"/>
              </w:rPr>
              <w:t>Doc</w:t>
            </w:r>
          </w:p>
        </w:tc>
        <w:tc>
          <w:tcPr>
            <w:tcW w:w="8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Sensor / Instrument requirements</w:t>
            </w:r>
          </w:p>
        </w:tc>
        <w:tc>
          <w:tcPr>
            <w:tcW w:w="1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Defines the Sensor / Instruments requirements for design (e.g. spectral bands, bandwidths, scan modes, polarizations, performance, antenna size, etc.)</w:t>
            </w:r>
          </w:p>
        </w:tc>
        <w:tc>
          <w:tcPr>
            <w:tcW w:w="1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4A98"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Sensor uncertainty budget based on previous knowledge.</w:t>
            </w:r>
          </w:p>
          <w:p w:rsidR="00B8647B"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 xml:space="preserve">Specification of uncertainty associated with optical properties (e.g. noise, linearity, calibration accuracy, signal synchronization, electrostatic protection, and </w:t>
            </w:r>
            <w:r w:rsidR="00C653A5">
              <w:rPr>
                <w:rFonts w:eastAsia="Times New Roman"/>
                <w:color w:val="000000"/>
                <w:sz w:val="20"/>
                <w:szCs w:val="20"/>
              </w:rPr>
              <w:t>temperature and pressure ranges</w:t>
            </w:r>
            <w:r w:rsidRPr="00712D4B">
              <w:rPr>
                <w:rFonts w:eastAsia="Times New Roman"/>
                <w:color w:val="000000"/>
                <w:sz w:val="20"/>
                <w:szCs w:val="20"/>
              </w:rPr>
              <w:t>)</w:t>
            </w:r>
            <w:r w:rsidR="00C653A5">
              <w:rPr>
                <w:rFonts w:eastAsia="Times New Roman"/>
                <w:color w:val="000000"/>
                <w:sz w:val="20"/>
                <w:szCs w:val="20"/>
              </w:rPr>
              <w:t>.</w:t>
            </w:r>
          </w:p>
        </w:tc>
      </w:tr>
      <w:tr w:rsidR="00554A98" w:rsidRPr="00712D4B" w:rsidTr="00712D4B">
        <w:trPr>
          <w:trHeight w:val="2191"/>
        </w:trPr>
        <w:tc>
          <w:tcPr>
            <w:tcW w:w="4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jc w:val="center"/>
              <w:rPr>
                <w:rFonts w:eastAsia="Times New Roman"/>
                <w:sz w:val="20"/>
                <w:szCs w:val="20"/>
              </w:rPr>
            </w:pPr>
            <w:r w:rsidRPr="00712D4B">
              <w:rPr>
                <w:rFonts w:eastAsia="Times New Roman"/>
                <w:color w:val="000000"/>
                <w:sz w:val="20"/>
                <w:szCs w:val="20"/>
              </w:rPr>
              <w:t>MD_1.3B</w:t>
            </w:r>
          </w:p>
        </w:tc>
        <w:tc>
          <w:tcPr>
            <w:tcW w:w="4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rPr>
                <w:rFonts w:eastAsia="Times New Roman"/>
                <w:sz w:val="20"/>
                <w:szCs w:val="20"/>
              </w:rPr>
            </w:pPr>
            <w:r w:rsidRPr="00712D4B">
              <w:rPr>
                <w:rFonts w:eastAsia="Times New Roman"/>
                <w:color w:val="000000"/>
                <w:sz w:val="20"/>
                <w:szCs w:val="20"/>
              </w:rPr>
              <w:t>Doc / Data Record</w:t>
            </w:r>
          </w:p>
        </w:tc>
        <w:tc>
          <w:tcPr>
            <w:tcW w:w="8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Sensor / Instrument characteristics</w:t>
            </w:r>
          </w:p>
        </w:tc>
        <w:tc>
          <w:tcPr>
            <w:tcW w:w="1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4A98"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Characteristics for processing of acquired data, data processing model</w:t>
            </w:r>
          </w:p>
          <w:p w:rsidR="00B8647B"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 xml:space="preserve"> </w:t>
            </w:r>
          </w:p>
        </w:tc>
        <w:tc>
          <w:tcPr>
            <w:tcW w:w="1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4A98"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Assessment of performance/ acceptability including uncertainty, linearity, sun-glint, stray light.</w:t>
            </w:r>
          </w:p>
          <w:p w:rsidR="00554A98"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Documented model descriptions, validation of model and software, version control.</w:t>
            </w:r>
          </w:p>
          <w:p w:rsidR="00B8647B"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Validation by comparison with other models or reference data sets including simulated products and ground measurements.</w:t>
            </w:r>
          </w:p>
        </w:tc>
      </w:tr>
      <w:tr w:rsidR="00554A98" w:rsidRPr="00712D4B" w:rsidTr="00712D4B">
        <w:trPr>
          <w:trHeight w:val="949"/>
        </w:trPr>
        <w:tc>
          <w:tcPr>
            <w:tcW w:w="4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jc w:val="center"/>
              <w:rPr>
                <w:rFonts w:eastAsia="Times New Roman"/>
                <w:sz w:val="20"/>
                <w:szCs w:val="20"/>
              </w:rPr>
            </w:pPr>
            <w:r w:rsidRPr="00712D4B">
              <w:rPr>
                <w:rFonts w:eastAsia="Times New Roman"/>
                <w:color w:val="000000"/>
                <w:sz w:val="20"/>
                <w:szCs w:val="20"/>
              </w:rPr>
              <w:t>MD_1.4A</w:t>
            </w:r>
          </w:p>
        </w:tc>
        <w:tc>
          <w:tcPr>
            <w:tcW w:w="4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rPr>
                <w:rFonts w:eastAsia="Times New Roman"/>
                <w:sz w:val="20"/>
                <w:szCs w:val="20"/>
              </w:rPr>
            </w:pPr>
            <w:r w:rsidRPr="00712D4B">
              <w:rPr>
                <w:rFonts w:eastAsia="Times New Roman"/>
                <w:color w:val="000000"/>
                <w:sz w:val="20"/>
                <w:szCs w:val="20"/>
              </w:rPr>
              <w:t>Doc / Data Record</w:t>
            </w:r>
          </w:p>
        </w:tc>
        <w:tc>
          <w:tcPr>
            <w:tcW w:w="8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Sensor / Instrument qualification process</w:t>
            </w:r>
          </w:p>
        </w:tc>
        <w:tc>
          <w:tcPr>
            <w:tcW w:w="1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before="60" w:after="0" w:line="240" w:lineRule="auto"/>
              <w:jc w:val="left"/>
              <w:rPr>
                <w:rFonts w:eastAsia="Times New Roman"/>
                <w:sz w:val="20"/>
                <w:szCs w:val="20"/>
              </w:rPr>
            </w:pPr>
            <w:r w:rsidRPr="00712D4B">
              <w:rPr>
                <w:rFonts w:eastAsia="Times New Roman"/>
                <w:color w:val="000000"/>
                <w:sz w:val="20"/>
                <w:szCs w:val="20"/>
              </w:rPr>
              <w:t>Qualification process for sensor, captured data, processed data.</w:t>
            </w:r>
          </w:p>
        </w:tc>
        <w:tc>
          <w:tcPr>
            <w:tcW w:w="1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Documented procedure for validation. Data collected for supporting validation.</w:t>
            </w:r>
          </w:p>
        </w:tc>
      </w:tr>
      <w:tr w:rsidR="00554A98" w:rsidRPr="00712D4B" w:rsidTr="00712D4B">
        <w:trPr>
          <w:trHeight w:val="2830"/>
        </w:trPr>
        <w:tc>
          <w:tcPr>
            <w:tcW w:w="4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jc w:val="center"/>
              <w:rPr>
                <w:rFonts w:eastAsia="Times New Roman"/>
                <w:sz w:val="20"/>
                <w:szCs w:val="20"/>
              </w:rPr>
            </w:pPr>
            <w:r w:rsidRPr="00712D4B">
              <w:rPr>
                <w:rFonts w:eastAsia="Times New Roman"/>
                <w:color w:val="000000"/>
                <w:sz w:val="20"/>
                <w:szCs w:val="20"/>
              </w:rPr>
              <w:t>MD_1.4B</w:t>
            </w:r>
          </w:p>
        </w:tc>
        <w:tc>
          <w:tcPr>
            <w:tcW w:w="4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rPr>
                <w:rFonts w:eastAsia="Times New Roman"/>
                <w:sz w:val="20"/>
                <w:szCs w:val="20"/>
              </w:rPr>
            </w:pPr>
            <w:r w:rsidRPr="00712D4B">
              <w:rPr>
                <w:rFonts w:eastAsia="Times New Roman"/>
                <w:color w:val="000000"/>
                <w:sz w:val="20"/>
                <w:szCs w:val="20"/>
              </w:rPr>
              <w:t>Doc / Data Record</w:t>
            </w:r>
          </w:p>
        </w:tc>
        <w:tc>
          <w:tcPr>
            <w:tcW w:w="8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On-ground calibration   and characterization plan</w:t>
            </w:r>
          </w:p>
        </w:tc>
        <w:tc>
          <w:tcPr>
            <w:tcW w:w="1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4A98" w:rsidRPr="00712D4B" w:rsidRDefault="00554A98" w:rsidP="00554A98">
            <w:pPr>
              <w:spacing w:after="0" w:line="240" w:lineRule="auto"/>
              <w:jc w:val="left"/>
              <w:rPr>
                <w:rFonts w:eastAsia="Times New Roman"/>
                <w:sz w:val="20"/>
                <w:szCs w:val="20"/>
              </w:rPr>
            </w:pPr>
            <w:r w:rsidRPr="00712D4B">
              <w:rPr>
                <w:rFonts w:eastAsia="Times New Roman"/>
                <w:color w:val="000000"/>
                <w:sz w:val="20"/>
                <w:szCs w:val="20"/>
              </w:rPr>
              <w:t>Calibration requirements – documentation of pre-launch/pre-operational calibration methods and data from such calibration.</w:t>
            </w:r>
          </w:p>
          <w:p w:rsidR="00B8647B" w:rsidRPr="00712D4B" w:rsidRDefault="00554A98" w:rsidP="00554A98">
            <w:pPr>
              <w:spacing w:after="0" w:line="240" w:lineRule="auto"/>
              <w:ind w:left="40"/>
              <w:jc w:val="left"/>
              <w:rPr>
                <w:rFonts w:eastAsia="Times New Roman"/>
                <w:sz w:val="20"/>
                <w:szCs w:val="20"/>
              </w:rPr>
            </w:pPr>
            <w:r w:rsidRPr="00712D4B">
              <w:rPr>
                <w:rFonts w:eastAsia="Times New Roman"/>
                <w:color w:val="000000"/>
                <w:sz w:val="20"/>
                <w:szCs w:val="20"/>
              </w:rPr>
              <w:t>Pre-launch calibration/pre-operational calibration includes: Optical Tests, Thermal Test, External Calibration Test, Field Of View determination</w:t>
            </w:r>
          </w:p>
        </w:tc>
        <w:tc>
          <w:tcPr>
            <w:tcW w:w="1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Default="00554A98" w:rsidP="00C653A5">
            <w:pPr>
              <w:spacing w:before="40" w:after="0" w:line="240" w:lineRule="auto"/>
              <w:ind w:left="40"/>
              <w:jc w:val="left"/>
              <w:rPr>
                <w:rFonts w:eastAsia="Times New Roman"/>
                <w:sz w:val="20"/>
                <w:szCs w:val="20"/>
              </w:rPr>
            </w:pPr>
            <w:r w:rsidRPr="00712D4B">
              <w:rPr>
                <w:rFonts w:eastAsia="Times New Roman"/>
                <w:color w:val="000000"/>
                <w:sz w:val="20"/>
                <w:szCs w:val="20"/>
              </w:rPr>
              <w:t>Identification of reference standards, pre-flight calibration methods, re-calibration intervals</w:t>
            </w:r>
            <w:r w:rsidR="00C653A5">
              <w:rPr>
                <w:rFonts w:eastAsia="Times New Roman"/>
                <w:color w:val="000000"/>
                <w:sz w:val="20"/>
                <w:szCs w:val="20"/>
              </w:rPr>
              <w:t>.</w:t>
            </w:r>
            <w:r w:rsidR="00C653A5">
              <w:rPr>
                <w:rFonts w:eastAsia="Times New Roman"/>
                <w:sz w:val="20"/>
                <w:szCs w:val="20"/>
              </w:rPr>
              <w:t xml:space="preserve"> </w:t>
            </w:r>
          </w:p>
          <w:p w:rsidR="00B8647B" w:rsidRPr="00712D4B" w:rsidRDefault="00554A98" w:rsidP="00C653A5">
            <w:pPr>
              <w:spacing w:before="40" w:after="0" w:line="240" w:lineRule="auto"/>
              <w:ind w:left="40"/>
              <w:jc w:val="left"/>
              <w:rPr>
                <w:rFonts w:eastAsia="Times New Roman"/>
                <w:sz w:val="20"/>
                <w:szCs w:val="20"/>
              </w:rPr>
            </w:pPr>
            <w:r w:rsidRPr="00712D4B">
              <w:rPr>
                <w:rFonts w:eastAsia="Times New Roman"/>
                <w:color w:val="000000"/>
                <w:sz w:val="20"/>
                <w:szCs w:val="20"/>
              </w:rPr>
              <w:t>Uncertainty goals</w:t>
            </w:r>
            <w:r w:rsidR="00C653A5">
              <w:rPr>
                <w:rFonts w:eastAsia="Times New Roman"/>
                <w:color w:val="000000"/>
                <w:sz w:val="20"/>
                <w:szCs w:val="20"/>
              </w:rPr>
              <w:t>.</w:t>
            </w:r>
          </w:p>
        </w:tc>
      </w:tr>
      <w:tr w:rsidR="00554A98" w:rsidRPr="00712D4B" w:rsidTr="00712D4B">
        <w:trPr>
          <w:trHeight w:val="1948"/>
        </w:trPr>
        <w:tc>
          <w:tcPr>
            <w:tcW w:w="4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jc w:val="center"/>
              <w:rPr>
                <w:rFonts w:eastAsia="Times New Roman"/>
                <w:sz w:val="20"/>
                <w:szCs w:val="20"/>
              </w:rPr>
            </w:pPr>
            <w:r w:rsidRPr="00712D4B">
              <w:rPr>
                <w:rFonts w:eastAsia="Times New Roman"/>
                <w:color w:val="000000"/>
                <w:sz w:val="20"/>
                <w:szCs w:val="20"/>
              </w:rPr>
              <w:t>MD_1.4C</w:t>
            </w:r>
          </w:p>
        </w:tc>
        <w:tc>
          <w:tcPr>
            <w:tcW w:w="4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before="40" w:line="240" w:lineRule="auto"/>
              <w:rPr>
                <w:rFonts w:eastAsia="Times New Roman"/>
                <w:sz w:val="20"/>
                <w:szCs w:val="20"/>
              </w:rPr>
            </w:pPr>
            <w:r w:rsidRPr="00712D4B">
              <w:rPr>
                <w:rFonts w:eastAsia="Times New Roman"/>
                <w:color w:val="000000"/>
                <w:sz w:val="20"/>
                <w:szCs w:val="20"/>
              </w:rPr>
              <w:t>Doc / Data Record</w:t>
            </w:r>
          </w:p>
        </w:tc>
        <w:tc>
          <w:tcPr>
            <w:tcW w:w="8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before="40" w:after="0" w:line="240" w:lineRule="auto"/>
              <w:jc w:val="left"/>
              <w:rPr>
                <w:rFonts w:eastAsia="Times New Roman"/>
                <w:sz w:val="20"/>
                <w:szCs w:val="20"/>
              </w:rPr>
            </w:pPr>
            <w:r w:rsidRPr="00712D4B">
              <w:rPr>
                <w:rFonts w:eastAsia="Times New Roman"/>
                <w:color w:val="000000"/>
                <w:sz w:val="20"/>
                <w:szCs w:val="20"/>
              </w:rPr>
              <w:t>Ground/Ocean calibration reference and scientific base</w:t>
            </w:r>
          </w:p>
        </w:tc>
        <w:tc>
          <w:tcPr>
            <w:tcW w:w="1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4A98" w:rsidRPr="00712D4B" w:rsidRDefault="00554A98" w:rsidP="00554A98">
            <w:pPr>
              <w:spacing w:before="40" w:after="0" w:line="240" w:lineRule="auto"/>
              <w:jc w:val="left"/>
              <w:rPr>
                <w:rFonts w:eastAsia="Times New Roman"/>
                <w:sz w:val="20"/>
                <w:szCs w:val="20"/>
              </w:rPr>
            </w:pPr>
            <w:r w:rsidRPr="00712D4B">
              <w:rPr>
                <w:rFonts w:eastAsia="Times New Roman"/>
                <w:color w:val="000000"/>
                <w:sz w:val="20"/>
                <w:szCs w:val="20"/>
              </w:rPr>
              <w:t>Calibration requirements - including description of ground/ocean reference sites, accuracy, and stability of the site conditions.</w:t>
            </w:r>
          </w:p>
          <w:p w:rsidR="00B8647B" w:rsidRPr="00712D4B" w:rsidRDefault="00554A98" w:rsidP="00554A98">
            <w:pPr>
              <w:spacing w:before="40" w:after="0" w:line="240" w:lineRule="auto"/>
              <w:jc w:val="left"/>
              <w:rPr>
                <w:rFonts w:eastAsia="Times New Roman"/>
                <w:sz w:val="20"/>
                <w:szCs w:val="20"/>
              </w:rPr>
            </w:pPr>
            <w:r w:rsidRPr="00712D4B">
              <w:rPr>
                <w:rFonts w:eastAsia="Times New Roman"/>
                <w:color w:val="000000"/>
                <w:sz w:val="20"/>
                <w:szCs w:val="20"/>
              </w:rPr>
              <w:t>Data from such calibration sites.</w:t>
            </w:r>
          </w:p>
        </w:tc>
        <w:tc>
          <w:tcPr>
            <w:tcW w:w="1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before="40" w:line="240" w:lineRule="auto"/>
              <w:ind w:left="40"/>
              <w:jc w:val="left"/>
              <w:rPr>
                <w:rFonts w:eastAsia="Times New Roman"/>
                <w:sz w:val="20"/>
                <w:szCs w:val="20"/>
              </w:rPr>
            </w:pPr>
            <w:r w:rsidRPr="00712D4B">
              <w:rPr>
                <w:rFonts w:eastAsia="Times New Roman"/>
                <w:color w:val="000000"/>
                <w:sz w:val="20"/>
                <w:szCs w:val="20"/>
              </w:rPr>
              <w:t>Traceability to International System of Units (SI) via international reference standards: Procedures, calibration certificates, traceability statement, and uncertainty analysis.</w:t>
            </w:r>
          </w:p>
        </w:tc>
      </w:tr>
      <w:tr w:rsidR="00554A98" w:rsidRPr="00712D4B" w:rsidTr="00712D4B">
        <w:trPr>
          <w:trHeight w:val="4200"/>
        </w:trPr>
        <w:tc>
          <w:tcPr>
            <w:tcW w:w="4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after="0" w:line="240" w:lineRule="auto"/>
              <w:rPr>
                <w:rFonts w:eastAsia="Times New Roman"/>
                <w:sz w:val="20"/>
                <w:szCs w:val="20"/>
              </w:rPr>
            </w:pPr>
            <w:r w:rsidRPr="00712D4B">
              <w:rPr>
                <w:rFonts w:eastAsia="Times New Roman"/>
                <w:color w:val="000000"/>
                <w:sz w:val="20"/>
                <w:szCs w:val="20"/>
              </w:rPr>
              <w:t>MD_1.5</w:t>
            </w:r>
          </w:p>
        </w:tc>
        <w:tc>
          <w:tcPr>
            <w:tcW w:w="4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B8647B">
            <w:pPr>
              <w:spacing w:before="40" w:line="240" w:lineRule="auto"/>
              <w:rPr>
                <w:rFonts w:eastAsia="Times New Roman"/>
                <w:sz w:val="20"/>
                <w:szCs w:val="20"/>
              </w:rPr>
            </w:pPr>
            <w:r w:rsidRPr="00712D4B">
              <w:rPr>
                <w:rFonts w:eastAsia="Times New Roman"/>
                <w:color w:val="000000"/>
                <w:sz w:val="20"/>
                <w:szCs w:val="20"/>
              </w:rPr>
              <w:t>Doc</w:t>
            </w:r>
          </w:p>
        </w:tc>
        <w:tc>
          <w:tcPr>
            <w:tcW w:w="8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4A98" w:rsidRPr="00712D4B" w:rsidRDefault="00554A98" w:rsidP="00554A98">
            <w:pPr>
              <w:spacing w:before="40" w:after="0" w:line="240" w:lineRule="auto"/>
              <w:jc w:val="left"/>
              <w:rPr>
                <w:rFonts w:eastAsia="Times New Roman"/>
                <w:sz w:val="20"/>
                <w:szCs w:val="20"/>
              </w:rPr>
            </w:pPr>
            <w:r w:rsidRPr="00712D4B">
              <w:rPr>
                <w:rFonts w:eastAsia="Times New Roman"/>
                <w:color w:val="000000"/>
                <w:sz w:val="20"/>
                <w:szCs w:val="20"/>
              </w:rPr>
              <w:t>Processing algorithms and data format specification</w:t>
            </w:r>
          </w:p>
          <w:p w:rsidR="00B8647B" w:rsidRPr="00712D4B" w:rsidRDefault="00554A98" w:rsidP="00554A98">
            <w:pPr>
              <w:spacing w:before="40" w:after="0" w:line="240" w:lineRule="auto"/>
              <w:jc w:val="left"/>
              <w:rPr>
                <w:rFonts w:eastAsia="Times New Roman"/>
                <w:sz w:val="20"/>
                <w:szCs w:val="20"/>
              </w:rPr>
            </w:pPr>
            <w:r w:rsidRPr="00712D4B">
              <w:rPr>
                <w:rFonts w:eastAsia="Times New Roman"/>
                <w:color w:val="000000"/>
                <w:sz w:val="20"/>
                <w:szCs w:val="20"/>
              </w:rPr>
              <w:t xml:space="preserve"> </w:t>
            </w:r>
          </w:p>
        </w:tc>
        <w:tc>
          <w:tcPr>
            <w:tcW w:w="1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554A98">
            <w:pPr>
              <w:spacing w:before="40" w:after="0" w:line="240" w:lineRule="auto"/>
              <w:jc w:val="left"/>
              <w:rPr>
                <w:rFonts w:eastAsia="Times New Roman"/>
                <w:sz w:val="20"/>
                <w:szCs w:val="20"/>
              </w:rPr>
            </w:pPr>
            <w:r w:rsidRPr="00712D4B">
              <w:rPr>
                <w:rFonts w:eastAsia="Times New Roman"/>
                <w:color w:val="000000"/>
                <w:sz w:val="20"/>
                <w:szCs w:val="20"/>
              </w:rPr>
              <w:t>Defines: Mathematical models and algorithms for mission data processing including algorithm theoretical basis; High-level data flow diagrams; Assumptions about algorithm performance and limitations; Auxiliary and ancillary data usage; Data and Product format requirements and standards; Metadata to facilitate discovery, search, access, understanding and usage associated with each of the data products.</w:t>
            </w:r>
          </w:p>
        </w:tc>
        <w:tc>
          <w:tcPr>
            <w:tcW w:w="19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554A98" w:rsidP="002179D6">
            <w:pPr>
              <w:spacing w:before="40" w:line="240" w:lineRule="auto"/>
              <w:ind w:left="40"/>
              <w:jc w:val="left"/>
              <w:rPr>
                <w:rFonts w:eastAsia="Times New Roman"/>
                <w:sz w:val="20"/>
                <w:szCs w:val="20"/>
              </w:rPr>
            </w:pPr>
            <w:r w:rsidRPr="00712D4B">
              <w:rPr>
                <w:rFonts w:eastAsia="Times New Roman"/>
                <w:color w:val="000000"/>
                <w:sz w:val="20"/>
                <w:szCs w:val="20"/>
              </w:rPr>
              <w:t>Documented descriptions of mathematical models and algorithms for mission data processing</w:t>
            </w:r>
            <w:r w:rsidR="002179D6">
              <w:rPr>
                <w:rFonts w:eastAsia="Times New Roman"/>
                <w:color w:val="000000"/>
                <w:sz w:val="20"/>
                <w:szCs w:val="20"/>
              </w:rPr>
              <w:t>,</w:t>
            </w:r>
            <w:r w:rsidRPr="00712D4B">
              <w:rPr>
                <w:rFonts w:eastAsia="Times New Roman"/>
                <w:color w:val="000000"/>
                <w:sz w:val="20"/>
                <w:szCs w:val="20"/>
              </w:rPr>
              <w:t xml:space="preserve"> including: Assessment of performance / acceptability; Peer reviewed papers; Simulation for validation results; Validation by comparison with test datasets; Product validation criteria; Auxiliary and ancillary data usage; Data and Product format requirements and standards including: Metadata specifications (including quality information/parameters),</w:t>
            </w:r>
            <w:r w:rsidR="002179D6">
              <w:rPr>
                <w:rFonts w:eastAsia="Times New Roman"/>
                <w:color w:val="000000"/>
                <w:sz w:val="20"/>
                <w:szCs w:val="20"/>
              </w:rPr>
              <w:t xml:space="preserve"> Naming conventions, and </w:t>
            </w:r>
            <w:r w:rsidRPr="00712D4B">
              <w:rPr>
                <w:rFonts w:eastAsia="Times New Roman"/>
                <w:color w:val="000000"/>
                <w:sz w:val="20"/>
                <w:szCs w:val="20"/>
              </w:rPr>
              <w:t>Version controls</w:t>
            </w:r>
            <w:r w:rsidR="002179D6">
              <w:rPr>
                <w:rFonts w:eastAsia="Times New Roman"/>
                <w:color w:val="000000"/>
                <w:sz w:val="20"/>
                <w:szCs w:val="20"/>
              </w:rPr>
              <w:t>.</w:t>
            </w:r>
          </w:p>
        </w:tc>
      </w:tr>
    </w:tbl>
    <w:p w:rsidR="00554A98" w:rsidRDefault="00554A98" w:rsidP="00554A98">
      <w:pPr>
        <w:jc w:val="center"/>
        <w:rPr>
          <w:b/>
          <w:lang w:eastAsia="ja-JP"/>
        </w:rPr>
      </w:pPr>
    </w:p>
    <w:p w:rsidR="00B8647B" w:rsidRDefault="00B8647B" w:rsidP="00B8647B">
      <w:pPr>
        <w:pStyle w:val="Heading2"/>
      </w:pPr>
      <w:bookmarkStart w:id="27" w:name="_Toc526418233"/>
      <w:r w:rsidRPr="00B8647B">
        <w:t>Mission Implementation Stage</w:t>
      </w:r>
      <w:bookmarkEnd w:id="27"/>
    </w:p>
    <w:p w:rsidR="00B8647B" w:rsidRDefault="00B8647B" w:rsidP="00B8647B">
      <w:pPr>
        <w:pStyle w:val="Heading3"/>
      </w:pPr>
      <w:bookmarkStart w:id="28" w:name="_Toc526418234"/>
      <w:r>
        <w:t>Rationale</w:t>
      </w:r>
      <w:bookmarkEnd w:id="28"/>
    </w:p>
    <w:p w:rsidR="00B8647B" w:rsidRDefault="00B8647B" w:rsidP="00B8647B">
      <w:pPr>
        <w:rPr>
          <w:lang w:eastAsia="ja-JP"/>
        </w:rPr>
      </w:pPr>
      <w:r w:rsidRPr="00B8647B">
        <w:rPr>
          <w:lang w:eastAsia="ja-JP"/>
        </w:rPr>
        <w:t>Preserving all the information produced during the Mission Implementation stage is needed to understand procedural impacts relative to instrument, algorithm and product implementation. Data acquired during the calibration and validation campaigns of instruments under construction (e.g. in a laboratory or dedicated field campaigns) are of critical importance as a reference for the future use of the data. Documentation of measurements made before deploying instruments will help establish a baseline and help users understand changes that may have occurred over time while in operation.</w:t>
      </w:r>
    </w:p>
    <w:p w:rsidR="00B8647B" w:rsidRDefault="00B8647B" w:rsidP="00B8647B">
      <w:pPr>
        <w:pStyle w:val="Heading3"/>
      </w:pPr>
      <w:bookmarkStart w:id="29" w:name="_Toc526418235"/>
      <w:r>
        <w:t>Content</w:t>
      </w:r>
      <w:bookmarkEnd w:id="29"/>
    </w:p>
    <w:p w:rsidR="00B8647B" w:rsidRDefault="00B8647B" w:rsidP="00B8647B">
      <w:pPr>
        <w:rPr>
          <w:lang w:eastAsia="ja-JP"/>
        </w:rPr>
      </w:pPr>
      <w:r w:rsidRPr="00B8647B">
        <w:rPr>
          <w:lang w:eastAsia="ja-JP"/>
        </w:rPr>
        <w:t>The content required to be preserved by the end of the mission implementation stage is identified and described in table 7.3 below.</w:t>
      </w:r>
    </w:p>
    <w:p w:rsidR="00712D4B" w:rsidRDefault="00712D4B" w:rsidP="00B8647B">
      <w:pPr>
        <w:jc w:val="center"/>
        <w:rPr>
          <w:b/>
          <w:lang w:eastAsia="ja-JP"/>
        </w:rPr>
      </w:pPr>
    </w:p>
    <w:p w:rsidR="00712D4B" w:rsidRDefault="00712D4B" w:rsidP="00B8647B">
      <w:pPr>
        <w:jc w:val="center"/>
        <w:rPr>
          <w:b/>
          <w:lang w:eastAsia="ja-JP"/>
        </w:rPr>
      </w:pPr>
    </w:p>
    <w:p w:rsidR="00712D4B" w:rsidRDefault="00712D4B" w:rsidP="00B8647B">
      <w:pPr>
        <w:jc w:val="center"/>
        <w:rPr>
          <w:b/>
          <w:lang w:eastAsia="ja-JP"/>
        </w:rPr>
      </w:pPr>
    </w:p>
    <w:p w:rsidR="00712D4B" w:rsidRDefault="00712D4B" w:rsidP="00B8647B">
      <w:pPr>
        <w:jc w:val="center"/>
        <w:rPr>
          <w:b/>
          <w:lang w:eastAsia="ja-JP"/>
        </w:rPr>
      </w:pPr>
    </w:p>
    <w:p w:rsidR="00B8647B" w:rsidRDefault="00B8647B" w:rsidP="00B8647B">
      <w:pPr>
        <w:jc w:val="center"/>
        <w:rPr>
          <w:b/>
          <w:lang w:eastAsia="ja-JP"/>
        </w:rPr>
      </w:pPr>
      <w:r w:rsidRPr="00554A98">
        <w:rPr>
          <w:b/>
          <w:lang w:eastAsia="ja-JP"/>
        </w:rPr>
        <w:t>Table 7.</w:t>
      </w:r>
      <w:r>
        <w:rPr>
          <w:b/>
          <w:lang w:eastAsia="ja-JP"/>
        </w:rPr>
        <w:t>3</w:t>
      </w:r>
      <w:r w:rsidRPr="00554A98">
        <w:rPr>
          <w:b/>
          <w:lang w:eastAsia="ja-JP"/>
        </w:rPr>
        <w:t xml:space="preserve"> - Mission </w:t>
      </w:r>
      <w:r>
        <w:rPr>
          <w:b/>
          <w:lang w:eastAsia="ja-JP"/>
        </w:rPr>
        <w:t>Implementation</w:t>
      </w:r>
      <w:r w:rsidRPr="00554A98">
        <w:rPr>
          <w:b/>
          <w:lang w:eastAsia="ja-JP"/>
        </w:rPr>
        <w:t xml:space="preserve"> Stage Preservation Content </w:t>
      </w:r>
    </w:p>
    <w:tbl>
      <w:tblPr>
        <w:tblW w:w="0" w:type="auto"/>
        <w:tblCellMar>
          <w:top w:w="15" w:type="dxa"/>
          <w:left w:w="15" w:type="dxa"/>
          <w:bottom w:w="15" w:type="dxa"/>
          <w:right w:w="15" w:type="dxa"/>
        </w:tblCellMar>
        <w:tblLook w:val="04A0" w:firstRow="1" w:lastRow="0" w:firstColumn="1" w:lastColumn="0" w:noHBand="0" w:noVBand="1"/>
      </w:tblPr>
      <w:tblGrid>
        <w:gridCol w:w="890"/>
        <w:gridCol w:w="948"/>
        <w:gridCol w:w="2234"/>
        <w:gridCol w:w="2872"/>
        <w:gridCol w:w="3008"/>
      </w:tblGrid>
      <w:tr w:rsidR="00B8647B" w:rsidRPr="00712D4B" w:rsidTr="00712D4B">
        <w:trPr>
          <w:trHeight w:val="679"/>
          <w:tblHeader/>
        </w:trPr>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B8647B" w:rsidP="00B8647B">
            <w:pPr>
              <w:spacing w:before="120" w:after="120" w:line="240" w:lineRule="auto"/>
              <w:jc w:val="center"/>
              <w:rPr>
                <w:rFonts w:eastAsia="Times New Roman"/>
                <w:sz w:val="20"/>
                <w:szCs w:val="20"/>
              </w:rPr>
            </w:pPr>
            <w:r w:rsidRPr="00712D4B">
              <w:rPr>
                <w:rFonts w:eastAsia="Times New Roman"/>
                <w:b/>
                <w:bCs/>
                <w:color w:val="000000"/>
                <w:sz w:val="20"/>
                <w:szCs w:val="20"/>
              </w:rPr>
              <w:t>ID</w:t>
            </w:r>
          </w:p>
        </w:tc>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B8647B" w:rsidP="00B8647B">
            <w:pPr>
              <w:spacing w:before="120" w:after="120" w:line="240" w:lineRule="auto"/>
              <w:jc w:val="center"/>
              <w:rPr>
                <w:rFonts w:eastAsia="Times New Roman"/>
                <w:sz w:val="20"/>
                <w:szCs w:val="20"/>
              </w:rPr>
            </w:pPr>
            <w:r w:rsidRPr="00712D4B">
              <w:rPr>
                <w:rFonts w:eastAsia="Times New Roman"/>
                <w:b/>
                <w:bCs/>
                <w:color w:val="000000"/>
                <w:sz w:val="20"/>
                <w:szCs w:val="20"/>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B8647B" w:rsidP="00B8647B">
            <w:pPr>
              <w:spacing w:before="120" w:after="120" w:line="240" w:lineRule="auto"/>
              <w:jc w:val="center"/>
              <w:rPr>
                <w:rFonts w:eastAsia="Times New Roman"/>
                <w:sz w:val="20"/>
                <w:szCs w:val="20"/>
              </w:rPr>
            </w:pPr>
            <w:r w:rsidRPr="00712D4B">
              <w:rPr>
                <w:rFonts w:eastAsia="Times New Roman"/>
                <w:b/>
                <w:bCs/>
                <w:color w:val="000000"/>
                <w:sz w:val="20"/>
                <w:szCs w:val="20"/>
              </w:rPr>
              <w:t>Identification</w:t>
            </w:r>
          </w:p>
        </w:tc>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B8647B" w:rsidP="00B8647B">
            <w:pPr>
              <w:spacing w:before="120" w:after="120" w:line="240" w:lineRule="auto"/>
              <w:jc w:val="center"/>
              <w:rPr>
                <w:rFonts w:eastAsia="Times New Roman"/>
                <w:sz w:val="20"/>
                <w:szCs w:val="20"/>
              </w:rPr>
            </w:pPr>
            <w:r w:rsidRPr="00712D4B">
              <w:rPr>
                <w:rFonts w:eastAsia="Times New Roman"/>
                <w:b/>
                <w:bCs/>
                <w:color w:val="000000"/>
                <w:sz w:val="20"/>
                <w:szCs w:val="20"/>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B8647B" w:rsidRPr="00712D4B" w:rsidRDefault="00B8647B" w:rsidP="00B8647B">
            <w:pPr>
              <w:spacing w:before="120" w:after="120" w:line="240" w:lineRule="auto"/>
              <w:jc w:val="center"/>
              <w:rPr>
                <w:rFonts w:eastAsia="Times New Roman"/>
                <w:sz w:val="20"/>
                <w:szCs w:val="20"/>
              </w:rPr>
            </w:pPr>
            <w:r w:rsidRPr="00712D4B">
              <w:rPr>
                <w:rFonts w:eastAsia="Times New Roman"/>
                <w:b/>
                <w:bCs/>
                <w:color w:val="000000"/>
                <w:sz w:val="20"/>
                <w:szCs w:val="20"/>
              </w:rPr>
              <w:t>Examples of Types of  Quality Information</w:t>
            </w:r>
          </w:p>
        </w:tc>
      </w:tr>
      <w:tr w:rsidR="00B8647B" w:rsidRPr="00712D4B" w:rsidTr="00712D4B">
        <w:trPr>
          <w:trHeight w:val="8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center"/>
              <w:rPr>
                <w:rFonts w:eastAsia="Times New Roman"/>
                <w:sz w:val="20"/>
                <w:szCs w:val="20"/>
              </w:rPr>
            </w:pPr>
            <w:r w:rsidRPr="00712D4B">
              <w:rPr>
                <w:rFonts w:eastAsia="Times New Roman"/>
                <w:color w:val="000000"/>
                <w:sz w:val="20"/>
                <w:szCs w:val="20"/>
              </w:rPr>
              <w:t>MI_1.1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Doc</w:t>
            </w:r>
          </w:p>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 xml:space="preserve"> </w:t>
            </w:r>
          </w:p>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 xml:space="preserve"> </w:t>
            </w:r>
          </w:p>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Mission Design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ind w:hanging="20"/>
              <w:jc w:val="left"/>
              <w:rPr>
                <w:rFonts w:eastAsia="Times New Roman"/>
                <w:sz w:val="20"/>
                <w:szCs w:val="20"/>
              </w:rPr>
            </w:pPr>
            <w:r w:rsidRPr="00712D4B">
              <w:rPr>
                <w:rFonts w:eastAsia="Times New Roman"/>
                <w:color w:val="000000"/>
                <w:sz w:val="20"/>
                <w:szCs w:val="20"/>
              </w:rPr>
              <w:t>Defines mission requirements specification and implementation design.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Clear identification of technical procedure. Record of decisions made during implementation.</w:t>
            </w:r>
          </w:p>
        </w:tc>
      </w:tr>
      <w:tr w:rsidR="00B8647B" w:rsidRPr="00712D4B" w:rsidTr="00712D4B">
        <w:trPr>
          <w:trHeight w:val="11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center"/>
              <w:rPr>
                <w:rFonts w:eastAsia="Times New Roman"/>
                <w:sz w:val="20"/>
                <w:szCs w:val="20"/>
              </w:rPr>
            </w:pPr>
            <w:r w:rsidRPr="00712D4B">
              <w:rPr>
                <w:rFonts w:eastAsia="Times New Roman"/>
                <w:color w:val="000000"/>
                <w:sz w:val="20"/>
                <w:szCs w:val="20"/>
              </w:rPr>
              <w:t>MI_1.2A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Doc</w:t>
            </w:r>
          </w:p>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 xml:space="preserve"> </w:t>
            </w:r>
          </w:p>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 xml:space="preserve"> </w:t>
            </w:r>
          </w:p>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Detailed Space or Aircraft to Ground Segment Operations Concept and implementation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ind w:hanging="20"/>
              <w:jc w:val="left"/>
              <w:rPr>
                <w:rFonts w:eastAsia="Times New Roman"/>
                <w:sz w:val="20"/>
                <w:szCs w:val="20"/>
              </w:rPr>
            </w:pPr>
            <w:r w:rsidRPr="00712D4B">
              <w:rPr>
                <w:rFonts w:eastAsia="Times New Roman"/>
                <w:color w:val="000000"/>
                <w:sz w:val="20"/>
                <w:szCs w:val="20"/>
              </w:rPr>
              <w:t>Defines the detailed operational implementation and any contingency procedure/plan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Recording procedure for assuring the data integrity and quality.</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Storing of diagnostic information received.</w:t>
            </w:r>
          </w:p>
        </w:tc>
      </w:tr>
      <w:tr w:rsidR="00B8647B" w:rsidRPr="00712D4B" w:rsidTr="00712D4B">
        <w:trPr>
          <w:trHeight w:val="5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center"/>
              <w:rPr>
                <w:rFonts w:eastAsia="Times New Roman"/>
                <w:sz w:val="20"/>
                <w:szCs w:val="20"/>
              </w:rPr>
            </w:pPr>
            <w:r w:rsidRPr="00712D4B">
              <w:rPr>
                <w:rFonts w:eastAsia="Times New Roman"/>
                <w:color w:val="000000"/>
                <w:sz w:val="20"/>
                <w:szCs w:val="20"/>
              </w:rPr>
              <w:t>MI_1.2B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Doc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Data Handling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ind w:hanging="20"/>
              <w:jc w:val="left"/>
              <w:rPr>
                <w:rFonts w:eastAsia="Times New Roman"/>
                <w:sz w:val="20"/>
                <w:szCs w:val="20"/>
              </w:rPr>
            </w:pPr>
            <w:r w:rsidRPr="00712D4B">
              <w:rPr>
                <w:rFonts w:eastAsia="Times New Roman"/>
                <w:color w:val="000000"/>
                <w:sz w:val="20"/>
                <w:szCs w:val="20"/>
              </w:rPr>
              <w:t>Describes data capture and handling procedures.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Clear identification of technical procedures.</w:t>
            </w:r>
          </w:p>
        </w:tc>
      </w:tr>
      <w:tr w:rsidR="00B8647B" w:rsidRPr="00712D4B" w:rsidTr="00712D4B">
        <w:trPr>
          <w:trHeight w:val="9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center"/>
              <w:rPr>
                <w:rFonts w:eastAsia="Times New Roman"/>
                <w:sz w:val="20"/>
                <w:szCs w:val="20"/>
              </w:rPr>
            </w:pPr>
            <w:r w:rsidRPr="00712D4B">
              <w:rPr>
                <w:rFonts w:eastAsia="Times New Roman"/>
                <w:color w:val="000000"/>
                <w:sz w:val="20"/>
                <w:szCs w:val="20"/>
              </w:rPr>
              <w:t>MI_1.2C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Doc</w:t>
            </w:r>
          </w:p>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On Board Processing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ind w:hanging="20"/>
              <w:jc w:val="left"/>
              <w:rPr>
                <w:rFonts w:eastAsia="Times New Roman"/>
                <w:sz w:val="20"/>
                <w:szCs w:val="20"/>
              </w:rPr>
            </w:pPr>
            <w:r w:rsidRPr="00712D4B">
              <w:rPr>
                <w:rFonts w:eastAsia="Times New Roman"/>
                <w:color w:val="000000"/>
                <w:sz w:val="20"/>
                <w:szCs w:val="20"/>
              </w:rPr>
              <w:t>Documentation of on board processing, if 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Algorithm description and software documentation as well as software validation information.</w:t>
            </w:r>
          </w:p>
        </w:tc>
      </w:tr>
      <w:tr w:rsidR="00B8647B" w:rsidRPr="00712D4B" w:rsidTr="00712D4B">
        <w:trPr>
          <w:trHeight w:val="12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center"/>
              <w:rPr>
                <w:rFonts w:eastAsia="Times New Roman"/>
                <w:sz w:val="20"/>
                <w:szCs w:val="20"/>
              </w:rPr>
            </w:pPr>
            <w:r w:rsidRPr="00712D4B">
              <w:rPr>
                <w:rFonts w:eastAsia="Times New Roman"/>
                <w:color w:val="000000"/>
                <w:sz w:val="20"/>
                <w:szCs w:val="20"/>
              </w:rPr>
              <w:t>MI_1.3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Doc</w:t>
            </w:r>
          </w:p>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 xml:space="preserve"> </w:t>
            </w:r>
          </w:p>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Sensor/Instrument Design and Implementation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Defines the Sensor/Instrument platform design, implementation and performance.</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Testing results including uncertainty.</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Uncertainty budget with supporting evidence (from on ground characterization).</w:t>
            </w:r>
          </w:p>
        </w:tc>
      </w:tr>
      <w:tr w:rsidR="00B8647B" w:rsidRPr="00712D4B" w:rsidTr="00712D4B">
        <w:trPr>
          <w:trHeight w:val="33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center"/>
              <w:rPr>
                <w:rFonts w:eastAsia="Times New Roman"/>
                <w:sz w:val="20"/>
                <w:szCs w:val="20"/>
              </w:rPr>
            </w:pPr>
            <w:r w:rsidRPr="00712D4B">
              <w:rPr>
                <w:rFonts w:eastAsia="Times New Roman"/>
                <w:color w:val="000000"/>
                <w:sz w:val="20"/>
                <w:szCs w:val="20"/>
              </w:rPr>
              <w:t>MI_1.4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Doc / Data Records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Calibration and Validation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Independent calibration and validation campaign method, data validation activities with simulated data.</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Numeric (digital data) files of Instrument/sensor characteristics including pre-flight or pre-operational performance measurements (e.g., spectral response, instrument geometric calibration (geo-location offsets), and noise characteristics).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Pre-launch/Pre-deployment calibration results, uncertainty budget with supporting evidence, traceability to SI validation results</w:t>
            </w:r>
            <w:r w:rsidR="002179D6">
              <w:rPr>
                <w:rFonts w:eastAsia="Times New Roman"/>
                <w:color w:val="000000"/>
                <w:sz w:val="20"/>
                <w:szCs w:val="20"/>
              </w:rPr>
              <w:t>.</w:t>
            </w:r>
          </w:p>
        </w:tc>
      </w:tr>
      <w:tr w:rsidR="00B8647B" w:rsidRPr="00712D4B" w:rsidTr="00712D4B">
        <w:trPr>
          <w:trHeight w:val="5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center"/>
              <w:rPr>
                <w:rFonts w:eastAsia="Times New Roman"/>
                <w:sz w:val="20"/>
                <w:szCs w:val="20"/>
              </w:rPr>
            </w:pPr>
            <w:r w:rsidRPr="00712D4B">
              <w:rPr>
                <w:rFonts w:eastAsia="Times New Roman"/>
                <w:color w:val="000000"/>
                <w:sz w:val="20"/>
                <w:szCs w:val="20"/>
              </w:rPr>
              <w:t>MI_1.5A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Doc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Ground Processor Design, Algorithm Implementation and Supporting Information for data processing.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Defines the design and implementation of the ground data processors and the algorithm.</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Includes methods for geo-location, radiometric calibration, and computing geophysical parameters.</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Includes supporting information for data processing (e.g. ancillary, auxiliary data description &amp; usage, etc.), and sampling or mapping algorithms used in creation of the product.</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Includes description of numerical implementation, including any issues with computationally intensive operations, including impact of workarounds on quality.</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Includes data processing software test plans and sources of test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Algorithm description and software documentation and validation for all software used on ground and on board.</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Design includes content, format, latency, accuracy and quality.</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Clear naming conventions and version control.</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Sufficient metadata to facilitate discovery, search, access, understanding and usage associated with each of the data products.</w:t>
            </w:r>
          </w:p>
        </w:tc>
      </w:tr>
      <w:tr w:rsidR="00B8647B" w:rsidRPr="00712D4B" w:rsidTr="00712D4B">
        <w:trPr>
          <w:trHeight w:val="1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center"/>
              <w:rPr>
                <w:rFonts w:eastAsia="Times New Roman"/>
                <w:sz w:val="20"/>
                <w:szCs w:val="20"/>
              </w:rPr>
            </w:pPr>
            <w:r w:rsidRPr="00712D4B">
              <w:rPr>
                <w:rFonts w:eastAsia="Times New Roman"/>
                <w:color w:val="000000"/>
                <w:sz w:val="20"/>
                <w:szCs w:val="20"/>
              </w:rPr>
              <w:t>MI_1.5B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Notes/ Papers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Technical Notes</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Scientific Papers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Algorithm description and software validation for all software used on ground and on board.</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Metadata and naming conventions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Properly controlled versions and their descriptions.</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Complete metadata to facilitate discovery, search, access, understanding and usage associated with each of the data products.</w:t>
            </w:r>
          </w:p>
        </w:tc>
      </w:tr>
      <w:tr w:rsidR="00B8647B" w:rsidRPr="00712D4B" w:rsidTr="00712D4B">
        <w:trPr>
          <w:trHeight w:val="2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center"/>
              <w:rPr>
                <w:rFonts w:eastAsia="Times New Roman"/>
                <w:sz w:val="20"/>
                <w:szCs w:val="20"/>
              </w:rPr>
            </w:pPr>
            <w:r w:rsidRPr="00712D4B">
              <w:rPr>
                <w:rFonts w:eastAsia="Times New Roman"/>
                <w:color w:val="000000"/>
                <w:sz w:val="20"/>
                <w:szCs w:val="20"/>
              </w:rPr>
              <w:t>MI_1.6A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Doc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Product Specifications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Provides a detailed description of products and their characteristics.</w:t>
            </w:r>
            <w:r w:rsidR="00671EB9">
              <w:rPr>
                <w:rFonts w:eastAsia="Times New Roman"/>
                <w:color w:val="000000"/>
                <w:sz w:val="20"/>
                <w:szCs w:val="20"/>
              </w:rPr>
              <w:t xml:space="preserve"> It is recommended that the standard ISO 19131:2007 be followed for product specifications.</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Descriptions of data products’ structure, format, range of values and special fill or error values.</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 xml:space="preserve">Detailed description of output data products, sufficient to determine if products meet their specified requirements.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Description of uncertainty/quality indicators and method to provide uncertainty to different users.</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Includes content, format, latency, accuracy and quality.</w:t>
            </w:r>
          </w:p>
        </w:tc>
      </w:tr>
      <w:tr w:rsidR="00B8647B" w:rsidRPr="00712D4B" w:rsidTr="00712D4B">
        <w:trPr>
          <w:trHeight w:val="9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center"/>
              <w:rPr>
                <w:rFonts w:eastAsia="Times New Roman"/>
                <w:sz w:val="20"/>
                <w:szCs w:val="20"/>
              </w:rPr>
            </w:pPr>
            <w:r w:rsidRPr="00712D4B">
              <w:rPr>
                <w:rFonts w:eastAsia="Times New Roman"/>
                <w:color w:val="000000"/>
                <w:sz w:val="20"/>
                <w:szCs w:val="20"/>
              </w:rPr>
              <w:t>MI_1.6B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Doc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Data Format Specifications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Contains information that will allow the user to read and use the data. Includes data format standard(s)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Data format naming conventions, performance of compression algorithm, quality indicator specification.</w:t>
            </w:r>
          </w:p>
        </w:tc>
      </w:tr>
      <w:tr w:rsidR="00B8647B" w:rsidRPr="00712D4B" w:rsidTr="00712D4B">
        <w:trPr>
          <w:trHeight w:val="2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center"/>
              <w:rPr>
                <w:rFonts w:eastAsia="Times New Roman"/>
                <w:sz w:val="20"/>
                <w:szCs w:val="20"/>
              </w:rPr>
            </w:pPr>
            <w:r w:rsidRPr="00712D4B">
              <w:rPr>
                <w:rFonts w:eastAsia="Times New Roman"/>
                <w:color w:val="000000"/>
                <w:sz w:val="20"/>
                <w:szCs w:val="20"/>
              </w:rPr>
              <w:t>MI_1.6C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Doc / Data Records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Supporting Information for processing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Defines and identifies ancillary and auxiliary data and how they are to be used in processing.</w:t>
            </w:r>
          </w:p>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Documentation about and data records for all ancillary data or other data sets used in generation or calibration of the data or derived product at all levels.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Appropriate quality indicator for ancillary/auxiliary data to be used in the mission operations stage with the relevant metadata</w:t>
            </w:r>
            <w:r w:rsidR="002179D6">
              <w:rPr>
                <w:rFonts w:eastAsia="Times New Roman"/>
                <w:color w:val="000000"/>
                <w:sz w:val="20"/>
                <w:szCs w:val="20"/>
              </w:rPr>
              <w:t>.</w:t>
            </w:r>
          </w:p>
        </w:tc>
      </w:tr>
      <w:tr w:rsidR="00B8647B" w:rsidRPr="00712D4B" w:rsidTr="00C03EFD">
        <w:trPr>
          <w:trHeight w:val="7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center"/>
              <w:rPr>
                <w:rFonts w:eastAsia="Times New Roman"/>
                <w:sz w:val="20"/>
                <w:szCs w:val="20"/>
              </w:rPr>
            </w:pPr>
            <w:r w:rsidRPr="00712D4B">
              <w:rPr>
                <w:rFonts w:eastAsia="Times New Roman"/>
                <w:color w:val="000000"/>
                <w:sz w:val="20"/>
                <w:szCs w:val="20"/>
              </w:rPr>
              <w:t>MI_1.7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rPr>
                <w:rFonts w:eastAsia="Times New Roman"/>
                <w:sz w:val="20"/>
                <w:szCs w:val="20"/>
              </w:rPr>
            </w:pPr>
            <w:r w:rsidRPr="00712D4B">
              <w:rPr>
                <w:rFonts w:eastAsia="Times New Roman"/>
                <w:color w:val="000000"/>
                <w:sz w:val="20"/>
                <w:szCs w:val="20"/>
              </w:rPr>
              <w:t>Doc / Data Records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Qualification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Detailed qualification methods and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47B" w:rsidRPr="00712D4B" w:rsidRDefault="00B8647B" w:rsidP="00B8647B">
            <w:pPr>
              <w:spacing w:after="0" w:line="240" w:lineRule="auto"/>
              <w:jc w:val="left"/>
              <w:rPr>
                <w:rFonts w:eastAsia="Times New Roman"/>
                <w:sz w:val="20"/>
                <w:szCs w:val="20"/>
              </w:rPr>
            </w:pPr>
            <w:r w:rsidRPr="00712D4B">
              <w:rPr>
                <w:rFonts w:eastAsia="Times New Roman"/>
                <w:color w:val="000000"/>
                <w:sz w:val="20"/>
                <w:szCs w:val="20"/>
              </w:rPr>
              <w:t>Assessment of performance/acceptability</w:t>
            </w:r>
            <w:r w:rsidR="002179D6">
              <w:rPr>
                <w:rFonts w:eastAsia="Times New Roman"/>
                <w:color w:val="000000"/>
                <w:sz w:val="20"/>
                <w:szCs w:val="20"/>
              </w:rPr>
              <w:t>.</w:t>
            </w:r>
          </w:p>
        </w:tc>
      </w:tr>
    </w:tbl>
    <w:p w:rsidR="00B8647B" w:rsidRDefault="00B8647B" w:rsidP="00B8647B">
      <w:pPr>
        <w:rPr>
          <w:lang w:eastAsia="ja-JP"/>
        </w:rPr>
      </w:pPr>
    </w:p>
    <w:p w:rsidR="00B8647B" w:rsidRDefault="00C03EFD" w:rsidP="00C03EFD">
      <w:pPr>
        <w:pStyle w:val="Heading2"/>
      </w:pPr>
      <w:bookmarkStart w:id="30" w:name="_Toc526418236"/>
      <w:r w:rsidRPr="00C03EFD">
        <w:t>Mission Operations Stage</w:t>
      </w:r>
      <w:bookmarkEnd w:id="30"/>
    </w:p>
    <w:p w:rsidR="00C03EFD" w:rsidRDefault="00C03EFD" w:rsidP="00C03EFD">
      <w:pPr>
        <w:pStyle w:val="Heading3"/>
      </w:pPr>
      <w:bookmarkStart w:id="31" w:name="_Toc526418237"/>
      <w:r>
        <w:t>Rationale</w:t>
      </w:r>
      <w:bookmarkEnd w:id="31"/>
    </w:p>
    <w:p w:rsidR="00C03EFD" w:rsidRDefault="00C03EFD" w:rsidP="00C03EFD">
      <w:pPr>
        <w:rPr>
          <w:lang w:eastAsia="ja-JP"/>
        </w:rPr>
      </w:pPr>
      <w:r w:rsidRPr="00C03EFD">
        <w:rPr>
          <w:lang w:eastAsia="ja-JP"/>
        </w:rPr>
        <w:t xml:space="preserve">The Mission Operation stage provides the data that will be </w:t>
      </w:r>
      <w:proofErr w:type="spellStart"/>
      <w:r w:rsidRPr="00C03EFD">
        <w:rPr>
          <w:lang w:eastAsia="ja-JP"/>
        </w:rPr>
        <w:t>analyzed</w:t>
      </w:r>
      <w:proofErr w:type="spellEnd"/>
      <w:r w:rsidRPr="00C03EFD">
        <w:rPr>
          <w:lang w:eastAsia="ja-JP"/>
        </w:rPr>
        <w:t xml:space="preserve"> by the scientific community and will be the core of the mission preservation objective. These data are the concrete heritage that the mission will leave to future generations. Software related to this mission stage needs to be preserved in order to understand, use, process, and exploit data in the future. Documents also need to be preserved to support users' comprehension of the data and enable future verification and validation of mission results.</w:t>
      </w:r>
    </w:p>
    <w:p w:rsidR="00C03EFD" w:rsidRDefault="00C03EFD" w:rsidP="00C03EFD">
      <w:pPr>
        <w:pStyle w:val="Heading3"/>
      </w:pPr>
      <w:bookmarkStart w:id="32" w:name="_Toc526418238"/>
      <w:r>
        <w:t>Content</w:t>
      </w:r>
      <w:bookmarkEnd w:id="32"/>
    </w:p>
    <w:p w:rsidR="00C03EFD" w:rsidRPr="00712D4B" w:rsidRDefault="00C03EFD" w:rsidP="00C03EFD">
      <w:pPr>
        <w:tabs>
          <w:tab w:val="clear" w:pos="403"/>
        </w:tabs>
        <w:spacing w:after="0" w:line="240" w:lineRule="auto"/>
        <w:jc w:val="left"/>
        <w:rPr>
          <w:rFonts w:eastAsia="Times New Roman"/>
          <w:sz w:val="24"/>
          <w:szCs w:val="24"/>
          <w:lang w:val="en-US"/>
        </w:rPr>
      </w:pPr>
      <w:r w:rsidRPr="00712D4B">
        <w:rPr>
          <w:rFonts w:eastAsia="Times New Roman"/>
          <w:color w:val="000000"/>
          <w:lang w:val="en-US"/>
        </w:rPr>
        <w:t>The content required to be preserved by the end of the mission operations stage is identified and described in table 7.4 below.</w:t>
      </w:r>
    </w:p>
    <w:p w:rsidR="00C03EFD" w:rsidRPr="00C03EFD" w:rsidRDefault="00C03EFD" w:rsidP="00C03EFD">
      <w:pPr>
        <w:tabs>
          <w:tab w:val="clear" w:pos="403"/>
        </w:tabs>
        <w:spacing w:after="0" w:line="240" w:lineRule="auto"/>
        <w:jc w:val="left"/>
        <w:rPr>
          <w:rFonts w:ascii="Times New Roman" w:eastAsia="Times New Roman" w:hAnsi="Times New Roman"/>
          <w:sz w:val="24"/>
          <w:szCs w:val="24"/>
          <w:lang w:val="en-US"/>
        </w:rPr>
      </w:pPr>
    </w:p>
    <w:p w:rsidR="00C03EFD" w:rsidRPr="00712D4B" w:rsidRDefault="00C03EFD" w:rsidP="00C03EFD">
      <w:pPr>
        <w:tabs>
          <w:tab w:val="clear" w:pos="403"/>
        </w:tabs>
        <w:spacing w:after="0" w:line="240" w:lineRule="auto"/>
        <w:jc w:val="center"/>
        <w:rPr>
          <w:rFonts w:eastAsia="Times New Roman"/>
          <w:b/>
          <w:bCs/>
          <w:color w:val="000000"/>
          <w:lang w:val="en-US"/>
        </w:rPr>
      </w:pPr>
      <w:r w:rsidRPr="00712D4B">
        <w:rPr>
          <w:rFonts w:eastAsia="Times New Roman"/>
          <w:b/>
          <w:bCs/>
          <w:color w:val="000000"/>
          <w:lang w:val="en-US"/>
        </w:rPr>
        <w:t xml:space="preserve">Table 7.4 - Mission Operations Stage Preservation Content </w:t>
      </w:r>
    </w:p>
    <w:p w:rsidR="00C03EFD" w:rsidRDefault="00C03EFD" w:rsidP="00C03EFD">
      <w:pPr>
        <w:tabs>
          <w:tab w:val="clear" w:pos="403"/>
        </w:tabs>
        <w:spacing w:after="0" w:line="240" w:lineRule="auto"/>
        <w:jc w:val="center"/>
        <w:rPr>
          <w:rFonts w:ascii="Times New Roman" w:eastAsia="Times New Roman" w:hAnsi="Times New Roman"/>
          <w:b/>
          <w:bCs/>
          <w:color w:val="000000"/>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00"/>
        <w:gridCol w:w="990"/>
        <w:gridCol w:w="1530"/>
        <w:gridCol w:w="3690"/>
        <w:gridCol w:w="2742"/>
      </w:tblGrid>
      <w:tr w:rsidR="0071544A" w:rsidRPr="00712D4B" w:rsidTr="00712D4B">
        <w:trPr>
          <w:trHeight w:val="670"/>
          <w:tblHeader/>
        </w:trPr>
        <w:tc>
          <w:tcPr>
            <w:tcW w:w="1000"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712D4B" w:rsidRPr="00712D4B" w:rsidRDefault="00C03EFD" w:rsidP="00C03EFD">
            <w:pPr>
              <w:spacing w:before="120" w:after="120" w:line="240" w:lineRule="auto"/>
              <w:jc w:val="center"/>
              <w:rPr>
                <w:rFonts w:eastAsia="Times New Roman"/>
                <w:sz w:val="20"/>
                <w:szCs w:val="20"/>
              </w:rPr>
            </w:pPr>
            <w:r w:rsidRPr="00712D4B">
              <w:rPr>
                <w:rFonts w:eastAsia="Times New Roman"/>
                <w:b/>
                <w:bCs/>
                <w:color w:val="000000"/>
                <w:sz w:val="20"/>
                <w:szCs w:val="20"/>
              </w:rPr>
              <w:t>ID</w:t>
            </w:r>
          </w:p>
        </w:tc>
        <w:tc>
          <w:tcPr>
            <w:tcW w:w="990"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712D4B" w:rsidRPr="00712D4B" w:rsidRDefault="00C03EFD" w:rsidP="00C03EFD">
            <w:pPr>
              <w:spacing w:before="120" w:after="120" w:line="240" w:lineRule="auto"/>
              <w:jc w:val="center"/>
              <w:rPr>
                <w:rFonts w:eastAsia="Times New Roman"/>
                <w:sz w:val="20"/>
                <w:szCs w:val="20"/>
              </w:rPr>
            </w:pPr>
            <w:r w:rsidRPr="00712D4B">
              <w:rPr>
                <w:rFonts w:eastAsia="Times New Roman"/>
                <w:b/>
                <w:bCs/>
                <w:color w:val="000000"/>
                <w:sz w:val="20"/>
                <w:szCs w:val="20"/>
              </w:rPr>
              <w:t>Type</w:t>
            </w:r>
          </w:p>
        </w:tc>
        <w:tc>
          <w:tcPr>
            <w:tcW w:w="1530"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712D4B" w:rsidRPr="00712D4B" w:rsidRDefault="00C03EFD" w:rsidP="00C03EFD">
            <w:pPr>
              <w:spacing w:before="120" w:after="120" w:line="240" w:lineRule="auto"/>
              <w:jc w:val="center"/>
              <w:rPr>
                <w:rFonts w:eastAsia="Times New Roman"/>
                <w:sz w:val="20"/>
                <w:szCs w:val="20"/>
              </w:rPr>
            </w:pPr>
            <w:r w:rsidRPr="00712D4B">
              <w:rPr>
                <w:rFonts w:eastAsia="Times New Roman"/>
                <w:b/>
                <w:bCs/>
                <w:color w:val="000000"/>
                <w:sz w:val="20"/>
                <w:szCs w:val="20"/>
              </w:rPr>
              <w:t>Identification</w:t>
            </w:r>
          </w:p>
        </w:tc>
        <w:tc>
          <w:tcPr>
            <w:tcW w:w="3690"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712D4B" w:rsidRPr="00712D4B" w:rsidRDefault="00C03EFD" w:rsidP="00C03EFD">
            <w:pPr>
              <w:spacing w:before="120" w:after="120" w:line="240" w:lineRule="auto"/>
              <w:jc w:val="center"/>
              <w:rPr>
                <w:rFonts w:eastAsia="Times New Roman"/>
                <w:sz w:val="20"/>
                <w:szCs w:val="20"/>
              </w:rPr>
            </w:pPr>
            <w:r w:rsidRPr="00712D4B">
              <w:rPr>
                <w:rFonts w:eastAsia="Times New Roman"/>
                <w:b/>
                <w:bCs/>
                <w:color w:val="000000"/>
                <w:sz w:val="20"/>
                <w:szCs w:val="20"/>
              </w:rPr>
              <w:t>Description</w:t>
            </w:r>
          </w:p>
        </w:tc>
        <w:tc>
          <w:tcPr>
            <w:tcW w:w="2742"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712D4B" w:rsidRPr="00712D4B" w:rsidRDefault="00C03EFD" w:rsidP="00C03EFD">
            <w:pPr>
              <w:spacing w:before="120" w:after="120" w:line="240" w:lineRule="auto"/>
              <w:jc w:val="center"/>
              <w:rPr>
                <w:rFonts w:eastAsia="Times New Roman"/>
                <w:sz w:val="20"/>
                <w:szCs w:val="20"/>
              </w:rPr>
            </w:pPr>
            <w:r w:rsidRPr="00712D4B">
              <w:rPr>
                <w:rFonts w:eastAsia="Times New Roman"/>
                <w:b/>
                <w:bCs/>
                <w:color w:val="000000"/>
                <w:sz w:val="20"/>
                <w:szCs w:val="20"/>
              </w:rPr>
              <w:t>Examples of Types of  Quality Information</w:t>
            </w:r>
          </w:p>
        </w:tc>
      </w:tr>
      <w:tr w:rsidR="0071544A" w:rsidRPr="00712D4B" w:rsidTr="00712D4B">
        <w:trPr>
          <w:trHeight w:val="1444"/>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MO_1.1</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Doc</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Mission data access and service requirements document and User Handbook</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Defines the data archival and processing/ reprocessing strategy, the data accessible to users and the service requirements &amp; performance during the operations stage.</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Clear identification of technical procedures</w:t>
            </w:r>
            <w:r w:rsidR="002179D6">
              <w:rPr>
                <w:rFonts w:eastAsia="Times New Roman"/>
                <w:color w:val="000000"/>
                <w:sz w:val="20"/>
                <w:szCs w:val="20"/>
              </w:rPr>
              <w:t>.</w:t>
            </w:r>
          </w:p>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 xml:space="preserve"> </w:t>
            </w:r>
          </w:p>
        </w:tc>
      </w:tr>
      <w:tr w:rsidR="0071544A" w:rsidRPr="00712D4B" w:rsidTr="00712D4B">
        <w:trPr>
          <w:trHeight w:val="76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MO_1.2</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Doc</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Sensor Ground Segment Operations Plan</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Describes the actual implementation of the end-to-end mission operations.</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 xml:space="preserve"> </w:t>
            </w:r>
          </w:p>
        </w:tc>
      </w:tr>
      <w:tr w:rsidR="0071544A" w:rsidRPr="00712D4B" w:rsidTr="00712D4B">
        <w:trPr>
          <w:trHeight w:val="1264"/>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MO_1.3</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91171B" w:rsidP="00712D4B">
            <w:pPr>
              <w:spacing w:after="0" w:line="240" w:lineRule="auto"/>
              <w:rPr>
                <w:rFonts w:eastAsia="Times New Roman"/>
                <w:sz w:val="20"/>
                <w:szCs w:val="20"/>
              </w:rPr>
            </w:pPr>
            <w:r>
              <w:rPr>
                <w:rFonts w:eastAsia="Times New Roman"/>
                <w:color w:val="000000"/>
                <w:sz w:val="20"/>
                <w:szCs w:val="20"/>
              </w:rPr>
              <w:t>Doc</w:t>
            </w:r>
            <w:r w:rsidR="00C03EFD" w:rsidRPr="00712D4B">
              <w:rPr>
                <w:rFonts w:eastAsia="Times New Roman"/>
                <w:color w:val="000000"/>
                <w:sz w:val="20"/>
                <w:szCs w:val="20"/>
              </w:rPr>
              <w:t>/ Data Records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Mission Operations Acquisition Plans and Reports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 xml:space="preserve">Describes acquisition plans and reports for data from the mission sensor(s). Includes mission logs accounting for data gaps, </w:t>
            </w:r>
            <w:proofErr w:type="spellStart"/>
            <w:r w:rsidRPr="00712D4B">
              <w:rPr>
                <w:rFonts w:eastAsia="Times New Roman"/>
                <w:color w:val="000000"/>
                <w:sz w:val="20"/>
                <w:szCs w:val="20"/>
              </w:rPr>
              <w:t>maneuvers</w:t>
            </w:r>
            <w:proofErr w:type="spellEnd"/>
            <w:r w:rsidRPr="00712D4B">
              <w:rPr>
                <w:rFonts w:eastAsia="Times New Roman"/>
                <w:color w:val="000000"/>
                <w:sz w:val="20"/>
                <w:szCs w:val="20"/>
              </w:rPr>
              <w:t>, etc.</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before="20" w:after="0" w:line="240" w:lineRule="auto"/>
              <w:jc w:val="left"/>
              <w:rPr>
                <w:rFonts w:eastAsia="Times New Roman"/>
                <w:sz w:val="20"/>
                <w:szCs w:val="20"/>
              </w:rPr>
            </w:pPr>
            <w:r w:rsidRPr="00712D4B">
              <w:rPr>
                <w:rFonts w:eastAsia="Times New Roman"/>
                <w:color w:val="000000"/>
                <w:sz w:val="20"/>
                <w:szCs w:val="20"/>
              </w:rPr>
              <w:t>Availability of data, data quality, model evolution, calibration parameter evolution, geo-location performance, data anomalies.</w:t>
            </w:r>
          </w:p>
        </w:tc>
      </w:tr>
      <w:tr w:rsidR="0071544A" w:rsidRPr="00712D4B" w:rsidTr="00712D4B">
        <w:trPr>
          <w:trHeight w:val="769"/>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MO_1.4</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Data Records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Raw/Level 0</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Raw or Level 0 data from the sensor or instrument data packets</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before="60" w:after="0" w:line="240" w:lineRule="auto"/>
              <w:jc w:val="left"/>
              <w:rPr>
                <w:rFonts w:eastAsia="Times New Roman"/>
                <w:sz w:val="20"/>
                <w:szCs w:val="20"/>
              </w:rPr>
            </w:pPr>
            <w:r w:rsidRPr="00712D4B">
              <w:rPr>
                <w:rFonts w:eastAsia="Times New Roman"/>
                <w:color w:val="000000"/>
                <w:sz w:val="20"/>
                <w:szCs w:val="20"/>
              </w:rPr>
              <w:t>Completeness of data, timeline, Certification of L0 processing.</w:t>
            </w:r>
          </w:p>
        </w:tc>
      </w:tr>
      <w:tr w:rsidR="0071544A" w:rsidRPr="00712D4B" w:rsidTr="0091171B">
        <w:trPr>
          <w:trHeight w:val="3559"/>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MO_1.5A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Data Records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Level 1</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Processed science data L1 products.</w:t>
            </w:r>
          </w:p>
          <w:p w:rsidR="00C03EFD"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The final version of a derived product should be the version archived. If results reported in peer reviewed publications were based on earlier versions of the product, those versions or at least representative subsets of those versions should also be archived. At a minimum, the algorithm and software that generated earlier versions should be archived.</w:t>
            </w:r>
          </w:p>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Metadata at the dataset (granule) level should indicate which version of software was used for producing a given dataset (granule).</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Associated uncertainties. Processing algorithm recorded and validated. Reference to calibration, traceability. For geometrically located area, geometric alignment and resampling information.</w:t>
            </w:r>
          </w:p>
        </w:tc>
      </w:tr>
      <w:tr w:rsidR="0071544A" w:rsidRPr="00712D4B" w:rsidTr="0091171B">
        <w:trPr>
          <w:trHeight w:val="5899"/>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MO_1.5B</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Data Records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Level 2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Processed science data L2 products and higher, including Analysis Ready Data.</w:t>
            </w:r>
          </w:p>
          <w:p w:rsidR="00C03EFD"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The final version of a derived product should be the version archived. If results reported in peer reviewed publications were based on earlier versions of the product, those versions or at least representative subsets of those versions should also be archived. At a minimum, the algorithm and software that generated earlier versions should be archived.</w:t>
            </w:r>
          </w:p>
          <w:p w:rsidR="00C03EFD"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Metadata at the dataset (granule) level should indicate which version of software was used for producing a given dataset (granule).</w:t>
            </w:r>
          </w:p>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Metadata at the dataset (granule) level, or at data set series (collection) level as appropriate, should include information about calibration parameters, precision orbit &amp; attitude data; climatological norms, geophysical masks; First-guess fields from numerical weather or climate models; spectrum and transmittance information.</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Associated uncertainties. Processing algorithm recorded and validated. Reference to calibration, atmospheric corrections, traceability. Reference to validation where relevant.</w:t>
            </w:r>
          </w:p>
        </w:tc>
      </w:tr>
      <w:tr w:rsidR="0071544A" w:rsidRPr="00712D4B" w:rsidTr="0091171B">
        <w:trPr>
          <w:trHeight w:val="589"/>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MO_1.6</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Data Records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Browse Images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Browse Digital Catalogue and images, when generated.</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 xml:space="preserve"> </w:t>
            </w:r>
          </w:p>
        </w:tc>
      </w:tr>
      <w:tr w:rsidR="0071544A" w:rsidRPr="00712D4B" w:rsidTr="0091171B">
        <w:trPr>
          <w:trHeight w:val="2344"/>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MO_1.7</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Data Records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Ancillary Data</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 xml:space="preserve">Attitude, Ephemeris, Navigation parameters, Observation counters, Orbital State Vectors, Times, Sun Position, Temperatures Sensor/CCD/Amplifiers noises, Earth Relative position, Azimuth, satellite or aircraft </w:t>
            </w:r>
            <w:proofErr w:type="spellStart"/>
            <w:r w:rsidRPr="00712D4B">
              <w:rPr>
                <w:rFonts w:eastAsia="Times New Roman"/>
                <w:color w:val="000000"/>
                <w:sz w:val="20"/>
                <w:szCs w:val="20"/>
              </w:rPr>
              <w:t>maneuvers</w:t>
            </w:r>
            <w:proofErr w:type="spellEnd"/>
            <w:r w:rsidRPr="00712D4B">
              <w:rPr>
                <w:rFonts w:eastAsia="Times New Roman"/>
                <w:color w:val="000000"/>
                <w:sz w:val="20"/>
                <w:szCs w:val="20"/>
              </w:rPr>
              <w:t>, instrument parameters (e.g. optical response), aircraft position,  locations of in situ instruments</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Quality flags a</w:t>
            </w:r>
            <w:r w:rsidR="0091171B">
              <w:rPr>
                <w:rFonts w:eastAsia="Times New Roman"/>
                <w:color w:val="000000"/>
                <w:sz w:val="20"/>
                <w:szCs w:val="20"/>
              </w:rPr>
              <w:t>nd performance parameters, e.g.</w:t>
            </w:r>
            <w:r w:rsidRPr="00712D4B">
              <w:rPr>
                <w:rFonts w:eastAsia="Times New Roman"/>
                <w:color w:val="000000"/>
                <w:sz w:val="20"/>
                <w:szCs w:val="20"/>
              </w:rPr>
              <w:t>, orbit accuracy, temperature stability</w:t>
            </w:r>
            <w:r w:rsidR="002179D6">
              <w:rPr>
                <w:rFonts w:eastAsia="Times New Roman"/>
                <w:color w:val="000000"/>
                <w:sz w:val="20"/>
                <w:szCs w:val="20"/>
              </w:rPr>
              <w:t>.</w:t>
            </w:r>
          </w:p>
        </w:tc>
      </w:tr>
      <w:tr w:rsidR="0071544A" w:rsidRPr="00712D4B" w:rsidTr="0091171B">
        <w:trPr>
          <w:trHeight w:val="364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MO_1.8</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Data Records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Auxiliary Data</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Band/Multispectral/ Band-by-band parameters for algorithms, Non-linearity correction factors, Error/Failure/Gap correction factors, Calibration curve/Factors or look-up tables, Scaling correction factors, Atmospheric correction factors, geometry correction factors, drift factor, albedo parameters, instrument modes, incident angle, absolute calibration constants, solar radiance, moon temperature brightness, local seasonal variances, weather forecast/actual, wind, altimetry/geoid model DEM, any significant external events impacting observations.</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Associated uncertainties and evidence where appropriate. Otherwise performance flags and parameters, e.g.</w:t>
            </w:r>
            <w:r w:rsidR="002179D6">
              <w:rPr>
                <w:rFonts w:eastAsia="Times New Roman"/>
                <w:color w:val="000000"/>
                <w:sz w:val="20"/>
                <w:szCs w:val="20"/>
              </w:rPr>
              <w:t>,</w:t>
            </w:r>
            <w:r w:rsidRPr="00712D4B">
              <w:rPr>
                <w:rFonts w:eastAsia="Times New Roman"/>
                <w:color w:val="000000"/>
                <w:sz w:val="20"/>
                <w:szCs w:val="20"/>
              </w:rPr>
              <w:t xml:space="preserve"> drift. Sensitivity coefficients for L1 and L2 data to their parameters. Date range for auxiliary file version.</w:t>
            </w:r>
          </w:p>
        </w:tc>
      </w:tr>
      <w:tr w:rsidR="0071544A" w:rsidRPr="00712D4B" w:rsidTr="0091171B">
        <w:trPr>
          <w:trHeight w:val="4999"/>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MO_1.9</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Doc/ Data Records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Calibration and validation data</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Description of validation process, including identification of validation data sets, measurement protocols, data collection, analysis and accuracy reporting.</w:t>
            </w:r>
          </w:p>
          <w:p w:rsidR="00C03EFD"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 xml:space="preserve">Cal/Val </w:t>
            </w:r>
            <w:r w:rsidRPr="00712D4B">
              <w:rPr>
                <w:rFonts w:eastAsia="Times New Roman"/>
                <w:color w:val="000000"/>
                <w:sz w:val="20"/>
                <w:szCs w:val="20"/>
                <w:shd w:val="clear" w:color="auto" w:fill="FFFFFF"/>
              </w:rPr>
              <w:t>(</w:t>
            </w:r>
            <w:proofErr w:type="spellStart"/>
            <w:r w:rsidRPr="00712D4B">
              <w:rPr>
                <w:rFonts w:eastAsia="Times New Roman"/>
                <w:color w:val="000000"/>
                <w:sz w:val="20"/>
                <w:szCs w:val="20"/>
                <w:shd w:val="clear" w:color="auto" w:fill="FFFFFF"/>
              </w:rPr>
              <w:t>CALibration</w:t>
            </w:r>
            <w:proofErr w:type="spellEnd"/>
            <w:r w:rsidRPr="00712D4B">
              <w:rPr>
                <w:rFonts w:eastAsia="Times New Roman"/>
                <w:color w:val="000000"/>
                <w:sz w:val="20"/>
                <w:szCs w:val="20"/>
                <w:shd w:val="clear" w:color="auto" w:fill="FFFFFF"/>
              </w:rPr>
              <w:t xml:space="preserve"> / </w:t>
            </w:r>
            <w:proofErr w:type="spellStart"/>
            <w:r w:rsidRPr="00712D4B">
              <w:rPr>
                <w:rFonts w:eastAsia="Times New Roman"/>
                <w:color w:val="000000"/>
                <w:sz w:val="20"/>
                <w:szCs w:val="20"/>
                <w:shd w:val="clear" w:color="auto" w:fill="FFFFFF"/>
              </w:rPr>
              <w:t>VALidation</w:t>
            </w:r>
            <w:proofErr w:type="spellEnd"/>
            <w:r w:rsidRPr="00712D4B">
              <w:rPr>
                <w:rFonts w:eastAsia="Times New Roman"/>
                <w:color w:val="000000"/>
                <w:sz w:val="20"/>
                <w:szCs w:val="20"/>
                <w:shd w:val="clear" w:color="auto" w:fill="FFFFFF"/>
              </w:rPr>
              <w:t>)</w:t>
            </w:r>
            <w:r w:rsidRPr="00712D4B">
              <w:rPr>
                <w:rFonts w:eastAsia="Times New Roman"/>
                <w:color w:val="545454"/>
                <w:sz w:val="20"/>
                <w:szCs w:val="20"/>
                <w:shd w:val="clear" w:color="auto" w:fill="FFFFFF"/>
              </w:rPr>
              <w:t xml:space="preserve"> </w:t>
            </w:r>
            <w:r w:rsidRPr="00712D4B">
              <w:rPr>
                <w:rFonts w:eastAsia="Times New Roman"/>
                <w:color w:val="000000"/>
                <w:sz w:val="20"/>
                <w:szCs w:val="20"/>
              </w:rPr>
              <w:t>data acquired during mission operations (optical/radiometric stability, Instrument availability,   Internal calibration, Optic pointing pattern, etc.)</w:t>
            </w:r>
          </w:p>
          <w:p w:rsidR="00C03EFD"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Detailed history of validation activities and validation data sets along with metadata from previous validation exercises.</w:t>
            </w:r>
          </w:p>
          <w:p w:rsidR="00C03EFD"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Published data validation papers showing how well the data compare to the best known correlative measurements.</w:t>
            </w:r>
          </w:p>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Accuracy of products, as measured by validation testing, and compared to accuracy requirements.</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C03EFD">
            <w:pPr>
              <w:spacing w:before="40" w:after="0" w:line="240" w:lineRule="auto"/>
              <w:jc w:val="left"/>
              <w:rPr>
                <w:rFonts w:eastAsia="Times New Roman"/>
                <w:sz w:val="20"/>
                <w:szCs w:val="20"/>
              </w:rPr>
            </w:pPr>
            <w:r w:rsidRPr="00712D4B">
              <w:rPr>
                <w:rFonts w:eastAsia="Times New Roman"/>
                <w:color w:val="000000"/>
                <w:sz w:val="20"/>
                <w:szCs w:val="20"/>
              </w:rPr>
              <w:t>In-flight calibration reports, uncertainly with evidence, version report, instrument anomalies parameters evolution (degradation model, pixel response linearity</w:t>
            </w:r>
            <w:r w:rsidR="002179D6">
              <w:rPr>
                <w:rFonts w:eastAsia="Times New Roman"/>
                <w:color w:val="000000"/>
                <w:sz w:val="20"/>
                <w:szCs w:val="20"/>
              </w:rPr>
              <w:t>, etc.</w:t>
            </w:r>
            <w:r w:rsidRPr="00712D4B">
              <w:rPr>
                <w:rFonts w:eastAsia="Times New Roman"/>
                <w:color w:val="000000"/>
                <w:sz w:val="20"/>
                <w:szCs w:val="20"/>
              </w:rPr>
              <w:t>)</w:t>
            </w:r>
            <w:r w:rsidR="002179D6">
              <w:rPr>
                <w:rFonts w:eastAsia="Times New Roman"/>
                <w:color w:val="000000"/>
                <w:sz w:val="20"/>
                <w:szCs w:val="20"/>
              </w:rPr>
              <w:t>.</w:t>
            </w:r>
            <w:r w:rsidRPr="00712D4B">
              <w:rPr>
                <w:rFonts w:eastAsia="Times New Roman"/>
                <w:color w:val="000000"/>
                <w:sz w:val="20"/>
                <w:szCs w:val="20"/>
              </w:rPr>
              <w:t xml:space="preserve"> Instrument validation: Signal-to-Noise Ratio validation, absolute and relative radiometric vicarious calibration, Modulation Transfer Function, geolocation, L2 products</w:t>
            </w:r>
            <w:r w:rsidR="002179D6">
              <w:rPr>
                <w:rFonts w:eastAsia="Times New Roman"/>
                <w:color w:val="000000"/>
                <w:sz w:val="20"/>
                <w:szCs w:val="20"/>
              </w:rPr>
              <w:t>, etc.</w:t>
            </w:r>
          </w:p>
          <w:p w:rsidR="00C03EFD" w:rsidRPr="00712D4B" w:rsidRDefault="00C03EFD" w:rsidP="00C03EFD">
            <w:pPr>
              <w:spacing w:before="20" w:line="240" w:lineRule="auto"/>
              <w:ind w:right="180"/>
              <w:jc w:val="left"/>
              <w:rPr>
                <w:rFonts w:eastAsia="Times New Roman"/>
                <w:sz w:val="20"/>
                <w:szCs w:val="20"/>
              </w:rPr>
            </w:pPr>
            <w:r w:rsidRPr="00712D4B">
              <w:rPr>
                <w:rFonts w:eastAsia="Times New Roman"/>
                <w:color w:val="000000"/>
                <w:sz w:val="20"/>
                <w:szCs w:val="20"/>
              </w:rPr>
              <w:t>Validation reports, satellite uncertainties.</w:t>
            </w:r>
          </w:p>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 xml:space="preserve"> </w:t>
            </w:r>
          </w:p>
        </w:tc>
      </w:tr>
      <w:tr w:rsidR="0071544A" w:rsidRPr="00712D4B" w:rsidTr="00712D4B">
        <w:trPr>
          <w:trHeight w:val="1858"/>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MO_1.10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Doc/Data Records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Quality Parameters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Quality assessment of instrument, raw data and products</w:t>
            </w:r>
          </w:p>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Flowed-through effects of sensor noise, calibration errors, spatial and spectral errors, and/or un-modelled or neglected geophysical phenomena on the quality of product</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Assessment of performance/acceptability</w:t>
            </w:r>
            <w:r w:rsidR="002179D6">
              <w:rPr>
                <w:rFonts w:eastAsia="Times New Roman"/>
                <w:color w:val="000000"/>
                <w:sz w:val="20"/>
                <w:szCs w:val="20"/>
              </w:rPr>
              <w:t>.</w:t>
            </w:r>
          </w:p>
        </w:tc>
      </w:tr>
      <w:tr w:rsidR="0071544A" w:rsidRPr="00712D4B" w:rsidTr="00712D4B">
        <w:trPr>
          <w:trHeight w:val="598"/>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MO_1.11</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Doc/</w:t>
            </w:r>
            <w:r w:rsidR="00712D4B">
              <w:rPr>
                <w:rFonts w:eastAsia="Times New Roman"/>
                <w:color w:val="000000"/>
                <w:sz w:val="20"/>
                <w:szCs w:val="20"/>
              </w:rPr>
              <w:t xml:space="preserve"> </w:t>
            </w:r>
            <w:r w:rsidRPr="00712D4B">
              <w:rPr>
                <w:rFonts w:eastAsia="Times New Roman"/>
                <w:color w:val="000000"/>
                <w:sz w:val="20"/>
                <w:szCs w:val="20"/>
              </w:rPr>
              <w:t>Data Records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Metadata</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Metadata Digital Inventory</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 xml:space="preserve"> </w:t>
            </w:r>
          </w:p>
        </w:tc>
      </w:tr>
      <w:tr w:rsidR="0071544A" w:rsidRPr="00712D4B" w:rsidTr="00712D4B">
        <w:trPr>
          <w:trHeight w:val="589"/>
        </w:trPr>
        <w:tc>
          <w:tcPr>
            <w:tcW w:w="10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MO_1.12</w:t>
            </w:r>
          </w:p>
        </w:tc>
        <w:tc>
          <w:tcPr>
            <w:tcW w:w="9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03EFD" w:rsidRPr="00712D4B" w:rsidRDefault="00C03EFD" w:rsidP="00712D4B">
            <w:pPr>
              <w:spacing w:after="0" w:line="240" w:lineRule="auto"/>
              <w:rPr>
                <w:rFonts w:eastAsia="Times New Roman"/>
                <w:sz w:val="20"/>
                <w:szCs w:val="20"/>
              </w:rPr>
            </w:pPr>
            <w:r w:rsidRPr="00712D4B">
              <w:rPr>
                <w:rFonts w:eastAsia="Times New Roman"/>
                <w:color w:val="000000"/>
                <w:sz w:val="20"/>
                <w:szCs w:val="20"/>
              </w:rPr>
              <w:t>SW</w:t>
            </w:r>
          </w:p>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Code</w:t>
            </w:r>
          </w:p>
        </w:tc>
        <w:tc>
          <w:tcPr>
            <w:tcW w:w="153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Level 0 consolidation</w:t>
            </w:r>
          </w:p>
        </w:tc>
        <w:tc>
          <w:tcPr>
            <w:tcW w:w="36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Software used for generating Level 0 data from raw data.</w:t>
            </w:r>
          </w:p>
        </w:tc>
        <w:tc>
          <w:tcPr>
            <w:tcW w:w="274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712D4B" w:rsidRPr="00712D4B" w:rsidRDefault="00C03EFD" w:rsidP="00C03EFD">
            <w:pPr>
              <w:spacing w:before="40" w:line="240" w:lineRule="auto"/>
              <w:ind w:right="20"/>
              <w:jc w:val="left"/>
              <w:rPr>
                <w:rFonts w:eastAsia="Times New Roman"/>
                <w:sz w:val="20"/>
                <w:szCs w:val="20"/>
              </w:rPr>
            </w:pPr>
            <w:r w:rsidRPr="00712D4B">
              <w:rPr>
                <w:rFonts w:eastAsia="Times New Roman"/>
                <w:color w:val="000000"/>
                <w:sz w:val="20"/>
                <w:szCs w:val="20"/>
              </w:rPr>
              <w:t xml:space="preserve"> </w:t>
            </w:r>
          </w:p>
        </w:tc>
      </w:tr>
      <w:tr w:rsidR="0091171B" w:rsidRPr="00712D4B" w:rsidTr="0091171B">
        <w:trPr>
          <w:trHeight w:val="824"/>
        </w:trPr>
        <w:tc>
          <w:tcPr>
            <w:tcW w:w="10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1171B" w:rsidRPr="00712D4B" w:rsidRDefault="0091171B" w:rsidP="00712D4B">
            <w:pPr>
              <w:spacing w:after="0" w:line="240" w:lineRule="auto"/>
              <w:rPr>
                <w:rFonts w:eastAsia="Times New Roman"/>
                <w:color w:val="000000"/>
                <w:sz w:val="20"/>
                <w:szCs w:val="20"/>
              </w:rPr>
            </w:pPr>
            <w:r>
              <w:rPr>
                <w:rFonts w:eastAsia="Times New Roman"/>
                <w:color w:val="000000"/>
                <w:sz w:val="20"/>
                <w:szCs w:val="20"/>
              </w:rPr>
              <w:t>MO_1.13</w:t>
            </w:r>
          </w:p>
        </w:tc>
        <w:tc>
          <w:tcPr>
            <w:tcW w:w="9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1171B" w:rsidRPr="00712D4B" w:rsidRDefault="0091171B" w:rsidP="0091171B">
            <w:pPr>
              <w:spacing w:after="0" w:line="240" w:lineRule="auto"/>
              <w:rPr>
                <w:rFonts w:eastAsia="Times New Roman"/>
                <w:sz w:val="20"/>
                <w:szCs w:val="20"/>
              </w:rPr>
            </w:pPr>
            <w:r w:rsidRPr="00712D4B">
              <w:rPr>
                <w:rFonts w:eastAsia="Times New Roman"/>
                <w:color w:val="000000"/>
                <w:sz w:val="20"/>
                <w:szCs w:val="20"/>
              </w:rPr>
              <w:t>Doc/SW</w:t>
            </w:r>
          </w:p>
          <w:p w:rsidR="0091171B" w:rsidRPr="00712D4B" w:rsidRDefault="0091171B" w:rsidP="0091171B">
            <w:pPr>
              <w:spacing w:after="0" w:line="240" w:lineRule="auto"/>
              <w:rPr>
                <w:rFonts w:eastAsia="Times New Roman"/>
                <w:color w:val="000000"/>
                <w:sz w:val="20"/>
                <w:szCs w:val="20"/>
              </w:rPr>
            </w:pPr>
            <w:r w:rsidRPr="00712D4B">
              <w:rPr>
                <w:rFonts w:eastAsia="Times New Roman"/>
                <w:color w:val="000000"/>
                <w:sz w:val="20"/>
                <w:szCs w:val="20"/>
              </w:rPr>
              <w:t>Code</w:t>
            </w:r>
          </w:p>
        </w:tc>
        <w:tc>
          <w:tcPr>
            <w:tcW w:w="153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1171B" w:rsidRPr="00712D4B" w:rsidRDefault="0091171B" w:rsidP="00C03EFD">
            <w:pPr>
              <w:spacing w:after="0" w:line="240" w:lineRule="auto"/>
              <w:jc w:val="left"/>
              <w:rPr>
                <w:rFonts w:eastAsia="Times New Roman"/>
                <w:color w:val="000000"/>
                <w:sz w:val="20"/>
                <w:szCs w:val="20"/>
              </w:rPr>
            </w:pPr>
            <w:r w:rsidRPr="00712D4B">
              <w:rPr>
                <w:rFonts w:eastAsia="Times New Roman"/>
                <w:color w:val="000000"/>
                <w:sz w:val="20"/>
                <w:szCs w:val="20"/>
              </w:rPr>
              <w:t>Data Processing Software</w:t>
            </w:r>
          </w:p>
        </w:tc>
        <w:tc>
          <w:tcPr>
            <w:tcW w:w="36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1171B" w:rsidRPr="00712D4B" w:rsidRDefault="0091171B" w:rsidP="0091171B">
            <w:pPr>
              <w:spacing w:before="40" w:after="0" w:line="240" w:lineRule="auto"/>
              <w:jc w:val="left"/>
              <w:rPr>
                <w:rFonts w:eastAsia="Times New Roman"/>
                <w:sz w:val="20"/>
                <w:szCs w:val="20"/>
              </w:rPr>
            </w:pPr>
            <w:r w:rsidRPr="00712D4B">
              <w:rPr>
                <w:rFonts w:eastAsia="Times New Roman"/>
                <w:color w:val="000000"/>
                <w:sz w:val="20"/>
                <w:szCs w:val="20"/>
              </w:rPr>
              <w:t>Instrument processing algorithms, context and source codes, testing context.</w:t>
            </w:r>
          </w:p>
          <w:p w:rsidR="0091171B" w:rsidRPr="00712D4B" w:rsidRDefault="0091171B" w:rsidP="0091171B">
            <w:pPr>
              <w:spacing w:before="40" w:after="0" w:line="240" w:lineRule="auto"/>
              <w:jc w:val="left"/>
              <w:rPr>
                <w:rFonts w:eastAsia="Times New Roman"/>
                <w:sz w:val="20"/>
                <w:szCs w:val="20"/>
              </w:rPr>
            </w:pPr>
            <w:r w:rsidRPr="00712D4B">
              <w:rPr>
                <w:rFonts w:eastAsia="Times New Roman"/>
                <w:color w:val="000000"/>
                <w:sz w:val="20"/>
                <w:szCs w:val="20"/>
              </w:rPr>
              <w:t>Description of lineage – i.e., input data and attributes covering all input data used by the algorithm - primary sensor data, ancillary data, forward models and look-up tables.</w:t>
            </w:r>
            <w:r w:rsidRPr="00712D4B">
              <w:rPr>
                <w:rFonts w:eastAsia="Times New Roman"/>
                <w:sz w:val="20"/>
                <w:szCs w:val="20"/>
              </w:rPr>
              <w:t xml:space="preserve"> </w:t>
            </w:r>
            <w:r w:rsidRPr="00712D4B">
              <w:rPr>
                <w:rFonts w:eastAsia="Times New Roman"/>
                <w:color w:val="000000"/>
                <w:sz w:val="20"/>
                <w:szCs w:val="20"/>
              </w:rPr>
              <w:t>Lineage information at granule level – i.e., all inputs (including ancillary or other data granules, calibration files, look-up tables, ground control, climatology etc.) used to generate the product.</w:t>
            </w:r>
          </w:p>
          <w:p w:rsidR="006C7F10" w:rsidRPr="00712D4B" w:rsidRDefault="006C7F10" w:rsidP="006C7F10">
            <w:pPr>
              <w:spacing w:before="40" w:after="0" w:line="240" w:lineRule="auto"/>
              <w:jc w:val="left"/>
              <w:rPr>
                <w:rFonts w:eastAsia="Times New Roman"/>
                <w:sz w:val="20"/>
                <w:szCs w:val="20"/>
              </w:rPr>
            </w:pPr>
            <w:r w:rsidRPr="00712D4B">
              <w:rPr>
                <w:rFonts w:eastAsia="Times New Roman"/>
                <w:color w:val="000000"/>
                <w:sz w:val="20"/>
                <w:szCs w:val="20"/>
              </w:rPr>
              <w:t>All information needed to verify what output data was created by a run, including data volume and file sizes.</w:t>
            </w:r>
          </w:p>
          <w:p w:rsidR="006C7F10" w:rsidRPr="00712D4B" w:rsidRDefault="006C7F10" w:rsidP="006C7F10">
            <w:pPr>
              <w:spacing w:before="40" w:after="0" w:line="240" w:lineRule="auto"/>
              <w:jc w:val="left"/>
              <w:rPr>
                <w:rFonts w:eastAsia="Times New Roman"/>
                <w:sz w:val="20"/>
                <w:szCs w:val="20"/>
              </w:rPr>
            </w:pPr>
            <w:r w:rsidRPr="00712D4B">
              <w:rPr>
                <w:rFonts w:eastAsia="Times New Roman"/>
                <w:color w:val="000000"/>
                <w:sz w:val="20"/>
                <w:szCs w:val="20"/>
              </w:rPr>
              <w:t>Documentation of expected exceptions, and how they are identified, trapped, and handled.</w:t>
            </w:r>
          </w:p>
          <w:p w:rsidR="006C7F10" w:rsidRPr="00712D4B" w:rsidRDefault="006C7F10" w:rsidP="006C7F10">
            <w:pPr>
              <w:spacing w:before="40" w:after="0" w:line="240" w:lineRule="auto"/>
              <w:jc w:val="left"/>
              <w:rPr>
                <w:rFonts w:eastAsia="Times New Roman"/>
                <w:sz w:val="20"/>
                <w:szCs w:val="20"/>
              </w:rPr>
            </w:pPr>
            <w:r w:rsidRPr="00712D4B">
              <w:rPr>
                <w:rFonts w:eastAsia="Times New Roman"/>
                <w:color w:val="000000"/>
                <w:sz w:val="20"/>
                <w:szCs w:val="20"/>
              </w:rPr>
              <w:t>Source for values of constants and look-up tables used in the algorithm, or explanation of how they were calculated.</w:t>
            </w:r>
          </w:p>
          <w:p w:rsidR="006C7F10" w:rsidRPr="00712D4B" w:rsidRDefault="006C7F10" w:rsidP="006C7F10">
            <w:pPr>
              <w:spacing w:before="40" w:after="0" w:line="240" w:lineRule="auto"/>
              <w:jc w:val="left"/>
              <w:rPr>
                <w:rFonts w:eastAsia="Times New Roman"/>
                <w:sz w:val="20"/>
                <w:szCs w:val="20"/>
              </w:rPr>
            </w:pPr>
            <w:r w:rsidRPr="00712D4B">
              <w:rPr>
                <w:rFonts w:eastAsia="Times New Roman"/>
                <w:color w:val="000000"/>
                <w:sz w:val="20"/>
                <w:szCs w:val="20"/>
              </w:rPr>
              <w:t>Documentation of processing history and production version history (which versions were used when, why different versions came about, and what the improvements and changes were from version to version).</w:t>
            </w:r>
          </w:p>
          <w:p w:rsidR="006C7F10" w:rsidRPr="00712D4B" w:rsidRDefault="006C7F10" w:rsidP="006C7F10">
            <w:pPr>
              <w:spacing w:before="40" w:after="0" w:line="240" w:lineRule="auto"/>
              <w:jc w:val="left"/>
              <w:rPr>
                <w:rFonts w:eastAsia="Times New Roman"/>
                <w:sz w:val="20"/>
                <w:szCs w:val="20"/>
              </w:rPr>
            </w:pPr>
            <w:r w:rsidRPr="00712D4B">
              <w:rPr>
                <w:rFonts w:eastAsia="Times New Roman"/>
                <w:color w:val="000000"/>
                <w:sz w:val="20"/>
                <w:szCs w:val="20"/>
              </w:rPr>
              <w:t>Descriptions of data sets used for software verification and validation.</w:t>
            </w:r>
          </w:p>
          <w:p w:rsidR="006C7F10" w:rsidRPr="00712D4B" w:rsidRDefault="006C7F10" w:rsidP="006C7F10">
            <w:pPr>
              <w:spacing w:before="40" w:after="0" w:line="240" w:lineRule="auto"/>
              <w:jc w:val="left"/>
              <w:rPr>
                <w:rFonts w:eastAsia="Times New Roman"/>
                <w:sz w:val="20"/>
                <w:szCs w:val="20"/>
              </w:rPr>
            </w:pPr>
            <w:r w:rsidRPr="00712D4B">
              <w:rPr>
                <w:rFonts w:eastAsia="Times New Roman"/>
                <w:color w:val="000000"/>
                <w:sz w:val="20"/>
                <w:szCs w:val="20"/>
              </w:rPr>
              <w:t>Test reports or summary of test results in sufficient detail to show that products meet requirements.</w:t>
            </w:r>
          </w:p>
          <w:p w:rsidR="0091171B" w:rsidRPr="006C7F10" w:rsidRDefault="006C7F10" w:rsidP="006C7F10">
            <w:pPr>
              <w:spacing w:before="40" w:after="0" w:line="240" w:lineRule="auto"/>
              <w:jc w:val="left"/>
              <w:rPr>
                <w:rFonts w:eastAsia="Times New Roman"/>
                <w:sz w:val="20"/>
                <w:szCs w:val="20"/>
              </w:rPr>
            </w:pPr>
            <w:r w:rsidRPr="00712D4B">
              <w:rPr>
                <w:rFonts w:eastAsia="Times New Roman"/>
                <w:color w:val="000000"/>
                <w:sz w:val="20"/>
                <w:szCs w:val="20"/>
              </w:rPr>
              <w:t>Software release notes, including references to versions of operating systems, compilers, commercial software libraries used in the code.</w:t>
            </w:r>
          </w:p>
        </w:tc>
        <w:tc>
          <w:tcPr>
            <w:tcW w:w="274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1171B" w:rsidRPr="00712D4B" w:rsidRDefault="006C7F10" w:rsidP="00C03EFD">
            <w:pPr>
              <w:spacing w:before="60" w:after="0" w:line="240" w:lineRule="auto"/>
              <w:jc w:val="left"/>
              <w:rPr>
                <w:rFonts w:eastAsia="Times New Roman"/>
                <w:color w:val="000000"/>
                <w:sz w:val="20"/>
                <w:szCs w:val="20"/>
              </w:rPr>
            </w:pPr>
            <w:r w:rsidRPr="00712D4B">
              <w:rPr>
                <w:rFonts w:eastAsia="Times New Roman"/>
                <w:color w:val="000000"/>
                <w:sz w:val="20"/>
                <w:szCs w:val="20"/>
              </w:rPr>
              <w:t>Algorithm description. Algorithms and software verification/validation, version control</w:t>
            </w:r>
            <w:r w:rsidR="002179D6">
              <w:rPr>
                <w:rFonts w:eastAsia="Times New Roman"/>
                <w:color w:val="000000"/>
                <w:sz w:val="20"/>
                <w:szCs w:val="20"/>
              </w:rPr>
              <w:t>.</w:t>
            </w:r>
          </w:p>
        </w:tc>
      </w:tr>
      <w:tr w:rsidR="006C7F10" w:rsidRPr="00712D4B" w:rsidTr="0091171B">
        <w:trPr>
          <w:trHeight w:val="824"/>
        </w:trPr>
        <w:tc>
          <w:tcPr>
            <w:tcW w:w="10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C7F10" w:rsidRPr="00712D4B" w:rsidRDefault="006C7F10" w:rsidP="00712D4B">
            <w:pPr>
              <w:spacing w:after="0" w:line="240" w:lineRule="auto"/>
              <w:rPr>
                <w:rFonts w:eastAsia="Times New Roman"/>
                <w:color w:val="000000"/>
                <w:sz w:val="20"/>
                <w:szCs w:val="20"/>
              </w:rPr>
            </w:pPr>
            <w:r>
              <w:rPr>
                <w:rFonts w:eastAsia="Times New Roman"/>
                <w:color w:val="000000"/>
                <w:sz w:val="20"/>
                <w:szCs w:val="20"/>
              </w:rPr>
              <w:t>MO_1.13 (Continued)</w:t>
            </w:r>
          </w:p>
        </w:tc>
        <w:tc>
          <w:tcPr>
            <w:tcW w:w="9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C7F10" w:rsidRPr="00712D4B" w:rsidRDefault="006C7F10" w:rsidP="00712D4B">
            <w:pPr>
              <w:spacing w:after="0" w:line="240" w:lineRule="auto"/>
              <w:rPr>
                <w:rFonts w:eastAsia="Times New Roman"/>
                <w:color w:val="000000"/>
                <w:sz w:val="20"/>
                <w:szCs w:val="20"/>
              </w:rPr>
            </w:pPr>
          </w:p>
        </w:tc>
        <w:tc>
          <w:tcPr>
            <w:tcW w:w="153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C7F10" w:rsidRPr="00712D4B" w:rsidRDefault="006C7F10" w:rsidP="00C03EFD">
            <w:pPr>
              <w:spacing w:after="0" w:line="240" w:lineRule="auto"/>
              <w:jc w:val="left"/>
              <w:rPr>
                <w:rFonts w:eastAsia="Times New Roman"/>
                <w:color w:val="000000"/>
                <w:sz w:val="20"/>
                <w:szCs w:val="20"/>
              </w:rPr>
            </w:pPr>
          </w:p>
        </w:tc>
        <w:tc>
          <w:tcPr>
            <w:tcW w:w="36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C7F10" w:rsidRPr="00712D4B" w:rsidRDefault="006C7F10" w:rsidP="006C7F10">
            <w:pPr>
              <w:spacing w:before="40" w:after="0" w:line="240" w:lineRule="auto"/>
              <w:jc w:val="left"/>
              <w:rPr>
                <w:rFonts w:eastAsia="Times New Roman"/>
                <w:sz w:val="20"/>
                <w:szCs w:val="20"/>
              </w:rPr>
            </w:pPr>
            <w:r w:rsidRPr="00712D4B">
              <w:rPr>
                <w:rFonts w:eastAsia="Times New Roman"/>
                <w:color w:val="000000"/>
                <w:sz w:val="20"/>
                <w:szCs w:val="20"/>
              </w:rPr>
              <w:t>Description of potential future enhancements to the algorithm, the limitations they will mitigate.</w:t>
            </w:r>
            <w:r w:rsidRPr="00712D4B">
              <w:rPr>
                <w:rFonts w:eastAsia="Times New Roman"/>
                <w:sz w:val="20"/>
                <w:szCs w:val="20"/>
              </w:rPr>
              <w:t xml:space="preserve"> </w:t>
            </w:r>
            <w:r w:rsidRPr="00712D4B">
              <w:rPr>
                <w:rFonts w:eastAsia="Times New Roman"/>
                <w:color w:val="000000"/>
                <w:sz w:val="20"/>
                <w:szCs w:val="20"/>
              </w:rPr>
              <w:t>For all products held in the archive, the versions of source code used to produce the products.</w:t>
            </w:r>
            <w:r w:rsidRPr="00712D4B">
              <w:rPr>
                <w:rFonts w:eastAsia="Times New Roman"/>
                <w:sz w:val="20"/>
                <w:szCs w:val="20"/>
              </w:rPr>
              <w:t xml:space="preserve"> </w:t>
            </w:r>
          </w:p>
          <w:p w:rsidR="006C7F10" w:rsidRPr="00712D4B" w:rsidRDefault="006C7F10" w:rsidP="006C7F10">
            <w:pPr>
              <w:spacing w:after="0" w:line="240" w:lineRule="auto"/>
              <w:jc w:val="left"/>
              <w:rPr>
                <w:rFonts w:eastAsia="Times New Roman"/>
                <w:color w:val="000000"/>
                <w:sz w:val="20"/>
                <w:szCs w:val="20"/>
              </w:rPr>
            </w:pPr>
            <w:r w:rsidRPr="00712D4B">
              <w:rPr>
                <w:rFonts w:eastAsia="Times New Roman"/>
                <w:color w:val="000000"/>
                <w:sz w:val="20"/>
                <w:szCs w:val="20"/>
              </w:rPr>
              <w:t>Where different versions of ancillary, input data, or calibration were used, the history of those changes should be available as part of the processing history.</w:t>
            </w:r>
          </w:p>
        </w:tc>
        <w:tc>
          <w:tcPr>
            <w:tcW w:w="274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C7F10" w:rsidRPr="00712D4B" w:rsidRDefault="006C7F10" w:rsidP="00C03EFD">
            <w:pPr>
              <w:spacing w:before="60" w:after="0" w:line="240" w:lineRule="auto"/>
              <w:jc w:val="left"/>
              <w:rPr>
                <w:rFonts w:eastAsia="Times New Roman"/>
                <w:color w:val="000000"/>
                <w:sz w:val="20"/>
                <w:szCs w:val="20"/>
              </w:rPr>
            </w:pPr>
          </w:p>
        </w:tc>
      </w:tr>
      <w:tr w:rsidR="0071544A" w:rsidRPr="00712D4B" w:rsidTr="0091171B">
        <w:trPr>
          <w:trHeight w:val="824"/>
        </w:trPr>
        <w:tc>
          <w:tcPr>
            <w:tcW w:w="10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MO_1.14</w:t>
            </w:r>
          </w:p>
        </w:tc>
        <w:tc>
          <w:tcPr>
            <w:tcW w:w="9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712D4B">
            <w:pPr>
              <w:spacing w:after="0" w:line="240" w:lineRule="auto"/>
              <w:rPr>
                <w:rFonts w:eastAsia="Times New Roman"/>
                <w:sz w:val="20"/>
                <w:szCs w:val="20"/>
              </w:rPr>
            </w:pPr>
            <w:r w:rsidRPr="00712D4B">
              <w:rPr>
                <w:rFonts w:eastAsia="Times New Roman"/>
                <w:color w:val="000000"/>
                <w:sz w:val="20"/>
                <w:szCs w:val="20"/>
              </w:rPr>
              <w:t>SW</w:t>
            </w:r>
          </w:p>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Code</w:t>
            </w:r>
          </w:p>
        </w:tc>
        <w:tc>
          <w:tcPr>
            <w:tcW w:w="153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Quality Control Software</w:t>
            </w:r>
          </w:p>
        </w:tc>
        <w:tc>
          <w:tcPr>
            <w:tcW w:w="36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 xml:space="preserve"> </w:t>
            </w:r>
          </w:p>
        </w:tc>
        <w:tc>
          <w:tcPr>
            <w:tcW w:w="274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2179D6">
            <w:pPr>
              <w:spacing w:before="60" w:after="0" w:line="240" w:lineRule="auto"/>
              <w:jc w:val="left"/>
              <w:rPr>
                <w:rFonts w:eastAsia="Times New Roman"/>
                <w:sz w:val="20"/>
                <w:szCs w:val="20"/>
              </w:rPr>
            </w:pPr>
            <w:r w:rsidRPr="00712D4B">
              <w:rPr>
                <w:rFonts w:eastAsia="Times New Roman"/>
                <w:color w:val="000000"/>
                <w:sz w:val="20"/>
                <w:szCs w:val="20"/>
              </w:rPr>
              <w:t>Algori</w:t>
            </w:r>
            <w:r w:rsidR="002179D6">
              <w:rPr>
                <w:rFonts w:eastAsia="Times New Roman"/>
                <w:color w:val="000000"/>
                <w:sz w:val="20"/>
                <w:szCs w:val="20"/>
              </w:rPr>
              <w:t>thms and software verification/v</w:t>
            </w:r>
            <w:r w:rsidRPr="00712D4B">
              <w:rPr>
                <w:rFonts w:eastAsia="Times New Roman"/>
                <w:color w:val="000000"/>
                <w:sz w:val="20"/>
                <w:szCs w:val="20"/>
              </w:rPr>
              <w:t>alidation, version control</w:t>
            </w:r>
            <w:r w:rsidR="002179D6">
              <w:rPr>
                <w:rFonts w:eastAsia="Times New Roman"/>
                <w:color w:val="000000"/>
                <w:sz w:val="20"/>
                <w:szCs w:val="20"/>
              </w:rPr>
              <w:t>.</w:t>
            </w:r>
          </w:p>
        </w:tc>
      </w:tr>
      <w:tr w:rsidR="0071544A" w:rsidRPr="00712D4B" w:rsidTr="0091171B">
        <w:trPr>
          <w:trHeight w:val="3379"/>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MO_1.15A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712D4B">
            <w:pPr>
              <w:spacing w:after="0" w:line="240" w:lineRule="auto"/>
              <w:rPr>
                <w:rFonts w:eastAsia="Times New Roman"/>
                <w:sz w:val="20"/>
                <w:szCs w:val="20"/>
              </w:rPr>
            </w:pPr>
            <w:r w:rsidRPr="00712D4B">
              <w:rPr>
                <w:rFonts w:eastAsia="Times New Roman"/>
                <w:color w:val="000000"/>
                <w:sz w:val="20"/>
                <w:szCs w:val="20"/>
              </w:rPr>
              <w:t>SW</w:t>
            </w:r>
          </w:p>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Code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Science Data Tools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C03EFD">
            <w:pPr>
              <w:spacing w:before="60" w:after="0" w:line="240" w:lineRule="auto"/>
              <w:jc w:val="left"/>
              <w:rPr>
                <w:rFonts w:eastAsia="Times New Roman"/>
                <w:sz w:val="20"/>
                <w:szCs w:val="20"/>
              </w:rPr>
            </w:pPr>
            <w:r w:rsidRPr="00712D4B">
              <w:rPr>
                <w:rFonts w:eastAsia="Times New Roman"/>
                <w:color w:val="000000"/>
                <w:sz w:val="20"/>
                <w:szCs w:val="20"/>
              </w:rPr>
              <w:t>Product access (reader) and analysis tools.</w:t>
            </w:r>
          </w:p>
          <w:p w:rsidR="00C03EFD" w:rsidRPr="00712D4B" w:rsidRDefault="00C03EFD" w:rsidP="00C03EFD">
            <w:pPr>
              <w:spacing w:before="60" w:after="0" w:line="240" w:lineRule="auto"/>
              <w:jc w:val="left"/>
              <w:rPr>
                <w:rFonts w:eastAsia="Times New Roman"/>
                <w:sz w:val="20"/>
                <w:szCs w:val="20"/>
              </w:rPr>
            </w:pPr>
            <w:r w:rsidRPr="00712D4B">
              <w:rPr>
                <w:rFonts w:eastAsia="Times New Roman"/>
                <w:color w:val="000000"/>
                <w:sz w:val="20"/>
                <w:szCs w:val="20"/>
              </w:rPr>
              <w:t>Source code to facilitate use of the calibration data, ancillary data and the data products at all levels.</w:t>
            </w:r>
          </w:p>
          <w:p w:rsidR="00C03EFD" w:rsidRPr="00712D4B" w:rsidRDefault="00C03EFD" w:rsidP="00C03EFD">
            <w:pPr>
              <w:spacing w:before="60" w:after="0" w:line="240" w:lineRule="auto"/>
              <w:jc w:val="left"/>
              <w:rPr>
                <w:rFonts w:eastAsia="Times New Roman"/>
                <w:sz w:val="20"/>
                <w:szCs w:val="20"/>
              </w:rPr>
            </w:pPr>
            <w:r w:rsidRPr="00712D4B">
              <w:rPr>
                <w:rFonts w:eastAsia="Times New Roman"/>
                <w:color w:val="000000"/>
                <w:sz w:val="20"/>
                <w:szCs w:val="20"/>
              </w:rPr>
              <w:t>Source code useful for creating programs to read and display the calibration data, ancillary data and product data and metadata values.</w:t>
            </w:r>
          </w:p>
          <w:p w:rsidR="00C03EFD" w:rsidRPr="00712D4B" w:rsidRDefault="00C03EFD" w:rsidP="00C03EFD">
            <w:pPr>
              <w:spacing w:before="60" w:after="0" w:line="240" w:lineRule="auto"/>
              <w:jc w:val="left"/>
              <w:rPr>
                <w:rFonts w:eastAsia="Times New Roman"/>
                <w:sz w:val="20"/>
                <w:szCs w:val="20"/>
              </w:rPr>
            </w:pPr>
            <w:r w:rsidRPr="00712D4B">
              <w:rPr>
                <w:rFonts w:eastAsia="Times New Roman"/>
                <w:color w:val="000000"/>
                <w:sz w:val="20"/>
                <w:szCs w:val="20"/>
              </w:rPr>
              <w:t>References to applicable commercial tools and version numbers.</w:t>
            </w:r>
          </w:p>
          <w:p w:rsidR="00712D4B" w:rsidRPr="00712D4B" w:rsidRDefault="00C03EFD" w:rsidP="00C03EFD">
            <w:pPr>
              <w:spacing w:before="60" w:after="0" w:line="240" w:lineRule="auto"/>
              <w:jc w:val="left"/>
              <w:rPr>
                <w:rFonts w:eastAsia="Times New Roman"/>
                <w:sz w:val="20"/>
                <w:szCs w:val="20"/>
              </w:rPr>
            </w:pPr>
            <w:r w:rsidRPr="00712D4B">
              <w:rPr>
                <w:rFonts w:eastAsia="Times New Roman"/>
                <w:color w:val="000000"/>
                <w:sz w:val="20"/>
                <w:szCs w:val="20"/>
              </w:rPr>
              <w:t>Release notes, sample inputs and corresponding output results.</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before="60" w:after="0" w:line="240" w:lineRule="auto"/>
              <w:jc w:val="left"/>
              <w:rPr>
                <w:rFonts w:eastAsia="Times New Roman"/>
                <w:sz w:val="20"/>
                <w:szCs w:val="20"/>
              </w:rPr>
            </w:pPr>
            <w:r w:rsidRPr="00712D4B">
              <w:rPr>
                <w:rFonts w:eastAsia="Times New Roman"/>
                <w:color w:val="000000"/>
                <w:sz w:val="20"/>
                <w:szCs w:val="20"/>
              </w:rPr>
              <w:t xml:space="preserve"> </w:t>
            </w:r>
          </w:p>
        </w:tc>
      </w:tr>
      <w:tr w:rsidR="0071544A" w:rsidRPr="00712D4B" w:rsidTr="0091171B">
        <w:trPr>
          <w:trHeight w:val="103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MO_1.15B</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712D4B">
            <w:pPr>
              <w:spacing w:after="0" w:line="240" w:lineRule="auto"/>
              <w:rPr>
                <w:rFonts w:eastAsia="Times New Roman"/>
                <w:sz w:val="20"/>
                <w:szCs w:val="20"/>
              </w:rPr>
            </w:pPr>
            <w:r w:rsidRPr="00712D4B">
              <w:rPr>
                <w:rFonts w:eastAsia="Times New Roman"/>
                <w:color w:val="000000"/>
                <w:sz w:val="20"/>
                <w:szCs w:val="20"/>
              </w:rPr>
              <w:t>SW</w:t>
            </w:r>
          </w:p>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Code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Visualization Tools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C03EFD">
            <w:pPr>
              <w:spacing w:before="60" w:after="0" w:line="240" w:lineRule="auto"/>
              <w:jc w:val="left"/>
              <w:rPr>
                <w:rFonts w:eastAsia="Times New Roman"/>
                <w:sz w:val="20"/>
                <w:szCs w:val="20"/>
              </w:rPr>
            </w:pPr>
            <w:r w:rsidRPr="00712D4B">
              <w:rPr>
                <w:rFonts w:eastAsia="Times New Roman"/>
                <w:color w:val="000000"/>
                <w:sz w:val="20"/>
                <w:szCs w:val="20"/>
              </w:rPr>
              <w:t>Processing and visualizing tools</w:t>
            </w:r>
          </w:p>
          <w:p w:rsidR="00C03EFD" w:rsidRPr="00712D4B" w:rsidRDefault="00C03EFD" w:rsidP="00C03EFD">
            <w:pPr>
              <w:spacing w:after="0" w:line="240" w:lineRule="auto"/>
              <w:jc w:val="left"/>
              <w:rPr>
                <w:rFonts w:eastAsia="Times New Roman"/>
                <w:sz w:val="20"/>
                <w:szCs w:val="20"/>
              </w:rPr>
            </w:pP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before="60" w:after="0" w:line="240" w:lineRule="auto"/>
              <w:jc w:val="left"/>
              <w:rPr>
                <w:rFonts w:eastAsia="Times New Roman"/>
                <w:sz w:val="20"/>
                <w:szCs w:val="20"/>
              </w:rPr>
            </w:pPr>
            <w:r w:rsidRPr="00712D4B">
              <w:rPr>
                <w:rFonts w:eastAsia="Times New Roman"/>
                <w:color w:val="000000"/>
                <w:sz w:val="20"/>
                <w:szCs w:val="20"/>
              </w:rPr>
              <w:t>Software validation and version control.  Algorithms and software verification/ validation.</w:t>
            </w:r>
          </w:p>
        </w:tc>
      </w:tr>
      <w:tr w:rsidR="0071544A" w:rsidRPr="00712D4B" w:rsidTr="00712D4B">
        <w:trPr>
          <w:trHeight w:val="102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MO_1.16</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712D4B">
            <w:pPr>
              <w:spacing w:after="0" w:line="240" w:lineRule="auto"/>
              <w:rPr>
                <w:rFonts w:eastAsia="Times New Roman"/>
                <w:sz w:val="20"/>
                <w:szCs w:val="20"/>
              </w:rPr>
            </w:pPr>
            <w:r w:rsidRPr="00712D4B">
              <w:rPr>
                <w:rFonts w:eastAsia="Times New Roman"/>
                <w:color w:val="000000"/>
                <w:sz w:val="20"/>
                <w:szCs w:val="20"/>
              </w:rPr>
              <w:t>SW</w:t>
            </w:r>
          </w:p>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Code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C03EFD">
            <w:pPr>
              <w:spacing w:after="0" w:line="240" w:lineRule="auto"/>
              <w:ind w:right="20"/>
              <w:jc w:val="left"/>
              <w:rPr>
                <w:rFonts w:eastAsia="Times New Roman"/>
                <w:sz w:val="20"/>
                <w:szCs w:val="20"/>
              </w:rPr>
            </w:pPr>
            <w:r w:rsidRPr="00712D4B">
              <w:rPr>
                <w:rFonts w:eastAsia="Times New Roman"/>
                <w:color w:val="000000"/>
                <w:sz w:val="20"/>
                <w:szCs w:val="20"/>
              </w:rPr>
              <w:t>Value-Added Software</w:t>
            </w:r>
          </w:p>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 xml:space="preserve">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C03EFD">
            <w:pPr>
              <w:spacing w:line="240" w:lineRule="auto"/>
              <w:ind w:left="300" w:right="200"/>
              <w:jc w:val="left"/>
              <w:rPr>
                <w:rFonts w:eastAsia="Times New Roman"/>
                <w:sz w:val="20"/>
                <w:szCs w:val="20"/>
              </w:rPr>
            </w:pPr>
            <w:r w:rsidRPr="00712D4B">
              <w:rPr>
                <w:rFonts w:eastAsia="Times New Roman"/>
                <w:color w:val="000000"/>
                <w:sz w:val="20"/>
                <w:szCs w:val="20"/>
              </w:rPr>
              <w:t xml:space="preserve"> </w:t>
            </w:r>
          </w:p>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 xml:space="preserve"> </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before="60" w:after="0" w:line="240" w:lineRule="auto"/>
              <w:jc w:val="left"/>
              <w:rPr>
                <w:rFonts w:eastAsia="Times New Roman"/>
                <w:sz w:val="20"/>
                <w:szCs w:val="20"/>
              </w:rPr>
            </w:pPr>
            <w:r w:rsidRPr="00712D4B">
              <w:rPr>
                <w:rFonts w:eastAsia="Times New Roman"/>
                <w:color w:val="000000"/>
                <w:sz w:val="20"/>
                <w:szCs w:val="20"/>
              </w:rPr>
              <w:t>Software validation and version control.  Algorithms and software verification/ validation.</w:t>
            </w:r>
          </w:p>
        </w:tc>
      </w:tr>
      <w:tr w:rsidR="0071544A" w:rsidRPr="00712D4B" w:rsidTr="0091171B">
        <w:trPr>
          <w:trHeight w:val="1327"/>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MO_1.18</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Doc</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Product qualification and quality assurance monitoring reports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Defines the product qualification process outputs.</w:t>
            </w:r>
          </w:p>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Includes test reports, and results of reviews and appraisals.</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before="60" w:after="0" w:line="240" w:lineRule="auto"/>
              <w:jc w:val="left"/>
              <w:rPr>
                <w:rFonts w:eastAsia="Times New Roman"/>
                <w:sz w:val="20"/>
                <w:szCs w:val="20"/>
              </w:rPr>
            </w:pPr>
            <w:r w:rsidRPr="00712D4B">
              <w:rPr>
                <w:rFonts w:eastAsia="Times New Roman"/>
                <w:color w:val="000000"/>
                <w:sz w:val="20"/>
                <w:szCs w:val="20"/>
              </w:rPr>
              <w:t>Assessment of performance/accept ability based on relevant quality parameters such as uncertainty levels, flags etc.</w:t>
            </w:r>
          </w:p>
        </w:tc>
      </w:tr>
      <w:tr w:rsidR="0071544A" w:rsidRPr="00712D4B" w:rsidTr="0091171B">
        <w:trPr>
          <w:trHeight w:val="1237"/>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MO_1.19</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Doc</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Sensor/ Instrument evolution and history records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before="60" w:after="0" w:line="240" w:lineRule="auto"/>
              <w:jc w:val="left"/>
              <w:rPr>
                <w:rFonts w:eastAsia="Times New Roman"/>
                <w:sz w:val="20"/>
                <w:szCs w:val="20"/>
              </w:rPr>
            </w:pPr>
            <w:r w:rsidRPr="00712D4B">
              <w:rPr>
                <w:rFonts w:eastAsia="Times New Roman"/>
                <w:color w:val="000000"/>
                <w:sz w:val="20"/>
                <w:szCs w:val="20"/>
              </w:rPr>
              <w:t>Describes any instrument event that might affect data quality (e.g. upgrading, downgrading, look-up tables). It includes also known-errors and limits of sensors/instruments.</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2179D6" w:rsidP="00C03EFD">
            <w:pPr>
              <w:spacing w:after="0" w:line="240" w:lineRule="auto"/>
              <w:jc w:val="left"/>
              <w:rPr>
                <w:rFonts w:eastAsia="Times New Roman"/>
                <w:sz w:val="20"/>
                <w:szCs w:val="20"/>
              </w:rPr>
            </w:pPr>
            <w:r>
              <w:rPr>
                <w:rFonts w:eastAsia="Times New Roman"/>
                <w:color w:val="000000"/>
                <w:sz w:val="20"/>
                <w:szCs w:val="20"/>
              </w:rPr>
              <w:t xml:space="preserve">Instrument timeline. </w:t>
            </w:r>
            <w:r w:rsidR="00C03EFD" w:rsidRPr="00712D4B">
              <w:rPr>
                <w:rFonts w:eastAsia="Times New Roman"/>
                <w:color w:val="000000"/>
                <w:sz w:val="20"/>
                <w:szCs w:val="20"/>
              </w:rPr>
              <w:t>Documented supporting evidence for decisions</w:t>
            </w:r>
            <w:r>
              <w:rPr>
                <w:rFonts w:eastAsia="Times New Roman"/>
                <w:color w:val="000000"/>
                <w:sz w:val="20"/>
                <w:szCs w:val="20"/>
              </w:rPr>
              <w:t>.</w:t>
            </w:r>
          </w:p>
        </w:tc>
      </w:tr>
      <w:tr w:rsidR="0071544A" w:rsidRPr="00712D4B" w:rsidTr="006C7F10">
        <w:trPr>
          <w:trHeight w:val="1444"/>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MO_1.20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Doc</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Referred publications and papers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Referred publications, articles and technical notes clearly referencing the used datasets.</w:t>
            </w:r>
          </w:p>
          <w:p w:rsidR="00C03EFD"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References to published articles about the use of the data</w:t>
            </w:r>
          </w:p>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User feedback about products</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 xml:space="preserve"> </w:t>
            </w:r>
          </w:p>
        </w:tc>
      </w:tr>
      <w:tr w:rsidR="0071544A" w:rsidRPr="00712D4B" w:rsidTr="006C7F10">
        <w:trPr>
          <w:trHeight w:val="116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MO_1.21</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Doc</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Tandem and/or combined campaigns, comparisons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Data and reports</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FD" w:rsidRPr="00712D4B" w:rsidRDefault="00C03EFD" w:rsidP="00C03EFD">
            <w:pPr>
              <w:spacing w:before="40" w:after="0" w:line="240" w:lineRule="auto"/>
              <w:jc w:val="left"/>
              <w:rPr>
                <w:rFonts w:eastAsia="Times New Roman"/>
                <w:sz w:val="20"/>
                <w:szCs w:val="20"/>
              </w:rPr>
            </w:pPr>
            <w:r w:rsidRPr="00712D4B">
              <w:rPr>
                <w:rFonts w:eastAsia="Times New Roman"/>
                <w:color w:val="000000"/>
                <w:sz w:val="20"/>
                <w:szCs w:val="20"/>
              </w:rPr>
              <w:t>Uncertainty budgets with supporting evidence</w:t>
            </w:r>
            <w:r w:rsidR="002179D6">
              <w:rPr>
                <w:rFonts w:eastAsia="Times New Roman"/>
                <w:color w:val="000000"/>
                <w:sz w:val="20"/>
                <w:szCs w:val="20"/>
              </w:rPr>
              <w:t>.</w:t>
            </w:r>
          </w:p>
          <w:p w:rsidR="00712D4B" w:rsidRPr="00712D4B" w:rsidRDefault="00C03EFD" w:rsidP="00C03EFD">
            <w:pPr>
              <w:spacing w:before="40" w:after="0" w:line="240" w:lineRule="auto"/>
              <w:jc w:val="left"/>
              <w:rPr>
                <w:rFonts w:eastAsia="Times New Roman"/>
                <w:sz w:val="20"/>
                <w:szCs w:val="20"/>
              </w:rPr>
            </w:pPr>
            <w:r w:rsidRPr="00712D4B">
              <w:rPr>
                <w:rFonts w:eastAsia="Times New Roman"/>
                <w:color w:val="000000"/>
                <w:sz w:val="20"/>
                <w:szCs w:val="20"/>
              </w:rPr>
              <w:t>Comparisons report following QA4EO Guideline 7</w:t>
            </w:r>
          </w:p>
        </w:tc>
      </w:tr>
      <w:tr w:rsidR="0071544A" w:rsidRPr="00712D4B" w:rsidTr="00712D4B">
        <w:trPr>
          <w:trHeight w:val="164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MO_1.22A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712D4B" w:rsidP="00712D4B">
            <w:pPr>
              <w:spacing w:after="0" w:line="240" w:lineRule="auto"/>
              <w:rPr>
                <w:rFonts w:eastAsia="Times New Roman"/>
                <w:sz w:val="20"/>
                <w:szCs w:val="20"/>
              </w:rPr>
            </w:pPr>
            <w:r>
              <w:rPr>
                <w:rFonts w:eastAsia="Times New Roman"/>
                <w:color w:val="000000"/>
                <w:sz w:val="20"/>
                <w:szCs w:val="20"/>
              </w:rPr>
              <w:t>Doc</w:t>
            </w:r>
            <w:r w:rsidR="00C03EFD" w:rsidRPr="00712D4B">
              <w:rPr>
                <w:rFonts w:eastAsia="Times New Roman"/>
                <w:color w:val="000000"/>
                <w:sz w:val="20"/>
                <w:szCs w:val="20"/>
              </w:rPr>
              <w:t>/ Data Records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before="20" w:after="0" w:line="240" w:lineRule="auto"/>
              <w:jc w:val="left"/>
              <w:rPr>
                <w:rFonts w:eastAsia="Times New Roman"/>
                <w:sz w:val="20"/>
                <w:szCs w:val="20"/>
              </w:rPr>
            </w:pPr>
            <w:r w:rsidRPr="00712D4B">
              <w:rPr>
                <w:rFonts w:eastAsia="Times New Roman"/>
                <w:color w:val="000000"/>
                <w:sz w:val="20"/>
                <w:szCs w:val="20"/>
              </w:rPr>
              <w:t>Cross- campaign, cross- comparisons and cross- calibration activities documentation and Data</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Describes the cross campaign scenario and operational context. Also describes any cross-calibration activities</w:t>
            </w:r>
            <w:r w:rsidR="00090170" w:rsidRPr="00712D4B">
              <w:rPr>
                <w:rFonts w:eastAsia="Times New Roman"/>
                <w:color w:val="000000"/>
                <w:sz w:val="20"/>
                <w:szCs w:val="20"/>
              </w:rPr>
              <w:t>.</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Evidence of participation in appropriate comparisons. Comparison report following QA4EO Guidelines 4 and 7</w:t>
            </w:r>
            <w:r w:rsidR="002179D6">
              <w:rPr>
                <w:rFonts w:eastAsia="Times New Roman"/>
                <w:color w:val="000000"/>
                <w:sz w:val="20"/>
                <w:szCs w:val="20"/>
              </w:rPr>
              <w:t>.</w:t>
            </w:r>
          </w:p>
        </w:tc>
      </w:tr>
      <w:tr w:rsidR="0071544A" w:rsidRPr="00712D4B" w:rsidTr="00712D4B">
        <w:trPr>
          <w:trHeight w:val="598"/>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MO_1.23</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712D4B">
            <w:pPr>
              <w:spacing w:after="0" w:line="240" w:lineRule="auto"/>
              <w:rPr>
                <w:rFonts w:eastAsia="Times New Roman"/>
                <w:sz w:val="20"/>
                <w:szCs w:val="20"/>
              </w:rPr>
            </w:pPr>
            <w:r w:rsidRPr="00712D4B">
              <w:rPr>
                <w:rFonts w:eastAsia="Times New Roman"/>
                <w:color w:val="000000"/>
                <w:sz w:val="20"/>
                <w:szCs w:val="20"/>
              </w:rPr>
              <w:t>Doc</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Data Access Policy</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Describes the data access policy for mission in the operational stage.</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D4B" w:rsidRPr="00712D4B" w:rsidRDefault="00C03EFD" w:rsidP="00C03EFD">
            <w:pPr>
              <w:spacing w:after="0" w:line="240" w:lineRule="auto"/>
              <w:jc w:val="left"/>
              <w:rPr>
                <w:rFonts w:eastAsia="Times New Roman"/>
                <w:sz w:val="20"/>
                <w:szCs w:val="20"/>
              </w:rPr>
            </w:pPr>
            <w:r w:rsidRPr="00712D4B">
              <w:rPr>
                <w:rFonts w:eastAsia="Times New Roman"/>
                <w:color w:val="000000"/>
                <w:sz w:val="20"/>
                <w:szCs w:val="20"/>
              </w:rPr>
              <w:t xml:space="preserve"> </w:t>
            </w:r>
          </w:p>
        </w:tc>
      </w:tr>
    </w:tbl>
    <w:p w:rsidR="00C03EFD" w:rsidRPr="00C03EFD" w:rsidRDefault="00C03EFD" w:rsidP="00C03EFD">
      <w:pPr>
        <w:tabs>
          <w:tab w:val="clear" w:pos="403"/>
        </w:tabs>
        <w:spacing w:after="0" w:line="240" w:lineRule="auto"/>
        <w:jc w:val="center"/>
        <w:rPr>
          <w:rFonts w:ascii="Times New Roman" w:eastAsia="Times New Roman" w:hAnsi="Times New Roman"/>
          <w:sz w:val="24"/>
          <w:szCs w:val="24"/>
          <w:lang w:val="en-US"/>
        </w:rPr>
      </w:pPr>
    </w:p>
    <w:p w:rsidR="00C03EFD" w:rsidRDefault="00C03EFD" w:rsidP="00C03EFD">
      <w:pPr>
        <w:rPr>
          <w:lang w:eastAsia="ja-JP"/>
        </w:rPr>
      </w:pPr>
    </w:p>
    <w:p w:rsidR="006C7F10" w:rsidRDefault="006C7F10" w:rsidP="006C7F10">
      <w:pPr>
        <w:pStyle w:val="Heading2"/>
      </w:pPr>
      <w:bookmarkStart w:id="33" w:name="_Toc526418239"/>
      <w:r w:rsidRPr="006C7F10">
        <w:t>Post Mission Stage</w:t>
      </w:r>
      <w:bookmarkEnd w:id="33"/>
    </w:p>
    <w:p w:rsidR="006C7F10" w:rsidRDefault="006C7F10" w:rsidP="006C7F10">
      <w:pPr>
        <w:pStyle w:val="Heading3"/>
      </w:pPr>
      <w:bookmarkStart w:id="34" w:name="_Toc526418240"/>
      <w:r>
        <w:t>Rationale</w:t>
      </w:r>
      <w:bookmarkEnd w:id="34"/>
    </w:p>
    <w:p w:rsidR="006C7F10" w:rsidRDefault="006C7F10" w:rsidP="006C7F10">
      <w:pPr>
        <w:rPr>
          <w:lang w:eastAsia="ja-JP"/>
        </w:rPr>
      </w:pPr>
      <w:r w:rsidRPr="006C7F10">
        <w:rPr>
          <w:lang w:eastAsia="ja-JP"/>
        </w:rPr>
        <w:t xml:space="preserve">After the end of a mission, datasets acquired during the operational stage need to be consolidated and aligned to the latest available version of the processors and/or improved version. All the evolution activities carried out in the previous stages and the changes to the data and associated information are properly assessed and consolidated during this stage for end-to-end consistency/coherency/provenance based on the documentation produced and preserved in the previous stages. During this stage the user communities will still need to </w:t>
      </w:r>
      <w:proofErr w:type="spellStart"/>
      <w:r w:rsidRPr="006C7F10">
        <w:rPr>
          <w:lang w:eastAsia="ja-JP"/>
        </w:rPr>
        <w:t>analyze</w:t>
      </w:r>
      <w:proofErr w:type="spellEnd"/>
      <w:r w:rsidRPr="006C7F10">
        <w:rPr>
          <w:lang w:eastAsia="ja-JP"/>
        </w:rPr>
        <w:t xml:space="preserve"> and process data. Enhanced algorithms and processor improvements could be implemented to improve data exploitation and processing performance.</w:t>
      </w:r>
    </w:p>
    <w:p w:rsidR="006C7F10" w:rsidRDefault="006C7F10" w:rsidP="006C7F10">
      <w:pPr>
        <w:pStyle w:val="Heading3"/>
      </w:pPr>
      <w:bookmarkStart w:id="35" w:name="_Toc526418241"/>
      <w:r>
        <w:t>Content</w:t>
      </w:r>
      <w:bookmarkEnd w:id="35"/>
    </w:p>
    <w:p w:rsidR="006C7F10" w:rsidRDefault="006C7F10" w:rsidP="006C7F10">
      <w:pPr>
        <w:rPr>
          <w:lang w:eastAsia="ja-JP"/>
        </w:rPr>
      </w:pPr>
      <w:r>
        <w:rPr>
          <w:lang w:eastAsia="ja-JP"/>
        </w:rPr>
        <w:t>The content required to be preserved by the end of the post mission stage is identified and described in table 7.5 below.</w:t>
      </w:r>
    </w:p>
    <w:p w:rsidR="006C7F10" w:rsidRDefault="006C7F10" w:rsidP="006C7F10">
      <w:pPr>
        <w:jc w:val="center"/>
        <w:rPr>
          <w:b/>
          <w:lang w:eastAsia="ja-JP"/>
        </w:rPr>
      </w:pPr>
    </w:p>
    <w:p w:rsidR="006C7F10" w:rsidRDefault="006C7F10" w:rsidP="006C7F10">
      <w:pPr>
        <w:jc w:val="center"/>
        <w:rPr>
          <w:b/>
          <w:lang w:eastAsia="ja-JP"/>
        </w:rPr>
      </w:pPr>
    </w:p>
    <w:p w:rsidR="006C7F10" w:rsidRDefault="006C7F10" w:rsidP="006C7F10">
      <w:pPr>
        <w:jc w:val="center"/>
        <w:rPr>
          <w:b/>
          <w:lang w:eastAsia="ja-JP"/>
        </w:rPr>
      </w:pPr>
    </w:p>
    <w:p w:rsidR="002179D6" w:rsidRDefault="002179D6" w:rsidP="006C7F10">
      <w:pPr>
        <w:jc w:val="center"/>
        <w:rPr>
          <w:b/>
          <w:lang w:eastAsia="ja-JP"/>
        </w:rPr>
      </w:pPr>
    </w:p>
    <w:p w:rsidR="002179D6" w:rsidRDefault="002179D6" w:rsidP="006C7F10">
      <w:pPr>
        <w:jc w:val="center"/>
        <w:rPr>
          <w:b/>
          <w:lang w:eastAsia="ja-JP"/>
        </w:rPr>
      </w:pPr>
    </w:p>
    <w:p w:rsidR="002179D6" w:rsidRDefault="002179D6" w:rsidP="006C7F10">
      <w:pPr>
        <w:jc w:val="center"/>
        <w:rPr>
          <w:b/>
          <w:lang w:eastAsia="ja-JP"/>
        </w:rPr>
      </w:pPr>
    </w:p>
    <w:p w:rsidR="002179D6" w:rsidRDefault="002179D6" w:rsidP="006C7F10">
      <w:pPr>
        <w:jc w:val="center"/>
        <w:rPr>
          <w:b/>
          <w:lang w:eastAsia="ja-JP"/>
        </w:rPr>
      </w:pPr>
    </w:p>
    <w:p w:rsidR="002179D6" w:rsidRDefault="002179D6" w:rsidP="006C7F10">
      <w:pPr>
        <w:jc w:val="center"/>
        <w:rPr>
          <w:b/>
          <w:lang w:eastAsia="ja-JP"/>
        </w:rPr>
      </w:pPr>
    </w:p>
    <w:p w:rsidR="002179D6" w:rsidRDefault="002179D6" w:rsidP="006C7F10">
      <w:pPr>
        <w:jc w:val="center"/>
        <w:rPr>
          <w:b/>
          <w:lang w:eastAsia="ja-JP"/>
        </w:rPr>
      </w:pPr>
    </w:p>
    <w:p w:rsidR="006C7F10" w:rsidRPr="006C7F10" w:rsidRDefault="006C7F10" w:rsidP="006C7F10">
      <w:pPr>
        <w:jc w:val="center"/>
        <w:rPr>
          <w:b/>
          <w:lang w:eastAsia="ja-JP"/>
        </w:rPr>
      </w:pPr>
      <w:r w:rsidRPr="006C7F10">
        <w:rPr>
          <w:b/>
          <w:lang w:eastAsia="ja-JP"/>
        </w:rPr>
        <w:t>Table 7.5 - Post Mission Stage Preservation Content</w:t>
      </w:r>
    </w:p>
    <w:tbl>
      <w:tblPr>
        <w:tblW w:w="0" w:type="auto"/>
        <w:tblCellMar>
          <w:top w:w="15" w:type="dxa"/>
          <w:left w:w="15" w:type="dxa"/>
          <w:bottom w:w="15" w:type="dxa"/>
          <w:right w:w="15" w:type="dxa"/>
        </w:tblCellMar>
        <w:tblLook w:val="04A0" w:firstRow="1" w:lastRow="0" w:firstColumn="1" w:lastColumn="0" w:noHBand="0" w:noVBand="1"/>
      </w:tblPr>
      <w:tblGrid>
        <w:gridCol w:w="940"/>
        <w:gridCol w:w="1416"/>
        <w:gridCol w:w="2044"/>
        <w:gridCol w:w="3631"/>
        <w:gridCol w:w="1921"/>
      </w:tblGrid>
      <w:tr w:rsidR="00566DCB" w:rsidRPr="000E2F3F" w:rsidTr="00C653A5">
        <w:trPr>
          <w:trHeight w:val="1020"/>
          <w:tblHeader/>
        </w:trPr>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C653A5" w:rsidRPr="000E2F3F" w:rsidRDefault="00566DCB" w:rsidP="00C653A5">
            <w:pPr>
              <w:tabs>
                <w:tab w:val="clear" w:pos="403"/>
              </w:tabs>
              <w:spacing w:before="120" w:after="120" w:line="240" w:lineRule="auto"/>
              <w:jc w:val="center"/>
              <w:rPr>
                <w:rFonts w:eastAsia="Times New Roman"/>
                <w:sz w:val="20"/>
                <w:szCs w:val="20"/>
                <w:lang w:val="en-US"/>
              </w:rPr>
            </w:pPr>
            <w:r w:rsidRPr="000E2F3F">
              <w:rPr>
                <w:rFonts w:eastAsia="Times New Roman" w:cs="Arial"/>
                <w:b/>
                <w:bCs/>
                <w:color w:val="000000"/>
                <w:sz w:val="20"/>
                <w:szCs w:val="20"/>
                <w:lang w:val="en-US"/>
              </w:rPr>
              <w:t>ID</w:t>
            </w:r>
          </w:p>
        </w:tc>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C653A5" w:rsidRPr="000E2F3F" w:rsidRDefault="00566DCB" w:rsidP="00C653A5">
            <w:pPr>
              <w:tabs>
                <w:tab w:val="clear" w:pos="403"/>
              </w:tabs>
              <w:spacing w:before="120" w:after="120" w:line="240" w:lineRule="auto"/>
              <w:jc w:val="center"/>
              <w:rPr>
                <w:rFonts w:eastAsia="Times New Roman"/>
                <w:sz w:val="20"/>
                <w:szCs w:val="20"/>
                <w:lang w:val="en-US"/>
              </w:rPr>
            </w:pPr>
            <w:r w:rsidRPr="000E2F3F">
              <w:rPr>
                <w:rFonts w:eastAsia="Times New Roman" w:cs="Arial"/>
                <w:b/>
                <w:bCs/>
                <w:color w:val="000000"/>
                <w:sz w:val="20"/>
                <w:szCs w:val="20"/>
                <w:lang w:val="en-U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C653A5" w:rsidRPr="000E2F3F" w:rsidRDefault="00566DCB" w:rsidP="00C653A5">
            <w:pPr>
              <w:tabs>
                <w:tab w:val="clear" w:pos="403"/>
              </w:tabs>
              <w:spacing w:before="120" w:after="120" w:line="240" w:lineRule="auto"/>
              <w:jc w:val="center"/>
              <w:rPr>
                <w:rFonts w:eastAsia="Times New Roman"/>
                <w:sz w:val="20"/>
                <w:szCs w:val="20"/>
                <w:lang w:val="en-US"/>
              </w:rPr>
            </w:pPr>
            <w:r w:rsidRPr="000E2F3F">
              <w:rPr>
                <w:rFonts w:eastAsia="Times New Roman" w:cs="Arial"/>
                <w:b/>
                <w:bCs/>
                <w:color w:val="000000"/>
                <w:sz w:val="20"/>
                <w:szCs w:val="20"/>
                <w:lang w:val="en-US"/>
              </w:rPr>
              <w:t>Identification</w:t>
            </w:r>
          </w:p>
        </w:tc>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C653A5" w:rsidRPr="000E2F3F" w:rsidRDefault="00566DCB" w:rsidP="00C653A5">
            <w:pPr>
              <w:tabs>
                <w:tab w:val="clear" w:pos="403"/>
              </w:tabs>
              <w:spacing w:before="120" w:after="120" w:line="240" w:lineRule="auto"/>
              <w:jc w:val="center"/>
              <w:rPr>
                <w:rFonts w:eastAsia="Times New Roman"/>
                <w:sz w:val="20"/>
                <w:szCs w:val="20"/>
                <w:lang w:val="en-US"/>
              </w:rPr>
            </w:pPr>
            <w:r w:rsidRPr="000E2F3F">
              <w:rPr>
                <w:rFonts w:eastAsia="Times New Roman" w:cs="Arial"/>
                <w:b/>
                <w:bCs/>
                <w:color w:val="000000"/>
                <w:sz w:val="20"/>
                <w:szCs w:val="20"/>
                <w:lang w:val="en-US"/>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rsidR="00C653A5" w:rsidRPr="000E2F3F" w:rsidRDefault="00566DCB" w:rsidP="00C653A5">
            <w:pPr>
              <w:tabs>
                <w:tab w:val="clear" w:pos="403"/>
              </w:tabs>
              <w:spacing w:before="120" w:after="120" w:line="240" w:lineRule="auto"/>
              <w:jc w:val="center"/>
              <w:rPr>
                <w:rFonts w:eastAsia="Times New Roman"/>
                <w:sz w:val="20"/>
                <w:szCs w:val="20"/>
                <w:lang w:val="en-US"/>
              </w:rPr>
            </w:pPr>
            <w:r w:rsidRPr="000E2F3F">
              <w:rPr>
                <w:rFonts w:eastAsia="Times New Roman" w:cs="Arial"/>
                <w:b/>
                <w:bCs/>
                <w:color w:val="000000"/>
                <w:sz w:val="20"/>
                <w:szCs w:val="20"/>
                <w:lang w:val="en-US"/>
              </w:rPr>
              <w:t>Examples of Types of  Quality Information</w:t>
            </w:r>
          </w:p>
        </w:tc>
      </w:tr>
      <w:tr w:rsidR="00566DCB" w:rsidRPr="000E2F3F" w:rsidTr="00C653A5">
        <w:trPr>
          <w:trHeight w:val="2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PM_1.1A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Doc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DCB"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Data consolidation &amp; reprocessing strategy, implementation plans, and consolidated/ reprocessed data.</w:t>
            </w:r>
          </w:p>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Processing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Description of final processing and/or calibration changes including provenance and context.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DCB" w:rsidRDefault="00566DCB" w:rsidP="00566DCB">
            <w:pPr>
              <w:tabs>
                <w:tab w:val="clear" w:pos="403"/>
              </w:tabs>
              <w:spacing w:after="0" w:line="240" w:lineRule="auto"/>
              <w:ind w:right="140"/>
              <w:jc w:val="left"/>
              <w:rPr>
                <w:rFonts w:eastAsia="Times New Roman"/>
                <w:sz w:val="20"/>
                <w:szCs w:val="20"/>
                <w:lang w:val="en-US"/>
              </w:rPr>
            </w:pPr>
            <w:r w:rsidRPr="000E2F3F">
              <w:rPr>
                <w:rFonts w:eastAsia="Times New Roman" w:cs="Arial"/>
                <w:color w:val="000000"/>
                <w:sz w:val="20"/>
                <w:szCs w:val="20"/>
                <w:lang w:val="en-US"/>
              </w:rPr>
              <w:t>Algorithms and software validation, version control</w:t>
            </w:r>
            <w:r>
              <w:rPr>
                <w:rFonts w:eastAsia="Times New Roman" w:cs="Arial"/>
                <w:color w:val="000000"/>
                <w:sz w:val="20"/>
                <w:szCs w:val="20"/>
                <w:lang w:val="en-US"/>
              </w:rPr>
              <w:t>.</w:t>
            </w:r>
          </w:p>
          <w:p w:rsidR="00C653A5" w:rsidRPr="000E2F3F" w:rsidRDefault="00566DCB" w:rsidP="00566DCB">
            <w:pPr>
              <w:tabs>
                <w:tab w:val="clear" w:pos="403"/>
              </w:tabs>
              <w:spacing w:after="0" w:line="240" w:lineRule="auto"/>
              <w:ind w:right="140"/>
              <w:jc w:val="left"/>
              <w:rPr>
                <w:rFonts w:eastAsia="Times New Roman"/>
                <w:sz w:val="20"/>
                <w:szCs w:val="20"/>
                <w:lang w:val="en-US"/>
              </w:rPr>
            </w:pPr>
            <w:r w:rsidRPr="000E2F3F">
              <w:rPr>
                <w:rFonts w:eastAsia="Times New Roman" w:cs="Arial"/>
                <w:color w:val="000000"/>
                <w:sz w:val="20"/>
                <w:szCs w:val="20"/>
                <w:lang w:val="en-US"/>
              </w:rPr>
              <w:t>Clear description of motivation for reprocessing and improvements gained</w:t>
            </w:r>
            <w:r w:rsidR="002179D6">
              <w:rPr>
                <w:rFonts w:eastAsia="Times New Roman" w:cs="Arial"/>
                <w:color w:val="000000"/>
                <w:sz w:val="20"/>
                <w:szCs w:val="20"/>
                <w:lang w:val="en-US"/>
              </w:rPr>
              <w:t>.</w:t>
            </w:r>
          </w:p>
        </w:tc>
      </w:tr>
      <w:tr w:rsidR="00566DCB" w:rsidRPr="000E2F3F" w:rsidTr="00566DCB">
        <w:trPr>
          <w:trHeight w:val="19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PM_1.1B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DCB"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Doc/ Data Records</w:t>
            </w:r>
          </w:p>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DCB"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Data consolidation &amp; reprocessing strategy, implementation plans, and consolidated/ reprocessed data.</w:t>
            </w:r>
          </w:p>
          <w:p w:rsidR="00C653A5" w:rsidRPr="000E2F3F" w:rsidRDefault="00566DCB" w:rsidP="00C653A5">
            <w:pPr>
              <w:tabs>
                <w:tab w:val="clear" w:pos="403"/>
              </w:tabs>
              <w:spacing w:before="20" w:after="0" w:line="240" w:lineRule="auto"/>
              <w:jc w:val="left"/>
              <w:rPr>
                <w:rFonts w:eastAsia="Times New Roman"/>
                <w:sz w:val="20"/>
                <w:szCs w:val="20"/>
                <w:lang w:val="en-US"/>
              </w:rPr>
            </w:pPr>
            <w:r w:rsidRPr="000E2F3F">
              <w:rPr>
                <w:rFonts w:eastAsia="Times New Roman" w:cs="Arial"/>
                <w:color w:val="000000"/>
                <w:sz w:val="20"/>
                <w:szCs w:val="20"/>
                <w:lang w:val="en-US"/>
              </w:rPr>
              <w:t>Ancillary, Auxiliary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DCB"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Updated Ancillary, Auxiliary data and their description.</w:t>
            </w:r>
          </w:p>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Name and location of the ancillary/auxiliary data archive facility if ancillary/auxiliary data will not be stored with the products.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Associated uncertainties and evidence, version control</w:t>
            </w:r>
            <w:r w:rsidR="002179D6">
              <w:rPr>
                <w:rFonts w:eastAsia="Times New Roman" w:cs="Arial"/>
                <w:color w:val="000000"/>
                <w:sz w:val="20"/>
                <w:szCs w:val="20"/>
                <w:lang w:val="en-US"/>
              </w:rPr>
              <w:t>.</w:t>
            </w:r>
          </w:p>
        </w:tc>
      </w:tr>
      <w:tr w:rsidR="00566DCB" w:rsidRPr="000E2F3F" w:rsidTr="00C653A5">
        <w:trPr>
          <w:trHeight w:val="1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PM_1.1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Doc/ Data Records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DCB"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Data consolidation &amp; reprocessing strategy, implementation plans, and consolidated/ reprocessed data.</w:t>
            </w:r>
          </w:p>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QA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Quality information updated as part of reprocessing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DCB"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Assessment of performance/</w:t>
            </w:r>
          </w:p>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Acceptability</w:t>
            </w:r>
            <w:r w:rsidR="002179D6">
              <w:rPr>
                <w:rFonts w:eastAsia="Times New Roman" w:cs="Arial"/>
                <w:color w:val="000000"/>
                <w:sz w:val="20"/>
                <w:szCs w:val="20"/>
                <w:lang w:val="en-US"/>
              </w:rPr>
              <w:t>.</w:t>
            </w:r>
          </w:p>
        </w:tc>
      </w:tr>
      <w:tr w:rsidR="00566DCB" w:rsidRPr="000E2F3F" w:rsidTr="00566DCB">
        <w:trPr>
          <w:trHeight w:val="2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PM_1.2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DCB"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Data Records</w:t>
            </w:r>
          </w:p>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(Reprocessed data set)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DCB"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Data consolidation &amp; reprocessing strategy, implementation plans, and consolidated/ reprocessed data.</w:t>
            </w:r>
          </w:p>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L0, L1, L2+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DCB"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Reprocessed data &amp; products</w:t>
            </w:r>
          </w:p>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The final version of a derived product should be the version archived. If results reported in peer reviewed publications were based on earlier versions of the product, those versions or at least representative subsets of those versions should also be archived. At a minimum, the algorithm and software that generated such earlier versions should be archived.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DCB" w:rsidRPr="000E2F3F" w:rsidRDefault="00566DCB" w:rsidP="00C653A5">
            <w:pPr>
              <w:tabs>
                <w:tab w:val="clear" w:pos="403"/>
              </w:tabs>
              <w:spacing w:before="20" w:after="0" w:line="240" w:lineRule="auto"/>
              <w:jc w:val="left"/>
              <w:rPr>
                <w:rFonts w:eastAsia="Times New Roman"/>
                <w:sz w:val="20"/>
                <w:szCs w:val="20"/>
                <w:lang w:val="en-US"/>
              </w:rPr>
            </w:pPr>
            <w:r w:rsidRPr="000E2F3F">
              <w:rPr>
                <w:rFonts w:eastAsia="Times New Roman" w:cs="Arial"/>
                <w:color w:val="000000"/>
                <w:sz w:val="20"/>
                <w:szCs w:val="20"/>
                <w:lang w:val="en-US"/>
              </w:rPr>
              <w:t>Associated uncertainties and evidence, version control</w:t>
            </w:r>
            <w:r w:rsidR="002179D6">
              <w:rPr>
                <w:rFonts w:eastAsia="Times New Roman" w:cs="Arial"/>
                <w:color w:val="000000"/>
                <w:sz w:val="20"/>
                <w:szCs w:val="20"/>
                <w:lang w:val="en-US"/>
              </w:rPr>
              <w:t>.</w:t>
            </w:r>
          </w:p>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 xml:space="preserve"> </w:t>
            </w:r>
          </w:p>
        </w:tc>
      </w:tr>
      <w:tr w:rsidR="00566DCB" w:rsidRPr="000E2F3F" w:rsidTr="00C653A5">
        <w:trPr>
          <w:trHeight w:val="1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PM_1.4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DCB"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Data consolidation &amp; reprocessing strategy, implementation plans and consolidated/ reprocessed data.</w:t>
            </w:r>
          </w:p>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Metadata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Metadata Inventory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 xml:space="preserve"> </w:t>
            </w:r>
          </w:p>
        </w:tc>
      </w:tr>
      <w:tr w:rsidR="00566DCB" w:rsidRPr="000E2F3F" w:rsidTr="00566DCB">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PM_1.5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Doc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Referred publications and papers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Referred publications, articles and technical notes clearly referencing the used datasets.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Persistent Identifiers</w:t>
            </w:r>
            <w:r w:rsidR="002179D6">
              <w:rPr>
                <w:rFonts w:eastAsia="Times New Roman" w:cs="Arial"/>
                <w:color w:val="000000"/>
                <w:sz w:val="20"/>
                <w:szCs w:val="20"/>
                <w:lang w:val="en-US"/>
              </w:rPr>
              <w:t>.</w:t>
            </w:r>
          </w:p>
        </w:tc>
      </w:tr>
      <w:tr w:rsidR="00566DCB" w:rsidRPr="000E2F3F" w:rsidTr="00566DCB">
        <w:trPr>
          <w:trHeight w:val="7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PM_1.6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Doc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Historical Data Access Policy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Describes the data access policy for the historical mission in the Preservation 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 xml:space="preserve"> </w:t>
            </w:r>
          </w:p>
        </w:tc>
      </w:tr>
      <w:tr w:rsidR="00566DCB" w:rsidRPr="000E2F3F" w:rsidTr="00566DCB">
        <w:trPr>
          <w:trHeight w:val="1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PM_1.7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Doc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Historical Mission User Handbook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Describes the consolidated end-to-end mission description, data formats, operational scenarios, and all information necessary for future data use. It includes also the appraisal of the mission datasets (i.e. their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DCB"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Summary of quality information approach within mission / instrument</w:t>
            </w:r>
            <w:r w:rsidR="002179D6">
              <w:rPr>
                <w:rFonts w:eastAsia="Times New Roman" w:cs="Arial"/>
                <w:color w:val="000000"/>
                <w:sz w:val="20"/>
                <w:szCs w:val="20"/>
                <w:lang w:val="en-US"/>
              </w:rPr>
              <w:t>.</w:t>
            </w:r>
            <w:bookmarkStart w:id="36" w:name="_GoBack"/>
            <w:bookmarkEnd w:id="36"/>
          </w:p>
          <w:p w:rsidR="00C653A5" w:rsidRPr="000E2F3F" w:rsidRDefault="00566DCB" w:rsidP="00C653A5">
            <w:pPr>
              <w:tabs>
                <w:tab w:val="clear" w:pos="403"/>
              </w:tabs>
              <w:spacing w:after="0" w:line="240" w:lineRule="auto"/>
              <w:jc w:val="left"/>
              <w:rPr>
                <w:rFonts w:eastAsia="Times New Roman"/>
                <w:sz w:val="20"/>
                <w:szCs w:val="20"/>
                <w:lang w:val="en-US"/>
              </w:rPr>
            </w:pPr>
            <w:r w:rsidRPr="000E2F3F">
              <w:rPr>
                <w:rFonts w:eastAsia="Times New Roman" w:cs="Arial"/>
                <w:color w:val="000000"/>
                <w:sz w:val="20"/>
                <w:szCs w:val="20"/>
                <w:lang w:val="en-US"/>
              </w:rPr>
              <w:t xml:space="preserve"> </w:t>
            </w:r>
          </w:p>
        </w:tc>
      </w:tr>
    </w:tbl>
    <w:p w:rsidR="001A33D0" w:rsidRPr="00BC394B" w:rsidRDefault="001A33D0" w:rsidP="00B9118A"/>
    <w:p w:rsidR="001A33D0" w:rsidRPr="00BC394B" w:rsidRDefault="001A33D0" w:rsidP="00566DCB">
      <w:pPr>
        <w:pStyle w:val="ANNEX"/>
      </w:pPr>
      <w:bookmarkStart w:id="37" w:name="_Toc450303222"/>
      <w:bookmarkStart w:id="38" w:name="_Toc9996972"/>
      <w:bookmarkStart w:id="39" w:name="_Toc438968655"/>
      <w:bookmarkStart w:id="40" w:name="_Toc443461103"/>
      <w:bookmarkStart w:id="41" w:name="_Toc353342675"/>
      <w:r w:rsidRPr="00BC394B">
        <w:br/>
      </w:r>
      <w:bookmarkStart w:id="42" w:name="_Toc526418242"/>
      <w:r w:rsidRPr="00BC394B">
        <w:t>(</w:t>
      </w:r>
      <w:r w:rsidR="00566DCB">
        <w:t>n</w:t>
      </w:r>
      <w:r w:rsidRPr="00BC394B">
        <w:t>ormative)</w:t>
      </w:r>
      <w:bookmarkEnd w:id="37"/>
      <w:bookmarkEnd w:id="38"/>
      <w:bookmarkEnd w:id="39"/>
      <w:bookmarkEnd w:id="40"/>
      <w:bookmarkEnd w:id="41"/>
      <w:r w:rsidRPr="00BC394B">
        <w:br/>
      </w:r>
      <w:r w:rsidRPr="00BC394B">
        <w:br/>
      </w:r>
      <w:r w:rsidR="00566DCB" w:rsidRPr="00566DCB">
        <w:t>Abstract test suite</w:t>
      </w:r>
      <w:bookmarkEnd w:id="42"/>
    </w:p>
    <w:p w:rsidR="001A33D0" w:rsidRDefault="00566DCB" w:rsidP="001A33D0">
      <w:pPr>
        <w:pStyle w:val="a2"/>
        <w:numPr>
          <w:ilvl w:val="1"/>
          <w:numId w:val="7"/>
        </w:numPr>
      </w:pPr>
      <w:bookmarkStart w:id="43" w:name="_Toc526418243"/>
      <w:r>
        <w:t>Semantics</w:t>
      </w:r>
      <w:bookmarkEnd w:id="43"/>
    </w:p>
    <w:p w:rsidR="00566DCB" w:rsidRDefault="00566DCB" w:rsidP="00566DCB">
      <w:pPr>
        <w:rPr>
          <w:lang w:eastAsia="ja-JP"/>
        </w:rPr>
      </w:pPr>
      <w:r>
        <w:rPr>
          <w:lang w:eastAsia="ja-JP"/>
        </w:rPr>
        <w:t>Conformance to this standard consists of satisfying the requirements listed in tables 7.1 through 7.5. Conformance can be demonstrated by using checklists naming the preserved documents and/or data records that map to the requirements in tables 7.1 through 7.5. Correspondingly, the abstract test suite has 5 conformance classes:</w:t>
      </w:r>
    </w:p>
    <w:p w:rsidR="00566DCB" w:rsidRDefault="00566DCB" w:rsidP="00F31912">
      <w:pPr>
        <w:pStyle w:val="ListParagraph"/>
        <w:numPr>
          <w:ilvl w:val="0"/>
          <w:numId w:val="13"/>
        </w:numPr>
        <w:rPr>
          <w:lang w:eastAsia="ja-JP"/>
        </w:rPr>
      </w:pPr>
      <w:r>
        <w:rPr>
          <w:lang w:eastAsia="ja-JP"/>
        </w:rPr>
        <w:t>Mission Concept Stage</w:t>
      </w:r>
    </w:p>
    <w:p w:rsidR="00566DCB" w:rsidRDefault="00566DCB" w:rsidP="00F31912">
      <w:pPr>
        <w:pStyle w:val="ListParagraph"/>
        <w:numPr>
          <w:ilvl w:val="0"/>
          <w:numId w:val="13"/>
        </w:numPr>
        <w:rPr>
          <w:lang w:eastAsia="ja-JP"/>
        </w:rPr>
      </w:pPr>
      <w:r>
        <w:rPr>
          <w:lang w:eastAsia="ja-JP"/>
        </w:rPr>
        <w:t>Mission Definition Stage</w:t>
      </w:r>
    </w:p>
    <w:p w:rsidR="00566DCB" w:rsidRDefault="00566DCB" w:rsidP="00F31912">
      <w:pPr>
        <w:pStyle w:val="ListParagraph"/>
        <w:numPr>
          <w:ilvl w:val="0"/>
          <w:numId w:val="13"/>
        </w:numPr>
        <w:rPr>
          <w:lang w:eastAsia="ja-JP"/>
        </w:rPr>
      </w:pPr>
      <w:r>
        <w:rPr>
          <w:lang w:eastAsia="ja-JP"/>
        </w:rPr>
        <w:t>Mission Implementation Stage</w:t>
      </w:r>
    </w:p>
    <w:p w:rsidR="00566DCB" w:rsidRDefault="00566DCB" w:rsidP="00F31912">
      <w:pPr>
        <w:pStyle w:val="ListParagraph"/>
        <w:numPr>
          <w:ilvl w:val="0"/>
          <w:numId w:val="13"/>
        </w:numPr>
        <w:rPr>
          <w:lang w:eastAsia="ja-JP"/>
        </w:rPr>
      </w:pPr>
      <w:r>
        <w:rPr>
          <w:lang w:eastAsia="ja-JP"/>
        </w:rPr>
        <w:t>Mission Operation Stage</w:t>
      </w:r>
    </w:p>
    <w:p w:rsidR="00566DCB" w:rsidRDefault="00566DCB" w:rsidP="00F31912">
      <w:pPr>
        <w:pStyle w:val="ListParagraph"/>
        <w:numPr>
          <w:ilvl w:val="0"/>
          <w:numId w:val="13"/>
        </w:numPr>
        <w:rPr>
          <w:lang w:eastAsia="ja-JP"/>
        </w:rPr>
      </w:pPr>
      <w:r>
        <w:rPr>
          <w:lang w:eastAsia="ja-JP"/>
        </w:rPr>
        <w:t>Post Mission Stage</w:t>
      </w:r>
    </w:p>
    <w:p w:rsidR="00F31912" w:rsidRDefault="00F31912" w:rsidP="00F31912">
      <w:pPr>
        <w:pStyle w:val="a2"/>
        <w:numPr>
          <w:ilvl w:val="1"/>
          <w:numId w:val="7"/>
        </w:numPr>
      </w:pPr>
      <w:bookmarkStart w:id="44" w:name="_Toc526418244"/>
      <w:r>
        <w:t>Mission Concept Stage</w:t>
      </w:r>
      <w:bookmarkEnd w:id="44"/>
    </w:p>
    <w:p w:rsidR="00F31912" w:rsidRDefault="00F31912" w:rsidP="00F31912">
      <w:pPr>
        <w:pStyle w:val="ListParagraph"/>
        <w:numPr>
          <w:ilvl w:val="0"/>
          <w:numId w:val="15"/>
        </w:numPr>
        <w:rPr>
          <w:lang w:eastAsia="ja-JP"/>
        </w:rPr>
      </w:pPr>
      <w:r>
        <w:rPr>
          <w:lang w:eastAsia="ja-JP"/>
        </w:rPr>
        <w:t xml:space="preserve">Test Purpose: </w:t>
      </w:r>
      <w:r w:rsidRPr="00F31912">
        <w:rPr>
          <w:lang w:eastAsia="ja-JP"/>
        </w:rPr>
        <w:t>Determine if all requirements for gathering preservation content from the mission concept stage are</w:t>
      </w:r>
      <w:r>
        <w:rPr>
          <w:lang w:eastAsia="ja-JP"/>
        </w:rPr>
        <w:t xml:space="preserve"> met</w:t>
      </w:r>
    </w:p>
    <w:p w:rsidR="00F31912" w:rsidRDefault="00F31912" w:rsidP="00F31912">
      <w:pPr>
        <w:pStyle w:val="ListParagraph"/>
        <w:numPr>
          <w:ilvl w:val="0"/>
          <w:numId w:val="15"/>
        </w:numPr>
        <w:rPr>
          <w:lang w:eastAsia="ja-JP"/>
        </w:rPr>
      </w:pPr>
      <w:r w:rsidRPr="00F31912">
        <w:rPr>
          <w:lang w:eastAsia="ja-JP"/>
        </w:rPr>
        <w:t>Test Method:</w:t>
      </w:r>
      <w:r>
        <w:rPr>
          <w:lang w:eastAsia="ja-JP"/>
        </w:rPr>
        <w:t xml:space="preserve"> </w:t>
      </w:r>
      <w:r w:rsidRPr="00F31912">
        <w:rPr>
          <w:lang w:eastAsia="ja-JP"/>
        </w:rPr>
        <w:t>Inspect documents and/or data records gathered at the end of the stage</w:t>
      </w:r>
    </w:p>
    <w:p w:rsidR="00F31912" w:rsidRDefault="00F31912" w:rsidP="00F31912">
      <w:pPr>
        <w:pStyle w:val="ListParagraph"/>
        <w:numPr>
          <w:ilvl w:val="0"/>
          <w:numId w:val="15"/>
        </w:numPr>
        <w:rPr>
          <w:lang w:eastAsia="ja-JP"/>
        </w:rPr>
      </w:pPr>
      <w:r w:rsidRPr="00F31912">
        <w:rPr>
          <w:lang w:eastAsia="ja-JP"/>
        </w:rPr>
        <w:t>Reference:</w:t>
      </w:r>
      <w:r>
        <w:rPr>
          <w:lang w:eastAsia="ja-JP"/>
        </w:rPr>
        <w:t xml:space="preserve"> </w:t>
      </w:r>
      <w:r w:rsidRPr="00F31912">
        <w:rPr>
          <w:lang w:eastAsia="ja-JP"/>
        </w:rPr>
        <w:t>Table 7.1</w:t>
      </w:r>
    </w:p>
    <w:p w:rsidR="00F31912" w:rsidRDefault="00F31912" w:rsidP="00F31912">
      <w:pPr>
        <w:pStyle w:val="a2"/>
        <w:numPr>
          <w:ilvl w:val="1"/>
          <w:numId w:val="7"/>
        </w:numPr>
      </w:pPr>
      <w:bookmarkStart w:id="45" w:name="_Toc526418245"/>
      <w:r>
        <w:t>Mission Definition Stage</w:t>
      </w:r>
      <w:bookmarkEnd w:id="45"/>
    </w:p>
    <w:p w:rsidR="00F31912" w:rsidRDefault="00F31912" w:rsidP="00F31912">
      <w:pPr>
        <w:pStyle w:val="ListParagraph"/>
        <w:numPr>
          <w:ilvl w:val="0"/>
          <w:numId w:val="16"/>
        </w:numPr>
        <w:rPr>
          <w:lang w:eastAsia="ja-JP"/>
        </w:rPr>
      </w:pPr>
      <w:r>
        <w:rPr>
          <w:lang w:eastAsia="ja-JP"/>
        </w:rPr>
        <w:t xml:space="preserve">Test Purpose: </w:t>
      </w:r>
      <w:r w:rsidRPr="00F31912">
        <w:rPr>
          <w:lang w:eastAsia="ja-JP"/>
        </w:rPr>
        <w:t xml:space="preserve">Determine if all requirements for gathering preservation content from the mission </w:t>
      </w:r>
      <w:r>
        <w:rPr>
          <w:lang w:eastAsia="ja-JP"/>
        </w:rPr>
        <w:t>definition</w:t>
      </w:r>
      <w:r w:rsidRPr="00F31912">
        <w:rPr>
          <w:lang w:eastAsia="ja-JP"/>
        </w:rPr>
        <w:t xml:space="preserve"> stage are</w:t>
      </w:r>
      <w:r>
        <w:rPr>
          <w:lang w:eastAsia="ja-JP"/>
        </w:rPr>
        <w:t xml:space="preserve"> met</w:t>
      </w:r>
    </w:p>
    <w:p w:rsidR="00F31912" w:rsidRDefault="00F31912" w:rsidP="00F31912">
      <w:pPr>
        <w:pStyle w:val="ListParagraph"/>
        <w:numPr>
          <w:ilvl w:val="0"/>
          <w:numId w:val="16"/>
        </w:numPr>
        <w:rPr>
          <w:lang w:eastAsia="ja-JP"/>
        </w:rPr>
      </w:pPr>
      <w:r w:rsidRPr="00F31912">
        <w:rPr>
          <w:lang w:eastAsia="ja-JP"/>
        </w:rPr>
        <w:t>Test Method:</w:t>
      </w:r>
      <w:r>
        <w:rPr>
          <w:lang w:eastAsia="ja-JP"/>
        </w:rPr>
        <w:t xml:space="preserve"> </w:t>
      </w:r>
      <w:r w:rsidRPr="00F31912">
        <w:rPr>
          <w:lang w:eastAsia="ja-JP"/>
        </w:rPr>
        <w:t>Inspect documents and/or data records gathered at the end of the stage</w:t>
      </w:r>
    </w:p>
    <w:p w:rsidR="00F31912" w:rsidRPr="00F31912" w:rsidRDefault="00F31912" w:rsidP="00F31912">
      <w:pPr>
        <w:pStyle w:val="ListParagraph"/>
        <w:numPr>
          <w:ilvl w:val="0"/>
          <w:numId w:val="16"/>
        </w:numPr>
        <w:rPr>
          <w:lang w:eastAsia="ja-JP"/>
        </w:rPr>
      </w:pPr>
      <w:r w:rsidRPr="00F31912">
        <w:rPr>
          <w:lang w:eastAsia="ja-JP"/>
        </w:rPr>
        <w:t>Reference:</w:t>
      </w:r>
      <w:r>
        <w:rPr>
          <w:lang w:eastAsia="ja-JP"/>
        </w:rPr>
        <w:t xml:space="preserve"> </w:t>
      </w:r>
      <w:r w:rsidRPr="00F31912">
        <w:rPr>
          <w:lang w:eastAsia="ja-JP"/>
        </w:rPr>
        <w:t>Table 7.</w:t>
      </w:r>
      <w:r>
        <w:rPr>
          <w:lang w:eastAsia="ja-JP"/>
        </w:rPr>
        <w:t>2</w:t>
      </w:r>
    </w:p>
    <w:p w:rsidR="00F31912" w:rsidRDefault="00F31912" w:rsidP="00F31912">
      <w:pPr>
        <w:pStyle w:val="a2"/>
        <w:numPr>
          <w:ilvl w:val="1"/>
          <w:numId w:val="7"/>
        </w:numPr>
      </w:pPr>
      <w:bookmarkStart w:id="46" w:name="_Toc526418246"/>
      <w:r>
        <w:t>Mission Implementation  Stage</w:t>
      </w:r>
      <w:bookmarkEnd w:id="46"/>
    </w:p>
    <w:p w:rsidR="00F31912" w:rsidRDefault="00F31912" w:rsidP="00F31912">
      <w:pPr>
        <w:pStyle w:val="ListParagraph"/>
        <w:numPr>
          <w:ilvl w:val="0"/>
          <w:numId w:val="17"/>
        </w:numPr>
        <w:rPr>
          <w:lang w:eastAsia="ja-JP"/>
        </w:rPr>
      </w:pPr>
      <w:r>
        <w:rPr>
          <w:lang w:eastAsia="ja-JP"/>
        </w:rPr>
        <w:t xml:space="preserve">Test Purpose: </w:t>
      </w:r>
      <w:r w:rsidRPr="00F31912">
        <w:rPr>
          <w:lang w:eastAsia="ja-JP"/>
        </w:rPr>
        <w:t xml:space="preserve">Determine if all requirements for gathering preservation content from the mission </w:t>
      </w:r>
      <w:r>
        <w:rPr>
          <w:lang w:eastAsia="ja-JP"/>
        </w:rPr>
        <w:t>implementation</w:t>
      </w:r>
      <w:r w:rsidRPr="00F31912">
        <w:rPr>
          <w:lang w:eastAsia="ja-JP"/>
        </w:rPr>
        <w:t xml:space="preserve"> stage are</w:t>
      </w:r>
      <w:r>
        <w:rPr>
          <w:lang w:eastAsia="ja-JP"/>
        </w:rPr>
        <w:t xml:space="preserve"> met</w:t>
      </w:r>
    </w:p>
    <w:p w:rsidR="00F31912" w:rsidRDefault="00F31912" w:rsidP="00F31912">
      <w:pPr>
        <w:pStyle w:val="ListParagraph"/>
        <w:numPr>
          <w:ilvl w:val="0"/>
          <w:numId w:val="17"/>
        </w:numPr>
        <w:rPr>
          <w:lang w:eastAsia="ja-JP"/>
        </w:rPr>
      </w:pPr>
      <w:r w:rsidRPr="00F31912">
        <w:rPr>
          <w:lang w:eastAsia="ja-JP"/>
        </w:rPr>
        <w:t>Test Method:</w:t>
      </w:r>
      <w:r>
        <w:rPr>
          <w:lang w:eastAsia="ja-JP"/>
        </w:rPr>
        <w:t xml:space="preserve"> </w:t>
      </w:r>
      <w:r w:rsidRPr="00F31912">
        <w:rPr>
          <w:lang w:eastAsia="ja-JP"/>
        </w:rPr>
        <w:t>Inspect documents and/or data records gathered at the end of the stage</w:t>
      </w:r>
    </w:p>
    <w:p w:rsidR="00F31912" w:rsidRDefault="00F31912" w:rsidP="00F31912">
      <w:pPr>
        <w:pStyle w:val="ListParagraph"/>
        <w:numPr>
          <w:ilvl w:val="0"/>
          <w:numId w:val="17"/>
        </w:numPr>
        <w:rPr>
          <w:lang w:eastAsia="ja-JP"/>
        </w:rPr>
      </w:pPr>
      <w:r w:rsidRPr="00F31912">
        <w:rPr>
          <w:lang w:eastAsia="ja-JP"/>
        </w:rPr>
        <w:t>Reference:</w:t>
      </w:r>
      <w:r>
        <w:rPr>
          <w:lang w:eastAsia="ja-JP"/>
        </w:rPr>
        <w:t xml:space="preserve"> </w:t>
      </w:r>
      <w:r w:rsidRPr="00F31912">
        <w:rPr>
          <w:lang w:eastAsia="ja-JP"/>
        </w:rPr>
        <w:t>Table 7.</w:t>
      </w:r>
      <w:r>
        <w:rPr>
          <w:lang w:eastAsia="ja-JP"/>
        </w:rPr>
        <w:t>3</w:t>
      </w:r>
    </w:p>
    <w:p w:rsidR="00F31912" w:rsidRDefault="00F31912" w:rsidP="00F31912">
      <w:pPr>
        <w:pStyle w:val="a2"/>
        <w:numPr>
          <w:ilvl w:val="1"/>
          <w:numId w:val="7"/>
        </w:numPr>
      </w:pPr>
      <w:bookmarkStart w:id="47" w:name="_Toc526418247"/>
      <w:r>
        <w:t>Mission Operations  Stage</w:t>
      </w:r>
      <w:bookmarkEnd w:id="47"/>
    </w:p>
    <w:p w:rsidR="00F31912" w:rsidRDefault="00F31912" w:rsidP="00F31912">
      <w:pPr>
        <w:pStyle w:val="ListParagraph"/>
        <w:numPr>
          <w:ilvl w:val="0"/>
          <w:numId w:val="18"/>
        </w:numPr>
        <w:rPr>
          <w:lang w:eastAsia="ja-JP"/>
        </w:rPr>
      </w:pPr>
      <w:r>
        <w:rPr>
          <w:lang w:eastAsia="ja-JP"/>
        </w:rPr>
        <w:t xml:space="preserve">Test Purpose: </w:t>
      </w:r>
      <w:r w:rsidRPr="00F31912">
        <w:rPr>
          <w:lang w:eastAsia="ja-JP"/>
        </w:rPr>
        <w:t xml:space="preserve">Determine if all requirements for gathering preservation content from the mission </w:t>
      </w:r>
      <w:r>
        <w:rPr>
          <w:lang w:eastAsia="ja-JP"/>
        </w:rPr>
        <w:t>operations</w:t>
      </w:r>
      <w:r w:rsidRPr="00F31912">
        <w:rPr>
          <w:lang w:eastAsia="ja-JP"/>
        </w:rPr>
        <w:t xml:space="preserve"> stage are</w:t>
      </w:r>
      <w:r>
        <w:rPr>
          <w:lang w:eastAsia="ja-JP"/>
        </w:rPr>
        <w:t xml:space="preserve"> met</w:t>
      </w:r>
    </w:p>
    <w:p w:rsidR="00F31912" w:rsidRDefault="00F31912" w:rsidP="00F31912">
      <w:pPr>
        <w:pStyle w:val="ListParagraph"/>
        <w:numPr>
          <w:ilvl w:val="0"/>
          <w:numId w:val="18"/>
        </w:numPr>
        <w:rPr>
          <w:lang w:eastAsia="ja-JP"/>
        </w:rPr>
      </w:pPr>
      <w:r w:rsidRPr="00F31912">
        <w:rPr>
          <w:lang w:eastAsia="ja-JP"/>
        </w:rPr>
        <w:t>Test Method:</w:t>
      </w:r>
      <w:r>
        <w:rPr>
          <w:lang w:eastAsia="ja-JP"/>
        </w:rPr>
        <w:t xml:space="preserve"> </w:t>
      </w:r>
      <w:r w:rsidRPr="00F31912">
        <w:rPr>
          <w:lang w:eastAsia="ja-JP"/>
        </w:rPr>
        <w:t>Inspect documents and/or data records gathered at the end of the stage</w:t>
      </w:r>
    </w:p>
    <w:p w:rsidR="00F31912" w:rsidRDefault="00F31912" w:rsidP="00F31912">
      <w:pPr>
        <w:pStyle w:val="ListParagraph"/>
        <w:numPr>
          <w:ilvl w:val="0"/>
          <w:numId w:val="18"/>
        </w:numPr>
        <w:rPr>
          <w:lang w:eastAsia="ja-JP"/>
        </w:rPr>
      </w:pPr>
      <w:r w:rsidRPr="00F31912">
        <w:rPr>
          <w:lang w:eastAsia="ja-JP"/>
        </w:rPr>
        <w:t>Reference:</w:t>
      </w:r>
      <w:r>
        <w:rPr>
          <w:lang w:eastAsia="ja-JP"/>
        </w:rPr>
        <w:t xml:space="preserve"> </w:t>
      </w:r>
      <w:r w:rsidRPr="00F31912">
        <w:rPr>
          <w:lang w:eastAsia="ja-JP"/>
        </w:rPr>
        <w:t>Table 7.</w:t>
      </w:r>
      <w:r>
        <w:rPr>
          <w:lang w:eastAsia="ja-JP"/>
        </w:rPr>
        <w:t>4</w:t>
      </w:r>
    </w:p>
    <w:p w:rsidR="00242292" w:rsidRDefault="00242292" w:rsidP="00242292">
      <w:pPr>
        <w:pStyle w:val="a2"/>
        <w:numPr>
          <w:ilvl w:val="1"/>
          <w:numId w:val="7"/>
        </w:numPr>
      </w:pPr>
      <w:bookmarkStart w:id="48" w:name="_Toc526418248"/>
      <w:r>
        <w:t>Post Mission  Stage</w:t>
      </w:r>
      <w:bookmarkEnd w:id="48"/>
    </w:p>
    <w:p w:rsidR="00242292" w:rsidRDefault="00242292" w:rsidP="00242292">
      <w:pPr>
        <w:pStyle w:val="ListParagraph"/>
        <w:numPr>
          <w:ilvl w:val="0"/>
          <w:numId w:val="19"/>
        </w:numPr>
        <w:rPr>
          <w:lang w:eastAsia="ja-JP"/>
        </w:rPr>
      </w:pPr>
      <w:r>
        <w:rPr>
          <w:lang w:eastAsia="ja-JP"/>
        </w:rPr>
        <w:t xml:space="preserve">Test Purpose: </w:t>
      </w:r>
      <w:r w:rsidRPr="00F31912">
        <w:rPr>
          <w:lang w:eastAsia="ja-JP"/>
        </w:rPr>
        <w:t xml:space="preserve">Determine if all requirements for gathering preservation content from the </w:t>
      </w:r>
      <w:r>
        <w:rPr>
          <w:lang w:eastAsia="ja-JP"/>
        </w:rPr>
        <w:t>post mission</w:t>
      </w:r>
      <w:r w:rsidRPr="00F31912">
        <w:rPr>
          <w:lang w:eastAsia="ja-JP"/>
        </w:rPr>
        <w:t xml:space="preserve"> stage are</w:t>
      </w:r>
      <w:r>
        <w:rPr>
          <w:lang w:eastAsia="ja-JP"/>
        </w:rPr>
        <w:t xml:space="preserve"> met</w:t>
      </w:r>
    </w:p>
    <w:p w:rsidR="00242292" w:rsidRDefault="00242292" w:rsidP="00242292">
      <w:pPr>
        <w:pStyle w:val="ListParagraph"/>
        <w:numPr>
          <w:ilvl w:val="0"/>
          <w:numId w:val="19"/>
        </w:numPr>
        <w:rPr>
          <w:lang w:eastAsia="ja-JP"/>
        </w:rPr>
      </w:pPr>
      <w:r w:rsidRPr="00F31912">
        <w:rPr>
          <w:lang w:eastAsia="ja-JP"/>
        </w:rPr>
        <w:t>Test Method:</w:t>
      </w:r>
      <w:r>
        <w:rPr>
          <w:lang w:eastAsia="ja-JP"/>
        </w:rPr>
        <w:t xml:space="preserve"> </w:t>
      </w:r>
      <w:r w:rsidRPr="00F31912">
        <w:rPr>
          <w:lang w:eastAsia="ja-JP"/>
        </w:rPr>
        <w:t>Inspect documents and/or data records gathered at the end of the stage</w:t>
      </w:r>
    </w:p>
    <w:p w:rsidR="00242292" w:rsidRDefault="00242292" w:rsidP="00242292">
      <w:pPr>
        <w:pStyle w:val="ListParagraph"/>
        <w:numPr>
          <w:ilvl w:val="0"/>
          <w:numId w:val="19"/>
        </w:numPr>
        <w:rPr>
          <w:lang w:eastAsia="ja-JP"/>
        </w:rPr>
      </w:pPr>
      <w:r w:rsidRPr="00F31912">
        <w:rPr>
          <w:lang w:eastAsia="ja-JP"/>
        </w:rPr>
        <w:t>Reference:</w:t>
      </w:r>
      <w:r>
        <w:rPr>
          <w:lang w:eastAsia="ja-JP"/>
        </w:rPr>
        <w:t xml:space="preserve"> </w:t>
      </w:r>
      <w:r w:rsidRPr="00F31912">
        <w:rPr>
          <w:lang w:eastAsia="ja-JP"/>
        </w:rPr>
        <w:t>Table 7.</w:t>
      </w:r>
      <w:r>
        <w:rPr>
          <w:lang w:eastAsia="ja-JP"/>
        </w:rPr>
        <w:t>5</w:t>
      </w:r>
    </w:p>
    <w:p w:rsidR="00242292" w:rsidRDefault="00242292">
      <w:pPr>
        <w:tabs>
          <w:tab w:val="clear" w:pos="403"/>
        </w:tabs>
        <w:spacing w:after="0" w:line="240" w:lineRule="auto"/>
        <w:jc w:val="left"/>
        <w:rPr>
          <w:lang w:eastAsia="ja-JP"/>
        </w:rPr>
      </w:pPr>
      <w:r>
        <w:rPr>
          <w:lang w:eastAsia="ja-JP"/>
        </w:rPr>
        <w:br w:type="page"/>
      </w:r>
    </w:p>
    <w:p w:rsidR="00242292" w:rsidRDefault="00242292" w:rsidP="00242292">
      <w:pPr>
        <w:pStyle w:val="ANNEX"/>
        <w:spacing w:after="0"/>
      </w:pPr>
      <w:bookmarkStart w:id="49" w:name="_Toc526418249"/>
      <w:bookmarkEnd w:id="49"/>
    </w:p>
    <w:p w:rsidR="00242292" w:rsidRDefault="00242292" w:rsidP="00242292">
      <w:pPr>
        <w:jc w:val="center"/>
        <w:rPr>
          <w:rFonts w:eastAsia="MS Mincho"/>
          <w:b/>
          <w:sz w:val="28"/>
          <w:lang w:eastAsia="ja-JP"/>
        </w:rPr>
      </w:pPr>
      <w:r w:rsidRPr="00242292">
        <w:rPr>
          <w:rFonts w:eastAsia="MS Mincho"/>
          <w:b/>
          <w:sz w:val="28"/>
          <w:lang w:eastAsia="ja-JP"/>
        </w:rPr>
        <w:t>(Informative)</w:t>
      </w:r>
    </w:p>
    <w:p w:rsidR="00F31912" w:rsidRPr="00F31912" w:rsidRDefault="00242292" w:rsidP="00242292">
      <w:pPr>
        <w:jc w:val="center"/>
        <w:rPr>
          <w:lang w:eastAsia="ja-JP"/>
        </w:rPr>
      </w:pPr>
      <w:r w:rsidRPr="00242292">
        <w:rPr>
          <w:rFonts w:eastAsia="MS Mincho"/>
          <w:b/>
          <w:sz w:val="28"/>
          <w:lang w:eastAsia="ja-JP"/>
        </w:rPr>
        <w:t>Stages and Phases</w:t>
      </w:r>
    </w:p>
    <w:p w:rsidR="00F31912" w:rsidRDefault="00242292" w:rsidP="00F31912">
      <w:pPr>
        <w:rPr>
          <w:lang w:eastAsia="ja-JP"/>
        </w:rPr>
      </w:pPr>
      <w:r w:rsidRPr="00242292">
        <w:rPr>
          <w:lang w:eastAsia="ja-JP"/>
        </w:rPr>
        <w:t>This annex provides a mapping from the mission stages defined in section 6 to the phases defined by NASA and ESA in relation to their satellite missions.</w:t>
      </w:r>
    </w:p>
    <w:p w:rsidR="00F611ED" w:rsidRPr="00F611ED" w:rsidRDefault="00F611ED" w:rsidP="00F611ED">
      <w:pPr>
        <w:jc w:val="center"/>
        <w:rPr>
          <w:b/>
          <w:lang w:eastAsia="ja-JP"/>
        </w:rPr>
      </w:pPr>
      <w:r w:rsidRPr="00F611ED">
        <w:rPr>
          <w:b/>
          <w:lang w:eastAsia="ja-JP"/>
        </w:rPr>
        <w:t>Table B-1 Stages and Phases</w:t>
      </w:r>
    </w:p>
    <w:tbl>
      <w:tblPr>
        <w:tblW w:w="0" w:type="auto"/>
        <w:jc w:val="center"/>
        <w:tblCellMar>
          <w:top w:w="15" w:type="dxa"/>
          <w:left w:w="15" w:type="dxa"/>
          <w:bottom w:w="15" w:type="dxa"/>
          <w:right w:w="15" w:type="dxa"/>
        </w:tblCellMar>
        <w:tblLook w:val="04A0" w:firstRow="1" w:lastRow="0" w:firstColumn="1" w:lastColumn="0" w:noHBand="0" w:noVBand="1"/>
      </w:tblPr>
      <w:tblGrid>
        <w:gridCol w:w="2285"/>
        <w:gridCol w:w="854"/>
      </w:tblGrid>
      <w:tr w:rsidR="00F611ED" w:rsidRPr="00302D52" w:rsidTr="00C653A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302D52" w:rsidRDefault="00F611ED" w:rsidP="00C653A5">
            <w:pPr>
              <w:tabs>
                <w:tab w:val="clear" w:pos="403"/>
              </w:tabs>
              <w:spacing w:after="0" w:line="0" w:lineRule="atLeast"/>
              <w:jc w:val="center"/>
              <w:rPr>
                <w:rFonts w:eastAsia="Times New Roman"/>
                <w:sz w:val="20"/>
                <w:szCs w:val="20"/>
                <w:lang w:val="en-US"/>
              </w:rPr>
            </w:pPr>
            <w:r w:rsidRPr="00302D52">
              <w:rPr>
                <w:rFonts w:eastAsia="Times New Roman" w:cs="Arial"/>
                <w:b/>
                <w:bCs/>
                <w:color w:val="000000"/>
                <w:sz w:val="20"/>
                <w:szCs w:val="20"/>
                <w:lang w:val="en-US"/>
              </w:rPr>
              <w:t>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302D52" w:rsidRDefault="00F611ED" w:rsidP="00C653A5">
            <w:pPr>
              <w:tabs>
                <w:tab w:val="clear" w:pos="403"/>
              </w:tabs>
              <w:spacing w:after="0" w:line="0" w:lineRule="atLeast"/>
              <w:jc w:val="center"/>
              <w:rPr>
                <w:rFonts w:eastAsia="Times New Roman"/>
                <w:sz w:val="20"/>
                <w:szCs w:val="20"/>
                <w:lang w:val="en-US"/>
              </w:rPr>
            </w:pPr>
            <w:r w:rsidRPr="00302D52">
              <w:rPr>
                <w:rFonts w:eastAsia="Times New Roman" w:cs="Arial"/>
                <w:b/>
                <w:bCs/>
                <w:color w:val="000000"/>
                <w:sz w:val="20"/>
                <w:szCs w:val="20"/>
                <w:lang w:val="en-US"/>
              </w:rPr>
              <w:t>Phase</w:t>
            </w:r>
          </w:p>
        </w:tc>
      </w:tr>
      <w:tr w:rsidR="00F611ED" w:rsidRPr="00302D52" w:rsidTr="00C653A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302D52" w:rsidRDefault="00F611ED" w:rsidP="00C653A5">
            <w:pPr>
              <w:tabs>
                <w:tab w:val="clear" w:pos="403"/>
              </w:tabs>
              <w:spacing w:after="0" w:line="0" w:lineRule="atLeast"/>
              <w:jc w:val="left"/>
              <w:rPr>
                <w:rFonts w:eastAsia="Times New Roman"/>
                <w:sz w:val="20"/>
                <w:szCs w:val="20"/>
                <w:lang w:val="en-US"/>
              </w:rPr>
            </w:pPr>
            <w:r w:rsidRPr="00302D52">
              <w:rPr>
                <w:rFonts w:eastAsia="Times New Roman" w:cs="Arial"/>
                <w:color w:val="000000"/>
                <w:sz w:val="20"/>
                <w:szCs w:val="20"/>
                <w:lang w:val="en-US"/>
              </w:rPr>
              <w:t>Mission Concept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302D52" w:rsidRDefault="00F611ED" w:rsidP="00C653A5">
            <w:pPr>
              <w:tabs>
                <w:tab w:val="clear" w:pos="403"/>
              </w:tabs>
              <w:spacing w:after="0" w:line="0" w:lineRule="atLeast"/>
              <w:jc w:val="center"/>
              <w:rPr>
                <w:rFonts w:eastAsia="Times New Roman"/>
                <w:sz w:val="20"/>
                <w:szCs w:val="20"/>
                <w:lang w:val="en-US"/>
              </w:rPr>
            </w:pPr>
            <w:r w:rsidRPr="00302D52">
              <w:rPr>
                <w:rFonts w:eastAsia="Times New Roman" w:cs="Arial"/>
                <w:color w:val="000000"/>
                <w:sz w:val="20"/>
                <w:szCs w:val="20"/>
                <w:lang w:val="en-US"/>
              </w:rPr>
              <w:t>A</w:t>
            </w:r>
          </w:p>
        </w:tc>
      </w:tr>
      <w:tr w:rsidR="00F611ED" w:rsidRPr="00302D52" w:rsidTr="00C653A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302D52" w:rsidRDefault="00F611ED" w:rsidP="00C653A5">
            <w:pPr>
              <w:tabs>
                <w:tab w:val="clear" w:pos="403"/>
              </w:tabs>
              <w:spacing w:after="0" w:line="0" w:lineRule="atLeast"/>
              <w:jc w:val="left"/>
              <w:rPr>
                <w:rFonts w:eastAsia="Times New Roman"/>
                <w:sz w:val="20"/>
                <w:szCs w:val="20"/>
                <w:lang w:val="en-US"/>
              </w:rPr>
            </w:pPr>
            <w:r w:rsidRPr="00302D52">
              <w:rPr>
                <w:rFonts w:eastAsia="Times New Roman" w:cs="Arial"/>
                <w:color w:val="000000"/>
                <w:sz w:val="20"/>
                <w:szCs w:val="20"/>
                <w:lang w:val="en-US"/>
              </w:rPr>
              <w:t>Mission Definition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302D52" w:rsidRDefault="00F611ED" w:rsidP="00C653A5">
            <w:pPr>
              <w:tabs>
                <w:tab w:val="clear" w:pos="403"/>
              </w:tabs>
              <w:spacing w:after="0" w:line="0" w:lineRule="atLeast"/>
              <w:jc w:val="center"/>
              <w:rPr>
                <w:rFonts w:eastAsia="Times New Roman"/>
                <w:sz w:val="20"/>
                <w:szCs w:val="20"/>
                <w:lang w:val="en-US"/>
              </w:rPr>
            </w:pPr>
            <w:r w:rsidRPr="00302D52">
              <w:rPr>
                <w:rFonts w:eastAsia="Times New Roman" w:cs="Arial"/>
                <w:color w:val="000000"/>
                <w:sz w:val="20"/>
                <w:szCs w:val="20"/>
                <w:lang w:val="en-US"/>
              </w:rPr>
              <w:t>B</w:t>
            </w:r>
          </w:p>
        </w:tc>
      </w:tr>
      <w:tr w:rsidR="00F611ED" w:rsidRPr="00302D52" w:rsidTr="00C653A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302D52" w:rsidRDefault="00F611ED" w:rsidP="00C653A5">
            <w:pPr>
              <w:tabs>
                <w:tab w:val="clear" w:pos="403"/>
              </w:tabs>
              <w:spacing w:after="0" w:line="0" w:lineRule="atLeast"/>
              <w:jc w:val="left"/>
              <w:rPr>
                <w:rFonts w:eastAsia="Times New Roman"/>
                <w:sz w:val="20"/>
                <w:szCs w:val="20"/>
                <w:lang w:val="en-US"/>
              </w:rPr>
            </w:pPr>
            <w:r w:rsidRPr="00302D52">
              <w:rPr>
                <w:rFonts w:eastAsia="Times New Roman" w:cs="Arial"/>
                <w:color w:val="000000"/>
                <w:sz w:val="20"/>
                <w:szCs w:val="20"/>
                <w:lang w:val="en-US"/>
              </w:rPr>
              <w:t>Mission Implementation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302D52" w:rsidRDefault="00F611ED" w:rsidP="00C653A5">
            <w:pPr>
              <w:tabs>
                <w:tab w:val="clear" w:pos="403"/>
              </w:tabs>
              <w:spacing w:after="0" w:line="0" w:lineRule="atLeast"/>
              <w:jc w:val="center"/>
              <w:rPr>
                <w:rFonts w:eastAsia="Times New Roman"/>
                <w:sz w:val="20"/>
                <w:szCs w:val="20"/>
                <w:lang w:val="en-US"/>
              </w:rPr>
            </w:pPr>
            <w:r w:rsidRPr="00302D52">
              <w:rPr>
                <w:rFonts w:eastAsia="Times New Roman" w:cs="Arial"/>
                <w:color w:val="000000"/>
                <w:sz w:val="20"/>
                <w:szCs w:val="20"/>
                <w:lang w:val="en-US"/>
              </w:rPr>
              <w:t>C and D</w:t>
            </w:r>
          </w:p>
        </w:tc>
      </w:tr>
      <w:tr w:rsidR="00F611ED" w:rsidRPr="00302D52" w:rsidTr="00C653A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302D52" w:rsidRDefault="00F611ED" w:rsidP="00C653A5">
            <w:pPr>
              <w:tabs>
                <w:tab w:val="clear" w:pos="403"/>
              </w:tabs>
              <w:spacing w:after="0" w:line="0" w:lineRule="atLeast"/>
              <w:jc w:val="left"/>
              <w:rPr>
                <w:rFonts w:eastAsia="Times New Roman"/>
                <w:sz w:val="20"/>
                <w:szCs w:val="20"/>
                <w:lang w:val="en-US"/>
              </w:rPr>
            </w:pPr>
            <w:r w:rsidRPr="00302D52">
              <w:rPr>
                <w:rFonts w:eastAsia="Times New Roman" w:cs="Arial"/>
                <w:color w:val="000000"/>
                <w:sz w:val="20"/>
                <w:szCs w:val="20"/>
                <w:lang w:val="en-US"/>
              </w:rPr>
              <w:t>Mission Operation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302D52" w:rsidRDefault="00F611ED" w:rsidP="00C653A5">
            <w:pPr>
              <w:tabs>
                <w:tab w:val="clear" w:pos="403"/>
              </w:tabs>
              <w:spacing w:after="0" w:line="0" w:lineRule="atLeast"/>
              <w:jc w:val="center"/>
              <w:rPr>
                <w:rFonts w:eastAsia="Times New Roman"/>
                <w:sz w:val="20"/>
                <w:szCs w:val="20"/>
                <w:lang w:val="en-US"/>
              </w:rPr>
            </w:pPr>
            <w:r w:rsidRPr="00302D52">
              <w:rPr>
                <w:rFonts w:eastAsia="Times New Roman" w:cs="Arial"/>
                <w:color w:val="000000"/>
                <w:sz w:val="20"/>
                <w:szCs w:val="20"/>
                <w:lang w:val="en-US"/>
              </w:rPr>
              <w:t>E</w:t>
            </w:r>
          </w:p>
        </w:tc>
      </w:tr>
      <w:tr w:rsidR="00F611ED" w:rsidRPr="00302D52" w:rsidTr="00C653A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302D52" w:rsidRDefault="00F611ED" w:rsidP="00C653A5">
            <w:pPr>
              <w:tabs>
                <w:tab w:val="clear" w:pos="403"/>
              </w:tabs>
              <w:spacing w:after="0" w:line="0" w:lineRule="atLeast"/>
              <w:jc w:val="left"/>
              <w:rPr>
                <w:rFonts w:eastAsia="Times New Roman"/>
                <w:sz w:val="20"/>
                <w:szCs w:val="20"/>
                <w:lang w:val="en-US"/>
              </w:rPr>
            </w:pPr>
            <w:r w:rsidRPr="00302D52">
              <w:rPr>
                <w:rFonts w:eastAsia="Times New Roman" w:cs="Arial"/>
                <w:color w:val="000000"/>
                <w:sz w:val="20"/>
                <w:szCs w:val="20"/>
                <w:lang w:val="en-US"/>
              </w:rPr>
              <w:t>Post 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A5" w:rsidRPr="00302D52" w:rsidRDefault="00F611ED" w:rsidP="00C653A5">
            <w:pPr>
              <w:tabs>
                <w:tab w:val="clear" w:pos="403"/>
              </w:tabs>
              <w:spacing w:after="0" w:line="0" w:lineRule="atLeast"/>
              <w:jc w:val="center"/>
              <w:rPr>
                <w:rFonts w:eastAsia="Times New Roman"/>
                <w:sz w:val="20"/>
                <w:szCs w:val="20"/>
                <w:lang w:val="en-US"/>
              </w:rPr>
            </w:pPr>
            <w:r w:rsidRPr="00302D52">
              <w:rPr>
                <w:rFonts w:eastAsia="Times New Roman" w:cs="Arial"/>
                <w:color w:val="000000"/>
                <w:sz w:val="20"/>
                <w:szCs w:val="20"/>
                <w:lang w:val="en-US"/>
              </w:rPr>
              <w:t>F</w:t>
            </w:r>
          </w:p>
        </w:tc>
      </w:tr>
    </w:tbl>
    <w:p w:rsidR="00F611ED" w:rsidRDefault="00F611ED" w:rsidP="00F31912">
      <w:pPr>
        <w:rPr>
          <w:lang w:eastAsia="ja-JP"/>
        </w:rPr>
      </w:pPr>
    </w:p>
    <w:p w:rsidR="00F611ED" w:rsidRDefault="00F611ED">
      <w:pPr>
        <w:tabs>
          <w:tab w:val="clear" w:pos="403"/>
        </w:tabs>
        <w:spacing w:after="0" w:line="240" w:lineRule="auto"/>
        <w:jc w:val="left"/>
        <w:rPr>
          <w:lang w:eastAsia="ja-JP"/>
        </w:rPr>
      </w:pPr>
      <w:r>
        <w:rPr>
          <w:lang w:eastAsia="ja-JP"/>
        </w:rPr>
        <w:br w:type="page"/>
      </w:r>
    </w:p>
    <w:p w:rsidR="00F611ED" w:rsidRDefault="00F611ED" w:rsidP="00F611ED">
      <w:pPr>
        <w:pStyle w:val="ANNEX"/>
        <w:spacing w:after="0"/>
      </w:pPr>
      <w:bookmarkStart w:id="50" w:name="_Toc526418250"/>
      <w:bookmarkEnd w:id="50"/>
    </w:p>
    <w:p w:rsidR="00F611ED" w:rsidRDefault="00F611ED" w:rsidP="00F611ED">
      <w:pPr>
        <w:jc w:val="center"/>
        <w:rPr>
          <w:rFonts w:eastAsia="MS Mincho"/>
          <w:b/>
          <w:sz w:val="28"/>
          <w:lang w:eastAsia="ja-JP"/>
        </w:rPr>
      </w:pPr>
      <w:r w:rsidRPr="00242292">
        <w:rPr>
          <w:rFonts w:eastAsia="MS Mincho"/>
          <w:b/>
          <w:sz w:val="28"/>
          <w:lang w:eastAsia="ja-JP"/>
        </w:rPr>
        <w:t>(Informative)</w:t>
      </w:r>
    </w:p>
    <w:p w:rsidR="00F31912" w:rsidRDefault="00F611ED" w:rsidP="00F611ED">
      <w:pPr>
        <w:jc w:val="center"/>
        <w:rPr>
          <w:rFonts w:eastAsia="MS Mincho"/>
          <w:b/>
          <w:sz w:val="28"/>
          <w:lang w:eastAsia="ja-JP"/>
        </w:rPr>
      </w:pPr>
      <w:r w:rsidRPr="00F611ED">
        <w:rPr>
          <w:rFonts w:eastAsia="MS Mincho"/>
          <w:b/>
          <w:sz w:val="28"/>
          <w:lang w:eastAsia="ja-JP"/>
        </w:rPr>
        <w:t>XML Representation for ISO 19165-2</w:t>
      </w:r>
    </w:p>
    <w:p w:rsidR="00F611ED" w:rsidRDefault="00F611ED" w:rsidP="00F611ED">
      <w:pPr>
        <w:pStyle w:val="a2"/>
        <w:numPr>
          <w:ilvl w:val="1"/>
          <w:numId w:val="7"/>
        </w:numPr>
      </w:pPr>
      <w:bookmarkStart w:id="51" w:name="_Toc526418251"/>
      <w:r>
        <w:t>Introduction</w:t>
      </w:r>
      <w:bookmarkEnd w:id="51"/>
    </w:p>
    <w:p w:rsidR="00F611ED" w:rsidRDefault="00F611ED" w:rsidP="00F611ED">
      <w:pPr>
        <w:rPr>
          <w:lang w:eastAsia="ja-JP"/>
        </w:rPr>
      </w:pPr>
      <w:r w:rsidRPr="00F611ED">
        <w:rPr>
          <w:lang w:eastAsia="ja-JP"/>
        </w:rPr>
        <w:t xml:space="preserve">ISO 19165-1 describes a complete model for mapping ISO 19115-1 </w:t>
      </w:r>
      <w:proofErr w:type="spellStart"/>
      <w:r w:rsidRPr="00F611ED">
        <w:rPr>
          <w:lang w:eastAsia="ja-JP"/>
        </w:rPr>
        <w:t>DS_Dataset</w:t>
      </w:r>
      <w:proofErr w:type="spellEnd"/>
      <w:r w:rsidRPr="00F611ED">
        <w:rPr>
          <w:lang w:eastAsia="ja-JP"/>
        </w:rPr>
        <w:t xml:space="preserve"> and </w:t>
      </w:r>
      <w:proofErr w:type="spellStart"/>
      <w:r w:rsidRPr="00F611ED">
        <w:rPr>
          <w:lang w:eastAsia="ja-JP"/>
        </w:rPr>
        <w:t>DS_Series</w:t>
      </w:r>
      <w:proofErr w:type="spellEnd"/>
      <w:r w:rsidRPr="00F611ED">
        <w:rPr>
          <w:lang w:eastAsia="ja-JP"/>
        </w:rPr>
        <w:t xml:space="preserve"> into the OAIS preservation model and for extending ISO 19115-1 </w:t>
      </w:r>
      <w:proofErr w:type="spellStart"/>
      <w:r w:rsidRPr="00F611ED">
        <w:rPr>
          <w:lang w:eastAsia="ja-JP"/>
        </w:rPr>
        <w:t>MD_Metadata</w:t>
      </w:r>
      <w:proofErr w:type="spellEnd"/>
      <w:r w:rsidRPr="00F611ED">
        <w:rPr>
          <w:lang w:eastAsia="ja-JP"/>
        </w:rPr>
        <w:t xml:space="preserve"> with preservation information in the </w:t>
      </w:r>
      <w:proofErr w:type="spellStart"/>
      <w:r w:rsidRPr="00F611ED">
        <w:rPr>
          <w:lang w:eastAsia="ja-JP"/>
        </w:rPr>
        <w:t>GP_PreservationMetadata</w:t>
      </w:r>
      <w:proofErr w:type="spellEnd"/>
      <w:r w:rsidRPr="00F611ED">
        <w:rPr>
          <w:lang w:eastAsia="ja-JP"/>
        </w:rPr>
        <w:t xml:space="preserve"> class (ISO 19165-1 Figure 2).  This document identifies the content that must be created and managed in order to ensure preservation of data and information from Earth observing missions (remote sensing with airborne and </w:t>
      </w:r>
      <w:proofErr w:type="spellStart"/>
      <w:r w:rsidRPr="00F611ED">
        <w:rPr>
          <w:lang w:eastAsia="ja-JP"/>
        </w:rPr>
        <w:t>spaceborne</w:t>
      </w:r>
      <w:proofErr w:type="spellEnd"/>
      <w:r w:rsidRPr="00F611ED">
        <w:rPr>
          <w:lang w:eastAsia="ja-JP"/>
        </w:rPr>
        <w:t xml:space="preserve"> instruments, and in situ measurements such as those from field campaigns). This Annex describes how that information can be organized in an ISO 19115-1 </w:t>
      </w:r>
      <w:proofErr w:type="spellStart"/>
      <w:r w:rsidRPr="00F611ED">
        <w:rPr>
          <w:lang w:eastAsia="ja-JP"/>
        </w:rPr>
        <w:t>DS_Series</w:t>
      </w:r>
      <w:proofErr w:type="spellEnd"/>
      <w:r w:rsidRPr="00F611ED">
        <w:rPr>
          <w:lang w:eastAsia="ja-JP"/>
        </w:rPr>
        <w:t xml:space="preserve"> that holds references to all preservation information for a mission</w:t>
      </w:r>
      <w:r>
        <w:rPr>
          <w:lang w:eastAsia="ja-JP"/>
        </w:rPr>
        <w:t>.</w:t>
      </w:r>
    </w:p>
    <w:p w:rsidR="00F611ED" w:rsidRDefault="00F611ED" w:rsidP="00F611ED">
      <w:pPr>
        <w:pStyle w:val="a2"/>
        <w:numPr>
          <w:ilvl w:val="1"/>
          <w:numId w:val="7"/>
        </w:numPr>
      </w:pPr>
      <w:bookmarkStart w:id="52" w:name="_Toc526418252"/>
      <w:r w:rsidRPr="00F611ED">
        <w:t>Structure of the Mission Metadata</w:t>
      </w:r>
      <w:bookmarkEnd w:id="52"/>
    </w:p>
    <w:p w:rsidR="00F611ED" w:rsidRDefault="00F611ED" w:rsidP="00F611ED">
      <w:pPr>
        <w:rPr>
          <w:lang w:eastAsia="ja-JP"/>
        </w:rPr>
      </w:pPr>
      <w:r w:rsidRPr="00F611ED">
        <w:rPr>
          <w:lang w:eastAsia="ja-JP"/>
        </w:rPr>
        <w:t xml:space="preserve">The mission metadata is held as a group of </w:t>
      </w:r>
      <w:proofErr w:type="spellStart"/>
      <w:r w:rsidRPr="00F611ED">
        <w:rPr>
          <w:lang w:eastAsia="ja-JP"/>
        </w:rPr>
        <w:t>DS_Initiative</w:t>
      </w:r>
      <w:proofErr w:type="spellEnd"/>
      <w:r w:rsidRPr="00F611ED">
        <w:rPr>
          <w:lang w:eastAsia="ja-JP"/>
        </w:rPr>
        <w:t xml:space="preserve"> sections contained within a </w:t>
      </w:r>
      <w:proofErr w:type="spellStart"/>
      <w:r w:rsidRPr="00F611ED">
        <w:rPr>
          <w:lang w:eastAsia="ja-JP"/>
        </w:rPr>
        <w:t>DS_Series</w:t>
      </w:r>
      <w:proofErr w:type="spellEnd"/>
      <w:r w:rsidRPr="00F611ED">
        <w:rPr>
          <w:lang w:eastAsia="ja-JP"/>
        </w:rPr>
        <w:t xml:space="preserve"> object. Each of the </w:t>
      </w:r>
      <w:proofErr w:type="spellStart"/>
      <w:r w:rsidRPr="00F611ED">
        <w:rPr>
          <w:lang w:eastAsia="ja-JP"/>
        </w:rPr>
        <w:t>DS_Initiative</w:t>
      </w:r>
      <w:proofErr w:type="spellEnd"/>
      <w:r w:rsidRPr="00F611ED">
        <w:rPr>
          <w:lang w:eastAsia="ja-JP"/>
        </w:rPr>
        <w:t xml:space="preserve"> classes corresponds to a specific Stage defined in this document and each stage includes an </w:t>
      </w:r>
      <w:proofErr w:type="spellStart"/>
      <w:r w:rsidRPr="00F611ED">
        <w:rPr>
          <w:lang w:eastAsia="ja-JP"/>
        </w:rPr>
        <w:t>MD_Metadata</w:t>
      </w:r>
      <w:proofErr w:type="spellEnd"/>
      <w:r w:rsidRPr="00F611ED">
        <w:rPr>
          <w:lang w:eastAsia="ja-JP"/>
        </w:rPr>
        <w:t xml:space="preserve"> record that contains the metadata for that stage. The overall structure is shown in Figure </w:t>
      </w:r>
      <w:r w:rsidR="00AF0561">
        <w:rPr>
          <w:lang w:eastAsia="ja-JP"/>
        </w:rPr>
        <w:t>C.</w:t>
      </w:r>
      <w:r w:rsidRPr="00F611ED">
        <w:rPr>
          <w:lang w:eastAsia="ja-JP"/>
        </w:rPr>
        <w:t>1 and described below.</w:t>
      </w:r>
    </w:p>
    <w:p w:rsidR="00AF0561" w:rsidRDefault="00AF0561" w:rsidP="00F611ED">
      <w:pPr>
        <w:rPr>
          <w:lang w:eastAsia="ja-JP"/>
        </w:rPr>
      </w:pPr>
      <w:r w:rsidRPr="00FE5D81">
        <w:rPr>
          <w:noProof/>
        </w:rPr>
        <w:drawing>
          <wp:inline distT="0" distB="0" distL="0" distR="0" wp14:anchorId="0738FAC8" wp14:editId="2FF98EFE">
            <wp:extent cx="5943600" cy="3602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602990"/>
                    </a:xfrm>
                    <a:prstGeom prst="rect">
                      <a:avLst/>
                    </a:prstGeom>
                  </pic:spPr>
                </pic:pic>
              </a:graphicData>
            </a:graphic>
          </wp:inline>
        </w:drawing>
      </w:r>
    </w:p>
    <w:p w:rsidR="00AF0561" w:rsidRPr="00AF0561" w:rsidRDefault="00AF0561" w:rsidP="00AF0561">
      <w:pPr>
        <w:jc w:val="center"/>
        <w:rPr>
          <w:b/>
        </w:rPr>
      </w:pPr>
      <w:r w:rsidRPr="00AF0561">
        <w:rPr>
          <w:b/>
        </w:rPr>
        <w:t>Figure C.1 Structure of preservation metadata</w:t>
      </w:r>
    </w:p>
    <w:p w:rsidR="00AF0561" w:rsidRPr="00AF0561" w:rsidRDefault="00AF0561" w:rsidP="00AF0561">
      <w:pPr>
        <w:jc w:val="left"/>
      </w:pPr>
      <w:r w:rsidRPr="00AF0561">
        <w:t xml:space="preserve">This document identifies two types of materials to be preserved, documents (e.g. reports, plans, etc.) and datasets (e.g. ancillary or auxiliary data). Preservation items that are documents are referenced with citations from appropriate sections in the metadata records included in the </w:t>
      </w:r>
      <w:proofErr w:type="spellStart"/>
      <w:r w:rsidRPr="00AF0561">
        <w:t>DS_Initiatives</w:t>
      </w:r>
      <w:proofErr w:type="spellEnd"/>
      <w:r w:rsidRPr="00AF0561">
        <w:t xml:space="preserve"> shown in Figure 1. Table 1 </w:t>
      </w:r>
      <w:proofErr w:type="gramStart"/>
      <w:r w:rsidRPr="00AF0561">
        <w:t>shows</w:t>
      </w:r>
      <w:proofErr w:type="gramEnd"/>
      <w:r w:rsidRPr="00AF0561">
        <w:t xml:space="preserve"> items referenced from </w:t>
      </w:r>
      <w:proofErr w:type="spellStart"/>
      <w:r w:rsidRPr="00AF0561">
        <w:t>acquisitionInformation</w:t>
      </w:r>
      <w:proofErr w:type="spellEnd"/>
      <w:r w:rsidRPr="00AF0561">
        <w:t xml:space="preserve">, </w:t>
      </w:r>
      <w:proofErr w:type="spellStart"/>
      <w:r w:rsidRPr="00AF0561">
        <w:t>dataQuality</w:t>
      </w:r>
      <w:proofErr w:type="spellEnd"/>
      <w:r w:rsidRPr="00AF0561">
        <w:t xml:space="preserve">, </w:t>
      </w:r>
      <w:proofErr w:type="spellStart"/>
      <w:r w:rsidRPr="00AF0561">
        <w:t>identificationInfo</w:t>
      </w:r>
      <w:proofErr w:type="spellEnd"/>
      <w:r w:rsidRPr="00AF0561">
        <w:t xml:space="preserve">, and </w:t>
      </w:r>
      <w:proofErr w:type="spellStart"/>
      <w:r w:rsidRPr="00AF0561">
        <w:t>resourceLineage</w:t>
      </w:r>
      <w:proofErr w:type="spellEnd"/>
      <w:r w:rsidRPr="00AF0561">
        <w:t xml:space="preserve"> sections of the metadata record. The paths listed are conceptual paths that are independent of the represen</w:t>
      </w:r>
      <w:r>
        <w:t>tation chosen for the metadata.</w:t>
      </w:r>
    </w:p>
    <w:p w:rsidR="00AF0561" w:rsidRPr="00AF0561" w:rsidRDefault="00AF0561" w:rsidP="00AF0561">
      <w:pPr>
        <w:jc w:val="left"/>
      </w:pPr>
      <w:r w:rsidRPr="00AF0561">
        <w:t>The items listed in the largest category (</w:t>
      </w:r>
      <w:proofErr w:type="spellStart"/>
      <w:r w:rsidRPr="00AF0561">
        <w:t>identificationInfo.citation</w:t>
      </w:r>
      <w:proofErr w:type="spellEnd"/>
      <w:r w:rsidRPr="00AF0561">
        <w:t xml:space="preserve">) are datasets. The datasets are assumed to have metadata records that are independent from the mission metadata and these are referenced from the </w:t>
      </w:r>
      <w:proofErr w:type="spellStart"/>
      <w:r w:rsidRPr="00AF0561">
        <w:t>DS_Dataset</w:t>
      </w:r>
      <w:proofErr w:type="spellEnd"/>
      <w:r w:rsidRPr="00AF0561">
        <w:t xml:space="preserve"> objects included in the </w:t>
      </w:r>
      <w:proofErr w:type="spellStart"/>
      <w:r w:rsidRPr="00AF0561">
        <w:t>DS_Initiatives</w:t>
      </w:r>
      <w:proofErr w:type="spellEnd"/>
      <w:r w:rsidRPr="00AF0561">
        <w:t xml:space="preserve"> (see example for Stage 5 in Figure 1). In those cases, identification information for the datasets, including citations, is in the </w:t>
      </w:r>
      <w:proofErr w:type="spellStart"/>
      <w:r w:rsidRPr="00AF0561">
        <w:t>identificatio</w:t>
      </w:r>
      <w:r>
        <w:t>nInfo</w:t>
      </w:r>
      <w:proofErr w:type="spellEnd"/>
      <w:r>
        <w:t xml:space="preserve"> section of those records.</w:t>
      </w:r>
    </w:p>
    <w:p w:rsidR="00AF0561" w:rsidRDefault="00AF0561" w:rsidP="00AF0561">
      <w:pPr>
        <w:jc w:val="left"/>
      </w:pPr>
      <w:r w:rsidRPr="00AF0561">
        <w:t xml:space="preserve">Other preservation items are citations to documents and are listed in metadata sections that are most appropriate for particular types of reports. For example, documents that include requirements are listed in the </w:t>
      </w:r>
      <w:proofErr w:type="spellStart"/>
      <w:r w:rsidRPr="00AF0561">
        <w:t>acquisitionInformation.acquisitionPlan</w:t>
      </w:r>
      <w:proofErr w:type="spellEnd"/>
      <w:r w:rsidRPr="00AF0561">
        <w:t xml:space="preserve"> section and documents that describe data quality are in the </w:t>
      </w:r>
      <w:proofErr w:type="spellStart"/>
      <w:r w:rsidRPr="00AF0561">
        <w:t>dataQuality</w:t>
      </w:r>
      <w:proofErr w:type="spellEnd"/>
      <w:r w:rsidRPr="00AF0561">
        <w:t xml:space="preserve"> sections.</w:t>
      </w:r>
    </w:p>
    <w:p w:rsidR="00AF0561" w:rsidRPr="00AF0561" w:rsidRDefault="00AF0561" w:rsidP="00AF0561">
      <w:pPr>
        <w:keepNext/>
        <w:pageBreakBefore/>
        <w:spacing w:after="120"/>
        <w:jc w:val="center"/>
        <w:rPr>
          <w:b/>
        </w:rPr>
      </w:pPr>
      <w:r w:rsidRPr="00BC394B">
        <w:rPr>
          <w:b/>
        </w:rPr>
        <w:t>Table </w:t>
      </w:r>
      <w:r>
        <w:rPr>
          <w:b/>
        </w:rPr>
        <w:t>C</w:t>
      </w:r>
      <w:r w:rsidRPr="00BC394B">
        <w:rPr>
          <w:b/>
        </w:rPr>
        <w:t xml:space="preserve">.1 — </w:t>
      </w:r>
      <w:r w:rsidRPr="00AF0561">
        <w:rPr>
          <w:b/>
        </w:rPr>
        <w:t xml:space="preserve">Preservation Items and Simplified </w:t>
      </w:r>
      <w:proofErr w:type="spellStart"/>
      <w:r w:rsidRPr="00AF0561">
        <w:rPr>
          <w:b/>
        </w:rPr>
        <w:t>xPaths</w:t>
      </w:r>
      <w:proofErr w:type="spellEnd"/>
    </w:p>
    <w:tbl>
      <w:tblPr>
        <w:tblStyle w:val="TableGrid"/>
        <w:tblW w:w="0" w:type="auto"/>
        <w:tblLook w:val="04A0" w:firstRow="1" w:lastRow="0" w:firstColumn="1" w:lastColumn="0" w:noHBand="0" w:noVBand="1"/>
      </w:tblPr>
      <w:tblGrid>
        <w:gridCol w:w="1435"/>
        <w:gridCol w:w="7160"/>
        <w:gridCol w:w="758"/>
      </w:tblGrid>
      <w:tr w:rsidR="00AF0561" w:rsidRPr="0042245E" w:rsidTr="00C653A5">
        <w:trPr>
          <w:tblHeader/>
        </w:trPr>
        <w:tc>
          <w:tcPr>
            <w:tcW w:w="8595" w:type="dxa"/>
            <w:gridSpan w:val="2"/>
            <w:shd w:val="clear" w:color="auto" w:fill="D9D9D9" w:themeFill="background1" w:themeFillShade="D9"/>
          </w:tcPr>
          <w:p w:rsidR="00AF0561" w:rsidRPr="00AF0561" w:rsidRDefault="00AF0561" w:rsidP="00C653A5">
            <w:pPr>
              <w:rPr>
                <w:rFonts w:cs="Calibri"/>
                <w:b/>
                <w:sz w:val="20"/>
                <w:szCs w:val="20"/>
              </w:rPr>
            </w:pPr>
            <w:r w:rsidRPr="00AF0561">
              <w:rPr>
                <w:rFonts w:cs="Calibri"/>
                <w:b/>
                <w:sz w:val="20"/>
                <w:szCs w:val="20"/>
              </w:rPr>
              <w:t xml:space="preserve">Simplified </w:t>
            </w:r>
            <w:proofErr w:type="spellStart"/>
            <w:r w:rsidRPr="00AF0561">
              <w:rPr>
                <w:rFonts w:cs="Calibri"/>
                <w:b/>
                <w:sz w:val="20"/>
                <w:szCs w:val="20"/>
              </w:rPr>
              <w:t>xPath</w:t>
            </w:r>
            <w:proofErr w:type="spellEnd"/>
          </w:p>
        </w:tc>
        <w:tc>
          <w:tcPr>
            <w:tcW w:w="755" w:type="dxa"/>
            <w:shd w:val="clear" w:color="auto" w:fill="D9D9D9" w:themeFill="background1" w:themeFillShade="D9"/>
          </w:tcPr>
          <w:p w:rsidR="00AF0561" w:rsidRPr="00AF0561" w:rsidRDefault="00AF0561" w:rsidP="00C653A5">
            <w:pPr>
              <w:jc w:val="center"/>
              <w:rPr>
                <w:rFonts w:cs="Calibri"/>
                <w:b/>
                <w:sz w:val="20"/>
                <w:szCs w:val="20"/>
              </w:rPr>
            </w:pPr>
            <w:r w:rsidRPr="00AF0561">
              <w:rPr>
                <w:rFonts w:cs="Calibri"/>
                <w:b/>
                <w:sz w:val="20"/>
                <w:szCs w:val="20"/>
              </w:rPr>
              <w:t>Count</w:t>
            </w:r>
          </w:p>
        </w:tc>
      </w:tr>
      <w:tr w:rsidR="00AF0561" w:rsidRPr="0042245E" w:rsidTr="00C653A5">
        <w:trPr>
          <w:tblHeader/>
        </w:trPr>
        <w:tc>
          <w:tcPr>
            <w:tcW w:w="1435" w:type="dxa"/>
            <w:shd w:val="clear" w:color="auto" w:fill="auto"/>
          </w:tcPr>
          <w:p w:rsidR="00AF0561" w:rsidRPr="00AF0561" w:rsidRDefault="00AF0561" w:rsidP="00C653A5">
            <w:pPr>
              <w:rPr>
                <w:rFonts w:cs="Calibri"/>
                <w:b/>
                <w:i/>
                <w:sz w:val="20"/>
                <w:szCs w:val="20"/>
              </w:rPr>
            </w:pPr>
            <w:r w:rsidRPr="00AF0561">
              <w:rPr>
                <w:rFonts w:cs="Calibri"/>
                <w:b/>
                <w:i/>
                <w:sz w:val="20"/>
                <w:szCs w:val="20"/>
              </w:rPr>
              <w:t>Identifier</w:t>
            </w:r>
          </w:p>
        </w:tc>
        <w:tc>
          <w:tcPr>
            <w:tcW w:w="7915" w:type="dxa"/>
            <w:gridSpan w:val="2"/>
            <w:shd w:val="clear" w:color="auto" w:fill="auto"/>
          </w:tcPr>
          <w:p w:rsidR="00AF0561" w:rsidRPr="00AF0561" w:rsidRDefault="00AF0561" w:rsidP="00C653A5">
            <w:pPr>
              <w:rPr>
                <w:rFonts w:cs="Calibri"/>
                <w:b/>
                <w:i/>
                <w:sz w:val="20"/>
                <w:szCs w:val="20"/>
              </w:rPr>
            </w:pPr>
            <w:r w:rsidRPr="00AF0561">
              <w:rPr>
                <w:rFonts w:cs="Calibri"/>
                <w:b/>
                <w:i/>
                <w:sz w:val="20"/>
                <w:szCs w:val="20"/>
              </w:rPr>
              <w:t>Title</w:t>
            </w:r>
          </w:p>
        </w:tc>
      </w:tr>
      <w:tr w:rsidR="00AF0561" w:rsidRPr="0042245E" w:rsidTr="00C653A5">
        <w:tc>
          <w:tcPr>
            <w:tcW w:w="8595" w:type="dxa"/>
            <w:gridSpan w:val="2"/>
            <w:shd w:val="clear" w:color="auto" w:fill="D9D9D9" w:themeFill="background1" w:themeFillShade="D9"/>
          </w:tcPr>
          <w:p w:rsidR="00AF0561" w:rsidRPr="0042245E" w:rsidRDefault="00AF0561" w:rsidP="00C653A5">
            <w:pPr>
              <w:rPr>
                <w:rFonts w:cs="Calibri"/>
                <w:sz w:val="20"/>
                <w:szCs w:val="20"/>
              </w:rPr>
            </w:pPr>
            <w:proofErr w:type="spellStart"/>
            <w:r w:rsidRPr="0042245E">
              <w:rPr>
                <w:rFonts w:cs="Calibri"/>
                <w:sz w:val="20"/>
                <w:szCs w:val="20"/>
              </w:rPr>
              <w:t>identificationInfo.citation</w:t>
            </w:r>
            <w:proofErr w:type="spellEnd"/>
          </w:p>
        </w:tc>
        <w:tc>
          <w:tcPr>
            <w:tcW w:w="755" w:type="dxa"/>
            <w:shd w:val="clear" w:color="auto" w:fill="D9D9D9" w:themeFill="background1" w:themeFillShade="D9"/>
          </w:tcPr>
          <w:p w:rsidR="00AF0561" w:rsidRPr="0042245E" w:rsidRDefault="00AF0561" w:rsidP="00C653A5">
            <w:pPr>
              <w:jc w:val="center"/>
              <w:rPr>
                <w:rFonts w:cs="Calibri"/>
                <w:sz w:val="20"/>
                <w:szCs w:val="20"/>
              </w:rPr>
            </w:pPr>
            <w:r w:rsidRPr="0042245E">
              <w:rPr>
                <w:rFonts w:cs="Calibri"/>
                <w:sz w:val="20"/>
                <w:szCs w:val="20"/>
              </w:rPr>
              <w:t>12</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MI_1.6A</w:t>
            </w:r>
          </w:p>
        </w:tc>
        <w:tc>
          <w:tcPr>
            <w:tcW w:w="7915" w:type="dxa"/>
            <w:gridSpan w:val="2"/>
          </w:tcPr>
          <w:p w:rsidR="00AF0561" w:rsidRPr="0042245E" w:rsidRDefault="00AF0561" w:rsidP="00C653A5">
            <w:pPr>
              <w:rPr>
                <w:rFonts w:cs="Calibri"/>
                <w:sz w:val="20"/>
                <w:szCs w:val="20"/>
              </w:rPr>
            </w:pPr>
            <w:r w:rsidRPr="0042245E">
              <w:rPr>
                <w:rFonts w:cs="Calibri"/>
                <w:sz w:val="20"/>
                <w:szCs w:val="20"/>
              </w:rPr>
              <w:t>Product Specifications</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MO_1.11</w:t>
            </w:r>
          </w:p>
        </w:tc>
        <w:tc>
          <w:tcPr>
            <w:tcW w:w="7915" w:type="dxa"/>
            <w:gridSpan w:val="2"/>
          </w:tcPr>
          <w:p w:rsidR="00AF0561" w:rsidRPr="0042245E" w:rsidRDefault="00AF0561" w:rsidP="00C653A5">
            <w:pPr>
              <w:rPr>
                <w:rFonts w:cs="Calibri"/>
                <w:sz w:val="20"/>
                <w:szCs w:val="20"/>
              </w:rPr>
            </w:pPr>
            <w:r w:rsidRPr="0042245E">
              <w:rPr>
                <w:rFonts w:cs="Calibri"/>
                <w:sz w:val="20"/>
                <w:szCs w:val="20"/>
              </w:rPr>
              <w:t>Metadata</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MO_1.4</w:t>
            </w:r>
          </w:p>
        </w:tc>
        <w:tc>
          <w:tcPr>
            <w:tcW w:w="7915" w:type="dxa"/>
            <w:gridSpan w:val="2"/>
          </w:tcPr>
          <w:p w:rsidR="00AF0561" w:rsidRPr="0042245E" w:rsidRDefault="00AF0561" w:rsidP="00C653A5">
            <w:pPr>
              <w:rPr>
                <w:rFonts w:cs="Calibri"/>
                <w:sz w:val="20"/>
                <w:szCs w:val="20"/>
              </w:rPr>
            </w:pPr>
            <w:r w:rsidRPr="0042245E">
              <w:rPr>
                <w:rFonts w:cs="Calibri"/>
                <w:sz w:val="20"/>
                <w:szCs w:val="20"/>
              </w:rPr>
              <w:t xml:space="preserve">Raw/Level 0 </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MO_1.5A</w:t>
            </w:r>
          </w:p>
        </w:tc>
        <w:tc>
          <w:tcPr>
            <w:tcW w:w="7915" w:type="dxa"/>
            <w:gridSpan w:val="2"/>
          </w:tcPr>
          <w:p w:rsidR="00AF0561" w:rsidRPr="0042245E" w:rsidRDefault="00AF0561" w:rsidP="00C653A5">
            <w:pPr>
              <w:rPr>
                <w:rFonts w:cs="Calibri"/>
                <w:sz w:val="20"/>
                <w:szCs w:val="20"/>
              </w:rPr>
            </w:pPr>
            <w:r w:rsidRPr="0042245E">
              <w:rPr>
                <w:rFonts w:cs="Calibri"/>
                <w:sz w:val="20"/>
                <w:szCs w:val="20"/>
              </w:rPr>
              <w:t xml:space="preserve">Level 1 </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MO_1.5B</w:t>
            </w:r>
          </w:p>
        </w:tc>
        <w:tc>
          <w:tcPr>
            <w:tcW w:w="7915" w:type="dxa"/>
            <w:gridSpan w:val="2"/>
          </w:tcPr>
          <w:p w:rsidR="00AF0561" w:rsidRPr="0042245E" w:rsidRDefault="00AF0561" w:rsidP="00C653A5">
            <w:pPr>
              <w:rPr>
                <w:rFonts w:cs="Calibri"/>
                <w:sz w:val="20"/>
                <w:szCs w:val="20"/>
              </w:rPr>
            </w:pPr>
            <w:r w:rsidRPr="0042245E">
              <w:rPr>
                <w:rFonts w:cs="Calibri"/>
                <w:sz w:val="20"/>
                <w:szCs w:val="20"/>
              </w:rPr>
              <w:t>Level 2 +</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MO_1.6</w:t>
            </w:r>
          </w:p>
        </w:tc>
        <w:tc>
          <w:tcPr>
            <w:tcW w:w="7915" w:type="dxa"/>
            <w:gridSpan w:val="2"/>
          </w:tcPr>
          <w:p w:rsidR="00AF0561" w:rsidRPr="0042245E" w:rsidRDefault="00AF0561" w:rsidP="00C653A5">
            <w:pPr>
              <w:rPr>
                <w:rFonts w:cs="Calibri"/>
                <w:sz w:val="20"/>
                <w:szCs w:val="20"/>
              </w:rPr>
            </w:pPr>
            <w:r w:rsidRPr="0042245E">
              <w:rPr>
                <w:rFonts w:cs="Calibri"/>
                <w:sz w:val="20"/>
                <w:szCs w:val="20"/>
              </w:rPr>
              <w:t>Browse Images</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MO_1.7</w:t>
            </w:r>
          </w:p>
        </w:tc>
        <w:tc>
          <w:tcPr>
            <w:tcW w:w="7915" w:type="dxa"/>
            <w:gridSpan w:val="2"/>
          </w:tcPr>
          <w:p w:rsidR="00AF0561" w:rsidRPr="0042245E" w:rsidRDefault="00AF0561" w:rsidP="00C653A5">
            <w:pPr>
              <w:rPr>
                <w:rFonts w:cs="Calibri"/>
                <w:sz w:val="20"/>
                <w:szCs w:val="20"/>
              </w:rPr>
            </w:pPr>
            <w:r w:rsidRPr="0042245E">
              <w:rPr>
                <w:rFonts w:cs="Calibri"/>
                <w:sz w:val="20"/>
                <w:szCs w:val="20"/>
              </w:rPr>
              <w:t>Ancillary Data</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MO_1.8</w:t>
            </w:r>
          </w:p>
        </w:tc>
        <w:tc>
          <w:tcPr>
            <w:tcW w:w="7915" w:type="dxa"/>
            <w:gridSpan w:val="2"/>
          </w:tcPr>
          <w:p w:rsidR="00AF0561" w:rsidRPr="0042245E" w:rsidRDefault="00AF0561" w:rsidP="00C653A5">
            <w:pPr>
              <w:rPr>
                <w:rFonts w:cs="Calibri"/>
                <w:sz w:val="20"/>
                <w:szCs w:val="20"/>
              </w:rPr>
            </w:pPr>
            <w:r w:rsidRPr="0042245E">
              <w:rPr>
                <w:rFonts w:cs="Calibri"/>
                <w:sz w:val="20"/>
                <w:szCs w:val="20"/>
              </w:rPr>
              <w:t xml:space="preserve">Auxiliary Data </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MO_1.9</w:t>
            </w:r>
          </w:p>
        </w:tc>
        <w:tc>
          <w:tcPr>
            <w:tcW w:w="7915" w:type="dxa"/>
            <w:gridSpan w:val="2"/>
          </w:tcPr>
          <w:p w:rsidR="00AF0561" w:rsidRPr="0042245E" w:rsidRDefault="00AF0561" w:rsidP="00C653A5">
            <w:pPr>
              <w:rPr>
                <w:rFonts w:cs="Calibri"/>
                <w:sz w:val="20"/>
                <w:szCs w:val="20"/>
              </w:rPr>
            </w:pPr>
            <w:r w:rsidRPr="0042245E">
              <w:rPr>
                <w:rFonts w:cs="Calibri"/>
                <w:sz w:val="20"/>
                <w:szCs w:val="20"/>
              </w:rPr>
              <w:t>Calibration and validation data</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PM_1.1B</w:t>
            </w:r>
          </w:p>
        </w:tc>
        <w:tc>
          <w:tcPr>
            <w:tcW w:w="7915" w:type="dxa"/>
            <w:gridSpan w:val="2"/>
          </w:tcPr>
          <w:p w:rsidR="00AF0561" w:rsidRPr="0042245E" w:rsidRDefault="00AF0561" w:rsidP="00C653A5">
            <w:pPr>
              <w:rPr>
                <w:rFonts w:cs="Calibri"/>
                <w:sz w:val="20"/>
                <w:szCs w:val="20"/>
              </w:rPr>
            </w:pPr>
            <w:r w:rsidRPr="0042245E">
              <w:rPr>
                <w:rFonts w:cs="Calibri"/>
                <w:sz w:val="20"/>
                <w:szCs w:val="20"/>
              </w:rPr>
              <w:t>Data consolidation &amp; reprocessing strategy, implementation plans, and consolidated/ reprocessed data. Ancillary, Auxiliary</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PM_1.2</w:t>
            </w:r>
          </w:p>
        </w:tc>
        <w:tc>
          <w:tcPr>
            <w:tcW w:w="7915" w:type="dxa"/>
            <w:gridSpan w:val="2"/>
          </w:tcPr>
          <w:p w:rsidR="00AF0561" w:rsidRPr="0042245E" w:rsidRDefault="00AF0561" w:rsidP="00C653A5">
            <w:pPr>
              <w:rPr>
                <w:rFonts w:cs="Calibri"/>
                <w:sz w:val="20"/>
                <w:szCs w:val="20"/>
              </w:rPr>
            </w:pPr>
            <w:r w:rsidRPr="0042245E">
              <w:rPr>
                <w:rFonts w:cs="Calibri"/>
                <w:sz w:val="20"/>
                <w:szCs w:val="20"/>
              </w:rPr>
              <w:t>Data consolidation &amp; reprocessing strategy, implementation plans, and consolidated/ reprocessed data. L0, L1, L2+</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PM_1.4</w:t>
            </w:r>
          </w:p>
        </w:tc>
        <w:tc>
          <w:tcPr>
            <w:tcW w:w="7915" w:type="dxa"/>
            <w:gridSpan w:val="2"/>
          </w:tcPr>
          <w:p w:rsidR="00AF0561" w:rsidRPr="0042245E" w:rsidRDefault="00AF0561" w:rsidP="00C653A5">
            <w:pPr>
              <w:rPr>
                <w:rFonts w:cs="Calibri"/>
                <w:sz w:val="20"/>
                <w:szCs w:val="20"/>
              </w:rPr>
            </w:pPr>
            <w:r w:rsidRPr="0042245E">
              <w:rPr>
                <w:rFonts w:cs="Calibri"/>
                <w:sz w:val="20"/>
                <w:szCs w:val="20"/>
              </w:rPr>
              <w:t>Data consolidation &amp; reprocessing strategy, implementation plans and consolidated/ reprocessed data. Metadata</w:t>
            </w:r>
          </w:p>
        </w:tc>
      </w:tr>
      <w:tr w:rsidR="00AF0561" w:rsidRPr="0042245E" w:rsidTr="00C653A5">
        <w:tc>
          <w:tcPr>
            <w:tcW w:w="8595" w:type="dxa"/>
            <w:gridSpan w:val="2"/>
            <w:shd w:val="clear" w:color="auto" w:fill="D9D9D9" w:themeFill="background1" w:themeFillShade="D9"/>
          </w:tcPr>
          <w:p w:rsidR="00AF0561" w:rsidRPr="0042245E" w:rsidRDefault="00AF0561" w:rsidP="00C653A5">
            <w:pPr>
              <w:rPr>
                <w:rFonts w:cs="Calibri"/>
                <w:color w:val="000000"/>
                <w:sz w:val="20"/>
                <w:szCs w:val="20"/>
              </w:rPr>
            </w:pPr>
            <w:proofErr w:type="spellStart"/>
            <w:r w:rsidRPr="0042245E">
              <w:rPr>
                <w:rFonts w:cs="Calibri"/>
                <w:color w:val="000000"/>
                <w:sz w:val="20"/>
                <w:szCs w:val="20"/>
              </w:rPr>
              <w:t>acquisitionInformation.acquisitionPlan.citation</w:t>
            </w:r>
            <w:proofErr w:type="spellEnd"/>
          </w:p>
        </w:tc>
        <w:tc>
          <w:tcPr>
            <w:tcW w:w="755" w:type="dxa"/>
            <w:shd w:val="clear" w:color="auto" w:fill="D9D9D9" w:themeFill="background1" w:themeFillShade="D9"/>
          </w:tcPr>
          <w:p w:rsidR="00AF0561" w:rsidRPr="0042245E" w:rsidRDefault="00AF0561" w:rsidP="00C653A5">
            <w:pPr>
              <w:jc w:val="center"/>
              <w:rPr>
                <w:rFonts w:cs="Calibri"/>
                <w:color w:val="000000"/>
                <w:sz w:val="20"/>
                <w:szCs w:val="20"/>
              </w:rPr>
            </w:pPr>
            <w:r w:rsidRPr="0042245E">
              <w:rPr>
                <w:rFonts w:cs="Calibri"/>
                <w:color w:val="000000"/>
                <w:sz w:val="20"/>
                <w:szCs w:val="20"/>
              </w:rPr>
              <w:t>11</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MC_1.2</w:t>
            </w:r>
          </w:p>
        </w:tc>
        <w:tc>
          <w:tcPr>
            <w:tcW w:w="7915" w:type="dxa"/>
            <w:gridSpan w:val="2"/>
          </w:tcPr>
          <w:p w:rsidR="00AF0561" w:rsidRPr="0042245E" w:rsidRDefault="00AF0561" w:rsidP="00C653A5">
            <w:pPr>
              <w:rPr>
                <w:rFonts w:cs="Calibri"/>
                <w:sz w:val="20"/>
                <w:szCs w:val="20"/>
              </w:rPr>
            </w:pPr>
            <w:r w:rsidRPr="0042245E">
              <w:rPr>
                <w:rFonts w:cs="Calibri"/>
                <w:sz w:val="20"/>
                <w:szCs w:val="20"/>
              </w:rPr>
              <w:t xml:space="preserve">Mission Requirements Document </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MD_1.1</w:t>
            </w:r>
          </w:p>
        </w:tc>
        <w:tc>
          <w:tcPr>
            <w:tcW w:w="7915" w:type="dxa"/>
            <w:gridSpan w:val="2"/>
          </w:tcPr>
          <w:p w:rsidR="00AF0561" w:rsidRPr="0042245E" w:rsidRDefault="00AF0561" w:rsidP="00C653A5">
            <w:pPr>
              <w:rPr>
                <w:rFonts w:cs="Calibri"/>
                <w:sz w:val="20"/>
                <w:szCs w:val="20"/>
              </w:rPr>
            </w:pPr>
            <w:r w:rsidRPr="0042245E">
              <w:rPr>
                <w:rFonts w:cs="Calibri"/>
                <w:sz w:val="20"/>
                <w:szCs w:val="20"/>
              </w:rPr>
              <w:t>Mission Requirements Specifications</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MD_1.3A</w:t>
            </w:r>
          </w:p>
        </w:tc>
        <w:tc>
          <w:tcPr>
            <w:tcW w:w="7915" w:type="dxa"/>
            <w:gridSpan w:val="2"/>
          </w:tcPr>
          <w:p w:rsidR="00AF0561" w:rsidRPr="0042245E" w:rsidRDefault="00AF0561" w:rsidP="00C653A5">
            <w:pPr>
              <w:rPr>
                <w:rFonts w:cs="Calibri"/>
                <w:sz w:val="20"/>
                <w:szCs w:val="20"/>
              </w:rPr>
            </w:pPr>
            <w:r w:rsidRPr="0042245E">
              <w:rPr>
                <w:rFonts w:cs="Calibri"/>
                <w:sz w:val="20"/>
                <w:szCs w:val="20"/>
              </w:rPr>
              <w:t>Sensor / Instrument requirements</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MD_1.4B</w:t>
            </w:r>
          </w:p>
        </w:tc>
        <w:tc>
          <w:tcPr>
            <w:tcW w:w="7915" w:type="dxa"/>
            <w:gridSpan w:val="2"/>
          </w:tcPr>
          <w:p w:rsidR="00AF0561" w:rsidRPr="0042245E" w:rsidRDefault="00AF0561" w:rsidP="00C653A5">
            <w:pPr>
              <w:rPr>
                <w:rFonts w:cs="Calibri"/>
                <w:sz w:val="20"/>
                <w:szCs w:val="20"/>
              </w:rPr>
            </w:pPr>
            <w:r w:rsidRPr="0042245E">
              <w:rPr>
                <w:rFonts w:cs="Calibri"/>
                <w:sz w:val="20"/>
                <w:szCs w:val="20"/>
              </w:rPr>
              <w:t>On-ground calibration and characterization plan</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MD_1.4C</w:t>
            </w:r>
          </w:p>
        </w:tc>
        <w:tc>
          <w:tcPr>
            <w:tcW w:w="7915" w:type="dxa"/>
            <w:gridSpan w:val="2"/>
          </w:tcPr>
          <w:p w:rsidR="00AF0561" w:rsidRPr="0042245E" w:rsidRDefault="00AF0561" w:rsidP="00C653A5">
            <w:pPr>
              <w:rPr>
                <w:rFonts w:cs="Calibri"/>
                <w:sz w:val="20"/>
                <w:szCs w:val="20"/>
              </w:rPr>
            </w:pPr>
            <w:r w:rsidRPr="0042245E">
              <w:rPr>
                <w:rFonts w:cs="Calibri"/>
                <w:sz w:val="20"/>
                <w:szCs w:val="20"/>
              </w:rPr>
              <w:t>Ground/Ocean calibration reference and scientific base</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MI_1.1</w:t>
            </w:r>
          </w:p>
        </w:tc>
        <w:tc>
          <w:tcPr>
            <w:tcW w:w="7915" w:type="dxa"/>
            <w:gridSpan w:val="2"/>
          </w:tcPr>
          <w:p w:rsidR="00AF0561" w:rsidRPr="0042245E" w:rsidRDefault="00AF0561" w:rsidP="00C653A5">
            <w:pPr>
              <w:rPr>
                <w:rFonts w:cs="Calibri"/>
                <w:sz w:val="20"/>
                <w:szCs w:val="20"/>
              </w:rPr>
            </w:pPr>
            <w:r w:rsidRPr="0042245E">
              <w:rPr>
                <w:rFonts w:cs="Calibri"/>
                <w:sz w:val="20"/>
                <w:szCs w:val="20"/>
              </w:rPr>
              <w:t xml:space="preserve">Mission Design </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MI_1.3</w:t>
            </w:r>
          </w:p>
        </w:tc>
        <w:tc>
          <w:tcPr>
            <w:tcW w:w="7915" w:type="dxa"/>
            <w:gridSpan w:val="2"/>
          </w:tcPr>
          <w:p w:rsidR="00AF0561" w:rsidRPr="0042245E" w:rsidRDefault="00AF0561" w:rsidP="00C653A5">
            <w:pPr>
              <w:rPr>
                <w:rFonts w:cs="Calibri"/>
                <w:sz w:val="20"/>
                <w:szCs w:val="20"/>
              </w:rPr>
            </w:pPr>
            <w:r w:rsidRPr="0042245E">
              <w:rPr>
                <w:rFonts w:cs="Calibri"/>
                <w:sz w:val="20"/>
                <w:szCs w:val="20"/>
              </w:rPr>
              <w:t>Sensor/Instrument Design and Implementation</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MI_1.4</w:t>
            </w:r>
          </w:p>
        </w:tc>
        <w:tc>
          <w:tcPr>
            <w:tcW w:w="7915" w:type="dxa"/>
            <w:gridSpan w:val="2"/>
          </w:tcPr>
          <w:p w:rsidR="00AF0561" w:rsidRPr="0042245E" w:rsidRDefault="00AF0561" w:rsidP="00C653A5">
            <w:pPr>
              <w:rPr>
                <w:rFonts w:cs="Calibri"/>
                <w:sz w:val="20"/>
                <w:szCs w:val="20"/>
              </w:rPr>
            </w:pPr>
            <w:r w:rsidRPr="0042245E">
              <w:rPr>
                <w:rFonts w:cs="Calibri"/>
                <w:sz w:val="20"/>
                <w:szCs w:val="20"/>
              </w:rPr>
              <w:t xml:space="preserve">Calibration and Validation </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MO_1.1</w:t>
            </w:r>
          </w:p>
        </w:tc>
        <w:tc>
          <w:tcPr>
            <w:tcW w:w="7915" w:type="dxa"/>
            <w:gridSpan w:val="2"/>
          </w:tcPr>
          <w:p w:rsidR="00AF0561" w:rsidRPr="0042245E" w:rsidRDefault="00AF0561" w:rsidP="00C653A5">
            <w:pPr>
              <w:rPr>
                <w:rFonts w:cs="Calibri"/>
                <w:sz w:val="20"/>
                <w:szCs w:val="20"/>
              </w:rPr>
            </w:pPr>
            <w:r w:rsidRPr="0042245E">
              <w:rPr>
                <w:rFonts w:cs="Calibri"/>
                <w:sz w:val="20"/>
                <w:szCs w:val="20"/>
              </w:rPr>
              <w:t>Mission data access and service requirements document and User Handbook</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MO_1.2</w:t>
            </w:r>
          </w:p>
        </w:tc>
        <w:tc>
          <w:tcPr>
            <w:tcW w:w="7915" w:type="dxa"/>
            <w:gridSpan w:val="2"/>
          </w:tcPr>
          <w:p w:rsidR="00AF0561" w:rsidRPr="0042245E" w:rsidRDefault="00AF0561" w:rsidP="00C653A5">
            <w:pPr>
              <w:rPr>
                <w:rFonts w:cs="Calibri"/>
                <w:sz w:val="20"/>
                <w:szCs w:val="20"/>
              </w:rPr>
            </w:pPr>
            <w:r w:rsidRPr="0042245E">
              <w:rPr>
                <w:rFonts w:cs="Calibri"/>
                <w:sz w:val="20"/>
                <w:szCs w:val="20"/>
              </w:rPr>
              <w:t>Sensor Ground Segment Operations Plan</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MO_1.3</w:t>
            </w:r>
          </w:p>
        </w:tc>
        <w:tc>
          <w:tcPr>
            <w:tcW w:w="7915" w:type="dxa"/>
            <w:gridSpan w:val="2"/>
          </w:tcPr>
          <w:p w:rsidR="00AF0561" w:rsidRPr="0042245E" w:rsidRDefault="00AF0561" w:rsidP="00C653A5">
            <w:pPr>
              <w:rPr>
                <w:rFonts w:cs="Calibri"/>
                <w:sz w:val="20"/>
                <w:szCs w:val="20"/>
              </w:rPr>
            </w:pPr>
            <w:r w:rsidRPr="0042245E">
              <w:rPr>
                <w:rFonts w:cs="Calibri"/>
                <w:sz w:val="20"/>
                <w:szCs w:val="20"/>
              </w:rPr>
              <w:t>Mission Operations Acquisition Plans and Reports</w:t>
            </w:r>
          </w:p>
        </w:tc>
      </w:tr>
      <w:tr w:rsidR="00AF0561" w:rsidRPr="0042245E" w:rsidTr="00C653A5">
        <w:tc>
          <w:tcPr>
            <w:tcW w:w="8595" w:type="dxa"/>
            <w:gridSpan w:val="2"/>
            <w:shd w:val="clear" w:color="auto" w:fill="D9D9D9" w:themeFill="background1" w:themeFillShade="D9"/>
          </w:tcPr>
          <w:p w:rsidR="00AF0561" w:rsidRPr="0042245E" w:rsidRDefault="00AF0561" w:rsidP="00C653A5">
            <w:pPr>
              <w:rPr>
                <w:rFonts w:cs="Calibri"/>
                <w:color w:val="000000"/>
                <w:sz w:val="20"/>
                <w:szCs w:val="20"/>
              </w:rPr>
            </w:pPr>
            <w:proofErr w:type="spellStart"/>
            <w:r w:rsidRPr="0042245E">
              <w:rPr>
                <w:rFonts w:cs="Calibri"/>
                <w:color w:val="000000"/>
                <w:sz w:val="20"/>
                <w:szCs w:val="20"/>
              </w:rPr>
              <w:t>acquisitionInformation.instrument.citation</w:t>
            </w:r>
            <w:proofErr w:type="spellEnd"/>
          </w:p>
        </w:tc>
        <w:tc>
          <w:tcPr>
            <w:tcW w:w="755" w:type="dxa"/>
            <w:shd w:val="clear" w:color="auto" w:fill="D9D9D9" w:themeFill="background1" w:themeFillShade="D9"/>
          </w:tcPr>
          <w:p w:rsidR="00AF0561" w:rsidRPr="0042245E" w:rsidRDefault="00AF0561" w:rsidP="00C653A5">
            <w:pPr>
              <w:jc w:val="center"/>
              <w:rPr>
                <w:rFonts w:cs="Calibri"/>
                <w:color w:val="000000"/>
                <w:sz w:val="20"/>
                <w:szCs w:val="20"/>
              </w:rPr>
            </w:pPr>
            <w:r w:rsidRPr="0042245E">
              <w:rPr>
                <w:rFonts w:cs="Calibri"/>
                <w:color w:val="000000"/>
                <w:sz w:val="20"/>
                <w:szCs w:val="20"/>
              </w:rPr>
              <w:t>1</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MD_1.3B</w:t>
            </w:r>
          </w:p>
        </w:tc>
        <w:tc>
          <w:tcPr>
            <w:tcW w:w="7915" w:type="dxa"/>
            <w:gridSpan w:val="2"/>
          </w:tcPr>
          <w:p w:rsidR="00AF0561" w:rsidRPr="0042245E" w:rsidRDefault="00AF0561" w:rsidP="00C653A5">
            <w:pPr>
              <w:rPr>
                <w:rFonts w:cs="Calibri"/>
                <w:sz w:val="20"/>
                <w:szCs w:val="20"/>
              </w:rPr>
            </w:pPr>
            <w:r w:rsidRPr="0042245E">
              <w:rPr>
                <w:rFonts w:cs="Calibri"/>
                <w:sz w:val="20"/>
                <w:szCs w:val="20"/>
              </w:rPr>
              <w:t>Sensor / Instrument characteristics</w:t>
            </w:r>
          </w:p>
        </w:tc>
      </w:tr>
      <w:tr w:rsidR="00AF0561" w:rsidRPr="0042245E" w:rsidTr="00C653A5">
        <w:tc>
          <w:tcPr>
            <w:tcW w:w="8595" w:type="dxa"/>
            <w:gridSpan w:val="2"/>
            <w:shd w:val="clear" w:color="auto" w:fill="D9D9D9" w:themeFill="background1" w:themeFillShade="D9"/>
          </w:tcPr>
          <w:p w:rsidR="00AF0561" w:rsidRPr="0042245E" w:rsidRDefault="00AF0561" w:rsidP="00C653A5">
            <w:pPr>
              <w:rPr>
                <w:rFonts w:cs="Calibri"/>
                <w:sz w:val="20"/>
                <w:szCs w:val="20"/>
              </w:rPr>
            </w:pPr>
            <w:proofErr w:type="spellStart"/>
            <w:r w:rsidRPr="0042245E">
              <w:rPr>
                <w:rFonts w:cs="Calibri"/>
                <w:sz w:val="20"/>
                <w:szCs w:val="20"/>
              </w:rPr>
              <w:t>acquisitionInformation.instrument.history.citation</w:t>
            </w:r>
            <w:proofErr w:type="spellEnd"/>
          </w:p>
        </w:tc>
        <w:tc>
          <w:tcPr>
            <w:tcW w:w="755" w:type="dxa"/>
            <w:shd w:val="clear" w:color="auto" w:fill="D9D9D9" w:themeFill="background1" w:themeFillShade="D9"/>
          </w:tcPr>
          <w:p w:rsidR="00AF0561" w:rsidRPr="0042245E" w:rsidRDefault="00AF0561" w:rsidP="00C653A5">
            <w:pPr>
              <w:jc w:val="center"/>
              <w:rPr>
                <w:rFonts w:cs="Calibri"/>
                <w:sz w:val="20"/>
                <w:szCs w:val="20"/>
              </w:rPr>
            </w:pPr>
            <w:r w:rsidRPr="0042245E">
              <w:rPr>
                <w:rFonts w:cs="Calibri"/>
                <w:sz w:val="20"/>
                <w:szCs w:val="20"/>
              </w:rPr>
              <w:t>1</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MO_1.19</w:t>
            </w:r>
          </w:p>
        </w:tc>
        <w:tc>
          <w:tcPr>
            <w:tcW w:w="7915" w:type="dxa"/>
            <w:gridSpan w:val="2"/>
          </w:tcPr>
          <w:p w:rsidR="00AF0561" w:rsidRPr="0042245E" w:rsidRDefault="00AF0561" w:rsidP="00C653A5">
            <w:pPr>
              <w:rPr>
                <w:rFonts w:cs="Calibri"/>
                <w:sz w:val="20"/>
                <w:szCs w:val="20"/>
              </w:rPr>
            </w:pPr>
            <w:r w:rsidRPr="0042245E">
              <w:rPr>
                <w:rFonts w:cs="Calibri"/>
                <w:sz w:val="20"/>
                <w:szCs w:val="20"/>
              </w:rPr>
              <w:t>Sensor/Instrument evolution and history records</w:t>
            </w:r>
          </w:p>
        </w:tc>
      </w:tr>
      <w:tr w:rsidR="00AF0561" w:rsidRPr="0042245E" w:rsidTr="00C653A5">
        <w:tc>
          <w:tcPr>
            <w:tcW w:w="8595" w:type="dxa"/>
            <w:gridSpan w:val="2"/>
            <w:shd w:val="clear" w:color="auto" w:fill="D9D9D9" w:themeFill="background1" w:themeFillShade="D9"/>
          </w:tcPr>
          <w:p w:rsidR="00AF0561" w:rsidRPr="0042245E" w:rsidRDefault="00AF0561" w:rsidP="00C653A5">
            <w:pPr>
              <w:rPr>
                <w:rFonts w:cs="Calibri"/>
                <w:color w:val="000000"/>
                <w:sz w:val="20"/>
                <w:szCs w:val="20"/>
              </w:rPr>
            </w:pPr>
            <w:proofErr w:type="spellStart"/>
            <w:r w:rsidRPr="0042245E">
              <w:rPr>
                <w:rFonts w:cs="Calibri"/>
                <w:color w:val="000000"/>
                <w:sz w:val="20"/>
                <w:szCs w:val="20"/>
              </w:rPr>
              <w:t>dataQualityInfo.report.evaluationMethod.referenceDoc</w:t>
            </w:r>
            <w:proofErr w:type="spellEnd"/>
          </w:p>
        </w:tc>
        <w:tc>
          <w:tcPr>
            <w:tcW w:w="755" w:type="dxa"/>
            <w:shd w:val="clear" w:color="auto" w:fill="D9D9D9" w:themeFill="background1" w:themeFillShade="D9"/>
          </w:tcPr>
          <w:p w:rsidR="00AF0561" w:rsidRPr="0042245E" w:rsidRDefault="00AF0561" w:rsidP="00C653A5">
            <w:pPr>
              <w:jc w:val="center"/>
              <w:rPr>
                <w:rFonts w:cs="Calibri"/>
                <w:color w:val="000000"/>
                <w:sz w:val="20"/>
                <w:szCs w:val="20"/>
              </w:rPr>
            </w:pPr>
            <w:r w:rsidRPr="0042245E">
              <w:rPr>
                <w:rFonts w:cs="Calibri"/>
                <w:color w:val="000000"/>
                <w:sz w:val="20"/>
                <w:szCs w:val="20"/>
              </w:rPr>
              <w:t>2</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MI_1.7</w:t>
            </w:r>
          </w:p>
        </w:tc>
        <w:tc>
          <w:tcPr>
            <w:tcW w:w="7915" w:type="dxa"/>
            <w:gridSpan w:val="2"/>
          </w:tcPr>
          <w:p w:rsidR="00AF0561" w:rsidRPr="0042245E" w:rsidRDefault="00AF0561" w:rsidP="00C653A5">
            <w:pPr>
              <w:rPr>
                <w:rFonts w:cs="Calibri"/>
                <w:sz w:val="20"/>
                <w:szCs w:val="20"/>
              </w:rPr>
            </w:pPr>
            <w:r w:rsidRPr="0042245E">
              <w:rPr>
                <w:rFonts w:cs="Calibri"/>
                <w:sz w:val="20"/>
                <w:szCs w:val="20"/>
              </w:rPr>
              <w:t>Qualification Process</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MO_1.10</w:t>
            </w:r>
          </w:p>
        </w:tc>
        <w:tc>
          <w:tcPr>
            <w:tcW w:w="7915" w:type="dxa"/>
            <w:gridSpan w:val="2"/>
          </w:tcPr>
          <w:p w:rsidR="00AF0561" w:rsidRPr="0042245E" w:rsidRDefault="00AF0561" w:rsidP="00C653A5">
            <w:pPr>
              <w:rPr>
                <w:rFonts w:cs="Calibri"/>
                <w:sz w:val="20"/>
                <w:szCs w:val="20"/>
              </w:rPr>
            </w:pPr>
            <w:r w:rsidRPr="0042245E">
              <w:rPr>
                <w:rFonts w:cs="Calibri"/>
                <w:sz w:val="20"/>
                <w:szCs w:val="20"/>
              </w:rPr>
              <w:t>Quality Parameters</w:t>
            </w:r>
          </w:p>
        </w:tc>
      </w:tr>
      <w:tr w:rsidR="00AF0561" w:rsidRPr="0042245E" w:rsidTr="00C653A5">
        <w:tc>
          <w:tcPr>
            <w:tcW w:w="8595" w:type="dxa"/>
            <w:gridSpan w:val="2"/>
            <w:shd w:val="clear" w:color="auto" w:fill="D9D9D9" w:themeFill="background1" w:themeFillShade="D9"/>
          </w:tcPr>
          <w:p w:rsidR="00AF0561" w:rsidRPr="0042245E" w:rsidRDefault="00AF0561" w:rsidP="00C653A5">
            <w:pPr>
              <w:rPr>
                <w:rFonts w:cs="Calibri"/>
                <w:color w:val="000000"/>
                <w:sz w:val="20"/>
                <w:szCs w:val="20"/>
              </w:rPr>
            </w:pPr>
            <w:proofErr w:type="spellStart"/>
            <w:r w:rsidRPr="0042245E">
              <w:rPr>
                <w:rFonts w:cs="Calibri"/>
                <w:color w:val="000000"/>
                <w:sz w:val="20"/>
                <w:szCs w:val="20"/>
              </w:rPr>
              <w:t>dataQualityInfo.standaloneQualityReport.reportReference</w:t>
            </w:r>
            <w:proofErr w:type="spellEnd"/>
          </w:p>
        </w:tc>
        <w:tc>
          <w:tcPr>
            <w:tcW w:w="755" w:type="dxa"/>
            <w:shd w:val="clear" w:color="auto" w:fill="D9D9D9" w:themeFill="background1" w:themeFillShade="D9"/>
          </w:tcPr>
          <w:p w:rsidR="00AF0561" w:rsidRPr="0042245E" w:rsidRDefault="00AF0561" w:rsidP="00C653A5">
            <w:pPr>
              <w:jc w:val="center"/>
              <w:rPr>
                <w:rFonts w:cs="Calibri"/>
                <w:color w:val="000000"/>
                <w:sz w:val="20"/>
                <w:szCs w:val="20"/>
              </w:rPr>
            </w:pPr>
            <w:r w:rsidRPr="0042245E">
              <w:rPr>
                <w:rFonts w:cs="Calibri"/>
                <w:color w:val="000000"/>
                <w:sz w:val="20"/>
                <w:szCs w:val="20"/>
              </w:rPr>
              <w:t>3</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MD_1.4A</w:t>
            </w:r>
          </w:p>
        </w:tc>
        <w:tc>
          <w:tcPr>
            <w:tcW w:w="7915" w:type="dxa"/>
            <w:gridSpan w:val="2"/>
          </w:tcPr>
          <w:p w:rsidR="00AF0561" w:rsidRPr="0042245E" w:rsidRDefault="00AF0561" w:rsidP="00C653A5">
            <w:pPr>
              <w:rPr>
                <w:rFonts w:cs="Calibri"/>
                <w:sz w:val="20"/>
                <w:szCs w:val="20"/>
              </w:rPr>
            </w:pPr>
            <w:r w:rsidRPr="0042245E">
              <w:rPr>
                <w:rFonts w:cs="Calibri"/>
                <w:sz w:val="20"/>
                <w:szCs w:val="20"/>
              </w:rPr>
              <w:t>Sensor / Instrument qualification process</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MO_1.18</w:t>
            </w:r>
          </w:p>
        </w:tc>
        <w:tc>
          <w:tcPr>
            <w:tcW w:w="7915" w:type="dxa"/>
            <w:gridSpan w:val="2"/>
          </w:tcPr>
          <w:p w:rsidR="00AF0561" w:rsidRPr="0042245E" w:rsidRDefault="00AF0561" w:rsidP="00C653A5">
            <w:pPr>
              <w:rPr>
                <w:rFonts w:cs="Calibri"/>
                <w:sz w:val="20"/>
                <w:szCs w:val="20"/>
              </w:rPr>
            </w:pPr>
            <w:r w:rsidRPr="0042245E">
              <w:rPr>
                <w:rFonts w:cs="Calibri"/>
                <w:sz w:val="20"/>
                <w:szCs w:val="20"/>
              </w:rPr>
              <w:t>Product qualification and quality assurance monitoring reports</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PM_1.1 C</w:t>
            </w:r>
          </w:p>
        </w:tc>
        <w:tc>
          <w:tcPr>
            <w:tcW w:w="7915" w:type="dxa"/>
            <w:gridSpan w:val="2"/>
          </w:tcPr>
          <w:p w:rsidR="00AF0561" w:rsidRPr="0042245E" w:rsidRDefault="00AF0561" w:rsidP="00C653A5">
            <w:pPr>
              <w:rPr>
                <w:rFonts w:cs="Calibri"/>
                <w:sz w:val="20"/>
                <w:szCs w:val="20"/>
              </w:rPr>
            </w:pPr>
            <w:r w:rsidRPr="0042245E">
              <w:rPr>
                <w:rFonts w:cs="Calibri"/>
                <w:sz w:val="20"/>
                <w:szCs w:val="20"/>
              </w:rPr>
              <w:t>Data consolidation &amp; reprocessing strategy, implementation plans, and consolidated/ reprocessed data. QA</w:t>
            </w:r>
          </w:p>
        </w:tc>
      </w:tr>
      <w:tr w:rsidR="00AF0561" w:rsidRPr="0042245E" w:rsidTr="00C653A5">
        <w:tc>
          <w:tcPr>
            <w:tcW w:w="8595" w:type="dxa"/>
            <w:gridSpan w:val="2"/>
            <w:shd w:val="clear" w:color="auto" w:fill="D9D9D9" w:themeFill="background1" w:themeFillShade="D9"/>
          </w:tcPr>
          <w:p w:rsidR="00AF0561" w:rsidRPr="0042245E" w:rsidRDefault="00AF0561" w:rsidP="00C653A5">
            <w:pPr>
              <w:rPr>
                <w:rFonts w:cs="Calibri"/>
                <w:color w:val="000000"/>
                <w:sz w:val="20"/>
                <w:szCs w:val="20"/>
              </w:rPr>
            </w:pPr>
            <w:proofErr w:type="spellStart"/>
            <w:r w:rsidRPr="0042245E">
              <w:rPr>
                <w:rFonts w:cs="Calibri"/>
                <w:color w:val="000000"/>
                <w:sz w:val="20"/>
                <w:szCs w:val="20"/>
              </w:rPr>
              <w:t>identificationInfo.additionalDocumentation</w:t>
            </w:r>
            <w:proofErr w:type="spellEnd"/>
          </w:p>
        </w:tc>
        <w:tc>
          <w:tcPr>
            <w:tcW w:w="755" w:type="dxa"/>
            <w:shd w:val="clear" w:color="auto" w:fill="D9D9D9" w:themeFill="background1" w:themeFillShade="D9"/>
          </w:tcPr>
          <w:p w:rsidR="00AF0561" w:rsidRPr="0042245E" w:rsidRDefault="00AF0561" w:rsidP="00C653A5">
            <w:pPr>
              <w:jc w:val="center"/>
              <w:rPr>
                <w:rFonts w:cs="Calibri"/>
                <w:color w:val="000000"/>
                <w:sz w:val="20"/>
                <w:szCs w:val="20"/>
              </w:rPr>
            </w:pPr>
            <w:r w:rsidRPr="0042245E">
              <w:rPr>
                <w:rFonts w:cs="Calibri"/>
                <w:color w:val="000000"/>
                <w:sz w:val="20"/>
                <w:szCs w:val="20"/>
              </w:rPr>
              <w:t>3</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MI_1.5B</w:t>
            </w:r>
          </w:p>
        </w:tc>
        <w:tc>
          <w:tcPr>
            <w:tcW w:w="7915" w:type="dxa"/>
            <w:gridSpan w:val="2"/>
          </w:tcPr>
          <w:p w:rsidR="00AF0561" w:rsidRPr="0042245E" w:rsidRDefault="00AF0561" w:rsidP="00C653A5">
            <w:pPr>
              <w:rPr>
                <w:rFonts w:cs="Calibri"/>
                <w:sz w:val="20"/>
                <w:szCs w:val="20"/>
              </w:rPr>
            </w:pPr>
            <w:r w:rsidRPr="0042245E">
              <w:rPr>
                <w:rFonts w:cs="Calibri"/>
                <w:sz w:val="20"/>
                <w:szCs w:val="20"/>
              </w:rPr>
              <w:t>Technical Notes, Scientific Papers</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PM_1.5</w:t>
            </w:r>
          </w:p>
        </w:tc>
        <w:tc>
          <w:tcPr>
            <w:tcW w:w="7915" w:type="dxa"/>
            <w:gridSpan w:val="2"/>
          </w:tcPr>
          <w:p w:rsidR="00AF0561" w:rsidRPr="0042245E" w:rsidRDefault="00AF0561" w:rsidP="00C653A5">
            <w:pPr>
              <w:rPr>
                <w:rFonts w:cs="Calibri"/>
                <w:sz w:val="20"/>
                <w:szCs w:val="20"/>
              </w:rPr>
            </w:pPr>
            <w:r w:rsidRPr="0042245E">
              <w:rPr>
                <w:rFonts w:cs="Calibri"/>
                <w:sz w:val="20"/>
                <w:szCs w:val="20"/>
              </w:rPr>
              <w:t>Referred publications and papers</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PM_1.7</w:t>
            </w:r>
          </w:p>
        </w:tc>
        <w:tc>
          <w:tcPr>
            <w:tcW w:w="7915" w:type="dxa"/>
            <w:gridSpan w:val="2"/>
          </w:tcPr>
          <w:p w:rsidR="00AF0561" w:rsidRPr="0042245E" w:rsidRDefault="00AF0561" w:rsidP="00C653A5">
            <w:pPr>
              <w:rPr>
                <w:rFonts w:cs="Calibri"/>
                <w:sz w:val="20"/>
                <w:szCs w:val="20"/>
              </w:rPr>
            </w:pPr>
            <w:r w:rsidRPr="0042245E">
              <w:rPr>
                <w:rFonts w:cs="Calibri"/>
                <w:sz w:val="20"/>
                <w:szCs w:val="20"/>
              </w:rPr>
              <w:t>Historical Mission User Handbook</w:t>
            </w:r>
          </w:p>
        </w:tc>
      </w:tr>
      <w:tr w:rsidR="00AF0561" w:rsidRPr="0042245E" w:rsidTr="00C653A5">
        <w:tc>
          <w:tcPr>
            <w:tcW w:w="8595" w:type="dxa"/>
            <w:gridSpan w:val="2"/>
            <w:shd w:val="clear" w:color="auto" w:fill="D9D9D9" w:themeFill="background1" w:themeFillShade="D9"/>
          </w:tcPr>
          <w:p w:rsidR="00AF0561" w:rsidRPr="0042245E" w:rsidRDefault="00AF0561" w:rsidP="00C653A5">
            <w:pPr>
              <w:rPr>
                <w:rFonts w:cs="Calibri"/>
                <w:color w:val="000000"/>
                <w:sz w:val="20"/>
                <w:szCs w:val="20"/>
              </w:rPr>
            </w:pPr>
            <w:r w:rsidRPr="0042245E">
              <w:rPr>
                <w:rFonts w:cs="Calibri"/>
                <w:color w:val="000000"/>
                <w:sz w:val="20"/>
                <w:szCs w:val="20"/>
              </w:rPr>
              <w:t>identificationInfo.associatedResource.name</w:t>
            </w:r>
          </w:p>
        </w:tc>
        <w:tc>
          <w:tcPr>
            <w:tcW w:w="755" w:type="dxa"/>
            <w:shd w:val="clear" w:color="auto" w:fill="D9D9D9" w:themeFill="background1" w:themeFillShade="D9"/>
          </w:tcPr>
          <w:p w:rsidR="00AF0561" w:rsidRPr="0042245E" w:rsidRDefault="00AF0561" w:rsidP="00C653A5">
            <w:pPr>
              <w:jc w:val="center"/>
              <w:rPr>
                <w:rFonts w:cs="Calibri"/>
                <w:color w:val="000000"/>
                <w:sz w:val="20"/>
                <w:szCs w:val="20"/>
              </w:rPr>
            </w:pPr>
            <w:r w:rsidRPr="0042245E">
              <w:rPr>
                <w:rFonts w:cs="Calibri"/>
                <w:color w:val="000000"/>
                <w:sz w:val="20"/>
                <w:szCs w:val="20"/>
              </w:rPr>
              <w:t>5</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MC_1.1 </w:t>
            </w:r>
          </w:p>
        </w:tc>
        <w:tc>
          <w:tcPr>
            <w:tcW w:w="7915" w:type="dxa"/>
            <w:gridSpan w:val="2"/>
          </w:tcPr>
          <w:p w:rsidR="00AF0561" w:rsidRPr="0042245E" w:rsidRDefault="00AF0561" w:rsidP="00C653A5">
            <w:pPr>
              <w:rPr>
                <w:rFonts w:cs="Calibri"/>
                <w:sz w:val="20"/>
                <w:szCs w:val="20"/>
              </w:rPr>
            </w:pPr>
            <w:r w:rsidRPr="0042245E">
              <w:rPr>
                <w:rFonts w:cs="Calibri"/>
                <w:sz w:val="20"/>
                <w:szCs w:val="20"/>
              </w:rPr>
              <w:t>Scientific Scenario, data producer and User Communities</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MC_1.3</w:t>
            </w:r>
          </w:p>
        </w:tc>
        <w:tc>
          <w:tcPr>
            <w:tcW w:w="7915" w:type="dxa"/>
            <w:gridSpan w:val="2"/>
          </w:tcPr>
          <w:p w:rsidR="00AF0561" w:rsidRPr="0042245E" w:rsidRDefault="00AF0561" w:rsidP="00C653A5">
            <w:pPr>
              <w:rPr>
                <w:rFonts w:cs="Calibri"/>
                <w:sz w:val="20"/>
                <w:szCs w:val="20"/>
              </w:rPr>
            </w:pPr>
            <w:r w:rsidRPr="0042245E">
              <w:rPr>
                <w:rFonts w:cs="Calibri"/>
                <w:sz w:val="20"/>
                <w:szCs w:val="20"/>
              </w:rPr>
              <w:t>Mission Operation Plan</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MO_1.20</w:t>
            </w:r>
          </w:p>
        </w:tc>
        <w:tc>
          <w:tcPr>
            <w:tcW w:w="7915" w:type="dxa"/>
            <w:gridSpan w:val="2"/>
          </w:tcPr>
          <w:p w:rsidR="00AF0561" w:rsidRPr="0042245E" w:rsidRDefault="00AF0561" w:rsidP="00C653A5">
            <w:pPr>
              <w:rPr>
                <w:rFonts w:cs="Calibri"/>
                <w:sz w:val="20"/>
                <w:szCs w:val="20"/>
              </w:rPr>
            </w:pPr>
            <w:r w:rsidRPr="0042245E">
              <w:rPr>
                <w:rFonts w:cs="Calibri"/>
                <w:sz w:val="20"/>
                <w:szCs w:val="20"/>
              </w:rPr>
              <w:t>Referred publications and papers</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MO_1.21</w:t>
            </w:r>
          </w:p>
        </w:tc>
        <w:tc>
          <w:tcPr>
            <w:tcW w:w="7915" w:type="dxa"/>
            <w:gridSpan w:val="2"/>
          </w:tcPr>
          <w:p w:rsidR="00AF0561" w:rsidRPr="0042245E" w:rsidRDefault="00AF0561" w:rsidP="00C653A5">
            <w:pPr>
              <w:rPr>
                <w:rFonts w:cs="Calibri"/>
                <w:sz w:val="20"/>
                <w:szCs w:val="20"/>
              </w:rPr>
            </w:pPr>
            <w:r w:rsidRPr="0042245E">
              <w:rPr>
                <w:rFonts w:cs="Calibri"/>
                <w:sz w:val="20"/>
                <w:szCs w:val="20"/>
              </w:rPr>
              <w:t>Tandem and/or combined campaigns, comparisons</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MO_1.22A</w:t>
            </w:r>
          </w:p>
        </w:tc>
        <w:tc>
          <w:tcPr>
            <w:tcW w:w="7915" w:type="dxa"/>
            <w:gridSpan w:val="2"/>
          </w:tcPr>
          <w:p w:rsidR="00AF0561" w:rsidRPr="0042245E" w:rsidRDefault="00AF0561" w:rsidP="00C653A5">
            <w:pPr>
              <w:rPr>
                <w:rFonts w:cs="Calibri"/>
                <w:sz w:val="20"/>
                <w:szCs w:val="20"/>
              </w:rPr>
            </w:pPr>
            <w:r w:rsidRPr="0042245E">
              <w:rPr>
                <w:rFonts w:cs="Calibri"/>
                <w:sz w:val="20"/>
                <w:szCs w:val="20"/>
              </w:rPr>
              <w:t>Cross- campaign, cross- comparisons and cross- calibration activities documentation and Data</w:t>
            </w:r>
          </w:p>
        </w:tc>
      </w:tr>
      <w:tr w:rsidR="00AF0561" w:rsidRPr="0042245E" w:rsidTr="00C653A5">
        <w:tc>
          <w:tcPr>
            <w:tcW w:w="8595" w:type="dxa"/>
            <w:gridSpan w:val="2"/>
            <w:shd w:val="clear" w:color="auto" w:fill="D9D9D9" w:themeFill="background1" w:themeFillShade="D9"/>
          </w:tcPr>
          <w:p w:rsidR="00AF0561" w:rsidRPr="0042245E" w:rsidRDefault="00AF0561" w:rsidP="00C653A5">
            <w:pPr>
              <w:rPr>
                <w:rFonts w:cs="Calibri"/>
                <w:color w:val="000000"/>
                <w:sz w:val="20"/>
                <w:szCs w:val="20"/>
              </w:rPr>
            </w:pPr>
            <w:proofErr w:type="spellStart"/>
            <w:r w:rsidRPr="0042245E">
              <w:rPr>
                <w:rFonts w:cs="Calibri"/>
                <w:color w:val="000000"/>
                <w:sz w:val="20"/>
                <w:szCs w:val="20"/>
              </w:rPr>
              <w:t>identificationInfo.resourceConstraints.reference</w:t>
            </w:r>
            <w:proofErr w:type="spellEnd"/>
          </w:p>
        </w:tc>
        <w:tc>
          <w:tcPr>
            <w:tcW w:w="755" w:type="dxa"/>
            <w:shd w:val="clear" w:color="auto" w:fill="D9D9D9" w:themeFill="background1" w:themeFillShade="D9"/>
          </w:tcPr>
          <w:p w:rsidR="00AF0561" w:rsidRPr="0042245E" w:rsidRDefault="00AF0561" w:rsidP="00C653A5">
            <w:pPr>
              <w:jc w:val="center"/>
              <w:rPr>
                <w:rFonts w:cs="Calibri"/>
                <w:color w:val="000000"/>
                <w:sz w:val="20"/>
                <w:szCs w:val="20"/>
              </w:rPr>
            </w:pPr>
            <w:r w:rsidRPr="0042245E">
              <w:rPr>
                <w:rFonts w:cs="Calibri"/>
                <w:color w:val="000000"/>
                <w:sz w:val="20"/>
                <w:szCs w:val="20"/>
              </w:rPr>
              <w:t>2</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MO_1.23</w:t>
            </w:r>
          </w:p>
        </w:tc>
        <w:tc>
          <w:tcPr>
            <w:tcW w:w="7915" w:type="dxa"/>
            <w:gridSpan w:val="2"/>
          </w:tcPr>
          <w:p w:rsidR="00AF0561" w:rsidRPr="0042245E" w:rsidRDefault="00AF0561" w:rsidP="00C653A5">
            <w:pPr>
              <w:rPr>
                <w:rFonts w:cs="Calibri"/>
                <w:sz w:val="20"/>
                <w:szCs w:val="20"/>
              </w:rPr>
            </w:pPr>
            <w:r w:rsidRPr="0042245E">
              <w:rPr>
                <w:rFonts w:cs="Calibri"/>
                <w:sz w:val="20"/>
                <w:szCs w:val="20"/>
              </w:rPr>
              <w:t>Data Access Policy</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PM_1.6</w:t>
            </w:r>
          </w:p>
        </w:tc>
        <w:tc>
          <w:tcPr>
            <w:tcW w:w="7915" w:type="dxa"/>
            <w:gridSpan w:val="2"/>
          </w:tcPr>
          <w:p w:rsidR="00AF0561" w:rsidRPr="0042245E" w:rsidRDefault="00AF0561" w:rsidP="00C653A5">
            <w:pPr>
              <w:rPr>
                <w:rFonts w:cs="Calibri"/>
                <w:sz w:val="20"/>
                <w:szCs w:val="20"/>
              </w:rPr>
            </w:pPr>
            <w:r w:rsidRPr="0042245E">
              <w:rPr>
                <w:rFonts w:cs="Calibri"/>
                <w:sz w:val="20"/>
                <w:szCs w:val="20"/>
              </w:rPr>
              <w:t>Historical Data Access Policy</w:t>
            </w:r>
          </w:p>
        </w:tc>
      </w:tr>
      <w:tr w:rsidR="00AF0561" w:rsidRPr="0042245E" w:rsidTr="00C653A5">
        <w:tc>
          <w:tcPr>
            <w:tcW w:w="8595" w:type="dxa"/>
            <w:gridSpan w:val="2"/>
            <w:shd w:val="clear" w:color="auto" w:fill="D9D9D9" w:themeFill="background1" w:themeFillShade="D9"/>
          </w:tcPr>
          <w:p w:rsidR="00AF0561" w:rsidRPr="0042245E" w:rsidRDefault="00AF0561" w:rsidP="00C653A5">
            <w:pPr>
              <w:rPr>
                <w:rFonts w:cs="Calibri"/>
                <w:color w:val="000000"/>
                <w:sz w:val="20"/>
                <w:szCs w:val="20"/>
              </w:rPr>
            </w:pPr>
            <w:proofErr w:type="spellStart"/>
            <w:r w:rsidRPr="0042245E">
              <w:rPr>
                <w:rFonts w:cs="Calibri"/>
                <w:color w:val="000000"/>
                <w:sz w:val="20"/>
                <w:szCs w:val="20"/>
              </w:rPr>
              <w:t>identificationInfo.resourceFormat.formatSpecificationCitation</w:t>
            </w:r>
            <w:proofErr w:type="spellEnd"/>
          </w:p>
        </w:tc>
        <w:tc>
          <w:tcPr>
            <w:tcW w:w="755" w:type="dxa"/>
            <w:shd w:val="clear" w:color="auto" w:fill="D9D9D9" w:themeFill="background1" w:themeFillShade="D9"/>
          </w:tcPr>
          <w:p w:rsidR="00AF0561" w:rsidRPr="0042245E" w:rsidRDefault="00AF0561" w:rsidP="00C653A5">
            <w:pPr>
              <w:jc w:val="center"/>
              <w:rPr>
                <w:rFonts w:cs="Calibri"/>
                <w:color w:val="000000"/>
                <w:sz w:val="20"/>
                <w:szCs w:val="20"/>
              </w:rPr>
            </w:pPr>
            <w:r w:rsidRPr="0042245E">
              <w:rPr>
                <w:rFonts w:cs="Calibri"/>
                <w:color w:val="000000"/>
                <w:sz w:val="20"/>
                <w:szCs w:val="20"/>
              </w:rPr>
              <w:t>1</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MI_1.6B</w:t>
            </w:r>
          </w:p>
        </w:tc>
        <w:tc>
          <w:tcPr>
            <w:tcW w:w="7915" w:type="dxa"/>
            <w:gridSpan w:val="2"/>
          </w:tcPr>
          <w:p w:rsidR="00AF0561" w:rsidRPr="0042245E" w:rsidRDefault="00AF0561" w:rsidP="00C653A5">
            <w:pPr>
              <w:rPr>
                <w:rFonts w:cs="Calibri"/>
                <w:sz w:val="20"/>
                <w:szCs w:val="20"/>
              </w:rPr>
            </w:pPr>
            <w:r w:rsidRPr="0042245E">
              <w:rPr>
                <w:rFonts w:cs="Calibri"/>
                <w:sz w:val="20"/>
                <w:szCs w:val="20"/>
              </w:rPr>
              <w:t>Data Format Specifications</w:t>
            </w:r>
          </w:p>
        </w:tc>
      </w:tr>
      <w:tr w:rsidR="00AF0561" w:rsidRPr="0042245E" w:rsidTr="00C653A5">
        <w:tc>
          <w:tcPr>
            <w:tcW w:w="8595" w:type="dxa"/>
            <w:gridSpan w:val="2"/>
            <w:shd w:val="clear" w:color="auto" w:fill="D9D9D9" w:themeFill="background1" w:themeFillShade="D9"/>
          </w:tcPr>
          <w:p w:rsidR="00AF0561" w:rsidRPr="0042245E" w:rsidRDefault="00AF0561" w:rsidP="00C653A5">
            <w:pPr>
              <w:rPr>
                <w:rFonts w:cs="Calibri"/>
                <w:color w:val="000000"/>
                <w:sz w:val="20"/>
                <w:szCs w:val="20"/>
              </w:rPr>
            </w:pPr>
            <w:r w:rsidRPr="0042245E">
              <w:rPr>
                <w:rFonts w:cs="Calibri"/>
                <w:color w:val="000000"/>
                <w:sz w:val="20"/>
                <w:szCs w:val="20"/>
              </w:rPr>
              <w:t>resourceLineage.processStep.processingInformation.algorithm.citation</w:t>
            </w:r>
          </w:p>
        </w:tc>
        <w:tc>
          <w:tcPr>
            <w:tcW w:w="755" w:type="dxa"/>
            <w:shd w:val="clear" w:color="auto" w:fill="D9D9D9" w:themeFill="background1" w:themeFillShade="D9"/>
          </w:tcPr>
          <w:p w:rsidR="00AF0561" w:rsidRPr="0042245E" w:rsidRDefault="00AF0561" w:rsidP="00C653A5">
            <w:pPr>
              <w:jc w:val="center"/>
              <w:rPr>
                <w:rFonts w:cs="Calibri"/>
                <w:color w:val="000000"/>
                <w:sz w:val="20"/>
                <w:szCs w:val="20"/>
              </w:rPr>
            </w:pPr>
            <w:r w:rsidRPr="0042245E">
              <w:rPr>
                <w:rFonts w:cs="Calibri"/>
                <w:color w:val="000000"/>
                <w:sz w:val="20"/>
                <w:szCs w:val="20"/>
              </w:rPr>
              <w:t>1</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MD_1.5</w:t>
            </w:r>
          </w:p>
        </w:tc>
        <w:tc>
          <w:tcPr>
            <w:tcW w:w="7915" w:type="dxa"/>
            <w:gridSpan w:val="2"/>
          </w:tcPr>
          <w:p w:rsidR="00AF0561" w:rsidRPr="0042245E" w:rsidRDefault="00AF0561" w:rsidP="00C653A5">
            <w:pPr>
              <w:rPr>
                <w:rFonts w:cs="Calibri"/>
                <w:sz w:val="20"/>
                <w:szCs w:val="20"/>
              </w:rPr>
            </w:pPr>
            <w:r w:rsidRPr="0042245E">
              <w:rPr>
                <w:rFonts w:cs="Calibri"/>
                <w:sz w:val="20"/>
                <w:szCs w:val="20"/>
              </w:rPr>
              <w:t>Processing algorithms and data format specification</w:t>
            </w:r>
          </w:p>
        </w:tc>
      </w:tr>
      <w:tr w:rsidR="00AF0561" w:rsidRPr="0042245E" w:rsidTr="00C653A5">
        <w:tc>
          <w:tcPr>
            <w:tcW w:w="8595" w:type="dxa"/>
            <w:gridSpan w:val="2"/>
            <w:shd w:val="clear" w:color="auto" w:fill="D9D9D9" w:themeFill="background1" w:themeFillShade="D9"/>
          </w:tcPr>
          <w:p w:rsidR="00AF0561" w:rsidRPr="0042245E" w:rsidRDefault="00AF0561" w:rsidP="00C653A5">
            <w:pPr>
              <w:rPr>
                <w:rFonts w:cs="Calibri"/>
                <w:color w:val="000000"/>
                <w:sz w:val="20"/>
                <w:szCs w:val="20"/>
              </w:rPr>
            </w:pPr>
            <w:r w:rsidRPr="0042245E">
              <w:rPr>
                <w:rFonts w:cs="Calibri"/>
                <w:color w:val="000000"/>
                <w:sz w:val="20"/>
                <w:szCs w:val="20"/>
              </w:rPr>
              <w:t>resourceLineage.processStep.processingInformation.softwareReference</w:t>
            </w:r>
          </w:p>
        </w:tc>
        <w:tc>
          <w:tcPr>
            <w:tcW w:w="755" w:type="dxa"/>
            <w:shd w:val="clear" w:color="auto" w:fill="D9D9D9" w:themeFill="background1" w:themeFillShade="D9"/>
          </w:tcPr>
          <w:p w:rsidR="00AF0561" w:rsidRPr="0042245E" w:rsidRDefault="00AF0561" w:rsidP="00C653A5">
            <w:pPr>
              <w:jc w:val="center"/>
              <w:rPr>
                <w:rFonts w:cs="Calibri"/>
                <w:color w:val="000000"/>
                <w:sz w:val="20"/>
                <w:szCs w:val="20"/>
              </w:rPr>
            </w:pPr>
            <w:r w:rsidRPr="0042245E">
              <w:rPr>
                <w:rFonts w:cs="Calibri"/>
                <w:color w:val="000000"/>
                <w:sz w:val="20"/>
                <w:szCs w:val="20"/>
              </w:rPr>
              <w:t>7</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MO_1.12</w:t>
            </w:r>
          </w:p>
        </w:tc>
        <w:tc>
          <w:tcPr>
            <w:tcW w:w="7915" w:type="dxa"/>
            <w:gridSpan w:val="2"/>
          </w:tcPr>
          <w:p w:rsidR="00AF0561" w:rsidRPr="0042245E" w:rsidRDefault="00AF0561" w:rsidP="00C653A5">
            <w:pPr>
              <w:rPr>
                <w:rFonts w:cs="Calibri"/>
                <w:sz w:val="20"/>
                <w:szCs w:val="20"/>
              </w:rPr>
            </w:pPr>
            <w:r w:rsidRPr="0042245E">
              <w:rPr>
                <w:rFonts w:cs="Calibri"/>
                <w:sz w:val="20"/>
                <w:szCs w:val="20"/>
              </w:rPr>
              <w:t>Level 0 consolidation</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MO_1.13</w:t>
            </w:r>
          </w:p>
        </w:tc>
        <w:tc>
          <w:tcPr>
            <w:tcW w:w="7915" w:type="dxa"/>
            <w:gridSpan w:val="2"/>
          </w:tcPr>
          <w:p w:rsidR="00AF0561" w:rsidRPr="0042245E" w:rsidRDefault="00AF0561" w:rsidP="00C653A5">
            <w:pPr>
              <w:rPr>
                <w:rFonts w:cs="Calibri"/>
                <w:sz w:val="20"/>
                <w:szCs w:val="20"/>
              </w:rPr>
            </w:pPr>
            <w:r w:rsidRPr="0042245E">
              <w:rPr>
                <w:rFonts w:cs="Calibri"/>
                <w:sz w:val="20"/>
                <w:szCs w:val="20"/>
              </w:rPr>
              <w:t>Data Processing Software</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MO_1.14</w:t>
            </w:r>
          </w:p>
        </w:tc>
        <w:tc>
          <w:tcPr>
            <w:tcW w:w="7915" w:type="dxa"/>
            <w:gridSpan w:val="2"/>
          </w:tcPr>
          <w:p w:rsidR="00AF0561" w:rsidRPr="0042245E" w:rsidRDefault="00AF0561" w:rsidP="00C653A5">
            <w:pPr>
              <w:rPr>
                <w:rFonts w:cs="Calibri"/>
                <w:sz w:val="20"/>
                <w:szCs w:val="20"/>
              </w:rPr>
            </w:pPr>
            <w:r w:rsidRPr="0042245E">
              <w:rPr>
                <w:rFonts w:cs="Calibri"/>
                <w:sz w:val="20"/>
                <w:szCs w:val="20"/>
              </w:rPr>
              <w:t>Quality Control Software</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MO_1.15A</w:t>
            </w:r>
          </w:p>
        </w:tc>
        <w:tc>
          <w:tcPr>
            <w:tcW w:w="7915" w:type="dxa"/>
            <w:gridSpan w:val="2"/>
          </w:tcPr>
          <w:p w:rsidR="00AF0561" w:rsidRPr="0042245E" w:rsidRDefault="00AF0561" w:rsidP="00C653A5">
            <w:pPr>
              <w:rPr>
                <w:rFonts w:cs="Calibri"/>
                <w:sz w:val="20"/>
                <w:szCs w:val="20"/>
              </w:rPr>
            </w:pPr>
            <w:r w:rsidRPr="0042245E">
              <w:rPr>
                <w:rFonts w:cs="Calibri"/>
                <w:sz w:val="20"/>
                <w:szCs w:val="20"/>
              </w:rPr>
              <w:t>Science Data Tools</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MO_1.15B</w:t>
            </w:r>
          </w:p>
        </w:tc>
        <w:tc>
          <w:tcPr>
            <w:tcW w:w="7915" w:type="dxa"/>
            <w:gridSpan w:val="2"/>
          </w:tcPr>
          <w:p w:rsidR="00AF0561" w:rsidRPr="0042245E" w:rsidRDefault="00AF0561" w:rsidP="00C653A5">
            <w:pPr>
              <w:rPr>
                <w:rFonts w:cs="Calibri"/>
                <w:sz w:val="20"/>
                <w:szCs w:val="20"/>
              </w:rPr>
            </w:pPr>
            <w:r w:rsidRPr="0042245E">
              <w:rPr>
                <w:rFonts w:cs="Calibri"/>
                <w:sz w:val="20"/>
                <w:szCs w:val="20"/>
              </w:rPr>
              <w:t>Visualization Tools</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MO_1.16</w:t>
            </w:r>
          </w:p>
        </w:tc>
        <w:tc>
          <w:tcPr>
            <w:tcW w:w="7915" w:type="dxa"/>
            <w:gridSpan w:val="2"/>
          </w:tcPr>
          <w:p w:rsidR="00AF0561" w:rsidRPr="0042245E" w:rsidRDefault="00AF0561" w:rsidP="00C653A5">
            <w:pPr>
              <w:rPr>
                <w:rFonts w:cs="Calibri"/>
                <w:sz w:val="20"/>
                <w:szCs w:val="20"/>
              </w:rPr>
            </w:pPr>
            <w:r w:rsidRPr="0042245E">
              <w:rPr>
                <w:rFonts w:cs="Calibri"/>
                <w:sz w:val="20"/>
                <w:szCs w:val="20"/>
              </w:rPr>
              <w:t>Value-Added Software</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PM_1.1A</w:t>
            </w:r>
          </w:p>
        </w:tc>
        <w:tc>
          <w:tcPr>
            <w:tcW w:w="7915" w:type="dxa"/>
            <w:gridSpan w:val="2"/>
          </w:tcPr>
          <w:p w:rsidR="00AF0561" w:rsidRPr="0042245E" w:rsidRDefault="00AF0561" w:rsidP="00C653A5">
            <w:pPr>
              <w:rPr>
                <w:rFonts w:cs="Calibri"/>
                <w:sz w:val="20"/>
                <w:szCs w:val="20"/>
              </w:rPr>
            </w:pPr>
            <w:r w:rsidRPr="0042245E">
              <w:rPr>
                <w:rFonts w:cs="Calibri"/>
                <w:sz w:val="20"/>
                <w:szCs w:val="20"/>
              </w:rPr>
              <w:t>Data consolidation &amp; reprocessing strategy, implementation plans, and consolidated/ reprocessed data. Processing</w:t>
            </w:r>
          </w:p>
        </w:tc>
      </w:tr>
      <w:tr w:rsidR="00AF0561" w:rsidRPr="0042245E" w:rsidTr="00C653A5">
        <w:tc>
          <w:tcPr>
            <w:tcW w:w="8595" w:type="dxa"/>
            <w:gridSpan w:val="2"/>
            <w:shd w:val="clear" w:color="auto" w:fill="D9D9D9" w:themeFill="background1" w:themeFillShade="D9"/>
          </w:tcPr>
          <w:p w:rsidR="00AF0561" w:rsidRPr="0042245E" w:rsidRDefault="00AF0561" w:rsidP="00C653A5">
            <w:pPr>
              <w:rPr>
                <w:rFonts w:cs="Calibri"/>
                <w:color w:val="000000"/>
                <w:sz w:val="20"/>
                <w:szCs w:val="20"/>
              </w:rPr>
            </w:pPr>
            <w:proofErr w:type="spellStart"/>
            <w:r w:rsidRPr="0042245E">
              <w:rPr>
                <w:rFonts w:cs="Calibri"/>
                <w:color w:val="000000"/>
                <w:sz w:val="20"/>
                <w:szCs w:val="20"/>
              </w:rPr>
              <w:t>resourceLineage.processStep.reference</w:t>
            </w:r>
            <w:proofErr w:type="spellEnd"/>
          </w:p>
        </w:tc>
        <w:tc>
          <w:tcPr>
            <w:tcW w:w="755" w:type="dxa"/>
            <w:shd w:val="clear" w:color="auto" w:fill="D9D9D9" w:themeFill="background1" w:themeFillShade="D9"/>
          </w:tcPr>
          <w:p w:rsidR="00AF0561" w:rsidRPr="0042245E" w:rsidRDefault="00AF0561" w:rsidP="00C653A5">
            <w:pPr>
              <w:jc w:val="center"/>
              <w:rPr>
                <w:rFonts w:cs="Calibri"/>
                <w:color w:val="000000"/>
                <w:sz w:val="20"/>
                <w:szCs w:val="20"/>
              </w:rPr>
            </w:pPr>
            <w:r w:rsidRPr="0042245E">
              <w:rPr>
                <w:rFonts w:cs="Calibri"/>
                <w:color w:val="000000"/>
                <w:sz w:val="20"/>
                <w:szCs w:val="20"/>
              </w:rPr>
              <w:t>6</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MD_1.2</w:t>
            </w:r>
          </w:p>
        </w:tc>
        <w:tc>
          <w:tcPr>
            <w:tcW w:w="7915" w:type="dxa"/>
            <w:gridSpan w:val="2"/>
          </w:tcPr>
          <w:p w:rsidR="00AF0561" w:rsidRPr="0042245E" w:rsidRDefault="00AF0561" w:rsidP="00C653A5">
            <w:pPr>
              <w:rPr>
                <w:rFonts w:cs="Calibri"/>
                <w:sz w:val="20"/>
                <w:szCs w:val="20"/>
              </w:rPr>
            </w:pPr>
            <w:r w:rsidRPr="0042245E">
              <w:rPr>
                <w:rFonts w:cs="Calibri"/>
                <w:sz w:val="20"/>
                <w:szCs w:val="20"/>
              </w:rPr>
              <w:t xml:space="preserve">Space or aircraft to Ground segment ICDs </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MI_1.2A</w:t>
            </w:r>
          </w:p>
        </w:tc>
        <w:tc>
          <w:tcPr>
            <w:tcW w:w="7915" w:type="dxa"/>
            <w:gridSpan w:val="2"/>
          </w:tcPr>
          <w:p w:rsidR="00AF0561" w:rsidRPr="0042245E" w:rsidRDefault="00AF0561" w:rsidP="00C653A5">
            <w:pPr>
              <w:rPr>
                <w:rFonts w:cs="Calibri"/>
                <w:sz w:val="20"/>
                <w:szCs w:val="20"/>
              </w:rPr>
            </w:pPr>
            <w:r w:rsidRPr="0042245E">
              <w:rPr>
                <w:rFonts w:cs="Calibri"/>
                <w:sz w:val="20"/>
                <w:szCs w:val="20"/>
              </w:rPr>
              <w:t>Detailed Space or Aircraft to Ground Segment Operations Concept and implementation</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MI_1.2B</w:t>
            </w:r>
          </w:p>
        </w:tc>
        <w:tc>
          <w:tcPr>
            <w:tcW w:w="7915" w:type="dxa"/>
            <w:gridSpan w:val="2"/>
          </w:tcPr>
          <w:p w:rsidR="00AF0561" w:rsidRPr="0042245E" w:rsidRDefault="00AF0561" w:rsidP="00C653A5">
            <w:pPr>
              <w:rPr>
                <w:rFonts w:cs="Calibri"/>
                <w:sz w:val="20"/>
                <w:szCs w:val="20"/>
              </w:rPr>
            </w:pPr>
            <w:r w:rsidRPr="0042245E">
              <w:rPr>
                <w:rFonts w:cs="Calibri"/>
                <w:sz w:val="20"/>
                <w:szCs w:val="20"/>
              </w:rPr>
              <w:t>Data Handling</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MI_1.2C</w:t>
            </w:r>
          </w:p>
        </w:tc>
        <w:tc>
          <w:tcPr>
            <w:tcW w:w="7915" w:type="dxa"/>
            <w:gridSpan w:val="2"/>
          </w:tcPr>
          <w:p w:rsidR="00AF0561" w:rsidRPr="0042245E" w:rsidRDefault="00AF0561" w:rsidP="00C653A5">
            <w:pPr>
              <w:rPr>
                <w:rFonts w:cs="Calibri"/>
                <w:sz w:val="20"/>
                <w:szCs w:val="20"/>
              </w:rPr>
            </w:pPr>
            <w:r w:rsidRPr="0042245E">
              <w:rPr>
                <w:rFonts w:cs="Calibri"/>
                <w:sz w:val="20"/>
                <w:szCs w:val="20"/>
              </w:rPr>
              <w:t>On Board Processing</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MI_1.5A</w:t>
            </w:r>
          </w:p>
        </w:tc>
        <w:tc>
          <w:tcPr>
            <w:tcW w:w="7915" w:type="dxa"/>
            <w:gridSpan w:val="2"/>
          </w:tcPr>
          <w:p w:rsidR="00AF0561" w:rsidRPr="0042245E" w:rsidRDefault="00AF0561" w:rsidP="00C653A5">
            <w:pPr>
              <w:rPr>
                <w:rFonts w:cs="Calibri"/>
                <w:sz w:val="20"/>
                <w:szCs w:val="20"/>
              </w:rPr>
            </w:pPr>
            <w:r w:rsidRPr="0042245E">
              <w:rPr>
                <w:rFonts w:cs="Calibri"/>
                <w:sz w:val="20"/>
                <w:szCs w:val="20"/>
              </w:rPr>
              <w:t>Ground Processor Design, Algorithm Implementation and Supporting Information for data processing.</w:t>
            </w:r>
          </w:p>
        </w:tc>
      </w:tr>
      <w:tr w:rsidR="00AF0561" w:rsidRPr="0042245E" w:rsidTr="00C653A5">
        <w:tc>
          <w:tcPr>
            <w:tcW w:w="1435" w:type="dxa"/>
          </w:tcPr>
          <w:p w:rsidR="00AF0561" w:rsidRPr="0042245E" w:rsidRDefault="00AF0561" w:rsidP="00C653A5">
            <w:pPr>
              <w:rPr>
                <w:rFonts w:cs="Calibri"/>
                <w:sz w:val="20"/>
                <w:szCs w:val="20"/>
              </w:rPr>
            </w:pPr>
            <w:r w:rsidRPr="0042245E">
              <w:rPr>
                <w:rFonts w:cs="Calibri"/>
                <w:sz w:val="20"/>
                <w:szCs w:val="20"/>
              </w:rPr>
              <w:t>MI_1.6C</w:t>
            </w:r>
          </w:p>
        </w:tc>
        <w:tc>
          <w:tcPr>
            <w:tcW w:w="7915" w:type="dxa"/>
            <w:gridSpan w:val="2"/>
          </w:tcPr>
          <w:p w:rsidR="00AF0561" w:rsidRPr="0042245E" w:rsidRDefault="00AF0561" w:rsidP="00C653A5">
            <w:pPr>
              <w:rPr>
                <w:rFonts w:cs="Calibri"/>
                <w:sz w:val="20"/>
                <w:szCs w:val="20"/>
              </w:rPr>
            </w:pPr>
            <w:r w:rsidRPr="0042245E">
              <w:rPr>
                <w:rFonts w:cs="Calibri"/>
                <w:sz w:val="20"/>
                <w:szCs w:val="20"/>
              </w:rPr>
              <w:t>Supporting Information for processing</w:t>
            </w:r>
          </w:p>
        </w:tc>
      </w:tr>
    </w:tbl>
    <w:p w:rsidR="001A33D0" w:rsidRPr="00BC394B" w:rsidRDefault="001A33D0" w:rsidP="001A33D0">
      <w:pPr>
        <w:pStyle w:val="BiblioTitle"/>
        <w:keepNext/>
        <w:pageBreakBefore/>
      </w:pPr>
      <w:bookmarkStart w:id="53" w:name="_Toc443470372"/>
      <w:bookmarkStart w:id="54" w:name="_Toc450303224"/>
      <w:bookmarkStart w:id="55" w:name="_Toc9996979"/>
      <w:bookmarkStart w:id="56" w:name="_Toc353342679"/>
      <w:bookmarkStart w:id="57" w:name="_Toc526418253"/>
      <w:r w:rsidRPr="00BC394B">
        <w:t>Bibliography</w:t>
      </w:r>
      <w:bookmarkEnd w:id="53"/>
      <w:bookmarkEnd w:id="54"/>
      <w:bookmarkEnd w:id="55"/>
      <w:bookmarkEnd w:id="56"/>
      <w:bookmarkEnd w:id="57"/>
    </w:p>
    <w:p w:rsidR="00AF0561" w:rsidRDefault="001A33D0" w:rsidP="0054733A">
      <w:pPr>
        <w:tabs>
          <w:tab w:val="clear" w:pos="403"/>
          <w:tab w:val="left" w:pos="663"/>
        </w:tabs>
        <w:ind w:left="663" w:hanging="663"/>
      </w:pPr>
      <w:r w:rsidRPr="00BC394B">
        <w:t>[1]</w:t>
      </w:r>
      <w:r w:rsidRPr="00BC394B">
        <w:tab/>
      </w:r>
      <w:r w:rsidR="00AF0561" w:rsidRPr="00AF0561">
        <w:rPr>
          <w:rFonts w:cs="Arial"/>
          <w:color w:val="000000"/>
        </w:rPr>
        <w:t>ESIP, 2011:  Provenance and Context Content Standard (PCCS):</w:t>
      </w:r>
      <w:hyperlink r:id="rId25" w:history="1">
        <w:r w:rsidR="00AF0561" w:rsidRPr="00AF0561">
          <w:rPr>
            <w:rStyle w:val="Hyperlink"/>
            <w:rFonts w:cs="Arial"/>
            <w:color w:val="000000"/>
          </w:rPr>
          <w:t xml:space="preserve"> </w:t>
        </w:r>
        <w:r w:rsidR="00AF0561" w:rsidRPr="00AF0561">
          <w:rPr>
            <w:rStyle w:val="Hyperlink"/>
            <w:rFonts w:cs="Arial"/>
            <w:color w:val="1155CC"/>
          </w:rPr>
          <w:t xml:space="preserve">ESIP Provenance and </w:t>
        </w:r>
        <w:proofErr w:type="spellStart"/>
        <w:r w:rsidR="00AF0561" w:rsidRPr="00AF0561">
          <w:rPr>
            <w:rStyle w:val="Hyperlink"/>
            <w:rFonts w:cs="Arial"/>
            <w:color w:val="1155CC"/>
          </w:rPr>
          <w:t>Context</w:t>
        </w:r>
        <w:proofErr w:type="spellEnd"/>
        <w:r w:rsidR="00AF0561" w:rsidRPr="00AF0561">
          <w:rPr>
            <w:rStyle w:val="Hyperlink"/>
            <w:rFonts w:cs="Arial"/>
            <w:color w:val="1155CC"/>
          </w:rPr>
          <w:t xml:space="preserve"> Content Standard (wiki)</w:t>
        </w:r>
      </w:hyperlink>
      <w:r w:rsidR="00AF0561">
        <w:t xml:space="preserve"> </w:t>
      </w:r>
    </w:p>
    <w:p w:rsidR="00AF0561" w:rsidRDefault="001A33D0" w:rsidP="0054733A">
      <w:pPr>
        <w:tabs>
          <w:tab w:val="clear" w:pos="403"/>
          <w:tab w:val="left" w:pos="663"/>
        </w:tabs>
        <w:ind w:left="663" w:hanging="663"/>
      </w:pPr>
      <w:r w:rsidRPr="00BC394B">
        <w:t>[2]</w:t>
      </w:r>
      <w:r w:rsidRPr="00BC394B">
        <w:tab/>
      </w:r>
      <w:r w:rsidR="00AF0561" w:rsidRPr="00AF0561">
        <w:rPr>
          <w:rFonts w:cs="Arial"/>
          <w:color w:val="000000"/>
        </w:rPr>
        <w:t>NASA, 2011: Earth Science Data Preservation Content Specification (PCS):</w:t>
      </w:r>
      <w:hyperlink r:id="rId26" w:history="1">
        <w:r w:rsidR="00AF0561" w:rsidRPr="00AF0561">
          <w:rPr>
            <w:rStyle w:val="Hyperlink"/>
            <w:rFonts w:cs="Arial"/>
            <w:color w:val="000000"/>
          </w:rPr>
          <w:t xml:space="preserve"> </w:t>
        </w:r>
        <w:r w:rsidR="00AF0561" w:rsidRPr="00AF0561">
          <w:rPr>
            <w:rStyle w:val="Hyperlink"/>
            <w:rFonts w:cs="Arial"/>
            <w:color w:val="1155CC"/>
          </w:rPr>
          <w:t xml:space="preserve">NASA </w:t>
        </w:r>
        <w:proofErr w:type="spellStart"/>
        <w:r w:rsidR="00AF0561" w:rsidRPr="00AF0561">
          <w:rPr>
            <w:rStyle w:val="Hyperlink"/>
            <w:rFonts w:cs="Arial"/>
            <w:color w:val="1155CC"/>
          </w:rPr>
          <w:t>Earth</w:t>
        </w:r>
        <w:proofErr w:type="spellEnd"/>
        <w:r w:rsidR="00AF0561" w:rsidRPr="00AF0561">
          <w:rPr>
            <w:rStyle w:val="Hyperlink"/>
            <w:rFonts w:cs="Arial"/>
            <w:color w:val="1155CC"/>
          </w:rPr>
          <w:t xml:space="preserve"> Science Data </w:t>
        </w:r>
        <w:proofErr w:type="spellStart"/>
        <w:r w:rsidR="00AF0561" w:rsidRPr="00AF0561">
          <w:rPr>
            <w:rStyle w:val="Hyperlink"/>
            <w:rFonts w:cs="Arial"/>
            <w:color w:val="1155CC"/>
          </w:rPr>
          <w:t>Preservation</w:t>
        </w:r>
        <w:proofErr w:type="spellEnd"/>
        <w:r w:rsidR="00AF0561" w:rsidRPr="00AF0561">
          <w:rPr>
            <w:rStyle w:val="Hyperlink"/>
            <w:rFonts w:cs="Arial"/>
            <w:color w:val="1155CC"/>
          </w:rPr>
          <w:t xml:space="preserve"> Content </w:t>
        </w:r>
        <w:proofErr w:type="spellStart"/>
        <w:r w:rsidR="00AF0561" w:rsidRPr="00AF0561">
          <w:rPr>
            <w:rStyle w:val="Hyperlink"/>
            <w:rFonts w:cs="Arial"/>
            <w:color w:val="1155CC"/>
          </w:rPr>
          <w:t>Specification</w:t>
        </w:r>
        <w:proofErr w:type="spellEnd"/>
        <w:r w:rsidR="00AF0561" w:rsidRPr="00AF0561">
          <w:rPr>
            <w:rStyle w:val="Hyperlink"/>
            <w:rFonts w:cs="Arial"/>
            <w:color w:val="1155CC"/>
          </w:rPr>
          <w:t xml:space="preserve"> (PDF)</w:t>
        </w:r>
      </w:hyperlink>
    </w:p>
    <w:p w:rsidR="001A33D0" w:rsidRDefault="00AF0561" w:rsidP="0054733A">
      <w:pPr>
        <w:tabs>
          <w:tab w:val="clear" w:pos="403"/>
          <w:tab w:val="left" w:pos="663"/>
        </w:tabs>
        <w:ind w:left="663" w:hanging="663"/>
      </w:pPr>
      <w:r w:rsidRPr="00BC394B">
        <w:t>[</w:t>
      </w:r>
      <w:r>
        <w:t>3</w:t>
      </w:r>
      <w:r w:rsidRPr="00BC394B">
        <w:t>]</w:t>
      </w:r>
      <w:r w:rsidRPr="00BC394B">
        <w:tab/>
      </w:r>
      <w:r w:rsidRPr="00AF0561">
        <w:rPr>
          <w:rFonts w:cs="Arial"/>
          <w:color w:val="000000"/>
        </w:rPr>
        <w:t>ESA and CEOS/WGISS, 2015: Earth Observation Preserved Data Set Content (PDSC),</w:t>
      </w:r>
      <w:hyperlink r:id="rId27" w:history="1">
        <w:r w:rsidRPr="00AF0561">
          <w:rPr>
            <w:rStyle w:val="Hyperlink"/>
            <w:rFonts w:cs="Arial"/>
            <w:color w:val="000000"/>
          </w:rPr>
          <w:t xml:space="preserve"> </w:t>
        </w:r>
        <w:r w:rsidRPr="00AF0561">
          <w:rPr>
            <w:rStyle w:val="Hyperlink"/>
            <w:rFonts w:cs="Arial"/>
            <w:color w:val="1155CC"/>
          </w:rPr>
          <w:t>http://ceos.org/document_management/Working_Groups/WGISS/Interest_Groups/Data_Stewardship/Recommendations/EO%20Preserved%20Data%20Set%20Content_v1.0.pdf</w:t>
        </w:r>
      </w:hyperlink>
    </w:p>
    <w:p w:rsidR="00AF0561" w:rsidRDefault="00AF0561" w:rsidP="00AF0561">
      <w:pPr>
        <w:tabs>
          <w:tab w:val="clear" w:pos="403"/>
          <w:tab w:val="left" w:pos="663"/>
        </w:tabs>
        <w:ind w:left="663" w:hanging="663"/>
      </w:pPr>
      <w:r w:rsidRPr="00BC394B">
        <w:t>[</w:t>
      </w:r>
      <w:r>
        <w:t>4</w:t>
      </w:r>
      <w:r w:rsidRPr="00BC394B">
        <w:t>]</w:t>
      </w:r>
      <w:r w:rsidRPr="00BC394B">
        <w:tab/>
      </w:r>
      <w:r w:rsidRPr="00AF0561">
        <w:rPr>
          <w:rFonts w:cs="Arial"/>
          <w:color w:val="000000"/>
        </w:rPr>
        <w:t xml:space="preserve">Fox, N. 2010: A guide to establishing quantitative evidence of traceability to underpin the Quality Assurance requirements of GEO, QA4EO guide: QA4EO-QAEO-GEN-DQK-007, Version 4.0, </w:t>
      </w:r>
      <w:proofErr w:type="gramStart"/>
      <w:r w:rsidRPr="00AF0561">
        <w:rPr>
          <w:rFonts w:cs="Arial"/>
          <w:color w:val="000000"/>
        </w:rPr>
        <w:t>March</w:t>
      </w:r>
      <w:proofErr w:type="gramEnd"/>
      <w:r w:rsidRPr="00AF0561">
        <w:rPr>
          <w:rFonts w:cs="Arial"/>
          <w:color w:val="000000"/>
        </w:rPr>
        <w:t xml:space="preserve"> 27, 2010.</w:t>
      </w:r>
      <w:hyperlink r:id="rId28" w:history="1">
        <w:r w:rsidRPr="00AF0561">
          <w:rPr>
            <w:rStyle w:val="Hyperlink"/>
            <w:rFonts w:cs="Arial"/>
            <w:color w:val="000000"/>
          </w:rPr>
          <w:t xml:space="preserve"> </w:t>
        </w:r>
        <w:r w:rsidRPr="00AF0561">
          <w:rPr>
            <w:rStyle w:val="Hyperlink"/>
            <w:rFonts w:cs="Arial"/>
            <w:color w:val="1155CC"/>
          </w:rPr>
          <w:t>http://qa4eo.org/docs/QA4EO-QAEO-GEN-DQK-007_v4.0.pdf</w:t>
        </w:r>
      </w:hyperlink>
    </w:p>
    <w:p w:rsidR="00AF0561" w:rsidRDefault="00AF0561" w:rsidP="00BC30BB">
      <w:pPr>
        <w:tabs>
          <w:tab w:val="clear" w:pos="403"/>
          <w:tab w:val="left" w:pos="663"/>
        </w:tabs>
        <w:ind w:left="663" w:hanging="663"/>
        <w:jc w:val="left"/>
      </w:pPr>
      <w:r w:rsidRPr="00BC394B">
        <w:t>[</w:t>
      </w:r>
      <w:r>
        <w:t>5</w:t>
      </w:r>
      <w:r w:rsidRPr="00BC394B">
        <w:t>]</w:t>
      </w:r>
      <w:r w:rsidRPr="00BC394B">
        <w:tab/>
      </w:r>
      <w:r w:rsidRPr="00BC30BB">
        <w:rPr>
          <w:rFonts w:cs="Arial"/>
          <w:color w:val="000000"/>
        </w:rPr>
        <w:t xml:space="preserve">CEOS/WGISS, 2017: Long Term Preservation of Earth Observation Space Data, Glossary of Acronyms and Terms, Version 1.2. </w:t>
      </w:r>
      <w:hyperlink r:id="rId29" w:history="1">
        <w:r w:rsidRPr="00BC30BB">
          <w:rPr>
            <w:rStyle w:val="Hyperlink"/>
            <w:rFonts w:cs="Arial"/>
            <w:color w:val="1155CC"/>
          </w:rPr>
          <w:t>http://ceos.org/document_management/Working_Groups/WGISS/Interest_Groups/Data_Stewardship/White_Papers/EO-DataStewardshipGlossary_v1.2.pdf</w:t>
        </w:r>
      </w:hyperlink>
    </w:p>
    <w:p w:rsidR="00AF0561" w:rsidRDefault="00AF0561" w:rsidP="00AF0561">
      <w:pPr>
        <w:tabs>
          <w:tab w:val="clear" w:pos="403"/>
          <w:tab w:val="left" w:pos="663"/>
        </w:tabs>
        <w:ind w:left="663" w:hanging="663"/>
      </w:pPr>
    </w:p>
    <w:p w:rsidR="00AF0561" w:rsidRPr="00BC394B" w:rsidRDefault="00AF0561" w:rsidP="0054733A">
      <w:pPr>
        <w:tabs>
          <w:tab w:val="clear" w:pos="403"/>
          <w:tab w:val="left" w:pos="663"/>
        </w:tabs>
        <w:ind w:left="663" w:hanging="663"/>
      </w:pPr>
    </w:p>
    <w:p w:rsidR="001A33D0" w:rsidRPr="00BC394B" w:rsidRDefault="001A33D0"/>
    <w:sectPr w:rsidR="001A33D0" w:rsidRPr="00BC394B" w:rsidSect="004421EF">
      <w:footerReference w:type="even" r:id="rId30"/>
      <w:footerReference w:type="default" r:id="rId31"/>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A5" w:rsidRDefault="00C653A5">
      <w:pPr>
        <w:spacing w:after="0" w:line="240" w:lineRule="auto"/>
      </w:pPr>
      <w:r>
        <w:separator/>
      </w:r>
    </w:p>
  </w:endnote>
  <w:endnote w:type="continuationSeparator" w:id="0">
    <w:p w:rsidR="00C653A5" w:rsidRDefault="00C6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5" w:rsidRPr="00BA1CC8" w:rsidRDefault="00C653A5" w:rsidP="004421EF">
    <w:pPr>
      <w:pStyle w:val="Footer"/>
      <w:spacing w:before="240" w:line="240" w:lineRule="exact"/>
      <w:rPr>
        <w:sz w:val="20"/>
      </w:rPr>
    </w:pPr>
    <w:r w:rsidRPr="00BA1CC8">
      <w:rPr>
        <w:b/>
        <w:sz w:val="20"/>
      </w:rPr>
      <w:fldChar w:fldCharType="begin"/>
    </w:r>
    <w:r w:rsidRPr="00BA1CC8">
      <w:rPr>
        <w:b/>
        <w:sz w:val="20"/>
      </w:rPr>
      <w:instrText xml:space="preserve"> PAGE   \* MERGEFORMAT </w:instrText>
    </w:r>
    <w:r w:rsidRPr="00BA1CC8">
      <w:rPr>
        <w:b/>
        <w:sz w:val="20"/>
      </w:rPr>
      <w:fldChar w:fldCharType="separate"/>
    </w:r>
    <w:r>
      <w:rPr>
        <w:b/>
        <w:noProof/>
        <w:sz w:val="20"/>
      </w:rPr>
      <w:t>2</w:t>
    </w:r>
    <w:r w:rsidRPr="00BA1CC8">
      <w:rPr>
        <w:b/>
        <w:sz w:val="20"/>
      </w:rPr>
      <w:fldChar w:fldCharType="end"/>
    </w:r>
    <w:r w:rsidRPr="00BA1CC8">
      <w:rPr>
        <w:sz w:val="20"/>
      </w:rPr>
      <w:tab/>
      <w:t>© ISO ####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5" w:rsidRPr="00BA1CC8" w:rsidRDefault="00C653A5" w:rsidP="00526284">
    <w:pPr>
      <w:pStyle w:val="Footer"/>
      <w:spacing w:line="240" w:lineRule="exact"/>
      <w:rPr>
        <w:sz w:val="20"/>
      </w:rPr>
    </w:pPr>
    <w:r w:rsidRPr="006E50E0">
      <w:rPr>
        <w:sz w:val="20"/>
      </w:rPr>
      <w:fldChar w:fldCharType="begin"/>
    </w:r>
    <w:r w:rsidRPr="006E50E0">
      <w:rPr>
        <w:sz w:val="20"/>
      </w:rPr>
      <w:instrText xml:space="preserve"> PAGE   \* MERGEFORMAT </w:instrText>
    </w:r>
    <w:r w:rsidRPr="006E50E0">
      <w:rPr>
        <w:sz w:val="20"/>
      </w:rPr>
      <w:fldChar w:fldCharType="separate"/>
    </w:r>
    <w:r w:rsidR="002179D6">
      <w:rPr>
        <w:noProof/>
        <w:sz w:val="20"/>
      </w:rPr>
      <w:t>iv</w:t>
    </w:r>
    <w:r w:rsidRPr="006E50E0">
      <w:rPr>
        <w:sz w:val="20"/>
      </w:rPr>
      <w:fldChar w:fldCharType="end"/>
    </w:r>
    <w:r w:rsidRPr="00BA1CC8">
      <w:rPr>
        <w:sz w:val="20"/>
      </w:rPr>
      <w:tab/>
      <w:t>© ISO #### –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5" w:rsidRPr="00BA1CC8" w:rsidRDefault="00C653A5" w:rsidP="00526284">
    <w:pPr>
      <w:pStyle w:val="Footer"/>
      <w:spacing w:line="240" w:lineRule="atLeast"/>
      <w:rPr>
        <w:sz w:val="20"/>
      </w:rPr>
    </w:pPr>
    <w:r w:rsidRPr="00BA1CC8">
      <w:rPr>
        <w:sz w:val="20"/>
      </w:rPr>
      <w:t>© ISO #### – All rights reserved</w:t>
    </w:r>
    <w:r w:rsidRPr="00BA1CC8">
      <w:rPr>
        <w:sz w:val="20"/>
      </w:rPr>
      <w:tab/>
    </w:r>
    <w:r w:rsidRPr="006E50E0">
      <w:rPr>
        <w:sz w:val="20"/>
      </w:rPr>
      <w:fldChar w:fldCharType="begin"/>
    </w:r>
    <w:r w:rsidRPr="006E50E0">
      <w:rPr>
        <w:sz w:val="20"/>
      </w:rPr>
      <w:instrText xml:space="preserve"> PAGE   \* MERGEFORMAT </w:instrText>
    </w:r>
    <w:r w:rsidRPr="006E50E0">
      <w:rPr>
        <w:sz w:val="20"/>
      </w:rPr>
      <w:fldChar w:fldCharType="separate"/>
    </w:r>
    <w:r w:rsidR="002179D6">
      <w:rPr>
        <w:noProof/>
        <w:sz w:val="20"/>
      </w:rPr>
      <w:t>v</w:t>
    </w:r>
    <w:r w:rsidRPr="006E50E0">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5" w:rsidRPr="00BA1CC8" w:rsidRDefault="00C653A5" w:rsidP="004421EF">
    <w:pPr>
      <w:pStyle w:val="Footer"/>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2179D6">
      <w:rPr>
        <w:b/>
        <w:noProof/>
        <w:sz w:val="20"/>
      </w:rPr>
      <w:t>26</w:t>
    </w:r>
    <w:r w:rsidRPr="006E50E0">
      <w:rPr>
        <w:b/>
        <w:sz w:val="20"/>
      </w:rPr>
      <w:fldChar w:fldCharType="end"/>
    </w:r>
    <w:r w:rsidRPr="00BA1CC8">
      <w:rPr>
        <w:sz w:val="20"/>
      </w:rPr>
      <w:tab/>
      <w:t>© ISO #### –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5" w:rsidRPr="00BA1CC8" w:rsidRDefault="00C653A5" w:rsidP="00526284">
    <w:pPr>
      <w:pStyle w:val="Footer"/>
      <w:spacing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2179D6">
      <w:rPr>
        <w:b/>
        <w:noProof/>
        <w:sz w:val="20"/>
      </w:rPr>
      <w:t>25</w:t>
    </w:r>
    <w:r w:rsidRPr="006E50E0">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A5" w:rsidRDefault="00C653A5">
      <w:pPr>
        <w:spacing w:after="0" w:line="240" w:lineRule="auto"/>
      </w:pPr>
      <w:r>
        <w:separator/>
      </w:r>
    </w:p>
  </w:footnote>
  <w:footnote w:type="continuationSeparator" w:id="0">
    <w:p w:rsidR="00C653A5" w:rsidRDefault="00C65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5" w:rsidRPr="00151316" w:rsidRDefault="00C653A5" w:rsidP="004421EF">
    <w:pPr>
      <w:pStyle w:val="Header"/>
      <w:spacing w:line="240" w:lineRule="exact"/>
      <w:jc w:val="left"/>
    </w:pPr>
    <w:r w:rsidRPr="00151316">
      <w:t>ISO #####-</w:t>
    </w:r>
    <w:proofErr w:type="gramStart"/>
    <w:r w:rsidRPr="00151316">
      <w:t>#:</w:t>
    </w:r>
    <w:proofErr w:type="gramEnd"/>
    <w:r w:rsidRPr="00151316">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5" w:rsidRPr="006E50E0" w:rsidRDefault="00C653A5" w:rsidP="004421EF">
    <w:pPr>
      <w:pStyle w:val="Header"/>
      <w:spacing w:after="360"/>
      <w:rPr>
        <w:b w:val="0"/>
      </w:rPr>
    </w:pPr>
    <w:r w:rsidRPr="006E50E0">
      <w:rPr>
        <w:b w:val="0"/>
        <w:sz w:val="20"/>
      </w:rPr>
      <w:t>© ISO #### – All rights reserved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5" w:rsidRPr="00151316" w:rsidRDefault="00C653A5" w:rsidP="004421EF">
    <w:pPr>
      <w:pStyle w:val="Header"/>
      <w:spacing w:line="240" w:lineRule="exact"/>
      <w:jc w:val="left"/>
    </w:pPr>
    <w:r w:rsidRPr="00151316">
      <w:t>ISO </w:t>
    </w:r>
    <w:r>
      <w:t>19165</w:t>
    </w:r>
    <w:r w:rsidRPr="00151316">
      <w:t>-</w:t>
    </w:r>
    <w:r>
      <w:t>2</w:t>
    </w:r>
    <w:r w:rsidRPr="00151316">
      <w:t>:</w:t>
    </w:r>
    <w:r>
      <w:t>2018</w:t>
    </w:r>
    <w:r w:rsidRPr="00151316">
      <w:t>(</w:t>
    </w:r>
    <w:r>
      <w:t>WD</w:t>
    </w:r>
    <w:r w:rsidRPr="00151316">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5" w:rsidRPr="00151316" w:rsidRDefault="00C653A5" w:rsidP="004421EF">
    <w:pPr>
      <w:pStyle w:val="Header"/>
      <w:spacing w:line="240" w:lineRule="exact"/>
      <w:jc w:val="right"/>
    </w:pPr>
    <w:r w:rsidRPr="00151316">
      <w:t>ISO #####-</w:t>
    </w:r>
    <w:proofErr w:type="gramStart"/>
    <w:r w:rsidRPr="00151316">
      <w:t>#:</w:t>
    </w:r>
    <w:proofErr w:type="gramEnd"/>
    <w:r w:rsidRPr="00151316">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
    <w:nsid w:val="0A313BCC"/>
    <w:multiLevelType w:val="hybridMultilevel"/>
    <w:tmpl w:val="A0E621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325C5"/>
    <w:multiLevelType w:val="hybridMultilevel"/>
    <w:tmpl w:val="73A04818"/>
    <w:lvl w:ilvl="0" w:tplc="BBA41D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C0EC2"/>
    <w:multiLevelType w:val="hybridMultilevel"/>
    <w:tmpl w:val="AFF6E752"/>
    <w:lvl w:ilvl="0" w:tplc="197AA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7139C"/>
    <w:multiLevelType w:val="hybridMultilevel"/>
    <w:tmpl w:val="F25EB552"/>
    <w:lvl w:ilvl="0" w:tplc="86063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C17BD"/>
    <w:multiLevelType w:val="hybridMultilevel"/>
    <w:tmpl w:val="AD4855F4"/>
    <w:lvl w:ilvl="0" w:tplc="88AE10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C7EB8"/>
    <w:multiLevelType w:val="multilevel"/>
    <w:tmpl w:val="975087F0"/>
    <w:lvl w:ilvl="0">
      <w:start w:val="1"/>
      <w:numFmt w:val="decimal"/>
      <w:pStyle w:val="Heading1"/>
      <w:lvlText w:val="%1"/>
      <w:lvlJc w:val="left"/>
      <w:pPr>
        <w:tabs>
          <w:tab w:val="num" w:pos="432"/>
        </w:tabs>
        <w:ind w:left="432" w:hanging="432"/>
      </w:pPr>
      <w:rPr>
        <w:rFonts w:cs="Times New Roman"/>
        <w:b/>
        <w:i w:val="0"/>
      </w:rPr>
    </w:lvl>
    <w:lvl w:ilvl="1">
      <w:start w:val="1"/>
      <w:numFmt w:val="decimal"/>
      <w:pStyle w:val="Heading2"/>
      <w:lvlText w:val="%1.%2"/>
      <w:lvlJc w:val="left"/>
      <w:pPr>
        <w:tabs>
          <w:tab w:val="num" w:pos="360"/>
        </w:tabs>
      </w:pPr>
      <w:rPr>
        <w:rFonts w:cs="Times New Roman"/>
        <w:b/>
        <w:i w:val="0"/>
      </w:rPr>
    </w:lvl>
    <w:lvl w:ilvl="2">
      <w:start w:val="1"/>
      <w:numFmt w:val="decimal"/>
      <w:pStyle w:val="Heading3"/>
      <w:lvlText w:val="%1.%2.%3"/>
      <w:lvlJc w:val="left"/>
      <w:pPr>
        <w:tabs>
          <w:tab w:val="num" w:pos="720"/>
        </w:tabs>
      </w:pPr>
      <w:rPr>
        <w:rFonts w:cs="Times New Roman"/>
        <w:b/>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7">
    <w:nsid w:val="664B20D6"/>
    <w:multiLevelType w:val="hybridMultilevel"/>
    <w:tmpl w:val="BDE23C34"/>
    <w:lvl w:ilvl="0" w:tplc="D8EA44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0"/>
  </w:num>
  <w:num w:numId="15">
    <w:abstractNumId w:val="7"/>
  </w:num>
  <w:num w:numId="16">
    <w:abstractNumId w:val="3"/>
  </w:num>
  <w:num w:numId="17">
    <w:abstractNumId w:val="5"/>
  </w:num>
  <w:num w:numId="18">
    <w:abstractNumId w:val="4"/>
  </w:num>
  <w:num w:numId="19">
    <w:abstractNumId w:val="2"/>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mirrorMargin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characterSpacingControl w:val="doNotCompress"/>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91"/>
    <w:rsid w:val="00052262"/>
    <w:rsid w:val="00055455"/>
    <w:rsid w:val="00060093"/>
    <w:rsid w:val="00090170"/>
    <w:rsid w:val="000C033F"/>
    <w:rsid w:val="00126386"/>
    <w:rsid w:val="001A0B0F"/>
    <w:rsid w:val="001A33D0"/>
    <w:rsid w:val="001A557E"/>
    <w:rsid w:val="001B51CD"/>
    <w:rsid w:val="002179D6"/>
    <w:rsid w:val="00242292"/>
    <w:rsid w:val="00264095"/>
    <w:rsid w:val="00294FB0"/>
    <w:rsid w:val="002A4C54"/>
    <w:rsid w:val="002C453D"/>
    <w:rsid w:val="002E0796"/>
    <w:rsid w:val="00314414"/>
    <w:rsid w:val="00333718"/>
    <w:rsid w:val="00395E39"/>
    <w:rsid w:val="00400F60"/>
    <w:rsid w:val="00404DBD"/>
    <w:rsid w:val="004421EF"/>
    <w:rsid w:val="00481387"/>
    <w:rsid w:val="00490CBC"/>
    <w:rsid w:val="004B1CFB"/>
    <w:rsid w:val="004B3CE2"/>
    <w:rsid w:val="004C241D"/>
    <w:rsid w:val="004E6E8E"/>
    <w:rsid w:val="00526284"/>
    <w:rsid w:val="0054733A"/>
    <w:rsid w:val="00554A98"/>
    <w:rsid w:val="00566DCB"/>
    <w:rsid w:val="005B3EC6"/>
    <w:rsid w:val="005D6017"/>
    <w:rsid w:val="00610D56"/>
    <w:rsid w:val="00671EB9"/>
    <w:rsid w:val="00673172"/>
    <w:rsid w:val="0068101F"/>
    <w:rsid w:val="006C7F10"/>
    <w:rsid w:val="006D3D76"/>
    <w:rsid w:val="00712D4B"/>
    <w:rsid w:val="0071544A"/>
    <w:rsid w:val="007318D5"/>
    <w:rsid w:val="00762AED"/>
    <w:rsid w:val="007812F0"/>
    <w:rsid w:val="007F7F35"/>
    <w:rsid w:val="008713ED"/>
    <w:rsid w:val="008814B2"/>
    <w:rsid w:val="00885E28"/>
    <w:rsid w:val="00897961"/>
    <w:rsid w:val="0091171B"/>
    <w:rsid w:val="0097303B"/>
    <w:rsid w:val="009920DC"/>
    <w:rsid w:val="009A6633"/>
    <w:rsid w:val="009D10B6"/>
    <w:rsid w:val="00A10C28"/>
    <w:rsid w:val="00A45AE0"/>
    <w:rsid w:val="00A50D78"/>
    <w:rsid w:val="00A752AD"/>
    <w:rsid w:val="00AA0C91"/>
    <w:rsid w:val="00AF0561"/>
    <w:rsid w:val="00B63557"/>
    <w:rsid w:val="00B77025"/>
    <w:rsid w:val="00B80F08"/>
    <w:rsid w:val="00B83404"/>
    <w:rsid w:val="00B8647B"/>
    <w:rsid w:val="00B9118A"/>
    <w:rsid w:val="00BA1F97"/>
    <w:rsid w:val="00BA6E9D"/>
    <w:rsid w:val="00BC30BB"/>
    <w:rsid w:val="00BC394B"/>
    <w:rsid w:val="00BF7921"/>
    <w:rsid w:val="00C03EFD"/>
    <w:rsid w:val="00C33932"/>
    <w:rsid w:val="00C653A5"/>
    <w:rsid w:val="00C83357"/>
    <w:rsid w:val="00D33289"/>
    <w:rsid w:val="00DD1BA4"/>
    <w:rsid w:val="00DE4393"/>
    <w:rsid w:val="00E45DE1"/>
    <w:rsid w:val="00E66E01"/>
    <w:rsid w:val="00EA7BD6"/>
    <w:rsid w:val="00EB5FF5"/>
    <w:rsid w:val="00F31912"/>
    <w:rsid w:val="00F611ED"/>
    <w:rsid w:val="00F77E4F"/>
    <w:rsid w:val="00F81ACE"/>
    <w:rsid w:val="00F828CA"/>
    <w:rsid w:val="00F85048"/>
    <w:rsid w:val="00FB26C8"/>
    <w:rsid w:val="00FC1FDA"/>
    <w:rsid w:val="00FF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733A"/>
    <w:pPr>
      <w:tabs>
        <w:tab w:val="left" w:pos="403"/>
      </w:tabs>
      <w:spacing w:after="240" w:line="240" w:lineRule="atLeast"/>
      <w:jc w:val="both"/>
    </w:pPr>
    <w:rPr>
      <w:sz w:val="22"/>
      <w:szCs w:val="22"/>
      <w:lang w:val="en-GB"/>
    </w:rPr>
  </w:style>
  <w:style w:type="paragraph" w:styleId="Heading1">
    <w:name w:val="heading 1"/>
    <w:basedOn w:val="Normal"/>
    <w:next w:val="Normal"/>
    <w:link w:val="Heading1Char"/>
    <w:uiPriority w:val="1"/>
    <w:qFormat/>
    <w:rsid w:val="001B51CD"/>
    <w:pPr>
      <w:keepNext/>
      <w:numPr>
        <w:numId w:val="6"/>
      </w:numPr>
      <w:tabs>
        <w:tab w:val="clear" w:pos="403"/>
        <w:tab w:val="left" w:pos="400"/>
        <w:tab w:val="left" w:pos="560"/>
      </w:tabs>
      <w:suppressAutoHyphens/>
      <w:spacing w:before="270" w:line="270" w:lineRule="atLeast"/>
      <w:ind w:left="0" w:firstLine="0"/>
      <w:jc w:val="left"/>
      <w:outlineLvl w:val="0"/>
    </w:pPr>
    <w:rPr>
      <w:rFonts w:eastAsia="MS Mincho"/>
      <w:b/>
      <w:sz w:val="26"/>
      <w:lang w:eastAsia="ja-JP"/>
    </w:rPr>
  </w:style>
  <w:style w:type="paragraph" w:styleId="Heading2">
    <w:name w:val="heading 2"/>
    <w:basedOn w:val="Heading1"/>
    <w:next w:val="Normal"/>
    <w:link w:val="Heading2Char"/>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ascii="Cambria" w:eastAsia="MS Mincho" w:hAnsi="Cambria"/>
      <w:b/>
      <w:sz w:val="26"/>
      <w:lang w:val="en-GB" w:eastAsia="ja-JP"/>
    </w:rPr>
  </w:style>
  <w:style w:type="character" w:customStyle="1" w:styleId="Heading2Char">
    <w:name w:val="Heading 2 Char"/>
    <w:link w:val="Heading2"/>
    <w:uiPriority w:val="2"/>
    <w:rsid w:val="001B51CD"/>
    <w:rPr>
      <w:rFonts w:ascii="Cambria" w:eastAsia="MS Mincho" w:hAnsi="Cambria"/>
      <w:b/>
      <w:sz w:val="24"/>
      <w:lang w:val="en-GB" w:eastAsia="ja-JP"/>
    </w:rPr>
  </w:style>
  <w:style w:type="character" w:customStyle="1" w:styleId="Heading3Char">
    <w:name w:val="Heading 3 Char"/>
    <w:link w:val="Heading3"/>
    <w:uiPriority w:val="3"/>
    <w:rsid w:val="001B51CD"/>
    <w:rPr>
      <w:rFonts w:ascii="Cambria" w:eastAsia="MS Mincho" w:hAnsi="Cambria"/>
      <w:b/>
      <w:sz w:val="22"/>
      <w:lang w:val="en-GB" w:eastAsia="ja-JP"/>
    </w:rPr>
  </w:style>
  <w:style w:type="character" w:customStyle="1" w:styleId="Heading4Char">
    <w:name w:val="Heading 4 Char"/>
    <w:link w:val="Heading4"/>
    <w:uiPriority w:val="4"/>
    <w:rsid w:val="00F828CA"/>
    <w:rPr>
      <w:rFonts w:ascii="Cambria" w:eastAsia="MS Mincho" w:hAnsi="Cambria"/>
      <w:b/>
      <w:sz w:val="22"/>
      <w:lang w:val="en-GB" w:eastAsia="ja-JP"/>
    </w:rPr>
  </w:style>
  <w:style w:type="character" w:customStyle="1" w:styleId="Heading5Char">
    <w:name w:val="Heading 5 Char"/>
    <w:link w:val="Heading5"/>
    <w:uiPriority w:val="5"/>
    <w:rsid w:val="001B51CD"/>
    <w:rPr>
      <w:rFonts w:ascii="Cambria" w:eastAsia="MS Mincho" w:hAnsi="Cambria"/>
      <w:b/>
      <w:sz w:val="22"/>
      <w:lang w:val="en-GB" w:eastAsia="ja-JP"/>
    </w:rPr>
  </w:style>
  <w:style w:type="character" w:customStyle="1" w:styleId="Heading6Char">
    <w:name w:val="Heading 6 Char"/>
    <w:link w:val="Heading6"/>
    <w:uiPriority w:val="6"/>
    <w:rsid w:val="001B51CD"/>
    <w:rPr>
      <w:rFonts w:ascii="Cambria" w:eastAsia="MS Mincho" w:hAnsi="Cambria"/>
      <w:b/>
      <w:sz w:val="22"/>
      <w:lang w:val="en-GB" w:eastAsia="ja-JP"/>
    </w:rPr>
  </w:style>
  <w:style w:type="paragraph" w:customStyle="1" w:styleId="a2">
    <w:name w:val="a2"/>
    <w:basedOn w:val="Normal"/>
    <w:next w:val="Normal"/>
    <w:uiPriority w:val="11"/>
    <w:rsid w:val="0054733A"/>
    <w:pPr>
      <w:keepNext/>
      <w:numPr>
        <w:ilvl w:val="1"/>
        <w:numId w:val="12"/>
      </w:numPr>
      <w:tabs>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spacing w:after="0"/>
      <w:jc w:val="left"/>
    </w:pPr>
    <w:rPr>
      <w:b/>
    </w:rPr>
  </w:style>
  <w:style w:type="paragraph" w:customStyle="1" w:styleId="TermNum">
    <w:name w:val="TermNum"/>
    <w:basedOn w:val="Normal"/>
    <w:next w:val="Terms"/>
    <w:uiPriority w:val="7"/>
    <w:rsid w:val="00F77E4F"/>
    <w:pPr>
      <w:keepNext/>
      <w:spacing w:after="0"/>
      <w:jc w:val="left"/>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264095"/>
    <w:pPr>
      <w:spacing w:before="0"/>
    </w:pPr>
  </w:style>
  <w:style w:type="paragraph" w:styleId="TOC3">
    <w:name w:val="toc 3"/>
    <w:basedOn w:val="TOC2"/>
    <w:next w:val="Normal"/>
    <w:uiPriority w:val="39"/>
    <w:rsid w:val="00264095"/>
  </w:style>
  <w:style w:type="paragraph" w:customStyle="1" w:styleId="zzContents">
    <w:name w:val="zzContents"/>
    <w:basedOn w:val="Normal"/>
    <w:next w:val="TOC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jc w:val="left"/>
    </w:pPr>
    <w:rPr>
      <w:b/>
      <w:color w:val="0000FF"/>
      <w:sz w:val="32"/>
    </w:rPr>
  </w:style>
  <w:style w:type="table" w:styleId="TableGrid">
    <w:name w:val="Table Grid"/>
    <w:basedOn w:val="TableNormal"/>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526284"/>
    <w:pPr>
      <w:tabs>
        <w:tab w:val="clear" w:pos="403"/>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semiHidden/>
    <w:rsid w:val="00526284"/>
    <w:pPr>
      <w:spacing w:after="600" w:line="220" w:lineRule="exact"/>
    </w:pPr>
    <w:rPr>
      <w:b/>
    </w:rPr>
  </w:style>
  <w:style w:type="character" w:customStyle="1" w:styleId="HeaderChar">
    <w:name w:val="Header Char"/>
    <w:link w:val="Header"/>
    <w:uiPriority w:val="99"/>
    <w:semiHidden/>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jc w:val="left"/>
    </w:pPr>
    <w:rPr>
      <w:rFonts w:ascii="Courier New" w:hAnsi="Courier New"/>
      <w:sz w:val="18"/>
    </w:rPr>
  </w:style>
  <w:style w:type="paragraph" w:styleId="BodyText">
    <w:name w:val="Body Text"/>
    <w:basedOn w:val="Normal"/>
    <w:link w:val="BodyTextChar"/>
    <w:uiPriority w:val="99"/>
    <w:semiHidden/>
    <w:rsid w:val="00314414"/>
    <w:pPr>
      <w:tabs>
        <w:tab w:val="clear" w:pos="403"/>
      </w:tabs>
      <w:spacing w:after="120"/>
    </w:pPr>
    <w:rPr>
      <w:rFonts w:eastAsia="Times New Roman"/>
    </w:rPr>
  </w:style>
  <w:style w:type="character" w:customStyle="1" w:styleId="BodyTextChar">
    <w:name w:val="Body Text Char"/>
    <w:link w:val="BodyText"/>
    <w:uiPriority w:val="99"/>
    <w:semiHidden/>
    <w:rsid w:val="0054733A"/>
    <w:rPr>
      <w:rFonts w:eastAsia="Times New Roman"/>
      <w:sz w:val="22"/>
      <w:szCs w:val="22"/>
      <w:lang w:val="en-GB"/>
    </w:rPr>
  </w:style>
  <w:style w:type="paragraph" w:customStyle="1" w:styleId="Formula">
    <w:name w:val="Formula"/>
    <w:basedOn w:val="Normal"/>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Normal"/>
    <w:semiHidden/>
    <w:rsid w:val="00314414"/>
    <w:pPr>
      <w:tabs>
        <w:tab w:val="clear" w:pos="403"/>
      </w:tabs>
      <w:spacing w:before="60" w:after="60" w:line="210" w:lineRule="atLeast"/>
      <w:jc w:val="lef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paragraph" w:styleId="NormalWeb">
    <w:name w:val="Normal (Web)"/>
    <w:basedOn w:val="Normal"/>
    <w:uiPriority w:val="99"/>
    <w:semiHidden/>
    <w:unhideWhenUsed/>
    <w:rsid w:val="00554A98"/>
    <w:pPr>
      <w:tabs>
        <w:tab w:val="clear" w:pos="403"/>
      </w:tabs>
      <w:spacing w:before="100" w:beforeAutospacing="1" w:after="100" w:afterAutospacing="1" w:line="240" w:lineRule="auto"/>
      <w:jc w:val="left"/>
    </w:pPr>
    <w:rPr>
      <w:rFonts w:ascii="Times New Roman" w:eastAsia="Times New Roman" w:hAnsi="Times New Roman"/>
      <w:sz w:val="24"/>
      <w:szCs w:val="24"/>
      <w:lang w:val="en-US"/>
    </w:rPr>
  </w:style>
  <w:style w:type="paragraph" w:styleId="ListParagraph">
    <w:name w:val="List Paragraph"/>
    <w:basedOn w:val="Normal"/>
    <w:uiPriority w:val="34"/>
    <w:semiHidden/>
    <w:qFormat/>
    <w:rsid w:val="00F31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733A"/>
    <w:pPr>
      <w:tabs>
        <w:tab w:val="left" w:pos="403"/>
      </w:tabs>
      <w:spacing w:after="240" w:line="240" w:lineRule="atLeast"/>
      <w:jc w:val="both"/>
    </w:pPr>
    <w:rPr>
      <w:sz w:val="22"/>
      <w:szCs w:val="22"/>
      <w:lang w:val="en-GB"/>
    </w:rPr>
  </w:style>
  <w:style w:type="paragraph" w:styleId="Heading1">
    <w:name w:val="heading 1"/>
    <w:basedOn w:val="Normal"/>
    <w:next w:val="Normal"/>
    <w:link w:val="Heading1Char"/>
    <w:uiPriority w:val="1"/>
    <w:qFormat/>
    <w:rsid w:val="001B51CD"/>
    <w:pPr>
      <w:keepNext/>
      <w:numPr>
        <w:numId w:val="6"/>
      </w:numPr>
      <w:tabs>
        <w:tab w:val="clear" w:pos="403"/>
        <w:tab w:val="left" w:pos="400"/>
        <w:tab w:val="left" w:pos="560"/>
      </w:tabs>
      <w:suppressAutoHyphens/>
      <w:spacing w:before="270" w:line="270" w:lineRule="atLeast"/>
      <w:ind w:left="0" w:firstLine="0"/>
      <w:jc w:val="left"/>
      <w:outlineLvl w:val="0"/>
    </w:pPr>
    <w:rPr>
      <w:rFonts w:eastAsia="MS Mincho"/>
      <w:b/>
      <w:sz w:val="26"/>
      <w:lang w:eastAsia="ja-JP"/>
    </w:rPr>
  </w:style>
  <w:style w:type="paragraph" w:styleId="Heading2">
    <w:name w:val="heading 2"/>
    <w:basedOn w:val="Heading1"/>
    <w:next w:val="Normal"/>
    <w:link w:val="Heading2Char"/>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ascii="Cambria" w:eastAsia="MS Mincho" w:hAnsi="Cambria"/>
      <w:b/>
      <w:sz w:val="26"/>
      <w:lang w:val="en-GB" w:eastAsia="ja-JP"/>
    </w:rPr>
  </w:style>
  <w:style w:type="character" w:customStyle="1" w:styleId="Heading2Char">
    <w:name w:val="Heading 2 Char"/>
    <w:link w:val="Heading2"/>
    <w:uiPriority w:val="2"/>
    <w:rsid w:val="001B51CD"/>
    <w:rPr>
      <w:rFonts w:ascii="Cambria" w:eastAsia="MS Mincho" w:hAnsi="Cambria"/>
      <w:b/>
      <w:sz w:val="24"/>
      <w:lang w:val="en-GB" w:eastAsia="ja-JP"/>
    </w:rPr>
  </w:style>
  <w:style w:type="character" w:customStyle="1" w:styleId="Heading3Char">
    <w:name w:val="Heading 3 Char"/>
    <w:link w:val="Heading3"/>
    <w:uiPriority w:val="3"/>
    <w:rsid w:val="001B51CD"/>
    <w:rPr>
      <w:rFonts w:ascii="Cambria" w:eastAsia="MS Mincho" w:hAnsi="Cambria"/>
      <w:b/>
      <w:sz w:val="22"/>
      <w:lang w:val="en-GB" w:eastAsia="ja-JP"/>
    </w:rPr>
  </w:style>
  <w:style w:type="character" w:customStyle="1" w:styleId="Heading4Char">
    <w:name w:val="Heading 4 Char"/>
    <w:link w:val="Heading4"/>
    <w:uiPriority w:val="4"/>
    <w:rsid w:val="00F828CA"/>
    <w:rPr>
      <w:rFonts w:ascii="Cambria" w:eastAsia="MS Mincho" w:hAnsi="Cambria"/>
      <w:b/>
      <w:sz w:val="22"/>
      <w:lang w:val="en-GB" w:eastAsia="ja-JP"/>
    </w:rPr>
  </w:style>
  <w:style w:type="character" w:customStyle="1" w:styleId="Heading5Char">
    <w:name w:val="Heading 5 Char"/>
    <w:link w:val="Heading5"/>
    <w:uiPriority w:val="5"/>
    <w:rsid w:val="001B51CD"/>
    <w:rPr>
      <w:rFonts w:ascii="Cambria" w:eastAsia="MS Mincho" w:hAnsi="Cambria"/>
      <w:b/>
      <w:sz w:val="22"/>
      <w:lang w:val="en-GB" w:eastAsia="ja-JP"/>
    </w:rPr>
  </w:style>
  <w:style w:type="character" w:customStyle="1" w:styleId="Heading6Char">
    <w:name w:val="Heading 6 Char"/>
    <w:link w:val="Heading6"/>
    <w:uiPriority w:val="6"/>
    <w:rsid w:val="001B51CD"/>
    <w:rPr>
      <w:rFonts w:ascii="Cambria" w:eastAsia="MS Mincho" w:hAnsi="Cambria"/>
      <w:b/>
      <w:sz w:val="22"/>
      <w:lang w:val="en-GB" w:eastAsia="ja-JP"/>
    </w:rPr>
  </w:style>
  <w:style w:type="paragraph" w:customStyle="1" w:styleId="a2">
    <w:name w:val="a2"/>
    <w:basedOn w:val="Normal"/>
    <w:next w:val="Normal"/>
    <w:uiPriority w:val="11"/>
    <w:rsid w:val="0054733A"/>
    <w:pPr>
      <w:keepNext/>
      <w:numPr>
        <w:ilvl w:val="1"/>
        <w:numId w:val="12"/>
      </w:numPr>
      <w:tabs>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spacing w:after="0"/>
      <w:jc w:val="left"/>
    </w:pPr>
    <w:rPr>
      <w:b/>
    </w:rPr>
  </w:style>
  <w:style w:type="paragraph" w:customStyle="1" w:styleId="TermNum">
    <w:name w:val="TermNum"/>
    <w:basedOn w:val="Normal"/>
    <w:next w:val="Terms"/>
    <w:uiPriority w:val="7"/>
    <w:rsid w:val="00F77E4F"/>
    <w:pPr>
      <w:keepNext/>
      <w:spacing w:after="0"/>
      <w:jc w:val="left"/>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264095"/>
    <w:pPr>
      <w:spacing w:before="0"/>
    </w:pPr>
  </w:style>
  <w:style w:type="paragraph" w:styleId="TOC3">
    <w:name w:val="toc 3"/>
    <w:basedOn w:val="TOC2"/>
    <w:next w:val="Normal"/>
    <w:uiPriority w:val="39"/>
    <w:rsid w:val="00264095"/>
  </w:style>
  <w:style w:type="paragraph" w:customStyle="1" w:styleId="zzContents">
    <w:name w:val="zzContents"/>
    <w:basedOn w:val="Normal"/>
    <w:next w:val="TOC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jc w:val="left"/>
    </w:pPr>
    <w:rPr>
      <w:b/>
      <w:color w:val="0000FF"/>
      <w:sz w:val="32"/>
    </w:rPr>
  </w:style>
  <w:style w:type="table" w:styleId="TableGrid">
    <w:name w:val="Table Grid"/>
    <w:basedOn w:val="TableNormal"/>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526284"/>
    <w:pPr>
      <w:tabs>
        <w:tab w:val="clear" w:pos="403"/>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semiHidden/>
    <w:rsid w:val="00526284"/>
    <w:pPr>
      <w:spacing w:after="600" w:line="220" w:lineRule="exact"/>
    </w:pPr>
    <w:rPr>
      <w:b/>
    </w:rPr>
  </w:style>
  <w:style w:type="character" w:customStyle="1" w:styleId="HeaderChar">
    <w:name w:val="Header Char"/>
    <w:link w:val="Header"/>
    <w:uiPriority w:val="99"/>
    <w:semiHidden/>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jc w:val="left"/>
    </w:pPr>
    <w:rPr>
      <w:rFonts w:ascii="Courier New" w:hAnsi="Courier New"/>
      <w:sz w:val="18"/>
    </w:rPr>
  </w:style>
  <w:style w:type="paragraph" w:styleId="BodyText">
    <w:name w:val="Body Text"/>
    <w:basedOn w:val="Normal"/>
    <w:link w:val="BodyTextChar"/>
    <w:uiPriority w:val="99"/>
    <w:semiHidden/>
    <w:rsid w:val="00314414"/>
    <w:pPr>
      <w:tabs>
        <w:tab w:val="clear" w:pos="403"/>
      </w:tabs>
      <w:spacing w:after="120"/>
    </w:pPr>
    <w:rPr>
      <w:rFonts w:eastAsia="Times New Roman"/>
    </w:rPr>
  </w:style>
  <w:style w:type="character" w:customStyle="1" w:styleId="BodyTextChar">
    <w:name w:val="Body Text Char"/>
    <w:link w:val="BodyText"/>
    <w:uiPriority w:val="99"/>
    <w:semiHidden/>
    <w:rsid w:val="0054733A"/>
    <w:rPr>
      <w:rFonts w:eastAsia="Times New Roman"/>
      <w:sz w:val="22"/>
      <w:szCs w:val="22"/>
      <w:lang w:val="en-GB"/>
    </w:rPr>
  </w:style>
  <w:style w:type="paragraph" w:customStyle="1" w:styleId="Formula">
    <w:name w:val="Formula"/>
    <w:basedOn w:val="Normal"/>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Normal"/>
    <w:semiHidden/>
    <w:rsid w:val="00314414"/>
    <w:pPr>
      <w:tabs>
        <w:tab w:val="clear" w:pos="403"/>
      </w:tabs>
      <w:spacing w:before="60" w:after="60" w:line="210" w:lineRule="atLeast"/>
      <w:jc w:val="lef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paragraph" w:styleId="NormalWeb">
    <w:name w:val="Normal (Web)"/>
    <w:basedOn w:val="Normal"/>
    <w:uiPriority w:val="99"/>
    <w:semiHidden/>
    <w:unhideWhenUsed/>
    <w:rsid w:val="00554A98"/>
    <w:pPr>
      <w:tabs>
        <w:tab w:val="clear" w:pos="403"/>
      </w:tabs>
      <w:spacing w:before="100" w:beforeAutospacing="1" w:after="100" w:afterAutospacing="1" w:line="240" w:lineRule="auto"/>
      <w:jc w:val="left"/>
    </w:pPr>
    <w:rPr>
      <w:rFonts w:ascii="Times New Roman" w:eastAsia="Times New Roman" w:hAnsi="Times New Roman"/>
      <w:sz w:val="24"/>
      <w:szCs w:val="24"/>
      <w:lang w:val="en-US"/>
    </w:rPr>
  </w:style>
  <w:style w:type="paragraph" w:styleId="ListParagraph">
    <w:name w:val="List Paragraph"/>
    <w:basedOn w:val="Normal"/>
    <w:uiPriority w:val="34"/>
    <w:semiHidden/>
    <w:qFormat/>
    <w:rsid w:val="00F31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38">
      <w:bodyDiv w:val="1"/>
      <w:marLeft w:val="0"/>
      <w:marRight w:val="0"/>
      <w:marTop w:val="0"/>
      <w:marBottom w:val="0"/>
      <w:divBdr>
        <w:top w:val="none" w:sz="0" w:space="0" w:color="auto"/>
        <w:left w:val="none" w:sz="0" w:space="0" w:color="auto"/>
        <w:bottom w:val="none" w:sz="0" w:space="0" w:color="auto"/>
        <w:right w:val="none" w:sz="0" w:space="0" w:color="auto"/>
      </w:divBdr>
      <w:divsChild>
        <w:div w:id="45686135">
          <w:marLeft w:val="0"/>
          <w:marRight w:val="0"/>
          <w:marTop w:val="0"/>
          <w:marBottom w:val="0"/>
          <w:divBdr>
            <w:top w:val="none" w:sz="0" w:space="0" w:color="auto"/>
            <w:left w:val="none" w:sz="0" w:space="0" w:color="auto"/>
            <w:bottom w:val="none" w:sz="0" w:space="0" w:color="auto"/>
            <w:right w:val="none" w:sz="0" w:space="0" w:color="auto"/>
          </w:divBdr>
          <w:divsChild>
            <w:div w:id="1355182396">
              <w:marLeft w:val="0"/>
              <w:marRight w:val="0"/>
              <w:marTop w:val="0"/>
              <w:marBottom w:val="0"/>
              <w:divBdr>
                <w:top w:val="none" w:sz="0" w:space="0" w:color="auto"/>
                <w:left w:val="none" w:sz="0" w:space="0" w:color="auto"/>
                <w:bottom w:val="none" w:sz="0" w:space="0" w:color="auto"/>
                <w:right w:val="none" w:sz="0" w:space="0" w:color="auto"/>
              </w:divBdr>
            </w:div>
            <w:div w:id="1099763960">
              <w:marLeft w:val="0"/>
              <w:marRight w:val="0"/>
              <w:marTop w:val="0"/>
              <w:marBottom w:val="0"/>
              <w:divBdr>
                <w:top w:val="none" w:sz="0" w:space="0" w:color="auto"/>
                <w:left w:val="none" w:sz="0" w:space="0" w:color="auto"/>
                <w:bottom w:val="none" w:sz="0" w:space="0" w:color="auto"/>
                <w:right w:val="none" w:sz="0" w:space="0" w:color="auto"/>
              </w:divBdr>
            </w:div>
            <w:div w:id="15813876">
              <w:marLeft w:val="0"/>
              <w:marRight w:val="0"/>
              <w:marTop w:val="0"/>
              <w:marBottom w:val="0"/>
              <w:divBdr>
                <w:top w:val="none" w:sz="0" w:space="0" w:color="auto"/>
                <w:left w:val="none" w:sz="0" w:space="0" w:color="auto"/>
                <w:bottom w:val="none" w:sz="0" w:space="0" w:color="auto"/>
                <w:right w:val="none" w:sz="0" w:space="0" w:color="auto"/>
              </w:divBdr>
            </w:div>
            <w:div w:id="1473019873">
              <w:marLeft w:val="0"/>
              <w:marRight w:val="0"/>
              <w:marTop w:val="0"/>
              <w:marBottom w:val="0"/>
              <w:divBdr>
                <w:top w:val="none" w:sz="0" w:space="0" w:color="auto"/>
                <w:left w:val="none" w:sz="0" w:space="0" w:color="auto"/>
                <w:bottom w:val="none" w:sz="0" w:space="0" w:color="auto"/>
                <w:right w:val="none" w:sz="0" w:space="0" w:color="auto"/>
              </w:divBdr>
            </w:div>
            <w:div w:id="1485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6649">
      <w:bodyDiv w:val="1"/>
      <w:marLeft w:val="0"/>
      <w:marRight w:val="0"/>
      <w:marTop w:val="0"/>
      <w:marBottom w:val="0"/>
      <w:divBdr>
        <w:top w:val="none" w:sz="0" w:space="0" w:color="auto"/>
        <w:left w:val="none" w:sz="0" w:space="0" w:color="auto"/>
        <w:bottom w:val="none" w:sz="0" w:space="0" w:color="auto"/>
        <w:right w:val="none" w:sz="0" w:space="0" w:color="auto"/>
      </w:divBdr>
    </w:div>
    <w:div w:id="83576753">
      <w:bodyDiv w:val="1"/>
      <w:marLeft w:val="0"/>
      <w:marRight w:val="0"/>
      <w:marTop w:val="0"/>
      <w:marBottom w:val="0"/>
      <w:divBdr>
        <w:top w:val="none" w:sz="0" w:space="0" w:color="auto"/>
        <w:left w:val="none" w:sz="0" w:space="0" w:color="auto"/>
        <w:bottom w:val="none" w:sz="0" w:space="0" w:color="auto"/>
        <w:right w:val="none" w:sz="0" w:space="0" w:color="auto"/>
      </w:divBdr>
    </w:div>
    <w:div w:id="299577440">
      <w:bodyDiv w:val="1"/>
      <w:marLeft w:val="0"/>
      <w:marRight w:val="0"/>
      <w:marTop w:val="0"/>
      <w:marBottom w:val="0"/>
      <w:divBdr>
        <w:top w:val="none" w:sz="0" w:space="0" w:color="auto"/>
        <w:left w:val="none" w:sz="0" w:space="0" w:color="auto"/>
        <w:bottom w:val="none" w:sz="0" w:space="0" w:color="auto"/>
        <w:right w:val="none" w:sz="0" w:space="0" w:color="auto"/>
      </w:divBdr>
    </w:div>
    <w:div w:id="342247719">
      <w:bodyDiv w:val="1"/>
      <w:marLeft w:val="0"/>
      <w:marRight w:val="0"/>
      <w:marTop w:val="0"/>
      <w:marBottom w:val="0"/>
      <w:divBdr>
        <w:top w:val="none" w:sz="0" w:space="0" w:color="auto"/>
        <w:left w:val="none" w:sz="0" w:space="0" w:color="auto"/>
        <w:bottom w:val="none" w:sz="0" w:space="0" w:color="auto"/>
        <w:right w:val="none" w:sz="0" w:space="0" w:color="auto"/>
      </w:divBdr>
    </w:div>
    <w:div w:id="606810658">
      <w:bodyDiv w:val="1"/>
      <w:marLeft w:val="0"/>
      <w:marRight w:val="0"/>
      <w:marTop w:val="0"/>
      <w:marBottom w:val="0"/>
      <w:divBdr>
        <w:top w:val="none" w:sz="0" w:space="0" w:color="auto"/>
        <w:left w:val="none" w:sz="0" w:space="0" w:color="auto"/>
        <w:bottom w:val="none" w:sz="0" w:space="0" w:color="auto"/>
        <w:right w:val="none" w:sz="0" w:space="0" w:color="auto"/>
      </w:divBdr>
    </w:div>
    <w:div w:id="681008717">
      <w:bodyDiv w:val="1"/>
      <w:marLeft w:val="0"/>
      <w:marRight w:val="0"/>
      <w:marTop w:val="0"/>
      <w:marBottom w:val="0"/>
      <w:divBdr>
        <w:top w:val="none" w:sz="0" w:space="0" w:color="auto"/>
        <w:left w:val="none" w:sz="0" w:space="0" w:color="auto"/>
        <w:bottom w:val="none" w:sz="0" w:space="0" w:color="auto"/>
        <w:right w:val="none" w:sz="0" w:space="0" w:color="auto"/>
      </w:divBdr>
    </w:div>
    <w:div w:id="689137239">
      <w:bodyDiv w:val="1"/>
      <w:marLeft w:val="0"/>
      <w:marRight w:val="0"/>
      <w:marTop w:val="0"/>
      <w:marBottom w:val="0"/>
      <w:divBdr>
        <w:top w:val="none" w:sz="0" w:space="0" w:color="auto"/>
        <w:left w:val="none" w:sz="0" w:space="0" w:color="auto"/>
        <w:bottom w:val="none" w:sz="0" w:space="0" w:color="auto"/>
        <w:right w:val="none" w:sz="0" w:space="0" w:color="auto"/>
      </w:divBdr>
    </w:div>
    <w:div w:id="829563782">
      <w:bodyDiv w:val="1"/>
      <w:marLeft w:val="0"/>
      <w:marRight w:val="0"/>
      <w:marTop w:val="0"/>
      <w:marBottom w:val="0"/>
      <w:divBdr>
        <w:top w:val="none" w:sz="0" w:space="0" w:color="auto"/>
        <w:left w:val="none" w:sz="0" w:space="0" w:color="auto"/>
        <w:bottom w:val="none" w:sz="0" w:space="0" w:color="auto"/>
        <w:right w:val="none" w:sz="0" w:space="0" w:color="auto"/>
      </w:divBdr>
    </w:div>
    <w:div w:id="840241734">
      <w:bodyDiv w:val="1"/>
      <w:marLeft w:val="0"/>
      <w:marRight w:val="0"/>
      <w:marTop w:val="0"/>
      <w:marBottom w:val="0"/>
      <w:divBdr>
        <w:top w:val="none" w:sz="0" w:space="0" w:color="auto"/>
        <w:left w:val="none" w:sz="0" w:space="0" w:color="auto"/>
        <w:bottom w:val="none" w:sz="0" w:space="0" w:color="auto"/>
        <w:right w:val="none" w:sz="0" w:space="0" w:color="auto"/>
      </w:divBdr>
    </w:div>
    <w:div w:id="859010148">
      <w:bodyDiv w:val="1"/>
      <w:marLeft w:val="0"/>
      <w:marRight w:val="0"/>
      <w:marTop w:val="0"/>
      <w:marBottom w:val="0"/>
      <w:divBdr>
        <w:top w:val="none" w:sz="0" w:space="0" w:color="auto"/>
        <w:left w:val="none" w:sz="0" w:space="0" w:color="auto"/>
        <w:bottom w:val="none" w:sz="0" w:space="0" w:color="auto"/>
        <w:right w:val="none" w:sz="0" w:space="0" w:color="auto"/>
      </w:divBdr>
    </w:div>
    <w:div w:id="943534574">
      <w:bodyDiv w:val="1"/>
      <w:marLeft w:val="0"/>
      <w:marRight w:val="0"/>
      <w:marTop w:val="0"/>
      <w:marBottom w:val="0"/>
      <w:divBdr>
        <w:top w:val="none" w:sz="0" w:space="0" w:color="auto"/>
        <w:left w:val="none" w:sz="0" w:space="0" w:color="auto"/>
        <w:bottom w:val="none" w:sz="0" w:space="0" w:color="auto"/>
        <w:right w:val="none" w:sz="0" w:space="0" w:color="auto"/>
      </w:divBdr>
    </w:div>
    <w:div w:id="1002853847">
      <w:bodyDiv w:val="1"/>
      <w:marLeft w:val="0"/>
      <w:marRight w:val="0"/>
      <w:marTop w:val="0"/>
      <w:marBottom w:val="0"/>
      <w:divBdr>
        <w:top w:val="none" w:sz="0" w:space="0" w:color="auto"/>
        <w:left w:val="none" w:sz="0" w:space="0" w:color="auto"/>
        <w:bottom w:val="none" w:sz="0" w:space="0" w:color="auto"/>
        <w:right w:val="none" w:sz="0" w:space="0" w:color="auto"/>
      </w:divBdr>
    </w:div>
    <w:div w:id="1146043034">
      <w:bodyDiv w:val="1"/>
      <w:marLeft w:val="0"/>
      <w:marRight w:val="0"/>
      <w:marTop w:val="0"/>
      <w:marBottom w:val="0"/>
      <w:divBdr>
        <w:top w:val="none" w:sz="0" w:space="0" w:color="auto"/>
        <w:left w:val="none" w:sz="0" w:space="0" w:color="auto"/>
        <w:bottom w:val="none" w:sz="0" w:space="0" w:color="auto"/>
        <w:right w:val="none" w:sz="0" w:space="0" w:color="auto"/>
      </w:divBdr>
    </w:div>
    <w:div w:id="1500119705">
      <w:bodyDiv w:val="1"/>
      <w:marLeft w:val="0"/>
      <w:marRight w:val="0"/>
      <w:marTop w:val="0"/>
      <w:marBottom w:val="0"/>
      <w:divBdr>
        <w:top w:val="none" w:sz="0" w:space="0" w:color="auto"/>
        <w:left w:val="none" w:sz="0" w:space="0" w:color="auto"/>
        <w:bottom w:val="none" w:sz="0" w:space="0" w:color="auto"/>
        <w:right w:val="none" w:sz="0" w:space="0" w:color="auto"/>
      </w:divBdr>
    </w:div>
    <w:div w:id="1770272491">
      <w:bodyDiv w:val="1"/>
      <w:marLeft w:val="0"/>
      <w:marRight w:val="0"/>
      <w:marTop w:val="0"/>
      <w:marBottom w:val="0"/>
      <w:divBdr>
        <w:top w:val="none" w:sz="0" w:space="0" w:color="auto"/>
        <w:left w:val="none" w:sz="0" w:space="0" w:color="auto"/>
        <w:bottom w:val="none" w:sz="0" w:space="0" w:color="auto"/>
        <w:right w:val="none" w:sz="0" w:space="0" w:color="auto"/>
      </w:divBdr>
    </w:div>
    <w:div w:id="1933319616">
      <w:bodyDiv w:val="1"/>
      <w:marLeft w:val="0"/>
      <w:marRight w:val="0"/>
      <w:marTop w:val="0"/>
      <w:marBottom w:val="0"/>
      <w:divBdr>
        <w:top w:val="none" w:sz="0" w:space="0" w:color="auto"/>
        <w:left w:val="none" w:sz="0" w:space="0" w:color="auto"/>
        <w:bottom w:val="none" w:sz="0" w:space="0" w:color="auto"/>
        <w:right w:val="none" w:sz="0" w:space="0" w:color="auto"/>
      </w:divBdr>
    </w:div>
    <w:div w:id="19621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o.org/iso-standards-and-patents.html" TargetMode="External"/><Relationship Id="rId18" Type="http://schemas.openxmlformats.org/officeDocument/2006/relationships/footer" Target="footer2.xml"/><Relationship Id="rId26" Type="http://schemas.openxmlformats.org/officeDocument/2006/relationships/hyperlink" Target="https://wiki.earthdata.nasa.gov/download/attachments/5701694/NASA_ESD_Preservation_Spec.pdf?version=1&amp;modificationDate=1386778463787&amp;api=v2" TargetMode="External"/><Relationship Id="rId3" Type="http://schemas.openxmlformats.org/officeDocument/2006/relationships/styles" Target="styles.xml"/><Relationship Id="rId21" Type="http://schemas.openxmlformats.org/officeDocument/2006/relationships/hyperlink" Target="http://ceos.org/ard/" TargetMode="External"/><Relationship Id="rId7" Type="http://schemas.openxmlformats.org/officeDocument/2006/relationships/footnotes" Target="footnotes.xml"/><Relationship Id="rId12" Type="http://schemas.openxmlformats.org/officeDocument/2006/relationships/hyperlink" Target="https://www.iso.org/directives-and-policies.html" TargetMode="External"/><Relationship Id="rId17" Type="http://schemas.openxmlformats.org/officeDocument/2006/relationships/header" Target="header4.xml"/><Relationship Id="rId25" Type="http://schemas.openxmlformats.org/officeDocument/2006/relationships/hyperlink" Target="http://wiki.esipfed.org/index.php/Provenance_and_Context_Content_Standar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ceos.org/document_management/Working_Groups/WGISS/Documents/WGISS_CEOS-Interoperability-Handbook_Feb2008.pdf" TargetMode="External"/><Relationship Id="rId29" Type="http://schemas.openxmlformats.org/officeDocument/2006/relationships/hyperlink" Target="http://ceos.org/document_management/Working_Groups/WGISS/Interest_Groups/Data_Stewardship/White_Papers/EO-DataStewardshipGlossary_v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so.org/members.html" TargetMode="External"/><Relationship Id="rId23" Type="http://schemas.openxmlformats.org/officeDocument/2006/relationships/hyperlink" Target="http://www.electropedia.org/" TargetMode="External"/><Relationship Id="rId28" Type="http://schemas.openxmlformats.org/officeDocument/2006/relationships/hyperlink" Target="http://qa4eo.org/docs/QA4EO-QAEO-GEN-DQK-007_v4.0.pdf" TargetMode="Externa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iso.org/foreword-supplementary-information.html" TargetMode="External"/><Relationship Id="rId22" Type="http://schemas.openxmlformats.org/officeDocument/2006/relationships/hyperlink" Target="https://www.iso.org/obp" TargetMode="External"/><Relationship Id="rId27" Type="http://schemas.openxmlformats.org/officeDocument/2006/relationships/hyperlink" Target="http://ceos.org/document_management/Working_Groups/WGISS/Interest_Groups/Data_Stewardship/Recommendations/EO%20Preserved%20Data%20Set%20Content_v1.0.pdf%20%20" TargetMode="Externa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AP~1.RAM\AppData\Local\Temp\Simple_template.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AAAF-E577-47F6-BE08-8992A217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Simple_template.dot</Template>
  <TotalTime>283</TotalTime>
  <Pages>36</Pages>
  <Words>9466</Words>
  <Characters>53960</Characters>
  <Application>Microsoft Office Word</Application>
  <DocSecurity>0</DocSecurity>
  <Lines>449</Lines>
  <Paragraphs>126</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Foreword</vt:lpstr>
      <vt:lpstr>Introduction</vt:lpstr>
      <vt:lpstr>Scope </vt:lpstr>
      <vt:lpstr>Normative references</vt:lpstr>
      <vt:lpstr>Conformance</vt:lpstr>
      <vt:lpstr>Terms and definitions</vt:lpstr>
      <vt:lpstr>Symbols and abbreviated terms</vt:lpstr>
      <vt:lpstr>Missions and Stages</vt:lpstr>
      <vt:lpstr>    Mission Concept Stage</vt:lpstr>
      <vt:lpstr>    Mission Definition Stage</vt:lpstr>
      <vt:lpstr>    Mission Implementation Stage</vt:lpstr>
      <vt:lpstr>    Mission Operations Stage</vt:lpstr>
      <vt:lpstr>    Post Mission Stage</vt:lpstr>
      <vt:lpstr>Preservation Content</vt:lpstr>
      <vt:lpstr>    Mission Concept Stage</vt:lpstr>
      <vt:lpstr>        Rationale</vt:lpstr>
      <vt:lpstr>        Content</vt:lpstr>
      <vt:lpstr>    Mission Definition Stage</vt:lpstr>
      <vt:lpstr>        Rationale</vt:lpstr>
      <vt:lpstr>        Content</vt:lpstr>
      <vt:lpstr>    Mission Implementation Stage</vt:lpstr>
      <vt:lpstr>        Rationale</vt:lpstr>
      <vt:lpstr>        Content</vt:lpstr>
      <vt:lpstr>    Mission Operations Stage</vt:lpstr>
      <vt:lpstr>        Rationale</vt:lpstr>
      <vt:lpstr>        Content</vt:lpstr>
      <vt:lpstr>    Post Mission Stage</vt:lpstr>
      <vt:lpstr>        Rationale</vt:lpstr>
      <vt:lpstr>        Content</vt:lpstr>
      <vt:lpstr>(normative)  Abstract test suite</vt:lpstr>
      <vt:lpstr>Semantics</vt:lpstr>
      <vt:lpstr>Mission Concept Stage</vt:lpstr>
      <vt:lpstr>Mission Definition Stage</vt:lpstr>
      <vt:lpstr>Mission Implementation  Stage</vt:lpstr>
      <vt:lpstr>Mission Operations  Stage</vt:lpstr>
      <vt:lpstr>Post Mission  Stage</vt:lpstr>
      <vt:lpstr/>
      <vt:lpstr/>
      <vt:lpstr>Introduction</vt:lpstr>
      <vt:lpstr>Structure of the Mission Metadata</vt:lpstr>
      <vt:lpstr>Bibliography</vt:lpstr>
    </vt:vector>
  </TitlesOfParts>
  <Company>SSAI</Company>
  <LinksUpToDate>false</LinksUpToDate>
  <CharactersWithSpaces>63300</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Hampapuram Ramapriyan</dc:creator>
  <cp:lastModifiedBy>Hampapuram Ramapriyan</cp:lastModifiedBy>
  <cp:revision>7</cp:revision>
  <dcterms:created xsi:type="dcterms:W3CDTF">2018-10-03T22:57:00Z</dcterms:created>
  <dcterms:modified xsi:type="dcterms:W3CDTF">2018-10-04T19:28:00Z</dcterms:modified>
</cp:coreProperties>
</file>