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FA54" w14:textId="77777777" w:rsidR="008F4664" w:rsidRDefault="008F4664">
      <w:pPr>
        <w:rPr>
          <w:rFonts w:ascii="Calibri" w:hAnsi="Calibri" w:cs="Calibri"/>
          <w:b/>
          <w:bCs/>
          <w:color w:val="1F497D"/>
          <w:sz w:val="22"/>
          <w:szCs w:val="22"/>
          <w:lang w:val="en-US" w:eastAsia="en-US"/>
        </w:rPr>
      </w:pPr>
    </w:p>
    <w:p w14:paraId="31FF52D7" w14:textId="377C064E" w:rsidR="008F4664" w:rsidRDefault="00AE04B9">
      <w:pPr>
        <w:pStyle w:val="Heading4"/>
        <w:keepNext/>
        <w:spacing w:after="229"/>
        <w:ind w:hanging="10"/>
      </w:pPr>
      <w:r>
        <w:rPr>
          <w:rFonts w:ascii="Calibri" w:hAnsi="Calibri" w:cs="Calibri"/>
          <w:b/>
          <w:bCs/>
          <w:color w:val="1F497D"/>
          <w:sz w:val="22"/>
          <w:szCs w:val="22"/>
          <w:lang w:val="en-US" w:eastAsia="en-US"/>
        </w:rPr>
        <w:t>6.1.5 Virtual Archives with Distributed Functional Entities</w:t>
      </w:r>
    </w:p>
    <w:p w14:paraId="04E856A2" w14:textId="530D13C1" w:rsidR="00B44628" w:rsidRDefault="00B44628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 quasi Virtual OAIS with Distributed Functional Entities can appear in the form of, e.g.,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an </w:t>
      </w:r>
      <w:r w:rsidR="003E0376">
        <w:rPr>
          <w:rFonts w:ascii="Calibri" w:hAnsi="Calibri" w:cs="Calibri"/>
          <w:sz w:val="22"/>
          <w:szCs w:val="22"/>
          <w:lang w:val="en-US"/>
        </w:rPr>
        <w:t>association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 involving</w:t>
      </w:r>
      <w:r w:rsidR="00906B71">
        <w:rPr>
          <w:rFonts w:ascii="Calibri" w:hAnsi="Calibri" w:cs="Calibri"/>
          <w:sz w:val="22"/>
          <w:szCs w:val="22"/>
          <w:lang w:val="en-US"/>
        </w:rPr>
        <w:t xml:space="preserve"> an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D6B0E">
        <w:rPr>
          <w:rFonts w:ascii="Calibri" w:hAnsi="Calibri" w:cs="Calibri"/>
          <w:sz w:val="22"/>
          <w:szCs w:val="22"/>
          <w:lang w:val="en-US"/>
        </w:rPr>
        <w:t xml:space="preserve">OAIS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with </w:t>
      </w:r>
      <w:r w:rsidR="005C44E6">
        <w:rPr>
          <w:rFonts w:ascii="Calibri" w:hAnsi="Calibri" w:cs="Calibri"/>
          <w:sz w:val="22"/>
          <w:szCs w:val="22"/>
          <w:lang w:val="en-US"/>
        </w:rPr>
        <w:t xml:space="preserve">distributed </w:t>
      </w:r>
      <w:r w:rsidR="00FA1436">
        <w:rPr>
          <w:rFonts w:ascii="Calibri" w:hAnsi="Calibri" w:cs="Calibri"/>
          <w:sz w:val="22"/>
          <w:szCs w:val="22"/>
          <w:lang w:val="en-US"/>
        </w:rPr>
        <w:t>Functional Entities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06B71">
        <w:rPr>
          <w:rFonts w:ascii="Calibri" w:hAnsi="Calibri" w:cs="Calibri"/>
          <w:sz w:val="22"/>
          <w:szCs w:val="22"/>
          <w:lang w:val="en-US"/>
        </w:rPr>
        <w:t xml:space="preserve">that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has entered into agreements with other </w:t>
      </w:r>
      <w:r w:rsidR="003E0376">
        <w:rPr>
          <w:rFonts w:ascii="Calibri" w:hAnsi="Calibri" w:cs="Calibri"/>
          <w:sz w:val="22"/>
          <w:szCs w:val="22"/>
          <w:lang w:val="en-US"/>
        </w:rPr>
        <w:t xml:space="preserve">OAISs </w:t>
      </w:r>
      <w:r w:rsidR="00AE04B9">
        <w:rPr>
          <w:rFonts w:ascii="Calibri" w:hAnsi="Calibri" w:cs="Calibri"/>
          <w:sz w:val="22"/>
          <w:szCs w:val="22"/>
          <w:lang w:val="en-US"/>
        </w:rPr>
        <w:t>to link or integrate their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distributed </w:t>
      </w:r>
      <w:r w:rsidR="00162541" w:rsidRPr="00FC7BBB">
        <w:rPr>
          <w:rFonts w:ascii="Calibri" w:hAnsi="Calibri" w:cs="Calibri"/>
          <w:sz w:val="22"/>
          <w:szCs w:val="22"/>
          <w:lang w:val="en-US"/>
        </w:rPr>
        <w:t xml:space="preserve">functionalities or/and services </w:t>
      </w:r>
      <w:r w:rsidR="00AE04B9">
        <w:rPr>
          <w:rFonts w:ascii="Calibri" w:hAnsi="Calibri" w:cs="Calibri"/>
          <w:sz w:val="22"/>
          <w:szCs w:val="22"/>
          <w:lang w:val="en-US"/>
        </w:rPr>
        <w:t>with each other in a complementary way. </w:t>
      </w:r>
    </w:p>
    <w:p w14:paraId="0071017C" w14:textId="77777777" w:rsidR="00B44628" w:rsidRDefault="00B44628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D678B9D" w14:textId="38F40E44" w:rsidR="00B44628" w:rsidRDefault="00B44628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Such a distribution of Functional Entities of an OAIS as well their collaborative composition into 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quasi Virtual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OAIS, can be of a physical, organizational, or administrative nature. </w:t>
      </w:r>
      <w:r w:rsidR="00AE04B9">
        <w:rPr>
          <w:rFonts w:ascii="Calibri" w:hAnsi="Calibri" w:cs="Calibri"/>
          <w:sz w:val="22"/>
          <w:szCs w:val="22"/>
          <w:lang w:val="en-US"/>
        </w:rPr>
        <w:t>The motiv</w:t>
      </w:r>
      <w:r w:rsidR="00D249DC">
        <w:rPr>
          <w:rFonts w:ascii="Calibri" w:hAnsi="Calibri" w:cs="Calibri"/>
          <w:sz w:val="22"/>
          <w:szCs w:val="22"/>
          <w:lang w:val="en-US"/>
        </w:rPr>
        <w:t>ation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 for </w:t>
      </w:r>
      <w:r>
        <w:rPr>
          <w:rFonts w:ascii="Calibri" w:hAnsi="Calibri" w:cs="Calibri"/>
          <w:sz w:val="22"/>
          <w:szCs w:val="22"/>
          <w:lang w:val="en-US"/>
        </w:rPr>
        <w:t xml:space="preserve">such a physical, organizational, or administrative distribution of Functional Entities of 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quasi Virtual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OAIS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 may be to distribute resources to achieve the complete set of </w:t>
      </w:r>
      <w:r w:rsidR="003E0376">
        <w:rPr>
          <w:rFonts w:ascii="Calibri" w:hAnsi="Calibri" w:cs="Calibri"/>
          <w:sz w:val="22"/>
          <w:szCs w:val="22"/>
          <w:lang w:val="en-US"/>
        </w:rPr>
        <w:t>F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unctional </w:t>
      </w:r>
      <w:r w:rsidR="003E0376">
        <w:rPr>
          <w:rFonts w:ascii="Calibri" w:hAnsi="Calibri" w:cs="Calibri"/>
          <w:sz w:val="22"/>
          <w:szCs w:val="22"/>
          <w:lang w:val="en-US"/>
        </w:rPr>
        <w:t>E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ntities to establish 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 xml:space="preserve">quasi </w:t>
      </w:r>
      <w:r w:rsidR="00AE04B9">
        <w:rPr>
          <w:rFonts w:ascii="Calibri" w:hAnsi="Calibri" w:cs="Calibri"/>
          <w:sz w:val="22"/>
          <w:szCs w:val="22"/>
          <w:lang w:val="en-US"/>
        </w:rPr>
        <w:t>Virtual</w:t>
      </w:r>
      <w:proofErr w:type="spellEnd"/>
      <w:r w:rsidR="00AE04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0376">
        <w:rPr>
          <w:rFonts w:ascii="Calibri" w:hAnsi="Calibri" w:cs="Calibri"/>
          <w:sz w:val="22"/>
          <w:szCs w:val="22"/>
          <w:lang w:val="en-US"/>
        </w:rPr>
        <w:t xml:space="preserve">OAIS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in a complementary </w:t>
      </w:r>
      <w:r w:rsidR="00906B71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AE04B9">
        <w:rPr>
          <w:rFonts w:ascii="Calibri" w:hAnsi="Calibri" w:cs="Calibri"/>
          <w:sz w:val="22"/>
          <w:szCs w:val="22"/>
          <w:lang w:val="en-US"/>
        </w:rPr>
        <w:t xml:space="preserve">collaborative way.  </w:t>
      </w:r>
    </w:p>
    <w:p w14:paraId="48CD1A5A" w14:textId="77777777" w:rsidR="00B44628" w:rsidRDefault="00B44628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CC507B0" w14:textId="4DC4A6CE" w:rsidR="00D434CB" w:rsidRDefault="00AE04B9" w:rsidP="005471F2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This </w:t>
      </w:r>
      <w:r w:rsidR="00B44628">
        <w:rPr>
          <w:rFonts w:ascii="Calibri" w:hAnsi="Calibri" w:cs="Calibri"/>
          <w:sz w:val="22"/>
          <w:szCs w:val="22"/>
          <w:lang w:val="en-US"/>
        </w:rPr>
        <w:t xml:space="preserve">type of </w:t>
      </w:r>
      <w:r>
        <w:rPr>
          <w:rFonts w:ascii="Calibri" w:hAnsi="Calibri" w:cs="Calibri"/>
          <w:sz w:val="22"/>
          <w:szCs w:val="22"/>
          <w:lang w:val="en-US"/>
        </w:rPr>
        <w:t>association</w:t>
      </w:r>
      <w:r w:rsidR="00B44628">
        <w:rPr>
          <w:rFonts w:ascii="Calibri" w:hAnsi="Calibri" w:cs="Calibri"/>
          <w:sz w:val="22"/>
          <w:szCs w:val="22"/>
          <w:lang w:val="en-US"/>
        </w:rPr>
        <w:t xml:space="preserve"> of Functional Entities of an OAIS</w:t>
      </w:r>
      <w:r>
        <w:rPr>
          <w:rFonts w:ascii="Calibri" w:hAnsi="Calibri" w:cs="Calibri"/>
          <w:sz w:val="22"/>
          <w:szCs w:val="22"/>
          <w:lang w:val="en-US"/>
        </w:rPr>
        <w:t xml:space="preserve"> is fundamentally different from the previous examples, in that it does not only federate, share or cooperate w.r.t. Functional </w:t>
      </w:r>
      <w:r w:rsidR="00775860">
        <w:rPr>
          <w:rFonts w:ascii="Calibri" w:hAnsi="Calibri" w:cs="Calibri"/>
          <w:sz w:val="22"/>
          <w:szCs w:val="22"/>
          <w:lang w:val="en-US"/>
        </w:rPr>
        <w:t xml:space="preserve">Entities </w:t>
      </w:r>
      <w:r>
        <w:rPr>
          <w:rFonts w:ascii="Calibri" w:hAnsi="Calibri" w:cs="Calibri"/>
          <w:sz w:val="22"/>
          <w:szCs w:val="22"/>
          <w:lang w:val="en-US"/>
        </w:rPr>
        <w:t xml:space="preserve">but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really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44628">
        <w:rPr>
          <w:rFonts w:ascii="Calibri" w:hAnsi="Calibri" w:cs="Calibri"/>
          <w:sz w:val="22"/>
          <w:szCs w:val="22"/>
          <w:lang w:val="en-US"/>
        </w:rPr>
        <w:t xml:space="preserve">physically, logically or </w:t>
      </w:r>
      <w:proofErr w:type="spellStart"/>
      <w:r w:rsidR="00B44628">
        <w:rPr>
          <w:rFonts w:ascii="Calibri" w:hAnsi="Calibri" w:cs="Calibri"/>
          <w:sz w:val="22"/>
          <w:szCs w:val="22"/>
          <w:lang w:val="en-US"/>
        </w:rPr>
        <w:t>organsiationally</w:t>
      </w:r>
      <w:proofErr w:type="spellEnd"/>
      <w:r w:rsidR="00B44628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distributes them in accordance with </w:t>
      </w:r>
      <w:r w:rsidR="00775860"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 xml:space="preserve">ompetencies and </w:t>
      </w:r>
      <w:r w:rsidR="00775860">
        <w:rPr>
          <w:rFonts w:ascii="Calibri" w:hAnsi="Calibri" w:cs="Calibri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apacities of contributing</w:t>
      </w:r>
      <w:r w:rsidR="00775860">
        <w:rPr>
          <w:rFonts w:ascii="Calibri" w:hAnsi="Calibri" w:cs="Calibri"/>
          <w:sz w:val="22"/>
          <w:szCs w:val="22"/>
          <w:lang w:val="en-US"/>
        </w:rPr>
        <w:t xml:space="preserve"> a</w:t>
      </w:r>
      <w:r>
        <w:rPr>
          <w:rFonts w:ascii="Calibri" w:hAnsi="Calibri" w:cs="Calibri"/>
          <w:sz w:val="22"/>
          <w:szCs w:val="22"/>
          <w:lang w:val="en-US"/>
        </w:rPr>
        <w:t>rchives</w:t>
      </w:r>
      <w:r w:rsidR="00B44628">
        <w:rPr>
          <w:rFonts w:ascii="Calibri" w:hAnsi="Calibri" w:cs="Calibri"/>
          <w:sz w:val="22"/>
          <w:szCs w:val="22"/>
          <w:lang w:val="en-US"/>
        </w:rPr>
        <w:t xml:space="preserve">, locations, </w:t>
      </w:r>
      <w:proofErr w:type="spellStart"/>
      <w:r w:rsidR="00B44628">
        <w:rPr>
          <w:rFonts w:ascii="Calibri" w:hAnsi="Calibri" w:cs="Calibri"/>
          <w:sz w:val="22"/>
          <w:szCs w:val="22"/>
          <w:lang w:val="en-US"/>
        </w:rPr>
        <w:t>organisations</w:t>
      </w:r>
      <w:proofErr w:type="spellEnd"/>
      <w:r w:rsidR="00B44628">
        <w:rPr>
          <w:rFonts w:ascii="Calibri" w:hAnsi="Calibri" w:cs="Calibri"/>
          <w:sz w:val="22"/>
          <w:szCs w:val="22"/>
          <w:lang w:val="en-US"/>
        </w:rPr>
        <w:t xml:space="preserve"> or administrations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0C400BB3" w14:textId="77777777" w:rsidR="00D434CB" w:rsidRDefault="00D434CB" w:rsidP="005471F2">
      <w:pPr>
        <w:ind w:right="52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320A21" w14:textId="52E45606" w:rsidR="00D434CB" w:rsidRDefault="00D434CB" w:rsidP="005471F2">
      <w:pPr>
        <w:ind w:right="52"/>
        <w:jc w:val="both"/>
      </w:pPr>
      <w:r>
        <w:rPr>
          <w:rFonts w:ascii="Calibri" w:hAnsi="Calibri" w:cs="Calibri"/>
          <w:sz w:val="22"/>
          <w:szCs w:val="22"/>
          <w:lang w:val="en-US"/>
        </w:rPr>
        <w:t xml:space="preserve">Figure 6-5 illustrates an example of a Virtual OAIS with physically, organizationally, and administratively distributed </w:t>
      </w:r>
      <w:r>
        <w:rPr>
          <w:rFonts w:ascii="Calibri" w:hAnsi="Calibri" w:cs="Calibri"/>
          <w:sz w:val="22"/>
          <w:szCs w:val="22"/>
        </w:rPr>
        <w:t>Archival Storage</w:t>
      </w:r>
      <w:r>
        <w:rPr>
          <w:rFonts w:ascii="Calibri" w:hAnsi="Calibri" w:cs="Calibri"/>
          <w:sz w:val="22"/>
          <w:szCs w:val="22"/>
          <w:lang w:val="en-US"/>
        </w:rPr>
        <w:t xml:space="preserve"> Functional Entities which themselves use physically distributed Functions like Manage Storage Hierarchy, Error Checking, and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Desaster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Recovery. In this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way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these functions are contributing to two different and overall distributed OAISs which are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build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by a distributed complementary collaboration between several OAIS (OAIS 1 and OAIS 2)</w:t>
      </w:r>
      <w:r w:rsidRPr="00FC7BBB">
        <w:rPr>
          <w:rFonts w:ascii="Calibri" w:hAnsi="Calibri" w:cs="Calibri"/>
          <w:sz w:val="22"/>
          <w:szCs w:val="22"/>
          <w:lang w:val="en-US"/>
        </w:rPr>
        <w:t xml:space="preserve">.  </w:t>
      </w:r>
      <w:r w:rsidRPr="00F75A5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FC7BBB">
        <w:rPr>
          <w:rFonts w:ascii="Calibri" w:hAnsi="Calibri" w:cs="Calibri"/>
          <w:sz w:val="22"/>
          <w:szCs w:val="22"/>
          <w:lang w:val="en-US"/>
        </w:rPr>
        <w:t xml:space="preserve">involved </w:t>
      </w:r>
      <w:r>
        <w:rPr>
          <w:rFonts w:ascii="Calibri" w:hAnsi="Calibri" w:cs="Calibri"/>
          <w:sz w:val="22"/>
          <w:szCs w:val="22"/>
          <w:lang w:val="en-US"/>
        </w:rPr>
        <w:t>Functional Entities and functions</w:t>
      </w:r>
      <w:r w:rsidRPr="00FC7BBB">
        <w:rPr>
          <w:rFonts w:ascii="Calibri" w:hAnsi="Calibri" w:cs="Calibri"/>
          <w:sz w:val="22"/>
          <w:szCs w:val="22"/>
          <w:lang w:val="en-US"/>
        </w:rPr>
        <w:t xml:space="preserve"> of </w:t>
      </w:r>
      <w:r>
        <w:rPr>
          <w:rFonts w:ascii="Calibri" w:hAnsi="Calibri" w:cs="Calibri"/>
          <w:sz w:val="22"/>
          <w:szCs w:val="22"/>
          <w:lang w:val="en-US"/>
        </w:rPr>
        <w:t xml:space="preserve">each of </w:t>
      </w:r>
      <w:r w:rsidRPr="00FC7BBB">
        <w:rPr>
          <w:rFonts w:ascii="Calibri" w:hAnsi="Calibri" w:cs="Calibri"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sz w:val="22"/>
          <w:szCs w:val="22"/>
          <w:lang w:val="en-US"/>
        </w:rPr>
        <w:t xml:space="preserve">participating </w:t>
      </w:r>
      <w:r w:rsidRPr="00FC7BBB">
        <w:rPr>
          <w:rFonts w:ascii="Calibri" w:hAnsi="Calibri" w:cs="Calibri"/>
          <w:sz w:val="22"/>
          <w:szCs w:val="22"/>
          <w:lang w:val="en-US"/>
        </w:rPr>
        <w:t>OAISs can be at any of the previously described levels of interoperability</w:t>
      </w:r>
      <w:r>
        <w:rPr>
          <w:rFonts w:ascii="Calibri" w:hAnsi="Calibri" w:cs="Calibri"/>
          <w:sz w:val="22"/>
          <w:szCs w:val="22"/>
          <w:lang w:val="en-US"/>
        </w:rPr>
        <w:t xml:space="preserve">.  In fact, each OAIS in this sense holds a part of the overall Functional Entities and Functions that serves very independent parts of the two overall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quasi virtual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OAISs as implied in this figure.</w:t>
      </w:r>
    </w:p>
    <w:p w14:paraId="58852D2B" w14:textId="77777777" w:rsidR="008F4664" w:rsidRPr="00D434CB" w:rsidRDefault="008F4664">
      <w:pPr>
        <w:ind w:right="118"/>
        <w:jc w:val="both"/>
        <w:rPr>
          <w:rFonts w:ascii="Calibri" w:hAnsi="Calibri" w:cs="Calibri"/>
          <w:sz w:val="22"/>
          <w:szCs w:val="22"/>
        </w:rPr>
      </w:pPr>
    </w:p>
    <w:p w14:paraId="4EB61FD4" w14:textId="1AEA8A54" w:rsidR="00E56052" w:rsidRDefault="00FA1436" w:rsidP="00B44628">
      <w:pPr>
        <w:ind w:right="52"/>
        <w:jc w:val="center"/>
        <w:rPr>
          <w:rFonts w:ascii="Calibri" w:hAnsi="Calibri" w:cs="Calibri"/>
          <w:sz w:val="22"/>
          <w:szCs w:val="22"/>
          <w:lang w:val="en-US"/>
        </w:rPr>
      </w:pPr>
      <w:r w:rsidRPr="00FA1436">
        <w:rPr>
          <w:noProof/>
        </w:rPr>
        <w:t xml:space="preserve"> </w:t>
      </w:r>
      <w:r w:rsidR="00775860" w:rsidRPr="00775860">
        <w:rPr>
          <w:noProof/>
          <w:lang w:val="de-DE" w:eastAsia="de-DE"/>
        </w:rPr>
        <w:drawing>
          <wp:inline distT="0" distB="0" distL="0" distR="0" wp14:anchorId="72CD3DD6" wp14:editId="05F90B3A">
            <wp:extent cx="5760720" cy="29737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70E2" w14:textId="0D82E296" w:rsidR="00244B2F" w:rsidRPr="00F75A5A" w:rsidRDefault="003E0376" w:rsidP="00F75A5A">
      <w:pPr>
        <w:ind w:right="52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F75A5A">
        <w:rPr>
          <w:rFonts w:ascii="Calibri" w:hAnsi="Calibri" w:cs="Calibri"/>
          <w:b/>
          <w:sz w:val="22"/>
          <w:szCs w:val="22"/>
          <w:lang w:val="en-US"/>
        </w:rPr>
        <w:t>Figure 6-5</w:t>
      </w:r>
      <w:r w:rsidR="005471F2">
        <w:rPr>
          <w:rFonts w:ascii="Calibri" w:hAnsi="Calibri" w:cs="Calibri"/>
          <w:b/>
          <w:sz w:val="22"/>
          <w:szCs w:val="22"/>
          <w:lang w:val="en-US"/>
        </w:rPr>
        <w:t xml:space="preserve"> Example of two Virtual OAIS with </w:t>
      </w:r>
      <w:bookmarkStart w:id="0" w:name="_GoBack"/>
      <w:bookmarkEnd w:id="0"/>
      <w:r w:rsidR="005471F2">
        <w:rPr>
          <w:rFonts w:ascii="Calibri" w:hAnsi="Calibri" w:cs="Calibri"/>
          <w:b/>
          <w:sz w:val="22"/>
          <w:szCs w:val="22"/>
          <w:lang w:val="en-US"/>
        </w:rPr>
        <w:t>Distributed Functional Entities</w:t>
      </w:r>
    </w:p>
    <w:p w14:paraId="685E6820" w14:textId="2A446F90" w:rsidR="00E56052" w:rsidRDefault="00E56052" w:rsidP="00F75A5A">
      <w:pPr>
        <w:ind w:right="118"/>
        <w:jc w:val="both"/>
      </w:pPr>
    </w:p>
    <w:sectPr w:rsidR="00E56052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00E7" w14:textId="77777777" w:rsidR="00B65A82" w:rsidRDefault="00B65A82">
      <w:r>
        <w:separator/>
      </w:r>
    </w:p>
  </w:endnote>
  <w:endnote w:type="continuationSeparator" w:id="0">
    <w:p w14:paraId="5B4A85BE" w14:textId="77777777" w:rsidR="00B65A82" w:rsidRDefault="00B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84AF" w14:textId="77777777" w:rsidR="00B65A82" w:rsidRDefault="00B65A82">
      <w:r>
        <w:rPr>
          <w:color w:val="000000"/>
        </w:rPr>
        <w:separator/>
      </w:r>
    </w:p>
  </w:footnote>
  <w:footnote w:type="continuationSeparator" w:id="0">
    <w:p w14:paraId="33AB0551" w14:textId="77777777" w:rsidR="00B65A82" w:rsidRDefault="00B6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F62F" w14:textId="77777777" w:rsidR="00AE04B9" w:rsidRDefault="00AE0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B0A"/>
    <w:multiLevelType w:val="multilevel"/>
    <w:tmpl w:val="971ECEE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4"/>
    <w:rsid w:val="00005BCB"/>
    <w:rsid w:val="000167A7"/>
    <w:rsid w:val="00132FB7"/>
    <w:rsid w:val="00162541"/>
    <w:rsid w:val="0016472C"/>
    <w:rsid w:val="00185B6A"/>
    <w:rsid w:val="0020306E"/>
    <w:rsid w:val="00244B2F"/>
    <w:rsid w:val="00266147"/>
    <w:rsid w:val="003300EE"/>
    <w:rsid w:val="00355696"/>
    <w:rsid w:val="003972B6"/>
    <w:rsid w:val="003E0376"/>
    <w:rsid w:val="00515A9C"/>
    <w:rsid w:val="00525FE8"/>
    <w:rsid w:val="005471F2"/>
    <w:rsid w:val="00562E9D"/>
    <w:rsid w:val="005A431F"/>
    <w:rsid w:val="005C44E6"/>
    <w:rsid w:val="00627640"/>
    <w:rsid w:val="00641863"/>
    <w:rsid w:val="00645894"/>
    <w:rsid w:val="006C3BDD"/>
    <w:rsid w:val="006F3554"/>
    <w:rsid w:val="00724A6C"/>
    <w:rsid w:val="00775860"/>
    <w:rsid w:val="00817208"/>
    <w:rsid w:val="008A0798"/>
    <w:rsid w:val="008E3E9A"/>
    <w:rsid w:val="008F4664"/>
    <w:rsid w:val="00906B71"/>
    <w:rsid w:val="00A13193"/>
    <w:rsid w:val="00AE04B9"/>
    <w:rsid w:val="00AF248A"/>
    <w:rsid w:val="00B44628"/>
    <w:rsid w:val="00B65A82"/>
    <w:rsid w:val="00BA29AB"/>
    <w:rsid w:val="00C03185"/>
    <w:rsid w:val="00C70613"/>
    <w:rsid w:val="00D11AE4"/>
    <w:rsid w:val="00D249DC"/>
    <w:rsid w:val="00D434CB"/>
    <w:rsid w:val="00E56052"/>
    <w:rsid w:val="00EB0F7E"/>
    <w:rsid w:val="00EC6056"/>
    <w:rsid w:val="00ED6B0E"/>
    <w:rsid w:val="00F75A5A"/>
    <w:rsid w:val="00F91C7C"/>
    <w:rsid w:val="00FA1436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7700"/>
  <w15:docId w15:val="{A655C96E-1612-4A32-9F66-2DB2664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4">
    <w:name w:val="heading 4"/>
    <w:basedOn w:val="Normal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eastAsia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eastAsia="Tahoma" w:hAnsi="Tahoma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 Black" w:eastAsia="Arial Black" w:hAnsi="Arial Black" w:cs="Mangal"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  <w:lang w:eastAsia="en-GB"/>
    </w:rPr>
  </w:style>
  <w:style w:type="numbering" w:customStyle="1" w:styleId="NoList1">
    <w:name w:val="No List1"/>
    <w:basedOn w:val="NoLis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14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Matthias Hemmje</cp:lastModifiedBy>
  <cp:revision>9</cp:revision>
  <dcterms:created xsi:type="dcterms:W3CDTF">2017-05-22T08:18:00Z</dcterms:created>
  <dcterms:modified xsi:type="dcterms:W3CDTF">2017-05-22T08:58:00Z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