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A8" w:rsidRDefault="00AE26F8" w:rsidP="00AE26F8">
      <w:pPr>
        <w:pStyle w:val="Title"/>
        <w:jc w:val="center"/>
      </w:pPr>
      <w:r>
        <w:t xml:space="preserve">CSS Cloud BOF </w:t>
      </w:r>
      <w:r w:rsidR="00E729A8">
        <w:t>Meeting Notes</w:t>
      </w:r>
    </w:p>
    <w:p w:rsidR="007734B8" w:rsidRDefault="00E57C95" w:rsidP="00AE26F8">
      <w:pPr>
        <w:jc w:val="center"/>
      </w:pPr>
      <w:r>
        <w:t>16</w:t>
      </w:r>
      <w:r w:rsidR="00B673C8">
        <w:t xml:space="preserve"> </w:t>
      </w:r>
      <w:r>
        <w:t>February</w:t>
      </w:r>
      <w:r w:rsidR="00B673C8">
        <w:t xml:space="preserve"> 2023</w:t>
      </w:r>
    </w:p>
    <w:p w:rsidR="00514A12" w:rsidRDefault="00514A12" w:rsidP="00514A12"/>
    <w:p w:rsidR="00AE26F8" w:rsidRDefault="00AE26F8" w:rsidP="00AE26F8">
      <w:pPr>
        <w:pStyle w:val="Heading1"/>
      </w:pPr>
      <w:r>
        <w:t>Attendees</w:t>
      </w:r>
    </w:p>
    <w:p w:rsidR="00514A12" w:rsidRDefault="00AE26F8" w:rsidP="00514A12">
      <w:r>
        <w:t>E</w:t>
      </w:r>
      <w:r w:rsidR="00582CF8">
        <w:t xml:space="preserve">. Barkley, </w:t>
      </w:r>
      <w:r w:rsidR="00890418">
        <w:t>A. Crowson, H. Dreihahn,</w:t>
      </w:r>
      <w:r w:rsidR="00582CF8">
        <w:t xml:space="preserve"> J. Liao, C. Radulescu</w:t>
      </w:r>
    </w:p>
    <w:p w:rsidR="00E57C95" w:rsidRDefault="00E57C95" w:rsidP="009B6B7F">
      <w:pPr>
        <w:pStyle w:val="Heading1"/>
      </w:pPr>
      <w:r>
        <w:t>General Announcements</w:t>
      </w:r>
    </w:p>
    <w:p w:rsidR="00E57C95" w:rsidRPr="00E57C95" w:rsidRDefault="00E57C95" w:rsidP="00E57C95">
      <w:pPr>
        <w:pStyle w:val="ListParagraph"/>
        <w:numPr>
          <w:ilvl w:val="0"/>
          <w:numId w:val="8"/>
        </w:numPr>
      </w:pPr>
      <w:r>
        <w:t>CESG will take up consideration of an announcement of opportunity re cloud computing industry representatives with regard to cloud computing data delivery standards at the CESG meeting next week</w:t>
      </w:r>
    </w:p>
    <w:p w:rsidR="00AE26F8" w:rsidRDefault="00890418" w:rsidP="009B6B7F">
      <w:pPr>
        <w:pStyle w:val="Heading1"/>
      </w:pPr>
      <w:r>
        <w:t>Action item check</w:t>
      </w:r>
    </w:p>
    <w:p w:rsidR="00B250FF" w:rsidRDefault="00E57C95" w:rsidP="00B250FF">
      <w:pPr>
        <w:pStyle w:val="ListParagraph"/>
        <w:numPr>
          <w:ilvl w:val="0"/>
          <w:numId w:val="2"/>
        </w:numPr>
      </w:pPr>
      <w:r>
        <w:t>3 action items closed</w:t>
      </w:r>
    </w:p>
    <w:p w:rsidR="000C69A7" w:rsidRDefault="00160FCB" w:rsidP="000C69A7">
      <w:pPr>
        <w:pStyle w:val="ListParagraph"/>
        <w:numPr>
          <w:ilvl w:val="0"/>
          <w:numId w:val="2"/>
        </w:numPr>
      </w:pPr>
      <w:r>
        <w:t>No action items added</w:t>
      </w:r>
    </w:p>
    <w:p w:rsidR="000C69A7" w:rsidRDefault="00160FCB" w:rsidP="000C69A7">
      <w:pPr>
        <w:pStyle w:val="ListParagraph"/>
        <w:numPr>
          <w:ilvl w:val="0"/>
          <w:numId w:val="2"/>
        </w:numPr>
      </w:pPr>
      <w:r>
        <w:t>Four</w:t>
      </w:r>
      <w:r w:rsidR="000C69A7">
        <w:t xml:space="preserve"> action item</w:t>
      </w:r>
      <w:r w:rsidR="00486015">
        <w:t>s</w:t>
      </w:r>
      <w:r w:rsidR="000C69A7">
        <w:t xml:space="preserve"> added</w:t>
      </w:r>
    </w:p>
    <w:p w:rsidR="005E2A67" w:rsidRDefault="005E2A67" w:rsidP="00B250FF">
      <w:pPr>
        <w:pStyle w:val="ListParagraph"/>
        <w:numPr>
          <w:ilvl w:val="0"/>
          <w:numId w:val="2"/>
        </w:numPr>
      </w:pPr>
      <w:r>
        <w:t>One action item opened</w:t>
      </w:r>
    </w:p>
    <w:p w:rsidR="00890418" w:rsidRDefault="005E2A67" w:rsidP="00B250FF">
      <w:pPr>
        <w:pStyle w:val="ListParagraph"/>
        <w:numPr>
          <w:ilvl w:val="0"/>
          <w:numId w:val="2"/>
        </w:numPr>
      </w:pPr>
      <w:r>
        <w:t xml:space="preserve">One </w:t>
      </w:r>
      <w:r w:rsidR="00890418">
        <w:t>open action item</w:t>
      </w:r>
    </w:p>
    <w:p w:rsidR="00890418" w:rsidRDefault="00890418" w:rsidP="00B250FF">
      <w:pPr>
        <w:pStyle w:val="ListParagraph"/>
        <w:numPr>
          <w:ilvl w:val="0"/>
          <w:numId w:val="2"/>
        </w:numPr>
      </w:pPr>
      <w:r>
        <w:t>See spreadsheet for details (</w:t>
      </w:r>
      <w:hyperlink r:id="rId6" w:history="1">
        <w:r w:rsidRPr="009B5973">
          <w:rPr>
            <w:rStyle w:val="Hyperlink"/>
          </w:rPr>
          <w:t>https://cwe.ccsds.org/css/docs/CSS-CLOUD/CWE%20Private/Action%20Items</w:t>
        </w:r>
      </w:hyperlink>
      <w:r>
        <w:t xml:space="preserve">  CWE log in required)</w:t>
      </w:r>
    </w:p>
    <w:p w:rsidR="00775D76" w:rsidRDefault="00E86836" w:rsidP="00E86836">
      <w:pPr>
        <w:pStyle w:val="Heading1"/>
      </w:pPr>
      <w:r>
        <w:t>Considerations/lessons learned re use of cloud computing</w:t>
      </w:r>
    </w:p>
    <w:p w:rsidR="00E86836" w:rsidRDefault="00E86836" w:rsidP="00E86836">
      <w:pPr>
        <w:pStyle w:val="ListParagraph"/>
        <w:numPr>
          <w:ilvl w:val="0"/>
          <w:numId w:val="9"/>
        </w:numPr>
      </w:pPr>
      <w:r>
        <w:t>J. Liao provided a presentation on lessons learned doing CSTS prototyping making use of cloud computing</w:t>
      </w:r>
    </w:p>
    <w:p w:rsidR="00BF55D9" w:rsidRDefault="00E86836" w:rsidP="00BF55D9">
      <w:pPr>
        <w:pStyle w:val="ListParagraph"/>
        <w:numPr>
          <w:ilvl w:val="1"/>
          <w:numId w:val="9"/>
        </w:numPr>
      </w:pPr>
      <w:r>
        <w:t xml:space="preserve">For FF-CSTS prototyping cloud computing </w:t>
      </w:r>
      <w:r w:rsidR="00BF55D9">
        <w:t xml:space="preserve">easy </w:t>
      </w:r>
      <w:r>
        <w:t>to set up</w:t>
      </w:r>
    </w:p>
    <w:p w:rsidR="00BF55D9" w:rsidRDefault="00BF55D9" w:rsidP="00BF55D9">
      <w:pPr>
        <w:pStyle w:val="ListParagraph"/>
        <w:numPr>
          <w:ilvl w:val="2"/>
          <w:numId w:val="9"/>
        </w:numPr>
      </w:pPr>
      <w:r>
        <w:t>D</w:t>
      </w:r>
      <w:r w:rsidR="00E86836">
        <w:t>id not have to deal with lengthy delay in re access permission as compared to on-premises prototyping for TD-CSTS</w:t>
      </w:r>
    </w:p>
    <w:p w:rsidR="00BF55D9" w:rsidRDefault="00BF55D9" w:rsidP="00BF55D9">
      <w:pPr>
        <w:pStyle w:val="ListParagraph"/>
        <w:numPr>
          <w:ilvl w:val="2"/>
          <w:numId w:val="9"/>
        </w:numPr>
      </w:pPr>
      <w:r>
        <w:t>Did not have to worry about setting up hardware</w:t>
      </w:r>
    </w:p>
    <w:p w:rsidR="00BF55D9" w:rsidRDefault="00BF55D9" w:rsidP="00BF55D9">
      <w:pPr>
        <w:pStyle w:val="ListParagraph"/>
        <w:numPr>
          <w:ilvl w:val="2"/>
          <w:numId w:val="9"/>
        </w:numPr>
      </w:pPr>
      <w:r>
        <w:t>Easy to reconfigure resources as needed</w:t>
      </w:r>
    </w:p>
    <w:p w:rsidR="00BF55D9" w:rsidRDefault="00BF55D9" w:rsidP="00BF55D9">
      <w:pPr>
        <w:pStyle w:val="ListParagraph"/>
        <w:numPr>
          <w:ilvl w:val="1"/>
          <w:numId w:val="9"/>
        </w:numPr>
      </w:pPr>
      <w:r>
        <w:t>Some additional steps required re identity/cybersecurity as prototyping partners did not have a common/federated authentication scheme</w:t>
      </w:r>
    </w:p>
    <w:p w:rsidR="00BF55D9" w:rsidRDefault="00BF55D9" w:rsidP="00BF55D9">
      <w:pPr>
        <w:pStyle w:val="ListParagraph"/>
        <w:numPr>
          <w:ilvl w:val="1"/>
          <w:numId w:val="9"/>
        </w:numPr>
      </w:pPr>
      <w:r>
        <w:t>noted that there can be more complex dependencies/difficulty in troubleshooting for some issues</w:t>
      </w:r>
    </w:p>
    <w:p w:rsidR="00BF55D9" w:rsidRDefault="00BF55D9" w:rsidP="00BF55D9">
      <w:pPr>
        <w:pStyle w:val="ListParagraph"/>
        <w:numPr>
          <w:ilvl w:val="1"/>
          <w:numId w:val="9"/>
        </w:numPr>
      </w:pPr>
      <w:r>
        <w:t>additional steps likely when using multiple cloud providers</w:t>
      </w:r>
    </w:p>
    <w:p w:rsidR="00BF55D9" w:rsidRPr="00E86836" w:rsidRDefault="00BF55D9" w:rsidP="00BF55D9">
      <w:pPr>
        <w:pStyle w:val="ListParagraph"/>
        <w:numPr>
          <w:ilvl w:val="0"/>
          <w:numId w:val="9"/>
        </w:numPr>
      </w:pPr>
      <w:r>
        <w:t xml:space="preserve"> _H. Dreihahn confirmed that for ESA any mission that is EU funded is required to make use of EU based cloud providers (if cloud computing is involved)</w:t>
      </w:r>
    </w:p>
    <w:p w:rsidR="00AE26F8" w:rsidRDefault="00890418" w:rsidP="0085540B">
      <w:pPr>
        <w:pStyle w:val="Heading1"/>
      </w:pPr>
      <w:r>
        <w:t>Encoding discussion</w:t>
      </w:r>
    </w:p>
    <w:p w:rsidR="00AD7803" w:rsidRDefault="00BF55D9" w:rsidP="00775D76">
      <w:pPr>
        <w:pStyle w:val="ListParagraph"/>
        <w:numPr>
          <w:ilvl w:val="0"/>
          <w:numId w:val="4"/>
        </w:numPr>
      </w:pPr>
      <w:r>
        <w:t xml:space="preserve">Reviewed spreadsheet of CCSDS recommendations that are candidates for leveraging re cloud data delivery </w:t>
      </w:r>
      <w:r w:rsidR="00AD7803">
        <w:t>and the encoding schemes already defined the recommendations</w:t>
      </w:r>
    </w:p>
    <w:p w:rsidR="005E2A67" w:rsidRDefault="005E2A67" w:rsidP="005E2A67">
      <w:pPr>
        <w:pStyle w:val="ListParagraph"/>
        <w:numPr>
          <w:ilvl w:val="1"/>
          <w:numId w:val="4"/>
        </w:numPr>
      </w:pPr>
      <w:r>
        <w:t>See CWE folder for this telecon for spreadsheet</w:t>
      </w:r>
    </w:p>
    <w:p w:rsidR="00AD7803" w:rsidRDefault="00AD7803" w:rsidP="00775D76">
      <w:pPr>
        <w:pStyle w:val="ListParagraph"/>
        <w:numPr>
          <w:ilvl w:val="0"/>
          <w:numId w:val="4"/>
        </w:numPr>
      </w:pPr>
      <w:r>
        <w:t>Noted that for easing transition, “native” (i.e. those already specified in the leveraged recommendations) can be indicated in a future standard</w:t>
      </w:r>
    </w:p>
    <w:p w:rsidR="00AD7803" w:rsidRDefault="00AD7803" w:rsidP="00775D76">
      <w:pPr>
        <w:pStyle w:val="ListParagraph"/>
        <w:numPr>
          <w:ilvl w:val="0"/>
          <w:numId w:val="4"/>
        </w:numPr>
      </w:pPr>
      <w:r>
        <w:lastRenderedPageBreak/>
        <w:t>Agreed that the eventual cloud computing standard(s) should offer at least one alternative encoding that would fit better with the modern cloud computing environment</w:t>
      </w:r>
    </w:p>
    <w:p w:rsidR="00AD7803" w:rsidRDefault="00AD7803" w:rsidP="00AD7803">
      <w:pPr>
        <w:pStyle w:val="ListParagraph"/>
        <w:numPr>
          <w:ilvl w:val="1"/>
          <w:numId w:val="4"/>
        </w:numPr>
      </w:pPr>
      <w:r>
        <w:t>Alternate encoding to be considered on a case by case basis</w:t>
      </w:r>
    </w:p>
    <w:p w:rsidR="00AD7803" w:rsidRDefault="00AD7803" w:rsidP="00AD7803">
      <w:pPr>
        <w:pStyle w:val="ListParagraph"/>
        <w:numPr>
          <w:ilvl w:val="2"/>
          <w:numId w:val="4"/>
        </w:numPr>
      </w:pPr>
      <w:r>
        <w:t xml:space="preserve">E.g., telemetry data delivery might have a simple binary encoding vs tracking data which might have a json encoding; </w:t>
      </w:r>
    </w:p>
    <w:p w:rsidR="00AD7803" w:rsidRDefault="00AD7803" w:rsidP="00AD7803">
      <w:pPr>
        <w:pStyle w:val="ListParagraph"/>
        <w:numPr>
          <w:ilvl w:val="1"/>
          <w:numId w:val="4"/>
        </w:numPr>
      </w:pPr>
      <w:r>
        <w:t>This does imply prototyping requirements for the eventual standard(s)</w:t>
      </w:r>
    </w:p>
    <w:p w:rsidR="00AD7803" w:rsidRDefault="00AD7803" w:rsidP="00AD7803">
      <w:pPr>
        <w:pStyle w:val="ListParagraph"/>
        <w:numPr>
          <w:ilvl w:val="2"/>
          <w:numId w:val="4"/>
        </w:numPr>
      </w:pPr>
      <w:r>
        <w:t>Not seen as needing a significant investment as the encodings defined are likely to be small in terms of normative statements</w:t>
      </w:r>
    </w:p>
    <w:p w:rsidR="00AD7803" w:rsidRDefault="00AD7803" w:rsidP="00AD7803">
      <w:pPr>
        <w:pStyle w:val="ListParagraph"/>
        <w:numPr>
          <w:ilvl w:val="2"/>
          <w:numId w:val="4"/>
        </w:numPr>
      </w:pPr>
      <w:r>
        <w:t>Noted that cloud computing can of course leveraged for this prototyping</w:t>
      </w:r>
    </w:p>
    <w:p w:rsidR="00844A2F" w:rsidRDefault="00AD7803" w:rsidP="005E2A67">
      <w:pPr>
        <w:pStyle w:val="ListParagraph"/>
        <w:numPr>
          <w:ilvl w:val="3"/>
          <w:numId w:val="4"/>
        </w:numPr>
      </w:pPr>
      <w:r>
        <w:t xml:space="preserve">(Ed. note: this can also help inform TTC Provider and TTC Client considerations)  </w:t>
      </w:r>
    </w:p>
    <w:p w:rsidR="00890418" w:rsidRDefault="005E2A67" w:rsidP="00461ED8">
      <w:pPr>
        <w:pStyle w:val="Heading1"/>
      </w:pPr>
      <w:r>
        <w:t>Standards to be produced discussion</w:t>
      </w:r>
    </w:p>
    <w:p w:rsidR="004142EE" w:rsidRDefault="00D45E99" w:rsidP="005E2A67">
      <w:pPr>
        <w:pStyle w:val="ListParagraph"/>
        <w:numPr>
          <w:ilvl w:val="0"/>
          <w:numId w:val="6"/>
        </w:numPr>
      </w:pPr>
      <w:r>
        <w:t>E</w:t>
      </w:r>
      <w:r w:rsidR="005E2A67">
        <w:t>. Barkley presented a diagram outlining potential WG name, and deliverables for 1 Green (Concept) Book and 1 Blue (Normative) Book</w:t>
      </w:r>
    </w:p>
    <w:p w:rsidR="005E2A67" w:rsidRDefault="00347A2F" w:rsidP="005E2A67">
      <w:pPr>
        <w:pStyle w:val="ListParagraph"/>
        <w:numPr>
          <w:ilvl w:val="1"/>
          <w:numId w:val="6"/>
        </w:numPr>
      </w:pPr>
      <w:r>
        <w:t xml:space="preserve">See </w:t>
      </w:r>
      <w:r w:rsidRPr="00347A2F">
        <w:rPr>
          <w:u w:val="single"/>
        </w:rPr>
        <w:fldChar w:fldCharType="begin"/>
      </w:r>
      <w:r w:rsidRPr="00347A2F">
        <w:rPr>
          <w:u w:val="single"/>
        </w:rPr>
        <w:instrText xml:space="preserve"> REF _Ref127443609 \h </w:instrText>
      </w:r>
      <w:r w:rsidRPr="00347A2F">
        <w:rPr>
          <w:u w:val="single"/>
        </w:rPr>
      </w:r>
      <w:r w:rsidRPr="00347A2F">
        <w:rPr>
          <w:u w:val="single"/>
        </w:rPr>
        <w:fldChar w:fldCharType="separate"/>
      </w:r>
      <w:r w:rsidRPr="00347A2F">
        <w:rPr>
          <w:u w:val="single"/>
        </w:rPr>
        <w:t xml:space="preserve">Figure </w:t>
      </w:r>
      <w:r w:rsidRPr="00347A2F">
        <w:rPr>
          <w:noProof/>
          <w:u w:val="single"/>
        </w:rPr>
        <w:t>1</w:t>
      </w:r>
      <w:r w:rsidRPr="00347A2F">
        <w:rPr>
          <w:u w:val="single"/>
        </w:rPr>
        <w:t xml:space="preserve"> Overview of Books to</w:t>
      </w:r>
      <w:r w:rsidRPr="00347A2F">
        <w:rPr>
          <w:u w:val="single"/>
        </w:rPr>
        <w:t xml:space="preserve"> </w:t>
      </w:r>
      <w:r w:rsidRPr="00347A2F">
        <w:rPr>
          <w:u w:val="single"/>
        </w:rPr>
        <w:t>Be Produced</w:t>
      </w:r>
      <w:r w:rsidRPr="00347A2F">
        <w:rPr>
          <w:u w:val="single"/>
        </w:rPr>
        <w:fldChar w:fldCharType="end"/>
      </w:r>
    </w:p>
    <w:p w:rsidR="005E2A67" w:rsidRDefault="005E2A67" w:rsidP="005E2A67">
      <w:pPr>
        <w:pStyle w:val="ListParagraph"/>
        <w:numPr>
          <w:ilvl w:val="1"/>
          <w:numId w:val="6"/>
        </w:numPr>
      </w:pPr>
      <w:r>
        <w:t>Preliminary consensus is that this looks good re eventual WG deliverables</w:t>
      </w:r>
    </w:p>
    <w:p w:rsidR="005E2A67" w:rsidRPr="00D45E99" w:rsidRDefault="005E2A67" w:rsidP="005E2A67">
      <w:pPr>
        <w:pStyle w:val="ListParagraph"/>
        <w:numPr>
          <w:ilvl w:val="1"/>
          <w:numId w:val="6"/>
        </w:numPr>
      </w:pPr>
      <w:r>
        <w:t>BOF participants requested to review and comment</w:t>
      </w:r>
    </w:p>
    <w:p w:rsidR="00BC0C44" w:rsidRDefault="00461ED8" w:rsidP="005E2A67">
      <w:pPr>
        <w:pStyle w:val="Heading1"/>
      </w:pPr>
      <w:r>
        <w:t>AOB</w:t>
      </w:r>
      <w:r w:rsidR="009E5CF4">
        <w:t xml:space="preserve"> (</w:t>
      </w:r>
      <w:r w:rsidR="005E2A67">
        <w:t>none)</w:t>
      </w:r>
    </w:p>
    <w:p w:rsidR="00486015" w:rsidRDefault="00486015" w:rsidP="00486015">
      <w:pPr>
        <w:pStyle w:val="Heading1"/>
      </w:pPr>
      <w:r>
        <w:t>Next telecon</w:t>
      </w:r>
    </w:p>
    <w:p w:rsidR="00BC0C44" w:rsidRDefault="00BC0C44" w:rsidP="00BC0C44">
      <w:r>
        <w:t xml:space="preserve">The next </w:t>
      </w:r>
      <w:r w:rsidR="00890418">
        <w:t>teleconference</w:t>
      </w:r>
      <w:r>
        <w:t xml:space="preserve"> is </w:t>
      </w:r>
      <w:r w:rsidR="00890418">
        <w:t xml:space="preserve">on </w:t>
      </w:r>
      <w:r w:rsidR="00F2203B">
        <w:t>March</w:t>
      </w:r>
      <w:r w:rsidR="00890418">
        <w:t xml:space="preserve"> </w:t>
      </w:r>
      <w:r w:rsidR="0044695B">
        <w:t>1</w:t>
      </w:r>
      <w:r w:rsidR="00890418">
        <w:t>6</w:t>
      </w:r>
      <w:r w:rsidR="0044695B">
        <w:t>, 2023</w:t>
      </w:r>
    </w:p>
    <w:p w:rsidR="00347A2F" w:rsidRDefault="00347A2F" w:rsidP="00BC0C44"/>
    <w:p w:rsidR="00347A2F" w:rsidRDefault="00347A2F" w:rsidP="00347A2F">
      <w:pPr>
        <w:keepNext/>
      </w:pPr>
      <w:r w:rsidRPr="00347A2F">
        <w:lastRenderedPageBreak/>
        <w:drawing>
          <wp:inline distT="0" distB="0" distL="0" distR="0" wp14:anchorId="60F0C198" wp14:editId="5BA2E2A1">
            <wp:extent cx="6044577" cy="4841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9831" cy="484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2F" w:rsidRDefault="00347A2F" w:rsidP="00347A2F">
      <w:pPr>
        <w:pStyle w:val="Caption"/>
      </w:pPr>
      <w:bookmarkStart w:id="0" w:name="_Ref127443609"/>
      <w:bookmarkStart w:id="1" w:name="_GoBack"/>
      <w:bookmarkEnd w:id="1"/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Overview of Books to Be Produced</w:t>
      </w:r>
      <w:bookmarkEnd w:id="0"/>
    </w:p>
    <w:p w:rsidR="00514A12" w:rsidRPr="00514A12" w:rsidRDefault="00514A12" w:rsidP="00514A12"/>
    <w:sectPr w:rsidR="00514A12" w:rsidRPr="0051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A4C"/>
    <w:multiLevelType w:val="hybridMultilevel"/>
    <w:tmpl w:val="B3102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28BC"/>
    <w:multiLevelType w:val="hybridMultilevel"/>
    <w:tmpl w:val="7D2C8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2F38"/>
    <w:multiLevelType w:val="hybridMultilevel"/>
    <w:tmpl w:val="CC1CC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44C"/>
    <w:multiLevelType w:val="hybridMultilevel"/>
    <w:tmpl w:val="64686EC4"/>
    <w:lvl w:ilvl="0" w:tplc="ED14BB3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21B3B03"/>
    <w:multiLevelType w:val="hybridMultilevel"/>
    <w:tmpl w:val="00343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61C1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A7453EB"/>
    <w:multiLevelType w:val="hybridMultilevel"/>
    <w:tmpl w:val="D81C6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F6C90"/>
    <w:multiLevelType w:val="hybridMultilevel"/>
    <w:tmpl w:val="5AA4C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86434"/>
    <w:multiLevelType w:val="hybridMultilevel"/>
    <w:tmpl w:val="A7945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3787F18-878C-4632-BE90-4702D29B65FA}"/>
    <w:docVar w:name="dgnword-eventsink" w:val="1663887753488"/>
  </w:docVars>
  <w:rsids>
    <w:rsidRoot w:val="00514A12"/>
    <w:rsid w:val="0002550F"/>
    <w:rsid w:val="000C69A7"/>
    <w:rsid w:val="00160FCB"/>
    <w:rsid w:val="002646BD"/>
    <w:rsid w:val="003368AA"/>
    <w:rsid w:val="00347A2F"/>
    <w:rsid w:val="003D5341"/>
    <w:rsid w:val="003E33D4"/>
    <w:rsid w:val="004142EE"/>
    <w:rsid w:val="0044695B"/>
    <w:rsid w:val="00453400"/>
    <w:rsid w:val="00461ED8"/>
    <w:rsid w:val="00486015"/>
    <w:rsid w:val="004D2351"/>
    <w:rsid w:val="004F5062"/>
    <w:rsid w:val="00514A12"/>
    <w:rsid w:val="00582CF8"/>
    <w:rsid w:val="005E2A67"/>
    <w:rsid w:val="00691C03"/>
    <w:rsid w:val="00735F58"/>
    <w:rsid w:val="00772C5F"/>
    <w:rsid w:val="007734B8"/>
    <w:rsid w:val="00775D76"/>
    <w:rsid w:val="00844A2F"/>
    <w:rsid w:val="0085540B"/>
    <w:rsid w:val="00890418"/>
    <w:rsid w:val="008D4ACD"/>
    <w:rsid w:val="009A5B1F"/>
    <w:rsid w:val="009B6B7F"/>
    <w:rsid w:val="009C0187"/>
    <w:rsid w:val="009E5CF4"/>
    <w:rsid w:val="00A921A2"/>
    <w:rsid w:val="00AD7803"/>
    <w:rsid w:val="00AE26F8"/>
    <w:rsid w:val="00B250FF"/>
    <w:rsid w:val="00B673C8"/>
    <w:rsid w:val="00BC0C44"/>
    <w:rsid w:val="00BE214F"/>
    <w:rsid w:val="00BF55D9"/>
    <w:rsid w:val="00C91BEE"/>
    <w:rsid w:val="00C9495B"/>
    <w:rsid w:val="00D45E99"/>
    <w:rsid w:val="00D812A7"/>
    <w:rsid w:val="00E57C95"/>
    <w:rsid w:val="00E67303"/>
    <w:rsid w:val="00E729A8"/>
    <w:rsid w:val="00E86836"/>
    <w:rsid w:val="00EF7F40"/>
    <w:rsid w:val="00F030C0"/>
    <w:rsid w:val="00F2203B"/>
    <w:rsid w:val="00F23725"/>
    <w:rsid w:val="00FC7EA6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6DD7"/>
  <w15:chartTrackingRefBased/>
  <w15:docId w15:val="{8D5D40C3-4A27-4D87-8944-6D56FB7E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6F8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B7F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B7F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B7F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B7F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B7F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B7F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B7F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B7F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4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4A12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E2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0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4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B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B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B7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B7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B7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B7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B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B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347A2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we.ccsds.org/css/docs/CSS-CLOUD/CWE%20Private/Action%20Ite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BB60-8D2B-4BB4-86AA-37580181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(US 3970)</dc:creator>
  <cp:keywords/>
  <dc:description/>
  <cp:lastModifiedBy>Barkley, Erik J (US 3970)</cp:lastModifiedBy>
  <cp:revision>9</cp:revision>
  <dcterms:created xsi:type="dcterms:W3CDTF">2023-01-19T20:05:00Z</dcterms:created>
  <dcterms:modified xsi:type="dcterms:W3CDTF">2023-02-16T20:41:00Z</dcterms:modified>
</cp:coreProperties>
</file>