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F4D1" w14:textId="77777777" w:rsidR="00EA1F9E" w:rsidRDefault="00E53A29">
      <w:pPr>
        <w:jc w:val="center"/>
        <w:rPr>
          <w:rFonts w:eastAsia="黑体"/>
          <w:b/>
          <w:bCs/>
          <w:sz w:val="32"/>
          <w:szCs w:val="32"/>
          <w:lang w:val="en-GB"/>
        </w:rPr>
      </w:pPr>
      <w:r>
        <w:rPr>
          <w:rFonts w:eastAsia="黑体"/>
          <w:b/>
          <w:bCs/>
          <w:sz w:val="32"/>
          <w:szCs w:val="32"/>
          <w:lang w:val="en-GB"/>
        </w:rPr>
        <w:t>Resume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781"/>
        <w:gridCol w:w="2032"/>
        <w:gridCol w:w="1633"/>
        <w:gridCol w:w="655"/>
        <w:gridCol w:w="1914"/>
      </w:tblGrid>
      <w:tr w:rsidR="00EA1F9E" w14:paraId="618D7110" w14:textId="77777777">
        <w:trPr>
          <w:trHeight w:hRule="exact" w:val="43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9D8" w14:textId="77777777" w:rsidR="00EA1F9E" w:rsidRDefault="00E53A29">
            <w:pPr>
              <w:spacing w:line="40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6DE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Xiongwen He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953B6" w14:textId="77777777" w:rsidR="00EA1F9E" w:rsidRDefault="00E53A29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3B53D06" wp14:editId="4AF2D96F">
                  <wp:extent cx="1275824" cy="1605069"/>
                  <wp:effectExtent l="0" t="0" r="635" b="0"/>
                  <wp:docPr id="1026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75824" cy="1605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9E" w14:paraId="7DBCED4B" w14:textId="77777777">
        <w:trPr>
          <w:trHeight w:hRule="exact" w:val="50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E13" w14:textId="77777777" w:rsidR="00EA1F9E" w:rsidRDefault="00E53A29">
            <w:pPr>
              <w:spacing w:line="40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7AAA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Sept 10, 1982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823B" w14:textId="77777777" w:rsidR="00EA1F9E" w:rsidRDefault="00EA1F9E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EA1F9E" w14:paraId="0736ADB4" w14:textId="77777777">
        <w:trPr>
          <w:trHeight w:hRule="exact" w:val="55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A9C" w14:textId="77777777" w:rsidR="00EA1F9E" w:rsidRDefault="00E53A29">
            <w:pPr>
              <w:spacing w:line="40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  <w:b/>
              </w:rPr>
              <w:t>Place of Birth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1FF6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Hunan, China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D94F" w14:textId="77777777" w:rsidR="00EA1F9E" w:rsidRDefault="00EA1F9E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EA1F9E" w14:paraId="3DE1186C" w14:textId="77777777">
        <w:trPr>
          <w:trHeight w:hRule="exact" w:val="40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B8F" w14:textId="77777777" w:rsidR="00EA1F9E" w:rsidRDefault="00E53A2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pecialty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D7D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Space Data System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Avionics System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FDDE" w14:textId="77777777" w:rsidR="00EA1F9E" w:rsidRDefault="00EA1F9E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EA1F9E" w14:paraId="7279286B" w14:textId="77777777">
        <w:trPr>
          <w:trHeight w:hRule="exact" w:val="41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AED" w14:textId="77777777" w:rsidR="00EA1F9E" w:rsidRDefault="00E53A2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Mobile Phone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22D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86-13810682341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40C2" w14:textId="77777777" w:rsidR="00EA1F9E" w:rsidRDefault="00EA1F9E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EA1F9E" w14:paraId="24972892" w14:textId="77777777">
        <w:trPr>
          <w:trHeight w:hRule="exact" w:val="42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7D3" w14:textId="77777777" w:rsidR="00EA1F9E" w:rsidRDefault="00E53A2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E-mail 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A34E" w14:textId="77777777" w:rsidR="00EA1F9E" w:rsidRDefault="00E53A29">
            <w:pPr>
              <w:spacing w:line="400" w:lineRule="exact"/>
              <w:jc w:val="center"/>
            </w:pPr>
            <w:r>
              <w:rPr>
                <w:rFonts w:hint="eastAsia"/>
              </w:rPr>
              <w:t>hexw501@hotmail.com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D661" w14:textId="77777777" w:rsidR="00EA1F9E" w:rsidRDefault="00EA1F9E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EA1F9E" w14:paraId="3CF492CB" w14:textId="77777777">
        <w:trPr>
          <w:trHeight w:val="412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4101" w14:textId="77777777" w:rsidR="00EA1F9E" w:rsidRDefault="00E53A29">
            <w:pPr>
              <w:spacing w:line="360" w:lineRule="auto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  <w:b/>
              </w:rPr>
              <w:t>Education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6A5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Degree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545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CEC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School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72B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Major</w:t>
            </w:r>
          </w:p>
        </w:tc>
      </w:tr>
      <w:tr w:rsidR="00EA1F9E" w14:paraId="6CB4501E" w14:textId="77777777">
        <w:trPr>
          <w:trHeight w:val="263"/>
          <w:jc w:val="center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5C1A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991" w14:textId="77777777" w:rsidR="00EA1F9E" w:rsidRDefault="00E53A29">
            <w:pPr>
              <w:jc w:val="center"/>
            </w:pPr>
            <w:r>
              <w:rPr>
                <w:rFonts w:hint="eastAsia"/>
              </w:rPr>
              <w:t>B</w:t>
            </w:r>
            <w:r>
              <w:t>achelor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B62" w14:textId="77777777" w:rsidR="00EA1F9E" w:rsidRDefault="00E53A29">
            <w:pPr>
              <w:jc w:val="center"/>
            </w:pPr>
            <w:r>
              <w:rPr>
                <w:rFonts w:hint="eastAsia"/>
              </w:rPr>
              <w:t>09,1999~07,</w:t>
            </w:r>
            <w:r>
              <w:rPr>
                <w:rFonts w:hint="eastAsia"/>
              </w:rPr>
              <w:t>2003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B65" w14:textId="77777777" w:rsidR="00EA1F9E" w:rsidRDefault="00E53A29">
            <w:pPr>
              <w:jc w:val="center"/>
            </w:pPr>
            <w:r>
              <w:rPr>
                <w:rFonts w:hint="eastAsia"/>
              </w:rPr>
              <w:t>Beihang University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0DB" w14:textId="77777777" w:rsidR="00EA1F9E" w:rsidRDefault="00E53A29">
            <w:pPr>
              <w:jc w:val="center"/>
            </w:pPr>
            <w:r>
              <w:rPr>
                <w:rFonts w:hint="eastAsia"/>
              </w:rPr>
              <w:t>Automation</w:t>
            </w:r>
          </w:p>
        </w:tc>
      </w:tr>
      <w:tr w:rsidR="00EA1F9E" w14:paraId="0B6B664F" w14:textId="77777777">
        <w:trPr>
          <w:trHeight w:val="726"/>
          <w:jc w:val="center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7194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D26" w14:textId="77777777" w:rsidR="00EA1F9E" w:rsidRDefault="00E53A29">
            <w:pPr>
              <w:jc w:val="center"/>
            </w:pPr>
            <w:r>
              <w:rPr>
                <w:rFonts w:hint="eastAsia"/>
              </w:rPr>
              <w:t>Master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13E" w14:textId="77777777" w:rsidR="00EA1F9E" w:rsidRDefault="00E53A29">
            <w:pPr>
              <w:jc w:val="center"/>
            </w:pPr>
            <w:r>
              <w:rPr>
                <w:rFonts w:hint="eastAsia"/>
              </w:rPr>
              <w:t>09,2003~02,2006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11C" w14:textId="77777777" w:rsidR="00EA1F9E" w:rsidRDefault="00E53A29">
            <w:pPr>
              <w:jc w:val="center"/>
            </w:pPr>
            <w:r>
              <w:rPr>
                <w:rFonts w:hint="eastAsia"/>
              </w:rPr>
              <w:t>China Academy of Space Technology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1BE" w14:textId="77777777" w:rsidR="00EA1F9E" w:rsidRDefault="00E53A29">
            <w:pPr>
              <w:jc w:val="center"/>
            </w:pPr>
            <w:r>
              <w:rPr>
                <w:rFonts w:hint="eastAsia"/>
              </w:rPr>
              <w:t>Spacecraft Design</w:t>
            </w:r>
          </w:p>
        </w:tc>
      </w:tr>
      <w:tr w:rsidR="00EA1F9E" w14:paraId="6BF77638" w14:textId="77777777">
        <w:trPr>
          <w:trHeight w:val="476"/>
          <w:jc w:val="center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A7D6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CFD" w14:textId="77777777" w:rsidR="00EA1F9E" w:rsidRDefault="00E53A29">
            <w:pPr>
              <w:jc w:val="center"/>
            </w:pPr>
            <w:r>
              <w:rPr>
                <w:rFonts w:hint="eastAsia"/>
              </w:rPr>
              <w:t>Visiting</w:t>
            </w:r>
          </w:p>
          <w:p w14:paraId="6CF4B45A" w14:textId="77777777" w:rsidR="00EA1F9E" w:rsidRDefault="00E53A29">
            <w:pPr>
              <w:jc w:val="center"/>
            </w:pPr>
            <w:r>
              <w:rPr>
                <w:rFonts w:hint="eastAsia"/>
              </w:rPr>
              <w:t>Scholar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703" w14:textId="77777777" w:rsidR="00EA1F9E" w:rsidRDefault="00E53A29">
            <w:pPr>
              <w:jc w:val="center"/>
            </w:pPr>
            <w:r>
              <w:rPr>
                <w:rFonts w:hint="eastAsia"/>
              </w:rPr>
              <w:t>11,2012~05,2013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A5F" w14:textId="77777777" w:rsidR="00EA1F9E" w:rsidRDefault="00E53A29">
            <w:pPr>
              <w:jc w:val="center"/>
            </w:pPr>
            <w:r>
              <w:rPr>
                <w:rFonts w:hint="eastAsia"/>
              </w:rPr>
              <w:t>University of Surrey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5C4" w14:textId="77777777" w:rsidR="00EA1F9E" w:rsidRDefault="00E53A29">
            <w:pPr>
              <w:jc w:val="center"/>
            </w:pPr>
            <w:r>
              <w:rPr>
                <w:rFonts w:hint="eastAsia"/>
              </w:rPr>
              <w:t>Mission Planning</w:t>
            </w:r>
          </w:p>
        </w:tc>
      </w:tr>
      <w:tr w:rsidR="00EA1F9E" w14:paraId="775C72CF" w14:textId="77777777">
        <w:trPr>
          <w:trHeight w:val="416"/>
          <w:jc w:val="center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3044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662A" w14:textId="77777777" w:rsidR="00EA1F9E" w:rsidRDefault="00E53A29">
            <w:pPr>
              <w:jc w:val="center"/>
            </w:pPr>
            <w:r>
              <w:rPr>
                <w:rFonts w:hint="eastAsia"/>
              </w:rPr>
              <w:t>Doctor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B58" w14:textId="77777777" w:rsidR="00EA1F9E" w:rsidRDefault="00E53A29">
            <w:pPr>
              <w:jc w:val="center"/>
            </w:pPr>
            <w:r>
              <w:rPr>
                <w:rFonts w:hint="eastAsia"/>
              </w:rPr>
              <w:t>09,2018~now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0C0" w14:textId="77777777" w:rsidR="00EA1F9E" w:rsidRDefault="00E53A29">
            <w:pPr>
              <w:jc w:val="center"/>
            </w:pPr>
            <w:r>
              <w:rPr>
                <w:rFonts w:hint="eastAsia"/>
              </w:rPr>
              <w:t>Tsinghua University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129" w14:textId="77777777" w:rsidR="00EA1F9E" w:rsidRDefault="00E53A29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lectronic and  </w:t>
            </w:r>
            <w:r>
              <w:rPr>
                <w:rFonts w:hint="eastAsia"/>
              </w:rPr>
              <w:t>Information</w:t>
            </w:r>
          </w:p>
        </w:tc>
      </w:tr>
      <w:tr w:rsidR="00EA1F9E" w14:paraId="68A411A3" w14:textId="77777777">
        <w:trPr>
          <w:trHeight w:val="421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523" w14:textId="77777777" w:rsidR="00EA1F9E" w:rsidRDefault="00E53A29">
            <w:pPr>
              <w:spacing w:line="40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  <w:b/>
              </w:rPr>
              <w:t>Work Experience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5F6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Professional Ranks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477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89E" w14:textId="77777777" w:rsidR="00EA1F9E" w:rsidRDefault="00E53A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Department</w:t>
            </w:r>
          </w:p>
        </w:tc>
      </w:tr>
      <w:tr w:rsidR="00EA1F9E" w14:paraId="0F48F417" w14:textId="77777777">
        <w:trPr>
          <w:trHeight w:val="1394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BEA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9F4" w14:textId="77777777" w:rsidR="00EA1F9E" w:rsidRDefault="00E53A29">
            <w:pPr>
              <w:jc w:val="center"/>
            </w:pPr>
            <w:r>
              <w:rPr>
                <w:rFonts w:hint="eastAsia"/>
              </w:rPr>
              <w:t>Assistant Engineer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FD9" w14:textId="77777777" w:rsidR="00EA1F9E" w:rsidRDefault="00E53A29">
            <w:pPr>
              <w:jc w:val="center"/>
            </w:pPr>
            <w:r>
              <w:rPr>
                <w:rFonts w:hint="eastAsia"/>
              </w:rPr>
              <w:t>02,2006~07,2008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B90" w14:textId="77777777" w:rsidR="00EA1F9E" w:rsidRDefault="00E53A29">
            <w:pPr>
              <w:jc w:val="center"/>
            </w:pPr>
            <w:r>
              <w:rPr>
                <w:rFonts w:hint="eastAsia"/>
              </w:rPr>
              <w:t xml:space="preserve">Department of </w:t>
            </w:r>
            <w:r>
              <w:t>E</w:t>
            </w:r>
            <w:r>
              <w:rPr>
                <w:rFonts w:hint="eastAsia"/>
              </w:rPr>
              <w:t>lectronic Engineering(DEE), Beijing Institute of Spacecraft System Engineering(ISSE), China Academy of Space Technology (CAST)</w:t>
            </w:r>
          </w:p>
        </w:tc>
      </w:tr>
      <w:tr w:rsidR="00EA1F9E" w14:paraId="5D03566E" w14:textId="77777777">
        <w:trPr>
          <w:trHeight w:val="78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27C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EBA" w14:textId="77777777" w:rsidR="00EA1F9E" w:rsidRDefault="00E53A29">
            <w:pPr>
              <w:jc w:val="center"/>
            </w:pPr>
            <w:r>
              <w:rPr>
                <w:rFonts w:hint="eastAsia"/>
              </w:rPr>
              <w:t>Engineer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CD5" w14:textId="77777777" w:rsidR="00EA1F9E" w:rsidRDefault="00E53A29">
            <w:pPr>
              <w:jc w:val="center"/>
            </w:pPr>
            <w:r>
              <w:rPr>
                <w:rFonts w:hint="eastAsia"/>
              </w:rPr>
              <w:t>08,2008~07,2012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0E4" w14:textId="77777777" w:rsidR="00EA1F9E" w:rsidRDefault="00E53A29">
            <w:pPr>
              <w:jc w:val="center"/>
            </w:pPr>
            <w:r>
              <w:rPr>
                <w:rFonts w:hint="eastAsia"/>
              </w:rPr>
              <w:t>DEE,ISSE,CAST</w:t>
            </w:r>
          </w:p>
        </w:tc>
      </w:tr>
      <w:tr w:rsidR="00EA1F9E" w14:paraId="12C7D2D5" w14:textId="77777777">
        <w:trPr>
          <w:trHeight w:val="13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E5D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EE8" w14:textId="77777777" w:rsidR="00EA1F9E" w:rsidRDefault="00E53A29">
            <w:pPr>
              <w:jc w:val="center"/>
            </w:pPr>
            <w:r>
              <w:rPr>
                <w:rFonts w:hint="eastAsia"/>
              </w:rPr>
              <w:t>S</w:t>
            </w:r>
            <w:r>
              <w:t>enior</w:t>
            </w:r>
            <w:r>
              <w:rPr>
                <w:rFonts w:hint="eastAsia"/>
              </w:rPr>
              <w:t xml:space="preserve"> Engineer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46A" w14:textId="77777777" w:rsidR="00EA1F9E" w:rsidRDefault="00E53A29">
            <w:pPr>
              <w:jc w:val="center"/>
            </w:pPr>
            <w:r>
              <w:rPr>
                <w:rFonts w:hint="eastAsia"/>
              </w:rPr>
              <w:t>08,2012~01,2017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57" w14:textId="77777777" w:rsidR="00EA1F9E" w:rsidRDefault="00E53A29">
            <w:pPr>
              <w:jc w:val="center"/>
            </w:pPr>
            <w:r>
              <w:rPr>
                <w:rFonts w:hint="eastAsia"/>
              </w:rPr>
              <w:t>DEE,ISSE,CAST</w:t>
            </w:r>
          </w:p>
        </w:tc>
      </w:tr>
      <w:tr w:rsidR="00EA1F9E" w14:paraId="296D05DB" w14:textId="77777777">
        <w:trPr>
          <w:trHeight w:val="90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0388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3D32" w14:textId="77777777" w:rsidR="00EA1F9E" w:rsidRDefault="00E53A29">
            <w:pPr>
              <w:jc w:val="center"/>
            </w:pPr>
            <w:r>
              <w:rPr>
                <w:rFonts w:hint="eastAsia"/>
              </w:rPr>
              <w:t>Deputy Director/ S</w:t>
            </w:r>
            <w:r>
              <w:t>enior</w:t>
            </w:r>
            <w:r>
              <w:rPr>
                <w:rFonts w:hint="eastAsia"/>
              </w:rPr>
              <w:t xml:space="preserve"> Engineer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0E6" w14:textId="77777777" w:rsidR="00EA1F9E" w:rsidRDefault="00E53A29">
            <w:pPr>
              <w:jc w:val="center"/>
            </w:pPr>
            <w:r>
              <w:rPr>
                <w:rFonts w:hint="eastAsia"/>
              </w:rPr>
              <w:t>01,2017~07,2017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80F" w14:textId="77777777" w:rsidR="00EA1F9E" w:rsidRDefault="00E53A29">
            <w:pPr>
              <w:jc w:val="center"/>
            </w:pPr>
            <w:r>
              <w:rPr>
                <w:rFonts w:hint="eastAsia"/>
              </w:rPr>
              <w:t>Department of Electronic and Information(DEI),ISSE,CAST</w:t>
            </w:r>
          </w:p>
        </w:tc>
      </w:tr>
      <w:tr w:rsidR="00EA1F9E" w14:paraId="207A2019" w14:textId="77777777">
        <w:trPr>
          <w:trHeight w:val="831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684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C7C" w14:textId="77777777" w:rsidR="00EA1F9E" w:rsidRDefault="00E53A29">
            <w:pPr>
              <w:jc w:val="center"/>
            </w:pPr>
            <w:r>
              <w:rPr>
                <w:rFonts w:hint="eastAsia"/>
              </w:rPr>
              <w:t>Deputy Director/ Researcher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EE4" w14:textId="77777777" w:rsidR="00EA1F9E" w:rsidRDefault="00E53A29">
            <w:pPr>
              <w:jc w:val="center"/>
            </w:pPr>
            <w:r>
              <w:rPr>
                <w:rFonts w:hint="eastAsia"/>
              </w:rPr>
              <w:t>08,2017~12,2018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DE76" w14:textId="77777777" w:rsidR="00EA1F9E" w:rsidRDefault="00E53A29">
            <w:pPr>
              <w:jc w:val="center"/>
            </w:pPr>
            <w:r>
              <w:rPr>
                <w:rFonts w:hint="eastAsia"/>
              </w:rPr>
              <w:t>DEI,ISSE,CAST</w:t>
            </w:r>
          </w:p>
        </w:tc>
      </w:tr>
      <w:tr w:rsidR="00EA1F9E" w14:paraId="36EA07B0" w14:textId="77777777">
        <w:trPr>
          <w:trHeight w:val="87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0A6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14E" w14:textId="77777777" w:rsidR="00EA1F9E" w:rsidRDefault="00E53A29">
            <w:pPr>
              <w:jc w:val="center"/>
            </w:pPr>
            <w:r>
              <w:rPr>
                <w:rFonts w:hint="eastAsia"/>
              </w:rPr>
              <w:t>Chief Engineer/ Director Researcher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598" w14:textId="77777777" w:rsidR="00EA1F9E" w:rsidRDefault="00E53A29">
            <w:pPr>
              <w:jc w:val="center"/>
            </w:pPr>
            <w:r>
              <w:rPr>
                <w:rFonts w:hint="eastAsia"/>
              </w:rPr>
              <w:t>01,2019~09,2020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696" w14:textId="77777777" w:rsidR="00EA1F9E" w:rsidRDefault="00E53A29">
            <w:pPr>
              <w:jc w:val="center"/>
            </w:pPr>
            <w:r>
              <w:rPr>
                <w:rFonts w:hint="eastAsia"/>
              </w:rPr>
              <w:t>DEI,ISSE,CAST</w:t>
            </w:r>
          </w:p>
        </w:tc>
      </w:tr>
      <w:tr w:rsidR="00EA1F9E" w14:paraId="66863608" w14:textId="77777777">
        <w:trPr>
          <w:trHeight w:val="788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3B1" w14:textId="77777777" w:rsidR="00EA1F9E" w:rsidRDefault="00EA1F9E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573" w14:textId="77777777" w:rsidR="00EA1F9E" w:rsidRDefault="00E53A29">
            <w:pPr>
              <w:jc w:val="center"/>
            </w:pPr>
            <w:r>
              <w:rPr>
                <w:rFonts w:hint="eastAsia"/>
              </w:rPr>
              <w:t>Deputy Director / Director Researcher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90D" w14:textId="77777777" w:rsidR="00EA1F9E" w:rsidRDefault="00E53A29">
            <w:pPr>
              <w:jc w:val="center"/>
            </w:pPr>
            <w:r>
              <w:rPr>
                <w:rFonts w:hint="eastAsia"/>
              </w:rPr>
              <w:t>09,2020~now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D41" w14:textId="77777777" w:rsidR="00EA1F9E" w:rsidRDefault="00E53A29">
            <w:pPr>
              <w:jc w:val="center"/>
            </w:pPr>
            <w:r>
              <w:rPr>
                <w:rFonts w:hint="eastAsia"/>
              </w:rPr>
              <w:t>Department of Manned Lunar Exploration System Engineering, ISSE,CAST</w:t>
            </w:r>
          </w:p>
        </w:tc>
      </w:tr>
      <w:tr w:rsidR="00EA1F9E" w14:paraId="3D407573" w14:textId="77777777" w:rsidTr="00E53A29">
        <w:trPr>
          <w:trHeight w:val="303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E91" w14:textId="77777777" w:rsidR="00EA1F9E" w:rsidRDefault="00E53A2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Positions in Academic </w:t>
            </w:r>
            <w:r>
              <w:rPr>
                <w:b/>
              </w:rPr>
              <w:t>G</w:t>
            </w:r>
            <w:r>
              <w:rPr>
                <w:rFonts w:hint="eastAsia"/>
                <w:b/>
              </w:rPr>
              <w:t>roups</w:t>
            </w:r>
          </w:p>
        </w:tc>
        <w:tc>
          <w:tcPr>
            <w:tcW w:w="8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C76" w14:textId="3D4128B7" w:rsidR="00EA1F9E" w:rsidRDefault="00E53A29">
            <w:pPr>
              <w:spacing w:line="360" w:lineRule="exact"/>
            </w:pPr>
            <w:r>
              <w:rPr>
                <w:rFonts w:hint="eastAsia"/>
              </w:rPr>
              <w:t>(1) 11,2016~now</w:t>
            </w:r>
            <w:r>
              <w:rPr>
                <w:rFonts w:hint="eastAsia"/>
              </w:rPr>
              <w:t>，</w:t>
            </w:r>
            <w:r>
              <w:rPr>
                <w:b/>
              </w:rPr>
              <w:t>Deputy Area Director</w:t>
            </w:r>
            <w:r>
              <w:t>，</w:t>
            </w:r>
            <w:r w:rsidR="00F01CFC">
              <w:t>Spacecraft onboard interface services Area</w:t>
            </w:r>
            <w:r w:rsidR="00F01CFC">
              <w:t xml:space="preserve"> (</w:t>
            </w:r>
            <w:r w:rsidR="00F01CFC" w:rsidRPr="00F01CFC">
              <w:rPr>
                <w:b/>
                <w:bCs/>
              </w:rPr>
              <w:t>SOIS</w:t>
            </w:r>
            <w:r w:rsidR="00F01CFC">
              <w:t xml:space="preserve">), </w:t>
            </w:r>
            <w:r>
              <w:t>Consultative Committee for Space Data Systems (</w:t>
            </w:r>
            <w:r w:rsidRPr="00D6473A">
              <w:rPr>
                <w:b/>
                <w:bCs/>
              </w:rPr>
              <w:t>CCSDS</w:t>
            </w:r>
            <w:r>
              <w:t>)</w:t>
            </w:r>
            <w:r>
              <w:rPr>
                <w:rFonts w:hint="eastAsia"/>
              </w:rPr>
              <w:t>.</w:t>
            </w:r>
          </w:p>
          <w:p w14:paraId="059CB844" w14:textId="3EBA47FA" w:rsidR="00EA1F9E" w:rsidRDefault="00E53A29">
            <w:pPr>
              <w:spacing w:line="360" w:lineRule="exact"/>
            </w:pPr>
            <w:r>
              <w:rPr>
                <w:rFonts w:hint="eastAsia"/>
              </w:rPr>
              <w:t>(2) 01,2019~now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ommittee</w:t>
            </w:r>
            <w:r>
              <w:rPr>
                <w:rFonts w:hint="eastAsia"/>
                <w:b/>
              </w:rPr>
              <w:t xml:space="preserve"> Member</w:t>
            </w:r>
            <w:r>
              <w:rPr>
                <w:rFonts w:hint="eastAsia"/>
              </w:rPr>
              <w:t>, Sub-Technical Committee for Space Data and Information Transfer, Technical Committee for National Space</w:t>
            </w:r>
            <w:r>
              <w:rPr>
                <w:rFonts w:hint="eastAsia"/>
              </w:rPr>
              <w:t xml:space="preserve"> Technology and its Standardization</w:t>
            </w:r>
            <w:r w:rsidR="00F01CFC">
              <w:t xml:space="preserve">, </w:t>
            </w:r>
            <w:r w:rsidR="00F01CFC" w:rsidRPr="00F01CFC">
              <w:t>Standardization Administration of China</w:t>
            </w:r>
            <w:r w:rsidR="00F01CFC">
              <w:t xml:space="preserve"> (SAC/TC425/SC3)</w:t>
            </w:r>
            <w:r>
              <w:rPr>
                <w:rFonts w:hint="eastAsia"/>
              </w:rPr>
              <w:t>.</w:t>
            </w:r>
          </w:p>
          <w:p w14:paraId="6855C3AB" w14:textId="77777777" w:rsidR="00EA1F9E" w:rsidRDefault="00E53A29">
            <w:pPr>
              <w:spacing w:line="360" w:lineRule="exact"/>
            </w:pPr>
            <w:r>
              <w:rPr>
                <w:rFonts w:hint="eastAsia"/>
              </w:rPr>
              <w:t xml:space="preserve">(3) 08,2019~now, CAST CCSDS </w:t>
            </w:r>
            <w:r>
              <w:rPr>
                <w:rFonts w:hint="eastAsia"/>
                <w:b/>
              </w:rPr>
              <w:t>Chief Representative</w:t>
            </w:r>
            <w:r>
              <w:rPr>
                <w:rFonts w:hint="eastAsia"/>
              </w:rPr>
              <w:t>.</w:t>
            </w:r>
          </w:p>
        </w:tc>
      </w:tr>
      <w:tr w:rsidR="00EA1F9E" w14:paraId="252A5B7E" w14:textId="77777777">
        <w:trPr>
          <w:trHeight w:hRule="exact" w:val="916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A00E" w14:textId="77777777" w:rsidR="00EA1F9E" w:rsidRDefault="00E53A29">
            <w:pPr>
              <w:spacing w:line="360" w:lineRule="exact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hint="eastAsia"/>
                <w:b/>
              </w:rPr>
              <w:t>Main Achievement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2CC6" w14:textId="77777777" w:rsidR="00EA1F9E" w:rsidRDefault="00E53A29">
            <w:pPr>
              <w:jc w:val="both"/>
            </w:pPr>
            <w:r>
              <w:t>He is an outstanding expert in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pace</w:t>
            </w:r>
            <w:r>
              <w:t xml:space="preserve"> </w:t>
            </w:r>
            <w:r>
              <w:rPr>
                <w:rFonts w:hint="eastAsia"/>
              </w:rPr>
              <w:t>data</w:t>
            </w:r>
            <w:r>
              <w:t xml:space="preserve"> </w:t>
            </w:r>
            <w:r>
              <w:rPr>
                <w:rFonts w:hint="eastAsia"/>
              </w:rPr>
              <w:t xml:space="preserve">system, spacecraft avionics system, </w:t>
            </w:r>
            <w:r>
              <w:t xml:space="preserve">and </w:t>
            </w:r>
            <w:r>
              <w:rPr>
                <w:rFonts w:hint="eastAsia"/>
              </w:rPr>
              <w:t>onboard software architecture. He has been doing research on</w:t>
            </w:r>
            <w:r>
              <w:rPr>
                <w:rFonts w:hint="eastAsia"/>
              </w:rPr>
              <w:t xml:space="preserve"> CCSDS standards for more than 16 years, being the first Chinese that was nominated as Deputy Area Director of CCSDS SOIS Area.</w:t>
            </w:r>
            <w:r>
              <w:t xml:space="preserve"> </w:t>
            </w:r>
          </w:p>
          <w:p w14:paraId="509D9327" w14:textId="77777777" w:rsidR="00EA1F9E" w:rsidRDefault="00E53A29">
            <w:pPr>
              <w:jc w:val="both"/>
            </w:pPr>
            <w:r>
              <w:rPr>
                <w:rFonts w:hint="eastAsia"/>
              </w:rPr>
              <w:t>He brought forward a complete and reasonable way of combining and implementing CCSDS SOIS,</w:t>
            </w:r>
            <w:r>
              <w:t xml:space="preserve"> </w:t>
            </w:r>
            <w:r>
              <w:rPr>
                <w:rFonts w:hint="eastAsia"/>
              </w:rPr>
              <w:t>SLS,</w:t>
            </w:r>
            <w:r>
              <w:t xml:space="preserve"> </w:t>
            </w:r>
            <w:r>
              <w:rPr>
                <w:rFonts w:hint="eastAsia"/>
              </w:rPr>
              <w:t xml:space="preserve">SIS and ECSS standard services </w:t>
            </w:r>
            <w:r>
              <w:rPr>
                <w:rFonts w:hint="eastAsia"/>
              </w:rPr>
              <w:t xml:space="preserve">and protocols in actual space projects. He took charge of the implementation of onboard software </w:t>
            </w:r>
            <w:r>
              <w:t>architecture</w:t>
            </w:r>
            <w:r>
              <w:rPr>
                <w:rFonts w:hint="eastAsia"/>
              </w:rPr>
              <w:t xml:space="preserve"> based on CCSDS and ECSS standards, completed the verification on prototypes, and used it in spacecraft avionics system, which greatly enhanced the</w:t>
            </w:r>
            <w:r>
              <w:rPr>
                <w:rFonts w:hint="eastAsia"/>
              </w:rPr>
              <w:t xml:space="preserve"> system functions in the aspects of extending the comput</w:t>
            </w:r>
            <w:r>
              <w:t>ing</w:t>
            </w:r>
            <w:r>
              <w:rPr>
                <w:rFonts w:hint="eastAsia"/>
              </w:rPr>
              <w:t xml:space="preserve"> ability as required, device plug and play, acquiring information as needed. His work had built a stable foundation to the intelligence and internetworking of Chinese spacecraft. </w:t>
            </w:r>
          </w:p>
          <w:p w14:paraId="4823163C" w14:textId="7F8F06BC" w:rsidR="00EA1F9E" w:rsidRDefault="00E53A29">
            <w:pPr>
              <w:jc w:val="both"/>
            </w:pPr>
            <w:r>
              <w:rPr>
                <w:rFonts w:hint="eastAsia"/>
              </w:rPr>
              <w:t>He has been in ch</w:t>
            </w:r>
            <w:r>
              <w:rPr>
                <w:rFonts w:hint="eastAsia"/>
              </w:rPr>
              <w:t>arge of many national projects related</w:t>
            </w:r>
            <w:r>
              <w:t xml:space="preserve"> </w:t>
            </w:r>
            <w:r>
              <w:rPr>
                <w:rFonts w:hint="eastAsia"/>
              </w:rPr>
              <w:t>to CCSDS, leading his team to develop a lot of products related to CCSDS standards, such as space router implementing CCSDS and IPv6 protocols, onboard computer implementing CCSDS SLS and SOIS standards, onboard TTE s</w:t>
            </w:r>
            <w:r>
              <w:rPr>
                <w:rFonts w:hint="eastAsia"/>
              </w:rPr>
              <w:t>witch, onboard software component</w:t>
            </w:r>
            <w:r>
              <w:t>s</w:t>
            </w:r>
            <w:r>
              <w:rPr>
                <w:rFonts w:hint="eastAsia"/>
              </w:rPr>
              <w:t>, etc. Many of the products ha</w:t>
            </w:r>
            <w:r w:rsidR="00D6473A">
              <w:rPr>
                <w:rFonts w:hint="eastAsia"/>
              </w:rPr>
              <w:t>ve</w:t>
            </w:r>
            <w:r>
              <w:rPr>
                <w:rFonts w:hint="eastAsia"/>
              </w:rPr>
              <w:t xml:space="preserve"> been used on</w:t>
            </w:r>
            <w:r>
              <w:rPr>
                <w:rFonts w:hint="eastAsia"/>
              </w:rPr>
              <w:t>board Chinese satellites.</w:t>
            </w:r>
          </w:p>
          <w:p w14:paraId="0518D830" w14:textId="428E323C" w:rsidR="00EA1F9E" w:rsidRDefault="00E53A29">
            <w:pPr>
              <w:jc w:val="both"/>
              <w:rPr>
                <w:rFonts w:ascii="仿宋_GB2312" w:eastAsia="仿宋_GB2312" w:hAnsi="仿宋"/>
              </w:rPr>
            </w:pPr>
            <w:r>
              <w:rPr>
                <w:rFonts w:hint="eastAsia"/>
              </w:rPr>
              <w:t xml:space="preserve">He is keen to promote the use of CCSDS standard in China. He published a </w:t>
            </w:r>
            <w:r w:rsidRPr="00E53A29">
              <w:rPr>
                <w:rFonts w:hint="eastAsia"/>
                <w:b/>
                <w:bCs/>
              </w:rPr>
              <w:t>book</w:t>
            </w:r>
            <w:r>
              <w:rPr>
                <w:rFonts w:hint="eastAsia"/>
              </w:rPr>
              <w:t xml:space="preserve"> named </w:t>
            </w:r>
            <w:r>
              <w:t>“</w:t>
            </w:r>
            <w:r>
              <w:rPr>
                <w:rFonts w:hint="eastAsia"/>
              </w:rPr>
              <w:t>Space Data System</w:t>
            </w:r>
            <w:r>
              <w:t>”</w:t>
            </w:r>
            <w:r>
              <w:rPr>
                <w:rFonts w:hint="eastAsia"/>
              </w:rPr>
              <w:t xml:space="preserve"> as a </w:t>
            </w:r>
            <w:r>
              <w:t>key</w:t>
            </w:r>
            <w:r>
              <w:rPr>
                <w:rFonts w:hint="eastAsia"/>
              </w:rPr>
              <w:t xml:space="preserve"> co-author in 2018, and gave a lecture</w:t>
            </w:r>
            <w:r>
              <w:rPr>
                <w:rFonts w:hint="eastAsia"/>
              </w:rPr>
              <w:t xml:space="preserve"> to CAST in 2020. He has also been invited to give </w:t>
            </w:r>
            <w:r>
              <w:t>keynotes</w:t>
            </w:r>
            <w:r>
              <w:rPr>
                <w:rFonts w:hint="eastAsia"/>
              </w:rPr>
              <w:t xml:space="preserve"> on CCSDS standards for more than 7 times in </w:t>
            </w:r>
            <w:r>
              <w:t>several</w:t>
            </w:r>
            <w:r>
              <w:rPr>
                <w:rFonts w:hint="eastAsia"/>
              </w:rPr>
              <w:t xml:space="preserve"> technical conferences these years. He</w:t>
            </w:r>
            <w:r>
              <w:t xml:space="preserve"> </w:t>
            </w:r>
            <w:r>
              <w:rPr>
                <w:rFonts w:hint="eastAsia"/>
              </w:rPr>
              <w:t>has</w:t>
            </w:r>
            <w:r>
              <w:t xml:space="preserve"> </w:t>
            </w:r>
            <w:r>
              <w:rPr>
                <w:rFonts w:hint="eastAsia"/>
              </w:rPr>
              <w:t>completed</w:t>
            </w:r>
            <w:r>
              <w:t xml:space="preserve"> editing a CCSDS recommendation “CAST FLIGHT SOFTWARE AS A CCSDS ONBOARD REFERENCE ARCHITECTU</w:t>
            </w:r>
            <w:r>
              <w:t>RE”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which</w:t>
            </w:r>
            <w:r>
              <w:t xml:space="preserve"> </w:t>
            </w:r>
            <w:r>
              <w:rPr>
                <w:rFonts w:hint="eastAsia"/>
              </w:rPr>
              <w:t>is</w:t>
            </w:r>
            <w:r>
              <w:t xml:space="preserve"> </w:t>
            </w:r>
            <w:r>
              <w:rPr>
                <w:rFonts w:hint="eastAsia"/>
              </w:rPr>
              <w:t>the</w:t>
            </w:r>
            <w:r>
              <w:t xml:space="preserve"> </w:t>
            </w:r>
            <w:r>
              <w:rPr>
                <w:rFonts w:hint="eastAsia"/>
              </w:rPr>
              <w:t>first</w:t>
            </w:r>
            <w:r>
              <w:t xml:space="preserve"> CCSDS recommendation </w:t>
            </w:r>
            <w:r>
              <w:rPr>
                <w:rFonts w:hint="eastAsia"/>
              </w:rPr>
              <w:t>editing</w:t>
            </w:r>
            <w:r>
              <w:t xml:space="preserve"> </w:t>
            </w:r>
            <w:r>
              <w:rPr>
                <w:rFonts w:hint="eastAsia"/>
              </w:rPr>
              <w:t>by</w:t>
            </w:r>
            <w:r>
              <w:t xml:space="preserve"> </w:t>
            </w:r>
            <w:r>
              <w:rPr>
                <w:rFonts w:hint="eastAsia"/>
              </w:rPr>
              <w:t>Chinese.</w:t>
            </w:r>
            <w:r>
              <w:t xml:space="preserve"> </w:t>
            </w:r>
            <w:r>
              <w:rPr>
                <w:rFonts w:hint="eastAsia"/>
              </w:rPr>
              <w:t xml:space="preserve">He has been involved in developing </w:t>
            </w:r>
            <w:r>
              <w:rPr>
                <w:rFonts w:hint="eastAsia"/>
                <w:b/>
              </w:rPr>
              <w:t>12 standards</w:t>
            </w:r>
            <w:r>
              <w:rPr>
                <w:rFonts w:hint="eastAsia"/>
              </w:rPr>
              <w:t xml:space="preserve"> on space data system in China, owned </w:t>
            </w:r>
            <w:r>
              <w:rPr>
                <w:rFonts w:hint="eastAsia"/>
                <w:b/>
              </w:rPr>
              <w:t>15 patents</w:t>
            </w:r>
            <w:r>
              <w:rPr>
                <w:rFonts w:hint="eastAsia"/>
              </w:rPr>
              <w:t xml:space="preserve"> and published more than </w:t>
            </w:r>
            <w:r>
              <w:rPr>
                <w:rFonts w:hint="eastAsia"/>
                <w:b/>
              </w:rPr>
              <w:t>40 papers</w:t>
            </w:r>
            <w:r>
              <w:rPr>
                <w:rFonts w:hint="eastAsia"/>
              </w:rPr>
              <w:t xml:space="preserve"> related to space data system and avionics system.</w:t>
            </w:r>
          </w:p>
        </w:tc>
      </w:tr>
      <w:tr w:rsidR="00EA1F9E" w14:paraId="62D6007B" w14:textId="77777777">
        <w:trPr>
          <w:trHeight w:hRule="exact" w:val="285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B123" w14:textId="77777777" w:rsidR="00EA1F9E" w:rsidRDefault="00E53A29">
            <w:pPr>
              <w:spacing w:line="360" w:lineRule="exact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hint="eastAsia"/>
                <w:b/>
              </w:rPr>
              <w:lastRenderedPageBreak/>
              <w:t>Honor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6AF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Youth top talent of China Aerospace Science and Technology Corporation in 2018</w:t>
            </w:r>
          </w:p>
          <w:p w14:paraId="76CBE851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Advanced Individuals in Technology Innovation of CAST in 2017</w:t>
            </w:r>
          </w:p>
          <w:p w14:paraId="079C53BB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Technology Innovation Award of ISSE in 2017</w:t>
            </w:r>
          </w:p>
          <w:p w14:paraId="1344E834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Young Post Experts of CAST in 2016</w:t>
            </w:r>
          </w:p>
          <w:p w14:paraId="558CE05E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Advanced Individuals of CAST in 2016</w:t>
            </w:r>
          </w:p>
          <w:p w14:paraId="188848F2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Outstanding Staff of ISSE in 2016</w:t>
            </w:r>
          </w:p>
          <w:p w14:paraId="3F633ABD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Advanced Individuals of CAST in 2014</w:t>
            </w:r>
          </w:p>
          <w:p w14:paraId="5CD141CB" w14:textId="77777777" w:rsidR="00EA1F9E" w:rsidRDefault="00E53A2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"/>
              </w:rPr>
            </w:pPr>
            <w:r>
              <w:rPr>
                <w:rFonts w:hint="eastAsia"/>
              </w:rPr>
              <w:t>Outstanding Staff of ISSE in 2014</w:t>
            </w:r>
          </w:p>
        </w:tc>
      </w:tr>
    </w:tbl>
    <w:p w14:paraId="46DD5290" w14:textId="77777777" w:rsidR="00EA1F9E" w:rsidRDefault="00EA1F9E"/>
    <w:sectPr w:rsidR="00EA1F9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E8C0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E1E9932"/>
    <w:lvl w:ilvl="0" w:tplc="4D309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hybridMultilevel"/>
    <w:tmpl w:val="2FB45ACA"/>
    <w:lvl w:ilvl="0" w:tplc="D104133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3"/>
    <w:multiLevelType w:val="hybridMultilevel"/>
    <w:tmpl w:val="FCF00FF8"/>
    <w:lvl w:ilvl="0" w:tplc="F77E4BD0">
      <w:start w:val="1"/>
      <w:numFmt w:val="decimal"/>
      <w:lvlText w:val="(%1)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9E"/>
    <w:rsid w:val="00D6473A"/>
    <w:rsid w:val="00E53A29"/>
    <w:rsid w:val="00EA1F9E"/>
    <w:rsid w:val="00F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298A"/>
  <w15:docId w15:val="{478697FD-96D8-41C5-B341-CD7CCA60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skip">
    <w:name w:val="skip"/>
    <w:basedOn w:val="a0"/>
  </w:style>
  <w:style w:type="character" w:styleId="aa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何熊文</dc:creator>
  <cp:lastModifiedBy>Yonghui Huang</cp:lastModifiedBy>
  <cp:revision>3</cp:revision>
  <dcterms:created xsi:type="dcterms:W3CDTF">2020-11-12T06:51:00Z</dcterms:created>
  <dcterms:modified xsi:type="dcterms:W3CDTF">2020-11-12T06:57:00Z</dcterms:modified>
</cp:coreProperties>
</file>