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8C11" w14:textId="2044EBF4" w:rsidR="001E121E" w:rsidRPr="00871AD3" w:rsidRDefault="002A686D" w:rsidP="00B445E7">
      <w:pPr>
        <w:spacing w:line="240" w:lineRule="auto"/>
        <w:jc w:val="center"/>
        <w:rPr>
          <w:sz w:val="32"/>
          <w:szCs w:val="32"/>
        </w:rPr>
      </w:pPr>
      <w:r>
        <w:rPr>
          <w:sz w:val="32"/>
          <w:szCs w:val="32"/>
        </w:rPr>
        <w:t>PRM</w:t>
      </w:r>
      <w:r w:rsidR="00933702" w:rsidRPr="00871AD3">
        <w:rPr>
          <w:sz w:val="32"/>
          <w:szCs w:val="32"/>
        </w:rPr>
        <w:t xml:space="preserve"> </w:t>
      </w:r>
      <w:r w:rsidR="00835884">
        <w:rPr>
          <w:sz w:val="32"/>
          <w:szCs w:val="32"/>
        </w:rPr>
        <w:t xml:space="preserve">509.0-B-1 </w:t>
      </w:r>
      <w:proofErr w:type="spellStart"/>
      <w:r w:rsidR="00835884">
        <w:rPr>
          <w:sz w:val="32"/>
          <w:szCs w:val="32"/>
        </w:rPr>
        <w:t>Corr</w:t>
      </w:r>
      <w:proofErr w:type="spellEnd"/>
      <w:r w:rsidR="00835884">
        <w:rPr>
          <w:sz w:val="32"/>
          <w:szCs w:val="32"/>
        </w:rPr>
        <w:t xml:space="preserve"> </w:t>
      </w:r>
      <w:r w:rsidR="004D7788">
        <w:rPr>
          <w:sz w:val="32"/>
          <w:szCs w:val="32"/>
        </w:rPr>
        <w:t>2</w:t>
      </w:r>
      <w:r w:rsidR="00835884">
        <w:rPr>
          <w:sz w:val="32"/>
          <w:szCs w:val="32"/>
        </w:rPr>
        <w:t xml:space="preserve"> - </w:t>
      </w:r>
      <w:r w:rsidR="008F1CF0" w:rsidRPr="00871AD3">
        <w:rPr>
          <w:sz w:val="32"/>
          <w:szCs w:val="32"/>
        </w:rPr>
        <w:t xml:space="preserve">Version </w:t>
      </w:r>
      <w:r>
        <w:rPr>
          <w:sz w:val="32"/>
          <w:szCs w:val="32"/>
        </w:rPr>
        <w:t>1.</w:t>
      </w:r>
      <w:r w:rsidR="00835884">
        <w:rPr>
          <w:sz w:val="32"/>
          <w:szCs w:val="32"/>
        </w:rPr>
        <w:t>0</w:t>
      </w:r>
      <w:r w:rsidR="008F1CF0" w:rsidRPr="00871AD3">
        <w:rPr>
          <w:sz w:val="32"/>
          <w:szCs w:val="32"/>
        </w:rPr>
        <w:t xml:space="preserve"> </w:t>
      </w:r>
      <w:r w:rsidR="00933702" w:rsidRPr="00871AD3">
        <w:rPr>
          <w:sz w:val="32"/>
          <w:szCs w:val="32"/>
        </w:rPr>
        <w:t>Errata</w:t>
      </w:r>
    </w:p>
    <w:p w14:paraId="417A4670" w14:textId="6E5C4F20" w:rsidR="00933702" w:rsidRPr="00871AD3" w:rsidRDefault="008F1CF0" w:rsidP="00B445E7">
      <w:pPr>
        <w:spacing w:line="240" w:lineRule="auto"/>
      </w:pPr>
      <w:r w:rsidRPr="00871AD3">
        <w:t xml:space="preserve">The following </w:t>
      </w:r>
      <w:r w:rsidR="00835884">
        <w:t xml:space="preserve">changes </w:t>
      </w:r>
      <w:r w:rsidRPr="00871AD3">
        <w:t xml:space="preserve">in the </w:t>
      </w:r>
      <w:r w:rsidR="002A686D">
        <w:t>PRM</w:t>
      </w:r>
      <w:r w:rsidRPr="00871AD3">
        <w:t xml:space="preserve"> </w:t>
      </w:r>
      <w:r w:rsidR="00835884">
        <w:t xml:space="preserve">are required to </w:t>
      </w:r>
      <w:proofErr w:type="gramStart"/>
      <w:r w:rsidR="00835884">
        <w:t>introduced</w:t>
      </w:r>
      <w:proofErr w:type="gramEnd"/>
      <w:r w:rsidR="00835884">
        <w:t xml:space="preserve"> the use of SANA registry in line with other NDM messages.</w:t>
      </w:r>
    </w:p>
    <w:p w14:paraId="0AED1480" w14:textId="77777777" w:rsidR="008F1CF0" w:rsidRPr="00871AD3" w:rsidRDefault="008F1CF0" w:rsidP="00B445E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01"/>
        <w:gridCol w:w="6061"/>
        <w:gridCol w:w="2568"/>
      </w:tblGrid>
      <w:tr w:rsidR="00A01594" w:rsidRPr="00606902" w14:paraId="12E54008" w14:textId="77777777" w:rsidTr="007324AC">
        <w:trPr>
          <w:trHeight w:val="629"/>
          <w:tblHeader/>
        </w:trPr>
        <w:tc>
          <w:tcPr>
            <w:tcW w:w="3020" w:type="dxa"/>
            <w:shd w:val="clear" w:color="auto" w:fill="D9D9D9"/>
          </w:tcPr>
          <w:p w14:paraId="443835DC" w14:textId="77777777" w:rsidR="00A01594" w:rsidRPr="00606902" w:rsidRDefault="00A01594" w:rsidP="00B445E7">
            <w:pPr>
              <w:spacing w:line="240" w:lineRule="auto"/>
              <w:rPr>
                <w:b/>
              </w:rPr>
            </w:pPr>
            <w:r w:rsidRPr="00606902">
              <w:rPr>
                <w:b/>
              </w:rPr>
              <w:t>Error</w:t>
            </w:r>
          </w:p>
        </w:tc>
        <w:tc>
          <w:tcPr>
            <w:tcW w:w="1301" w:type="dxa"/>
            <w:shd w:val="clear" w:color="auto" w:fill="D9D9D9"/>
          </w:tcPr>
          <w:p w14:paraId="3B771E13" w14:textId="77777777" w:rsidR="00A01594" w:rsidRPr="00606902" w:rsidRDefault="004D2603" w:rsidP="00B445E7">
            <w:pPr>
              <w:spacing w:line="240" w:lineRule="auto"/>
              <w:rPr>
                <w:b/>
              </w:rPr>
            </w:pPr>
            <w:r>
              <w:rPr>
                <w:b/>
              </w:rPr>
              <w:t>Criticality (1=High</w:t>
            </w:r>
            <w:r w:rsidR="00695D4A">
              <w:rPr>
                <w:b/>
              </w:rPr>
              <w:t>est</w:t>
            </w:r>
            <w:r>
              <w:rPr>
                <w:b/>
              </w:rPr>
              <w:t>, 4</w:t>
            </w:r>
            <w:r w:rsidR="00A01594">
              <w:rPr>
                <w:b/>
              </w:rPr>
              <w:t>=Low</w:t>
            </w:r>
            <w:r w:rsidR="00695D4A">
              <w:rPr>
                <w:b/>
              </w:rPr>
              <w:t>est</w:t>
            </w:r>
            <w:r w:rsidR="00A01594">
              <w:rPr>
                <w:b/>
              </w:rPr>
              <w:t>)</w:t>
            </w:r>
          </w:p>
        </w:tc>
        <w:tc>
          <w:tcPr>
            <w:tcW w:w="6061" w:type="dxa"/>
            <w:shd w:val="clear" w:color="auto" w:fill="D9D9D9"/>
          </w:tcPr>
          <w:p w14:paraId="63C9A0FB" w14:textId="77777777" w:rsidR="00A01594" w:rsidRPr="00606902" w:rsidRDefault="00A01594" w:rsidP="00695D4A">
            <w:pPr>
              <w:spacing w:line="240" w:lineRule="auto"/>
              <w:rPr>
                <w:b/>
              </w:rPr>
            </w:pPr>
            <w:r w:rsidRPr="00606902">
              <w:rPr>
                <w:b/>
              </w:rPr>
              <w:t xml:space="preserve">Recommended </w:t>
            </w:r>
            <w:r w:rsidR="00695D4A">
              <w:rPr>
                <w:b/>
              </w:rPr>
              <w:t>Correction</w:t>
            </w:r>
          </w:p>
        </w:tc>
        <w:tc>
          <w:tcPr>
            <w:tcW w:w="2568" w:type="dxa"/>
            <w:shd w:val="clear" w:color="auto" w:fill="D9D9D9"/>
          </w:tcPr>
          <w:p w14:paraId="4931B478" w14:textId="77777777" w:rsidR="00A01594" w:rsidRPr="00606902" w:rsidRDefault="00A01594" w:rsidP="00B445E7">
            <w:pPr>
              <w:spacing w:line="240" w:lineRule="auto"/>
              <w:rPr>
                <w:b/>
              </w:rPr>
            </w:pPr>
            <w:r w:rsidRPr="00606902">
              <w:rPr>
                <w:b/>
              </w:rPr>
              <w:t>Justification</w:t>
            </w:r>
          </w:p>
        </w:tc>
      </w:tr>
      <w:tr w:rsidR="000002B0" w:rsidRPr="00871AD3" w14:paraId="318A45CC" w14:textId="77777777" w:rsidTr="007324AC">
        <w:tc>
          <w:tcPr>
            <w:tcW w:w="3020" w:type="dxa"/>
          </w:tcPr>
          <w:p w14:paraId="2767EFF4" w14:textId="2475ADEB" w:rsidR="000002B0" w:rsidRDefault="00FD0DD4" w:rsidP="000002B0">
            <w:pPr>
              <w:numPr>
                <w:ilvl w:val="0"/>
                <w:numId w:val="4"/>
              </w:numPr>
              <w:spacing w:line="240" w:lineRule="auto"/>
            </w:pPr>
            <w:r>
              <w:t>Sec 1.7 – References [12] and [13] are no more applicable.</w:t>
            </w:r>
          </w:p>
        </w:tc>
        <w:tc>
          <w:tcPr>
            <w:tcW w:w="1301" w:type="dxa"/>
          </w:tcPr>
          <w:p w14:paraId="596D26B4" w14:textId="519DE03E" w:rsidR="000002B0" w:rsidRDefault="00FD0DD4" w:rsidP="000002B0">
            <w:pPr>
              <w:pStyle w:val="ListParagraph"/>
              <w:spacing w:line="240" w:lineRule="auto"/>
              <w:ind w:left="0"/>
              <w:jc w:val="center"/>
            </w:pPr>
            <w:r>
              <w:t>1</w:t>
            </w:r>
          </w:p>
        </w:tc>
        <w:tc>
          <w:tcPr>
            <w:tcW w:w="6061" w:type="dxa"/>
          </w:tcPr>
          <w:p w14:paraId="6C222A62" w14:textId="77777777" w:rsidR="000002B0" w:rsidRDefault="00FD0DD4" w:rsidP="000002B0">
            <w:pPr>
              <w:spacing w:line="240" w:lineRule="auto"/>
            </w:pPr>
            <w:r>
              <w:t>Update the references [12] and [13] as follows:</w:t>
            </w:r>
          </w:p>
          <w:p w14:paraId="2C250423" w14:textId="627544AB" w:rsidR="001D274B" w:rsidRDefault="001D274B" w:rsidP="001D274B">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[12] Navigation Data Messages XML Common Schema - unqualified (/</w:t>
            </w:r>
            <w:proofErr w:type="spellStart"/>
            <w:r>
              <w:rPr>
                <w:rFonts w:ascii="TimesNewRomanPSMT" w:hAnsi="TimesNewRomanPSMT" w:cs="TimesNewRomanPSMT"/>
                <w:sz w:val="24"/>
                <w:szCs w:val="24"/>
                <w:lang w:eastAsia="en-GB"/>
              </w:rPr>
              <w:t>ndmxml</w:t>
            </w:r>
            <w:proofErr w:type="spellEnd"/>
            <w:r>
              <w:rPr>
                <w:rFonts w:ascii="TimesNewRomanPSMT" w:hAnsi="TimesNewRomanPSMT" w:cs="TimesNewRomanPSMT"/>
                <w:sz w:val="24"/>
                <w:szCs w:val="24"/>
                <w:lang w:eastAsia="en-GB"/>
              </w:rPr>
              <w:t>-&lt;</w:t>
            </w:r>
            <w:proofErr w:type="spellStart"/>
            <w:r>
              <w:rPr>
                <w:rFonts w:ascii="TimesNewRomanPSMT" w:hAnsi="TimesNewRomanPSMT" w:cs="TimesNewRomanPSMT"/>
                <w:sz w:val="24"/>
                <w:szCs w:val="24"/>
                <w:lang w:eastAsia="en-GB"/>
              </w:rPr>
              <w:t>VersionNumber</w:t>
            </w:r>
            <w:proofErr w:type="spellEnd"/>
            <w:r>
              <w:rPr>
                <w:rFonts w:ascii="TimesNewRomanPSMT" w:hAnsi="TimesNewRomanPSMT" w:cs="TimesNewRomanPSMT"/>
                <w:sz w:val="24"/>
                <w:szCs w:val="24"/>
                <w:lang w:eastAsia="en-GB"/>
              </w:rPr>
              <w:t>&gt;-common-&lt;</w:t>
            </w:r>
            <w:proofErr w:type="spellStart"/>
            <w:r>
              <w:rPr>
                <w:rFonts w:ascii="TimesNewRomanPSMT" w:hAnsi="TimesNewRomanPSMT" w:cs="TimesNewRomanPSMT"/>
                <w:sz w:val="24"/>
                <w:szCs w:val="24"/>
                <w:lang w:eastAsia="en-GB"/>
              </w:rPr>
              <w:t>blueBookNumber</w:t>
            </w:r>
            <w:proofErr w:type="spellEnd"/>
            <w:r>
              <w:rPr>
                <w:rFonts w:ascii="TimesNewRomanPSMT" w:hAnsi="TimesNewRomanPSMT" w:cs="TimesNewRomanPSMT"/>
                <w:sz w:val="24"/>
                <w:szCs w:val="24"/>
                <w:lang w:eastAsia="en-GB"/>
              </w:rPr>
              <w:t>&gt;.</w:t>
            </w:r>
            <w:proofErr w:type="spellStart"/>
            <w:r>
              <w:rPr>
                <w:rFonts w:ascii="TimesNewRomanPSMT" w:hAnsi="TimesNewRomanPSMT" w:cs="TimesNewRomanPSMT"/>
                <w:sz w:val="24"/>
                <w:szCs w:val="24"/>
                <w:lang w:eastAsia="en-GB"/>
              </w:rPr>
              <w:t>xsd</w:t>
            </w:r>
            <w:proofErr w:type="spellEnd"/>
            <w:r>
              <w:rPr>
                <w:rFonts w:ascii="TimesNewRomanPSMT" w:hAnsi="TimesNewRomanPSMT" w:cs="TimesNewRomanPSMT"/>
                <w:sz w:val="24"/>
                <w:szCs w:val="24"/>
                <w:lang w:eastAsia="en-GB"/>
              </w:rPr>
              <w:t>). “Navigation Data</w:t>
            </w:r>
          </w:p>
          <w:p w14:paraId="231C8F2E" w14:textId="0CC6E8C9" w:rsidR="001D274B" w:rsidRDefault="001D274B" w:rsidP="001D274B">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Messages XML Schema (Unqualified).” Space Assigned Numbers Authority (SANA).</w:t>
            </w:r>
          </w:p>
          <w:p w14:paraId="3D58DBF1" w14:textId="2C8C9EF9" w:rsidR="00FD0DD4" w:rsidRDefault="00000000" w:rsidP="001D274B">
            <w:pPr>
              <w:spacing w:line="240" w:lineRule="auto"/>
              <w:rPr>
                <w:rFonts w:ascii="TimesNewRomanPSMT" w:hAnsi="TimesNewRomanPSMT" w:cs="TimesNewRomanPSMT"/>
                <w:sz w:val="24"/>
                <w:szCs w:val="24"/>
                <w:lang w:eastAsia="en-GB"/>
              </w:rPr>
            </w:pPr>
            <w:hyperlink r:id="rId5" w:history="1">
              <w:r w:rsidR="001D274B" w:rsidRPr="00FA6B96">
                <w:rPr>
                  <w:rStyle w:val="Hyperlink"/>
                  <w:rFonts w:ascii="TimesNewRomanPSMT" w:hAnsi="TimesNewRomanPSMT" w:cs="TimesNewRomanPSMT"/>
                  <w:sz w:val="24"/>
                  <w:szCs w:val="24"/>
                  <w:lang w:eastAsia="en-GB"/>
                </w:rPr>
                <w:t>https://sanaregistry.org/r/ndmxml_u</w:t>
              </w:r>
              <w:r w:rsidR="001D274B" w:rsidRPr="00FA6B96">
                <w:rPr>
                  <w:rStyle w:val="Hyperlink"/>
                </w:rPr>
                <w:t>n</w:t>
              </w:r>
              <w:r w:rsidR="001D274B" w:rsidRPr="00FA6B96">
                <w:rPr>
                  <w:rStyle w:val="Hyperlink"/>
                  <w:rFonts w:ascii="TimesNewRomanPSMT" w:hAnsi="TimesNewRomanPSMT" w:cs="TimesNewRomanPSMT"/>
                  <w:sz w:val="24"/>
                  <w:szCs w:val="24"/>
                  <w:lang w:eastAsia="en-GB"/>
                </w:rPr>
                <w:t>qualified</w:t>
              </w:r>
            </w:hyperlink>
            <w:r w:rsidR="001D274B">
              <w:rPr>
                <w:rFonts w:ascii="TimesNewRomanPSMT" w:hAnsi="TimesNewRomanPSMT" w:cs="TimesNewRomanPSMT"/>
                <w:sz w:val="24"/>
                <w:szCs w:val="24"/>
                <w:lang w:eastAsia="en-GB"/>
              </w:rPr>
              <w:t xml:space="preserve"> </w:t>
            </w:r>
          </w:p>
          <w:p w14:paraId="0A36381F" w14:textId="58A39884" w:rsidR="001D274B" w:rsidRDefault="001D274B" w:rsidP="001D274B">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[13] Navigation Data Messages XML Common Schema - qualified (/</w:t>
            </w:r>
            <w:proofErr w:type="spellStart"/>
            <w:r>
              <w:rPr>
                <w:rFonts w:ascii="TimesNewRomanPSMT" w:hAnsi="TimesNewRomanPSMT" w:cs="TimesNewRomanPSMT"/>
                <w:sz w:val="24"/>
                <w:szCs w:val="24"/>
                <w:lang w:eastAsia="en-GB"/>
              </w:rPr>
              <w:t>ndmxml</w:t>
            </w:r>
            <w:proofErr w:type="spellEnd"/>
            <w:r>
              <w:rPr>
                <w:rFonts w:ascii="TimesNewRomanPSMT" w:hAnsi="TimesNewRomanPSMT" w:cs="TimesNewRomanPSMT"/>
                <w:sz w:val="24"/>
                <w:szCs w:val="24"/>
                <w:lang w:eastAsia="en-GB"/>
              </w:rPr>
              <w:t>-&lt;</w:t>
            </w:r>
            <w:proofErr w:type="spellStart"/>
            <w:r>
              <w:rPr>
                <w:rFonts w:ascii="TimesNewRomanPSMT" w:hAnsi="TimesNewRomanPSMT" w:cs="TimesNewRomanPSMT"/>
                <w:sz w:val="24"/>
                <w:szCs w:val="24"/>
                <w:lang w:eastAsia="en-GB"/>
              </w:rPr>
              <w:t>VersionNumber</w:t>
            </w:r>
            <w:proofErr w:type="spellEnd"/>
            <w:r>
              <w:rPr>
                <w:rFonts w:ascii="TimesNewRomanPSMT" w:hAnsi="TimesNewRomanPSMT" w:cs="TimesNewRomanPSMT"/>
                <w:sz w:val="24"/>
                <w:szCs w:val="24"/>
                <w:lang w:eastAsia="en-GB"/>
              </w:rPr>
              <w:t>&gt;-common-&lt;</w:t>
            </w:r>
            <w:proofErr w:type="spellStart"/>
            <w:r>
              <w:rPr>
                <w:rFonts w:ascii="TimesNewRomanPSMT" w:hAnsi="TimesNewRomanPSMT" w:cs="TimesNewRomanPSMT"/>
                <w:sz w:val="24"/>
                <w:szCs w:val="24"/>
                <w:lang w:eastAsia="en-GB"/>
              </w:rPr>
              <w:t>blueBookNumber</w:t>
            </w:r>
            <w:proofErr w:type="spellEnd"/>
            <w:r>
              <w:rPr>
                <w:rFonts w:ascii="TimesNewRomanPSMT" w:hAnsi="TimesNewRomanPSMT" w:cs="TimesNewRomanPSMT"/>
                <w:sz w:val="24"/>
                <w:szCs w:val="24"/>
                <w:lang w:eastAsia="en-GB"/>
              </w:rPr>
              <w:t>&gt;.</w:t>
            </w:r>
            <w:proofErr w:type="spellStart"/>
            <w:r>
              <w:rPr>
                <w:rFonts w:ascii="TimesNewRomanPSMT" w:hAnsi="TimesNewRomanPSMT" w:cs="TimesNewRomanPSMT"/>
                <w:sz w:val="24"/>
                <w:szCs w:val="24"/>
                <w:lang w:eastAsia="en-GB"/>
              </w:rPr>
              <w:t>xsd</w:t>
            </w:r>
            <w:proofErr w:type="spellEnd"/>
            <w:r>
              <w:rPr>
                <w:rFonts w:ascii="TimesNewRomanPSMT" w:hAnsi="TimesNewRomanPSMT" w:cs="TimesNewRomanPSMT"/>
                <w:sz w:val="24"/>
                <w:szCs w:val="24"/>
                <w:lang w:eastAsia="en-GB"/>
              </w:rPr>
              <w:t>). “Navigation Data</w:t>
            </w:r>
          </w:p>
          <w:p w14:paraId="5D13ABA4" w14:textId="77777777" w:rsidR="001D274B" w:rsidRDefault="001D274B" w:rsidP="001D274B">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Messages XML Schema (Qualified).” Space Assigned Numbers Authority (SANA).</w:t>
            </w:r>
          </w:p>
          <w:p w14:paraId="4B72A7AC" w14:textId="47D84A0F" w:rsidR="001D274B" w:rsidRDefault="00000000" w:rsidP="001D274B">
            <w:pPr>
              <w:spacing w:line="240" w:lineRule="auto"/>
            </w:pPr>
            <w:hyperlink r:id="rId6" w:history="1">
              <w:r w:rsidR="001D274B" w:rsidRPr="00FA6B96">
                <w:rPr>
                  <w:rStyle w:val="Hyperlink"/>
                  <w:rFonts w:ascii="TimesNewRomanPSMT" w:hAnsi="TimesNewRomanPSMT" w:cs="TimesNewRomanPSMT"/>
                  <w:sz w:val="24"/>
                  <w:szCs w:val="24"/>
                  <w:lang w:eastAsia="en-GB"/>
                </w:rPr>
                <w:t>https://sanaregistry.org/r/ndmxml_qualified</w:t>
              </w:r>
            </w:hyperlink>
            <w:r w:rsidR="001D274B">
              <w:rPr>
                <w:rFonts w:ascii="TimesNewRomanPSMT" w:hAnsi="TimesNewRomanPSMT" w:cs="TimesNewRomanPSMT"/>
                <w:sz w:val="24"/>
                <w:szCs w:val="24"/>
                <w:lang w:eastAsia="en-GB"/>
              </w:rPr>
              <w:t xml:space="preserve"> </w:t>
            </w:r>
          </w:p>
        </w:tc>
        <w:tc>
          <w:tcPr>
            <w:tcW w:w="2568" w:type="dxa"/>
          </w:tcPr>
          <w:p w14:paraId="5378C6C9" w14:textId="56D5D7F4" w:rsidR="000002B0" w:rsidRDefault="001D274B" w:rsidP="000002B0">
            <w:pPr>
              <w:pStyle w:val="ListParagraph"/>
              <w:spacing w:line="240" w:lineRule="auto"/>
              <w:ind w:left="0"/>
            </w:pPr>
            <w:r>
              <w:t>After the publication of NDMXML V2, the schemas referred by [12] and [13] disappear</w:t>
            </w:r>
            <w:r w:rsidR="004371CA">
              <w:t>ed</w:t>
            </w:r>
            <w:r>
              <w:t>. The Commons schema</w:t>
            </w:r>
            <w:r w:rsidR="004371CA">
              <w:t>s</w:t>
            </w:r>
            <w:r>
              <w:t xml:space="preserve"> were mixed in a single </w:t>
            </w:r>
            <w:proofErr w:type="gramStart"/>
            <w:r>
              <w:t>schema</w:t>
            </w:r>
            <w:proofErr w:type="gramEnd"/>
            <w:r>
              <w:t xml:space="preserve"> but unqualified and qualified version were created.</w:t>
            </w:r>
          </w:p>
          <w:p w14:paraId="08975AFD" w14:textId="6151722B" w:rsidR="001D274B" w:rsidRDefault="001D274B" w:rsidP="000002B0">
            <w:pPr>
              <w:pStyle w:val="ListParagraph"/>
              <w:spacing w:line="240" w:lineRule="auto"/>
              <w:ind w:left="0"/>
            </w:pPr>
            <w:r>
              <w:t>These references are used to refer the reader to the schemas defining some types used later in the document.</w:t>
            </w:r>
          </w:p>
        </w:tc>
      </w:tr>
      <w:tr w:rsidR="00FD0DD4" w:rsidRPr="00871AD3" w14:paraId="489A8AC9" w14:textId="77777777" w:rsidTr="007324AC">
        <w:tc>
          <w:tcPr>
            <w:tcW w:w="3020" w:type="dxa"/>
          </w:tcPr>
          <w:p w14:paraId="5D2EDD54" w14:textId="3F75FA19" w:rsidR="00FD0DD4" w:rsidRDefault="003F1F6B" w:rsidP="000002B0">
            <w:pPr>
              <w:numPr>
                <w:ilvl w:val="0"/>
                <w:numId w:val="4"/>
              </w:numPr>
              <w:spacing w:line="240" w:lineRule="auto"/>
            </w:pPr>
            <w:r>
              <w:t>Sec 3.3.1 – Table 3-1 – Reference to basic type definition in Epoch shall be updated.</w:t>
            </w:r>
          </w:p>
        </w:tc>
        <w:tc>
          <w:tcPr>
            <w:tcW w:w="1301" w:type="dxa"/>
          </w:tcPr>
          <w:p w14:paraId="69EDDA05" w14:textId="6BD6DD92" w:rsidR="00FD0DD4" w:rsidRDefault="001D4601" w:rsidP="000002B0">
            <w:pPr>
              <w:pStyle w:val="ListParagraph"/>
              <w:spacing w:line="240" w:lineRule="auto"/>
              <w:ind w:left="0"/>
              <w:jc w:val="center"/>
            </w:pPr>
            <w:r>
              <w:t>2</w:t>
            </w:r>
          </w:p>
        </w:tc>
        <w:tc>
          <w:tcPr>
            <w:tcW w:w="6061" w:type="dxa"/>
          </w:tcPr>
          <w:p w14:paraId="75EF8429" w14:textId="4958D05C" w:rsidR="003F1F6B" w:rsidRDefault="003F1F6B" w:rsidP="000002B0">
            <w:pPr>
              <w:spacing w:line="240" w:lineRule="auto"/>
            </w:pPr>
            <w:r>
              <w:t xml:space="preserve">Update the Type description for </w:t>
            </w:r>
            <w:r w:rsidRPr="003F1F6B">
              <w:rPr>
                <w:b/>
                <w:bCs/>
              </w:rPr>
              <w:t>Epoch</w:t>
            </w:r>
            <w:r>
              <w:t xml:space="preserve"> to (changes in red):</w:t>
            </w:r>
          </w:p>
          <w:p w14:paraId="1FD82CB4" w14:textId="2CB3A509" w:rsidR="003F1F6B" w:rsidRDefault="003F1F6B" w:rsidP="003F1F6B">
            <w:pPr>
              <w:spacing w:line="240" w:lineRule="auto"/>
            </w:pPr>
            <w:r>
              <w:t>Describes an instant in time.</w:t>
            </w:r>
          </w:p>
          <w:p w14:paraId="4337BEE5" w14:textId="77777777" w:rsidR="003F1F6B" w:rsidRDefault="003F1F6B" w:rsidP="003F1F6B">
            <w:pPr>
              <w:spacing w:line="240" w:lineRule="auto"/>
            </w:pPr>
            <w:r>
              <w:t>Epoch entities are used for instance to build timelines.</w:t>
            </w:r>
          </w:p>
          <w:p w14:paraId="64D1F158" w14:textId="247FB532" w:rsidR="00FD0DD4" w:rsidRDefault="003F1F6B" w:rsidP="003F1F6B">
            <w:pPr>
              <w:spacing w:line="240" w:lineRule="auto"/>
            </w:pPr>
            <w:r>
              <w:t xml:space="preserve">Basic type is </w:t>
            </w:r>
            <w:proofErr w:type="spellStart"/>
            <w:proofErr w:type="gramStart"/>
            <w:r>
              <w:t>ndm:epochType</w:t>
            </w:r>
            <w:proofErr w:type="spellEnd"/>
            <w:proofErr w:type="gramEnd"/>
            <w:r>
              <w:t xml:space="preserve"> (see reference</w:t>
            </w:r>
            <w:r w:rsidRPr="003F1F6B">
              <w:rPr>
                <w:b/>
                <w:bCs/>
                <w:color w:val="FF0000"/>
              </w:rPr>
              <w:t>s</w:t>
            </w:r>
            <w:r>
              <w:t xml:space="preserve"> [12] </w:t>
            </w:r>
            <w:r w:rsidRPr="003F1F6B">
              <w:rPr>
                <w:b/>
                <w:bCs/>
                <w:color w:val="FF0000"/>
              </w:rPr>
              <w:t>and [13]</w:t>
            </w:r>
            <w:r>
              <w:t>).</w:t>
            </w:r>
          </w:p>
        </w:tc>
        <w:tc>
          <w:tcPr>
            <w:tcW w:w="2568" w:type="dxa"/>
          </w:tcPr>
          <w:p w14:paraId="65249CA6" w14:textId="0BFCCD8B" w:rsidR="00FD0DD4" w:rsidRDefault="003F1F6B" w:rsidP="000002B0">
            <w:pPr>
              <w:pStyle w:val="ListParagraph"/>
              <w:spacing w:line="240" w:lineRule="auto"/>
              <w:ind w:left="0"/>
            </w:pPr>
            <w:r>
              <w:t xml:space="preserve">As explained in #1, the reference to the </w:t>
            </w:r>
            <w:proofErr w:type="gramStart"/>
            <w:r>
              <w:t>type</w:t>
            </w:r>
            <w:proofErr w:type="gramEnd"/>
            <w:r>
              <w:t xml:space="preserve"> definition shall point to the unqualified schema and to the qualified schema.</w:t>
            </w:r>
          </w:p>
        </w:tc>
      </w:tr>
      <w:tr w:rsidR="003F1F6B" w:rsidRPr="00871AD3" w14:paraId="27436F58" w14:textId="77777777" w:rsidTr="007324AC">
        <w:tc>
          <w:tcPr>
            <w:tcW w:w="3020" w:type="dxa"/>
          </w:tcPr>
          <w:p w14:paraId="7A87665F" w14:textId="3F54947E" w:rsidR="003F1F6B" w:rsidRDefault="003F1F6B" w:rsidP="003F1F6B">
            <w:pPr>
              <w:numPr>
                <w:ilvl w:val="0"/>
                <w:numId w:val="4"/>
              </w:numPr>
              <w:spacing w:line="240" w:lineRule="auto"/>
            </w:pPr>
            <w:r>
              <w:t xml:space="preserve">Sec 3.3.1 – Table 3-1 – Reference to basic type </w:t>
            </w:r>
            <w:r>
              <w:lastRenderedPageBreak/>
              <w:t>definition in Duration shall be updated.</w:t>
            </w:r>
          </w:p>
        </w:tc>
        <w:tc>
          <w:tcPr>
            <w:tcW w:w="1301" w:type="dxa"/>
          </w:tcPr>
          <w:p w14:paraId="376F31B0" w14:textId="2CFF230D" w:rsidR="003F1F6B" w:rsidRDefault="001D4601" w:rsidP="003F1F6B">
            <w:pPr>
              <w:pStyle w:val="ListParagraph"/>
              <w:spacing w:line="240" w:lineRule="auto"/>
              <w:ind w:left="0"/>
              <w:jc w:val="center"/>
            </w:pPr>
            <w:r>
              <w:lastRenderedPageBreak/>
              <w:t>2</w:t>
            </w:r>
          </w:p>
        </w:tc>
        <w:tc>
          <w:tcPr>
            <w:tcW w:w="6061" w:type="dxa"/>
          </w:tcPr>
          <w:p w14:paraId="1C99A07F" w14:textId="6D41AED1" w:rsidR="003F1F6B" w:rsidRDefault="003F1F6B" w:rsidP="003F1F6B">
            <w:pPr>
              <w:spacing w:line="240" w:lineRule="auto"/>
            </w:pPr>
            <w:r>
              <w:t xml:space="preserve">Update the Type description for </w:t>
            </w:r>
            <w:r w:rsidRPr="003F1F6B">
              <w:rPr>
                <w:b/>
                <w:bCs/>
              </w:rPr>
              <w:t>Duration</w:t>
            </w:r>
            <w:r>
              <w:t xml:space="preserve"> to (changes in red):</w:t>
            </w:r>
          </w:p>
          <w:p w14:paraId="09B2451A" w14:textId="77777777" w:rsidR="003F1F6B" w:rsidRDefault="003F1F6B" w:rsidP="003F1F6B">
            <w:pPr>
              <w:spacing w:line="240" w:lineRule="auto"/>
            </w:pPr>
            <w:r>
              <w:lastRenderedPageBreak/>
              <w:t xml:space="preserve">Describes an elapsed </w:t>
            </w:r>
            <w:proofErr w:type="gramStart"/>
            <w:r>
              <w:t>period of time</w:t>
            </w:r>
            <w:proofErr w:type="gramEnd"/>
            <w:r>
              <w:t>.</w:t>
            </w:r>
          </w:p>
          <w:p w14:paraId="196ECE67" w14:textId="5642884A" w:rsidR="003F1F6B" w:rsidRDefault="003F1F6B" w:rsidP="003F1F6B">
            <w:pPr>
              <w:spacing w:line="240" w:lineRule="auto"/>
            </w:pPr>
            <w:r>
              <w:t>Duration entities are used to build epochs relative to other epochs.</w:t>
            </w:r>
          </w:p>
          <w:p w14:paraId="3FD20B6C" w14:textId="706A43EC" w:rsidR="003F1F6B" w:rsidRDefault="003F1F6B" w:rsidP="003F1F6B">
            <w:pPr>
              <w:spacing w:line="240" w:lineRule="auto"/>
            </w:pPr>
            <w:r>
              <w:t xml:space="preserve">Basic type is </w:t>
            </w:r>
            <w:proofErr w:type="spellStart"/>
            <w:proofErr w:type="gramStart"/>
            <w:r>
              <w:t>ndm:durationType</w:t>
            </w:r>
            <w:proofErr w:type="spellEnd"/>
            <w:proofErr w:type="gramEnd"/>
            <w:r>
              <w:t xml:space="preserve"> (see reference</w:t>
            </w:r>
            <w:r w:rsidRPr="003F1F6B">
              <w:rPr>
                <w:b/>
                <w:bCs/>
                <w:color w:val="FF0000"/>
              </w:rPr>
              <w:t>s</w:t>
            </w:r>
            <w:r>
              <w:t xml:space="preserve"> [12] </w:t>
            </w:r>
            <w:r w:rsidRPr="003F1F6B">
              <w:rPr>
                <w:b/>
                <w:bCs/>
                <w:color w:val="FF0000"/>
              </w:rPr>
              <w:t>and [13]</w:t>
            </w:r>
            <w:r>
              <w:t>).</w:t>
            </w:r>
          </w:p>
        </w:tc>
        <w:tc>
          <w:tcPr>
            <w:tcW w:w="2568" w:type="dxa"/>
          </w:tcPr>
          <w:p w14:paraId="780D09F2" w14:textId="44E0CC90" w:rsidR="003F1F6B" w:rsidRDefault="003F1F6B" w:rsidP="003F1F6B">
            <w:pPr>
              <w:pStyle w:val="ListParagraph"/>
              <w:spacing w:line="240" w:lineRule="auto"/>
              <w:ind w:left="0"/>
            </w:pPr>
            <w:r>
              <w:lastRenderedPageBreak/>
              <w:t xml:space="preserve">As explained in #1, the reference to the </w:t>
            </w:r>
            <w:proofErr w:type="gramStart"/>
            <w:r>
              <w:t>type</w:t>
            </w:r>
            <w:proofErr w:type="gramEnd"/>
            <w:r>
              <w:t xml:space="preserve"> definition shall point to </w:t>
            </w:r>
            <w:r>
              <w:lastRenderedPageBreak/>
              <w:t>the unqualified schema and to the qualified schema.</w:t>
            </w:r>
          </w:p>
        </w:tc>
      </w:tr>
      <w:tr w:rsidR="003F1F6B" w:rsidRPr="00871AD3" w14:paraId="095C4A66" w14:textId="77777777" w:rsidTr="007324AC">
        <w:tc>
          <w:tcPr>
            <w:tcW w:w="3020" w:type="dxa"/>
          </w:tcPr>
          <w:p w14:paraId="3AFF8603" w14:textId="5B50C204" w:rsidR="003F1F6B" w:rsidRDefault="003F1F6B" w:rsidP="003F1F6B">
            <w:pPr>
              <w:numPr>
                <w:ilvl w:val="0"/>
                <w:numId w:val="4"/>
              </w:numPr>
              <w:spacing w:line="240" w:lineRule="auto"/>
            </w:pPr>
            <w:r>
              <w:lastRenderedPageBreak/>
              <w:t>Sec 3.3.1 – Table 3-1 – Reference to basic type definition in State Vector shall be updated.</w:t>
            </w:r>
          </w:p>
        </w:tc>
        <w:tc>
          <w:tcPr>
            <w:tcW w:w="1301" w:type="dxa"/>
          </w:tcPr>
          <w:p w14:paraId="77C4F229" w14:textId="52F06AAF" w:rsidR="003F1F6B" w:rsidRDefault="001D4601" w:rsidP="003F1F6B">
            <w:pPr>
              <w:pStyle w:val="ListParagraph"/>
              <w:spacing w:line="240" w:lineRule="auto"/>
              <w:ind w:left="0"/>
              <w:jc w:val="center"/>
            </w:pPr>
            <w:r>
              <w:t>2</w:t>
            </w:r>
          </w:p>
        </w:tc>
        <w:tc>
          <w:tcPr>
            <w:tcW w:w="6061" w:type="dxa"/>
          </w:tcPr>
          <w:p w14:paraId="4D7EB5D7" w14:textId="292C14E8" w:rsidR="003F1F6B" w:rsidRDefault="003F1F6B" w:rsidP="003F1F6B">
            <w:pPr>
              <w:spacing w:line="240" w:lineRule="auto"/>
            </w:pPr>
            <w:r>
              <w:t xml:space="preserve">Update the Type description for </w:t>
            </w:r>
            <w:r>
              <w:rPr>
                <w:b/>
                <w:bCs/>
              </w:rPr>
              <w:t>State Vector</w:t>
            </w:r>
            <w:r>
              <w:t xml:space="preserve"> to (changes in red):</w:t>
            </w:r>
          </w:p>
          <w:p w14:paraId="3DF29FAD" w14:textId="6B824811" w:rsidR="003F1F6B" w:rsidRDefault="003F1F6B" w:rsidP="003F1F6B">
            <w:pPr>
              <w:spacing w:line="240" w:lineRule="auto"/>
            </w:pPr>
            <w:r>
              <w:t xml:space="preserve">Describes one orbital state defined as an epoch and </w:t>
            </w:r>
            <w:proofErr w:type="spellStart"/>
            <w:r>
              <w:t>theposition</w:t>
            </w:r>
            <w:proofErr w:type="spellEnd"/>
            <w:r>
              <w:t xml:space="preserve"> and velocity at that epoch in Cartesian coordinates.</w:t>
            </w:r>
          </w:p>
          <w:p w14:paraId="598AFD43" w14:textId="37BCB503" w:rsidR="003F1F6B" w:rsidRDefault="003F1F6B" w:rsidP="003F1F6B">
            <w:pPr>
              <w:spacing w:line="240" w:lineRule="auto"/>
            </w:pPr>
            <w:r>
              <w:t xml:space="preserve">Basic type is </w:t>
            </w:r>
            <w:proofErr w:type="spellStart"/>
            <w:proofErr w:type="gramStart"/>
            <w:r>
              <w:t>ndm:stateVectorType</w:t>
            </w:r>
            <w:proofErr w:type="spellEnd"/>
            <w:proofErr w:type="gramEnd"/>
            <w:r>
              <w:t xml:space="preserve"> (see reference</w:t>
            </w:r>
            <w:r w:rsidRPr="003F1F6B">
              <w:rPr>
                <w:b/>
                <w:bCs/>
                <w:color w:val="FF0000"/>
              </w:rPr>
              <w:t>s</w:t>
            </w:r>
            <w:r>
              <w:t xml:space="preserve"> </w:t>
            </w:r>
            <w:r w:rsidRPr="003F1F6B">
              <w:rPr>
                <w:b/>
                <w:bCs/>
                <w:color w:val="FF0000"/>
              </w:rPr>
              <w:t>[12] and</w:t>
            </w:r>
            <w:r>
              <w:t xml:space="preserve"> [13]).</w:t>
            </w:r>
          </w:p>
        </w:tc>
        <w:tc>
          <w:tcPr>
            <w:tcW w:w="2568" w:type="dxa"/>
          </w:tcPr>
          <w:p w14:paraId="4422E29C" w14:textId="5540474E" w:rsidR="003F1F6B" w:rsidRDefault="003F1F6B" w:rsidP="003F1F6B">
            <w:pPr>
              <w:pStyle w:val="ListParagraph"/>
              <w:spacing w:line="240" w:lineRule="auto"/>
              <w:ind w:left="0"/>
            </w:pPr>
            <w:r>
              <w:t xml:space="preserve">As explained in #1, the reference to the </w:t>
            </w:r>
            <w:proofErr w:type="gramStart"/>
            <w:r>
              <w:t>type</w:t>
            </w:r>
            <w:proofErr w:type="gramEnd"/>
            <w:r>
              <w:t xml:space="preserve"> definition shall point to the unqualified schema and to the qualified schema.</w:t>
            </w:r>
          </w:p>
        </w:tc>
      </w:tr>
      <w:tr w:rsidR="003F1F6B" w:rsidRPr="00871AD3" w14:paraId="6A992D42" w14:textId="77777777" w:rsidTr="007324AC">
        <w:tc>
          <w:tcPr>
            <w:tcW w:w="3020" w:type="dxa"/>
          </w:tcPr>
          <w:p w14:paraId="2B78C227" w14:textId="51994873" w:rsidR="003F1F6B" w:rsidRDefault="003F1F6B" w:rsidP="003F1F6B">
            <w:pPr>
              <w:numPr>
                <w:ilvl w:val="0"/>
                <w:numId w:val="4"/>
              </w:numPr>
              <w:spacing w:line="240" w:lineRule="auto"/>
            </w:pPr>
            <w:r>
              <w:t>Sec 3.3.2.19 – Table 3-20 – Reference to basic type definition in Quaternion shall be updated.</w:t>
            </w:r>
          </w:p>
        </w:tc>
        <w:tc>
          <w:tcPr>
            <w:tcW w:w="1301" w:type="dxa"/>
          </w:tcPr>
          <w:p w14:paraId="52BD1C59" w14:textId="6C39A7EB" w:rsidR="003F1F6B" w:rsidRDefault="001D4601" w:rsidP="003F1F6B">
            <w:pPr>
              <w:pStyle w:val="ListParagraph"/>
              <w:spacing w:line="240" w:lineRule="auto"/>
              <w:ind w:left="0"/>
              <w:jc w:val="center"/>
            </w:pPr>
            <w:r>
              <w:t>2</w:t>
            </w:r>
          </w:p>
        </w:tc>
        <w:tc>
          <w:tcPr>
            <w:tcW w:w="6061" w:type="dxa"/>
          </w:tcPr>
          <w:p w14:paraId="7404EE72" w14:textId="1895E352" w:rsidR="003F1F6B" w:rsidRDefault="003F1F6B" w:rsidP="003F1F6B">
            <w:pPr>
              <w:spacing w:line="240" w:lineRule="auto"/>
            </w:pPr>
            <w:r>
              <w:t xml:space="preserve">Update the Type description for </w:t>
            </w:r>
            <w:r w:rsidR="00891AD0">
              <w:rPr>
                <w:b/>
                <w:bCs/>
              </w:rPr>
              <w:t>Quaternion</w:t>
            </w:r>
            <w:r>
              <w:t xml:space="preserve"> to (changes in red):</w:t>
            </w:r>
          </w:p>
          <w:p w14:paraId="3BF5556E" w14:textId="5D790CBB" w:rsidR="003F1F6B" w:rsidRDefault="003F1F6B" w:rsidP="003F1F6B">
            <w:pPr>
              <w:spacing w:line="240" w:lineRule="auto"/>
            </w:pPr>
            <w:r>
              <w:t xml:space="preserve">quaternion of type </w:t>
            </w:r>
            <w:proofErr w:type="spellStart"/>
            <w:proofErr w:type="gramStart"/>
            <w:r>
              <w:t>ndm:quaternionType</w:t>
            </w:r>
            <w:proofErr w:type="spellEnd"/>
            <w:proofErr w:type="gramEnd"/>
            <w:r>
              <w:t xml:space="preserve"> as defined in reference</w:t>
            </w:r>
            <w:r w:rsidRPr="003F1F6B">
              <w:rPr>
                <w:b/>
                <w:bCs/>
                <w:color w:val="FF0000"/>
              </w:rPr>
              <w:t xml:space="preserve">s [12] and </w:t>
            </w:r>
            <w:r>
              <w:t>[13].</w:t>
            </w:r>
          </w:p>
        </w:tc>
        <w:tc>
          <w:tcPr>
            <w:tcW w:w="2568" w:type="dxa"/>
          </w:tcPr>
          <w:p w14:paraId="4DDB214C" w14:textId="1DFC6B22" w:rsidR="003F1F6B" w:rsidRDefault="003F1F6B" w:rsidP="003F1F6B">
            <w:pPr>
              <w:pStyle w:val="ListParagraph"/>
              <w:spacing w:line="240" w:lineRule="auto"/>
              <w:ind w:left="0"/>
            </w:pPr>
            <w:r>
              <w:t xml:space="preserve">As explained in #1, the reference to the </w:t>
            </w:r>
            <w:proofErr w:type="gramStart"/>
            <w:r>
              <w:t>type</w:t>
            </w:r>
            <w:proofErr w:type="gramEnd"/>
            <w:r>
              <w:t xml:space="preserve"> definition shall point to the unqualified schema and to the qualified schema.</w:t>
            </w:r>
          </w:p>
        </w:tc>
      </w:tr>
      <w:tr w:rsidR="00DD2F46" w:rsidRPr="00871AD3" w14:paraId="637E9C18" w14:textId="77777777" w:rsidTr="007324AC">
        <w:tc>
          <w:tcPr>
            <w:tcW w:w="3020" w:type="dxa"/>
          </w:tcPr>
          <w:p w14:paraId="4E415D57" w14:textId="6DA53276" w:rsidR="00DD2F46" w:rsidRDefault="00C37402" w:rsidP="003F1F6B">
            <w:pPr>
              <w:numPr>
                <w:ilvl w:val="0"/>
                <w:numId w:val="4"/>
              </w:numPr>
              <w:spacing w:line="240" w:lineRule="auto"/>
            </w:pPr>
            <w:r>
              <w:t xml:space="preserve">Annex B.1 </w:t>
            </w:r>
            <w:r>
              <w:br/>
              <w:t>Acceptable values from SANA registry missing.</w:t>
            </w:r>
          </w:p>
        </w:tc>
        <w:tc>
          <w:tcPr>
            <w:tcW w:w="1301" w:type="dxa"/>
          </w:tcPr>
          <w:p w14:paraId="3CA6B91C" w14:textId="7AEBD53C" w:rsidR="00DD2F46" w:rsidRDefault="001D4601" w:rsidP="003F1F6B">
            <w:pPr>
              <w:pStyle w:val="ListParagraph"/>
              <w:spacing w:line="240" w:lineRule="auto"/>
              <w:ind w:left="0"/>
              <w:jc w:val="center"/>
            </w:pPr>
            <w:r>
              <w:t>1</w:t>
            </w:r>
          </w:p>
        </w:tc>
        <w:tc>
          <w:tcPr>
            <w:tcW w:w="6061" w:type="dxa"/>
          </w:tcPr>
          <w:p w14:paraId="6DA15A8F" w14:textId="77777777" w:rsidR="00DD2F46" w:rsidRDefault="00C37402" w:rsidP="003F1F6B">
            <w:pPr>
              <w:spacing w:line="240" w:lineRule="auto"/>
            </w:pPr>
            <w:r>
              <w:t>To be included in a new paragraph at the end of the NOTE.</w:t>
            </w:r>
          </w:p>
          <w:p w14:paraId="63182D3A" w14:textId="68ED0583" w:rsidR="00C37402" w:rsidRDefault="00C37402" w:rsidP="00C37402">
            <w:pPr>
              <w:spacing w:line="240" w:lineRule="auto"/>
            </w:pPr>
            <w:r>
              <w:t xml:space="preserve">In addition to the TIME_SYSTEM </w:t>
            </w:r>
            <w:r w:rsidR="005509B7">
              <w:t xml:space="preserve">keywords </w:t>
            </w:r>
            <w:r>
              <w:t xml:space="preserve">defined </w:t>
            </w:r>
            <w:proofErr w:type="gramStart"/>
            <w:r>
              <w:t>above,</w:t>
            </w:r>
            <w:proofErr w:type="gramEnd"/>
            <w:r>
              <w:t xml:space="preserve"> it is also acceptable to use the keywords enumerated in the SANA Registry of Time System as defined in reference [</w:t>
            </w:r>
            <w:r w:rsidR="005509B7">
              <w:t>15</w:t>
            </w:r>
            <w:r>
              <w:t xml:space="preserve">]. </w:t>
            </w:r>
          </w:p>
        </w:tc>
        <w:tc>
          <w:tcPr>
            <w:tcW w:w="2568" w:type="dxa"/>
          </w:tcPr>
          <w:p w14:paraId="1A20D34A" w14:textId="77777777" w:rsidR="00DD2F46" w:rsidRDefault="00C37402" w:rsidP="003F1F6B">
            <w:pPr>
              <w:pStyle w:val="ListParagraph"/>
              <w:spacing w:line="240" w:lineRule="auto"/>
              <w:ind w:left="0"/>
            </w:pPr>
            <w:r>
              <w:t xml:space="preserve">In addition to the TIME SYSTEM values presented in the table, the user can use other system included in SANA registry. </w:t>
            </w:r>
          </w:p>
          <w:p w14:paraId="318C03E8" w14:textId="433AAEE7" w:rsidR="00C37402" w:rsidRDefault="00C37402" w:rsidP="003F1F6B">
            <w:pPr>
              <w:pStyle w:val="ListParagraph"/>
              <w:spacing w:line="240" w:lineRule="auto"/>
              <w:ind w:left="0"/>
            </w:pPr>
            <w:r>
              <w:t>The note clarifies that point t</w:t>
            </w:r>
            <w:r w:rsidR="005509B7">
              <w:t>o</w:t>
            </w:r>
            <w:r>
              <w:t xml:space="preserve"> the reader.</w:t>
            </w:r>
          </w:p>
        </w:tc>
      </w:tr>
      <w:tr w:rsidR="00DD2F46" w:rsidRPr="00871AD3" w14:paraId="0A3EC890" w14:textId="77777777" w:rsidTr="007324AC">
        <w:tc>
          <w:tcPr>
            <w:tcW w:w="3020" w:type="dxa"/>
          </w:tcPr>
          <w:p w14:paraId="7AAA3D81" w14:textId="659D4594" w:rsidR="00DD2F46" w:rsidRDefault="0065458F" w:rsidP="003F1F6B">
            <w:pPr>
              <w:numPr>
                <w:ilvl w:val="0"/>
                <w:numId w:val="4"/>
              </w:numPr>
              <w:spacing w:line="240" w:lineRule="auto"/>
            </w:pPr>
            <w:r>
              <w:t xml:space="preserve">Sec 1-7 - </w:t>
            </w:r>
            <w:r w:rsidR="00C37402">
              <w:t>New reference to SANA Registry o</w:t>
            </w:r>
            <w:r>
              <w:t>f</w:t>
            </w:r>
            <w:r w:rsidR="00C37402">
              <w:t xml:space="preserve"> Time Systems i</w:t>
            </w:r>
            <w:r>
              <w:t>s</w:t>
            </w:r>
            <w:r w:rsidR="00C37402">
              <w:t xml:space="preserve"> required.</w:t>
            </w:r>
          </w:p>
        </w:tc>
        <w:tc>
          <w:tcPr>
            <w:tcW w:w="1301" w:type="dxa"/>
          </w:tcPr>
          <w:p w14:paraId="70067FDC" w14:textId="44604A2B" w:rsidR="00DD2F46" w:rsidRDefault="001D4601" w:rsidP="003F1F6B">
            <w:pPr>
              <w:pStyle w:val="ListParagraph"/>
              <w:spacing w:line="240" w:lineRule="auto"/>
              <w:ind w:left="0"/>
              <w:jc w:val="center"/>
            </w:pPr>
            <w:r>
              <w:t>1</w:t>
            </w:r>
          </w:p>
        </w:tc>
        <w:tc>
          <w:tcPr>
            <w:tcW w:w="6061" w:type="dxa"/>
          </w:tcPr>
          <w:p w14:paraId="0ECEA5F7" w14:textId="65B389B6" w:rsidR="00DD2F46" w:rsidRDefault="0065458F" w:rsidP="003F1F6B">
            <w:pPr>
              <w:spacing w:line="240" w:lineRule="auto"/>
            </w:pPr>
            <w:r>
              <w:t>The following shall be added:</w:t>
            </w:r>
          </w:p>
          <w:p w14:paraId="28C19C25" w14:textId="0BED2BFF" w:rsidR="0065458F" w:rsidRDefault="00C37402" w:rsidP="0065458F">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[1</w:t>
            </w:r>
            <w:r w:rsidR="0065458F">
              <w:rPr>
                <w:rFonts w:ascii="TimesNewRomanPSMT" w:hAnsi="TimesNewRomanPSMT" w:cs="TimesNewRomanPSMT"/>
                <w:sz w:val="24"/>
                <w:szCs w:val="24"/>
                <w:lang w:eastAsia="en-GB"/>
              </w:rPr>
              <w:t>5</w:t>
            </w:r>
            <w:r>
              <w:rPr>
                <w:rFonts w:ascii="TimesNewRomanPSMT" w:hAnsi="TimesNewRomanPSMT" w:cs="TimesNewRomanPSMT"/>
                <w:sz w:val="24"/>
                <w:szCs w:val="24"/>
                <w:lang w:eastAsia="en-GB"/>
              </w:rPr>
              <w:t xml:space="preserve">] </w:t>
            </w:r>
            <w:r w:rsidR="0065458F">
              <w:rPr>
                <w:rFonts w:ascii="TimesNewRomanPSMT" w:hAnsi="TimesNewRomanPSMT" w:cs="TimesNewRomanPSMT"/>
                <w:sz w:val="24"/>
                <w:szCs w:val="24"/>
                <w:lang w:eastAsia="en-GB"/>
              </w:rPr>
              <w:t xml:space="preserve">“Time Systems.” </w:t>
            </w:r>
          </w:p>
          <w:p w14:paraId="268FFFC0" w14:textId="29E558C7" w:rsidR="00C37402" w:rsidRDefault="00C37402" w:rsidP="00C37402">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Space Assigned Numbers Authority (SANA).</w:t>
            </w:r>
          </w:p>
          <w:p w14:paraId="446420D2" w14:textId="62ABAF9A" w:rsidR="00C37402" w:rsidRDefault="00000000" w:rsidP="00C37402">
            <w:pPr>
              <w:spacing w:line="240" w:lineRule="auto"/>
            </w:pPr>
            <w:hyperlink r:id="rId7" w:history="1">
              <w:r w:rsidR="00C37402" w:rsidRPr="00FA6B96">
                <w:rPr>
                  <w:rStyle w:val="Hyperlink"/>
                  <w:rFonts w:ascii="TimesNewRomanPSMT" w:hAnsi="TimesNewRomanPSMT" w:cs="TimesNewRomanPSMT"/>
                  <w:sz w:val="24"/>
                  <w:szCs w:val="24"/>
                  <w:lang w:eastAsia="en-GB"/>
                </w:rPr>
                <w:t>https://sanaregistry.org/r/time_systems/</w:t>
              </w:r>
            </w:hyperlink>
            <w:r w:rsidR="00C37402">
              <w:rPr>
                <w:rFonts w:ascii="TimesNewRomanPSMT" w:hAnsi="TimesNewRomanPSMT" w:cs="TimesNewRomanPSMT"/>
                <w:sz w:val="24"/>
                <w:szCs w:val="24"/>
                <w:lang w:eastAsia="en-GB"/>
              </w:rPr>
              <w:t xml:space="preserve"> </w:t>
            </w:r>
          </w:p>
        </w:tc>
        <w:tc>
          <w:tcPr>
            <w:tcW w:w="2568" w:type="dxa"/>
          </w:tcPr>
          <w:p w14:paraId="504BE28B" w14:textId="41680D4B" w:rsidR="00DD2F46" w:rsidRDefault="0065458F" w:rsidP="003F1F6B">
            <w:pPr>
              <w:pStyle w:val="ListParagraph"/>
              <w:spacing w:line="240" w:lineRule="auto"/>
              <w:ind w:left="0"/>
            </w:pPr>
            <w:r>
              <w:lastRenderedPageBreak/>
              <w:t>This reference shall be added for consistency with changes in Annex B.1.</w:t>
            </w:r>
          </w:p>
        </w:tc>
      </w:tr>
      <w:tr w:rsidR="007324AC" w:rsidRPr="00871AD3" w14:paraId="769A149A" w14:textId="77777777" w:rsidTr="007324AC">
        <w:tc>
          <w:tcPr>
            <w:tcW w:w="3020" w:type="dxa"/>
          </w:tcPr>
          <w:p w14:paraId="185258D6" w14:textId="76047774" w:rsidR="007324AC" w:rsidRDefault="007324AC" w:rsidP="007324AC">
            <w:pPr>
              <w:numPr>
                <w:ilvl w:val="0"/>
                <w:numId w:val="4"/>
              </w:numPr>
              <w:spacing w:line="240" w:lineRule="auto"/>
            </w:pPr>
            <w:r>
              <w:t>Sec 1-7 - New reference to SANA Registry of Orbit Centers is required.</w:t>
            </w:r>
          </w:p>
        </w:tc>
        <w:tc>
          <w:tcPr>
            <w:tcW w:w="1301" w:type="dxa"/>
          </w:tcPr>
          <w:p w14:paraId="2A26C5B0" w14:textId="3D0A38B3" w:rsidR="007324AC" w:rsidRDefault="001D4601" w:rsidP="007324AC">
            <w:pPr>
              <w:pStyle w:val="ListParagraph"/>
              <w:spacing w:line="240" w:lineRule="auto"/>
              <w:ind w:left="0"/>
              <w:jc w:val="center"/>
            </w:pPr>
            <w:r>
              <w:t>2</w:t>
            </w:r>
          </w:p>
        </w:tc>
        <w:tc>
          <w:tcPr>
            <w:tcW w:w="6061" w:type="dxa"/>
          </w:tcPr>
          <w:p w14:paraId="21D31826" w14:textId="77777777" w:rsidR="007324AC" w:rsidRDefault="007324AC" w:rsidP="007324AC">
            <w:pPr>
              <w:spacing w:line="240" w:lineRule="auto"/>
            </w:pPr>
            <w:r>
              <w:t>The following reference shall be added:</w:t>
            </w:r>
          </w:p>
          <w:p w14:paraId="3A523A0E" w14:textId="45388242" w:rsidR="007324AC" w:rsidRDefault="007324AC" w:rsidP="007324AC">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xml:space="preserve">[16] “Orbit Centers.” </w:t>
            </w:r>
          </w:p>
          <w:p w14:paraId="7F89F32A" w14:textId="23E9EB28" w:rsidR="007324AC" w:rsidRDefault="007324AC" w:rsidP="007324AC">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Space Assigned Numbers Authority (SANA).</w:t>
            </w:r>
          </w:p>
          <w:p w14:paraId="2C7AB067" w14:textId="2E24C78D" w:rsidR="007324AC" w:rsidRDefault="00000000" w:rsidP="007324AC">
            <w:pPr>
              <w:autoSpaceDE w:val="0"/>
              <w:autoSpaceDN w:val="0"/>
              <w:adjustRightInd w:val="0"/>
              <w:spacing w:after="0" w:line="240" w:lineRule="auto"/>
            </w:pPr>
            <w:hyperlink r:id="rId8" w:history="1">
              <w:r w:rsidR="007324AC" w:rsidRPr="00FA6B96">
                <w:rPr>
                  <w:rStyle w:val="Hyperlink"/>
                  <w:rFonts w:ascii="TimesNewRomanPSMT" w:hAnsi="TimesNewRomanPSMT" w:cs="TimesNewRomanPSMT"/>
                  <w:sz w:val="24"/>
                  <w:szCs w:val="24"/>
                  <w:lang w:eastAsia="en-GB"/>
                </w:rPr>
                <w:t>https://sanaregistry.org/r/orbit_centers/</w:t>
              </w:r>
            </w:hyperlink>
          </w:p>
        </w:tc>
        <w:tc>
          <w:tcPr>
            <w:tcW w:w="2568" w:type="dxa"/>
          </w:tcPr>
          <w:p w14:paraId="79CE337C" w14:textId="49491CC6" w:rsidR="007324AC" w:rsidRPr="001D4601" w:rsidRDefault="007324AC" w:rsidP="007324AC">
            <w:pPr>
              <w:pStyle w:val="ListParagraph"/>
              <w:spacing w:line="240" w:lineRule="auto"/>
              <w:ind w:left="0"/>
            </w:pPr>
            <w:r w:rsidRPr="001D4601">
              <w:t xml:space="preserve">This reference shall be added for consistency with changes in Annex </w:t>
            </w:r>
            <w:r w:rsidR="003A71A0" w:rsidRPr="001D4601">
              <w:t xml:space="preserve">E2 and other reference to celestial </w:t>
            </w:r>
            <w:proofErr w:type="gramStart"/>
            <w:r w:rsidR="003A71A0" w:rsidRPr="001D4601">
              <w:t>bodies.(</w:t>
            </w:r>
            <w:proofErr w:type="gramEnd"/>
            <w:r w:rsidR="003A71A0" w:rsidRPr="001D4601">
              <w:t>see below)</w:t>
            </w:r>
          </w:p>
        </w:tc>
      </w:tr>
      <w:tr w:rsidR="003A71A0" w:rsidRPr="00871AD3" w14:paraId="1FB0BA53" w14:textId="77777777" w:rsidTr="007324AC">
        <w:tc>
          <w:tcPr>
            <w:tcW w:w="3020" w:type="dxa"/>
          </w:tcPr>
          <w:p w14:paraId="368DE0EE" w14:textId="429A45D1" w:rsidR="003A71A0" w:rsidRDefault="003A71A0" w:rsidP="007324AC">
            <w:pPr>
              <w:numPr>
                <w:ilvl w:val="0"/>
                <w:numId w:val="4"/>
              </w:numPr>
              <w:spacing w:line="240" w:lineRule="auto"/>
            </w:pPr>
            <w:r>
              <w:t xml:space="preserve">Sec 3.3.2.11 – Table 3-12 </w:t>
            </w:r>
            <w:r>
              <w:br/>
              <w:t>Acceptable values from SANA registry missing.</w:t>
            </w:r>
          </w:p>
        </w:tc>
        <w:tc>
          <w:tcPr>
            <w:tcW w:w="1301" w:type="dxa"/>
          </w:tcPr>
          <w:p w14:paraId="7BFAE4BF" w14:textId="4C2E0624" w:rsidR="003A71A0" w:rsidRDefault="001D4601" w:rsidP="007324AC">
            <w:pPr>
              <w:pStyle w:val="ListParagraph"/>
              <w:spacing w:line="240" w:lineRule="auto"/>
              <w:ind w:left="0"/>
              <w:jc w:val="center"/>
            </w:pPr>
            <w:r>
              <w:t>1</w:t>
            </w:r>
          </w:p>
        </w:tc>
        <w:tc>
          <w:tcPr>
            <w:tcW w:w="6061" w:type="dxa"/>
          </w:tcPr>
          <w:p w14:paraId="46D42F17" w14:textId="4A8C63AF" w:rsidR="003A71A0" w:rsidRDefault="003A71A0" w:rsidP="003A71A0">
            <w:pPr>
              <w:spacing w:line="240" w:lineRule="auto"/>
            </w:pPr>
            <w:r>
              <w:t xml:space="preserve">Update the Elements description for </w:t>
            </w:r>
            <w:r>
              <w:rPr>
                <w:b/>
                <w:bCs/>
              </w:rPr>
              <w:t>Ephemeris object</w:t>
            </w:r>
            <w:r>
              <w:t xml:space="preserve"> to (changes in red):</w:t>
            </w:r>
          </w:p>
          <w:p w14:paraId="63266EDE" w14:textId="418803F8" w:rsidR="003A71A0" w:rsidRDefault="003A71A0" w:rsidP="001D4601">
            <w:pPr>
              <w:autoSpaceDE w:val="0"/>
              <w:autoSpaceDN w:val="0"/>
              <w:adjustRightInd w:val="0"/>
              <w:spacing w:after="0" w:line="240" w:lineRule="auto"/>
            </w:pPr>
            <w:proofErr w:type="spellStart"/>
            <w:r>
              <w:rPr>
                <w:rFonts w:ascii="CourierNewPSMT" w:hAnsi="CourierNewPSMT" w:cs="CourierNewPSMT"/>
                <w:sz w:val="24"/>
                <w:szCs w:val="24"/>
                <w:lang w:eastAsia="en-GB"/>
              </w:rPr>
              <w:t>ephObject</w:t>
            </w:r>
            <w:proofErr w:type="spellEnd"/>
            <w:r>
              <w:rPr>
                <w:rFonts w:ascii="CourierNewPSMT" w:hAnsi="CourierNewPSMT" w:cs="CourierNewPSMT"/>
                <w:sz w:val="24"/>
                <w:szCs w:val="24"/>
                <w:lang w:eastAsia="en-GB"/>
              </w:rPr>
              <w:t xml:space="preserve"> </w:t>
            </w:r>
            <w:r>
              <w:rPr>
                <w:rFonts w:ascii="TimesNewRomanPSMT" w:hAnsi="TimesNewRomanPSMT" w:cs="TimesNewRomanPSMT"/>
                <w:sz w:val="24"/>
                <w:szCs w:val="24"/>
                <w:lang w:eastAsia="en-GB"/>
              </w:rPr>
              <w:t xml:space="preserve">element of data type </w:t>
            </w:r>
            <w:r>
              <w:rPr>
                <w:rFonts w:ascii="TimesNewRomanPS-BoldItalicMT" w:hAnsi="TimesNewRomanPS-BoldItalicMT" w:cs="TimesNewRomanPS-BoldItalicMT"/>
                <w:b/>
                <w:bCs/>
                <w:i/>
                <w:iCs/>
                <w:sz w:val="24"/>
                <w:szCs w:val="24"/>
                <w:lang w:eastAsia="en-GB"/>
              </w:rPr>
              <w:t xml:space="preserve">String </w:t>
            </w:r>
            <w:r>
              <w:rPr>
                <w:rFonts w:ascii="TimesNewRomanPSMT" w:hAnsi="TimesNewRomanPSMT" w:cs="TimesNewRomanPSMT"/>
                <w:sz w:val="24"/>
                <w:szCs w:val="24"/>
                <w:lang w:eastAsia="en-GB"/>
              </w:rPr>
              <w:t xml:space="preserve">specifying the celestial object name contained in the ephemeris according to reference [9] </w:t>
            </w:r>
            <w:r w:rsidRPr="003A71A0">
              <w:rPr>
                <w:rFonts w:ascii="TimesNewRomanPSMT" w:hAnsi="TimesNewRomanPSMT" w:cs="TimesNewRomanPSMT"/>
                <w:b/>
                <w:bCs/>
                <w:color w:val="FF0000"/>
                <w:sz w:val="24"/>
                <w:szCs w:val="24"/>
                <w:lang w:eastAsia="en-GB"/>
              </w:rPr>
              <w:t>or reference [16]</w:t>
            </w:r>
            <w:r>
              <w:rPr>
                <w:rFonts w:ascii="TimesNewRomanPSMT" w:hAnsi="TimesNewRomanPSMT" w:cs="TimesNewRomanPSMT"/>
                <w:sz w:val="24"/>
                <w:szCs w:val="24"/>
                <w:lang w:eastAsia="en-GB"/>
              </w:rPr>
              <w:t xml:space="preserve"> as default</w:t>
            </w:r>
            <w:r w:rsidR="006D17BE" w:rsidRPr="006D17BE">
              <w:rPr>
                <w:rFonts w:ascii="TimesNewRomanPSMT" w:hAnsi="TimesNewRomanPSMT" w:cs="TimesNewRomanPSMT"/>
                <w:b/>
                <w:bCs/>
                <w:color w:val="FF0000"/>
                <w:sz w:val="24"/>
                <w:szCs w:val="24"/>
                <w:lang w:eastAsia="en-GB"/>
              </w:rPr>
              <w:t>, if the object is defined in any of these references, otherwise a user defined value is acceptable</w:t>
            </w:r>
            <w:r>
              <w:rPr>
                <w:rFonts w:ascii="TimesNewRomanPSMT" w:hAnsi="TimesNewRomanPSMT" w:cs="TimesNewRomanPSMT"/>
                <w:sz w:val="24"/>
                <w:szCs w:val="24"/>
                <w:lang w:eastAsia="en-GB"/>
              </w:rPr>
              <w:t>.</w:t>
            </w:r>
          </w:p>
        </w:tc>
        <w:tc>
          <w:tcPr>
            <w:tcW w:w="2568" w:type="dxa"/>
          </w:tcPr>
          <w:p w14:paraId="547821AD" w14:textId="492A8022" w:rsidR="003A71A0" w:rsidRPr="001D4601" w:rsidRDefault="006D17BE" w:rsidP="007324AC">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3A71A0" w:rsidRPr="00871AD3" w14:paraId="37FE2D15" w14:textId="77777777" w:rsidTr="007324AC">
        <w:tc>
          <w:tcPr>
            <w:tcW w:w="3020" w:type="dxa"/>
          </w:tcPr>
          <w:p w14:paraId="72AFA6F0" w14:textId="5E2D4D8D" w:rsidR="003A71A0" w:rsidRDefault="006D17BE" w:rsidP="007324AC">
            <w:pPr>
              <w:numPr>
                <w:ilvl w:val="0"/>
                <w:numId w:val="4"/>
              </w:numPr>
              <w:spacing w:line="240" w:lineRule="auto"/>
            </w:pPr>
            <w:r>
              <w:t>Sec 4.4.2.2 – Table 4-5</w:t>
            </w:r>
            <w:r>
              <w:br/>
              <w:t>Acceptable values from SANA registry missing.</w:t>
            </w:r>
          </w:p>
        </w:tc>
        <w:tc>
          <w:tcPr>
            <w:tcW w:w="1301" w:type="dxa"/>
          </w:tcPr>
          <w:p w14:paraId="57A428D7" w14:textId="1CAE6820" w:rsidR="003A71A0" w:rsidRDefault="001D4601" w:rsidP="007324AC">
            <w:pPr>
              <w:pStyle w:val="ListParagraph"/>
              <w:spacing w:line="240" w:lineRule="auto"/>
              <w:ind w:left="0"/>
              <w:jc w:val="center"/>
            </w:pPr>
            <w:r>
              <w:t>2</w:t>
            </w:r>
          </w:p>
        </w:tc>
        <w:tc>
          <w:tcPr>
            <w:tcW w:w="6061" w:type="dxa"/>
          </w:tcPr>
          <w:p w14:paraId="2C7904A6" w14:textId="77777777" w:rsidR="003A71A0" w:rsidRDefault="006D17BE" w:rsidP="007324AC">
            <w:pPr>
              <w:spacing w:line="240" w:lineRule="auto"/>
            </w:pPr>
            <w:r>
              <w:t>Update the Allowed values for %</w:t>
            </w:r>
            <w:proofErr w:type="spellStart"/>
            <w:r>
              <w:t>targetBodyName</w:t>
            </w:r>
            <w:proofErr w:type="spellEnd"/>
            <w:r>
              <w:t>% to (changes in red):</w:t>
            </w:r>
          </w:p>
          <w:p w14:paraId="4FBFB06C" w14:textId="18F55100" w:rsidR="006D17BE" w:rsidRDefault="006D17BE" w:rsidP="007324AC">
            <w:pPr>
              <w:spacing w:line="240" w:lineRule="auto"/>
            </w:pPr>
            <w:r w:rsidRPr="006D17BE">
              <w:t>Value given in reference [9]</w:t>
            </w:r>
            <w:r w:rsidRPr="006D17BE">
              <w:rPr>
                <w:b/>
                <w:bCs/>
                <w:color w:val="FF0000"/>
              </w:rPr>
              <w:t xml:space="preserve"> or reference [16]</w:t>
            </w:r>
          </w:p>
        </w:tc>
        <w:tc>
          <w:tcPr>
            <w:tcW w:w="2568" w:type="dxa"/>
          </w:tcPr>
          <w:p w14:paraId="07E003CB" w14:textId="79A8AC98" w:rsidR="003A71A0" w:rsidRPr="001D4601" w:rsidRDefault="006D17BE" w:rsidP="007324AC">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007FFCF7" w14:textId="77777777" w:rsidTr="007324AC">
        <w:tc>
          <w:tcPr>
            <w:tcW w:w="3020" w:type="dxa"/>
          </w:tcPr>
          <w:p w14:paraId="08CFBBF5" w14:textId="5D09750A" w:rsidR="006D17BE" w:rsidRDefault="006D17BE" w:rsidP="006D17BE">
            <w:pPr>
              <w:numPr>
                <w:ilvl w:val="0"/>
                <w:numId w:val="4"/>
              </w:numPr>
              <w:spacing w:line="240" w:lineRule="auto"/>
            </w:pPr>
            <w:r>
              <w:t>Sec 4.5.2.2 – Table 4-7</w:t>
            </w:r>
            <w:r>
              <w:br/>
              <w:t>Acceptable values from SANA registry missing.</w:t>
            </w:r>
          </w:p>
        </w:tc>
        <w:tc>
          <w:tcPr>
            <w:tcW w:w="1301" w:type="dxa"/>
          </w:tcPr>
          <w:p w14:paraId="246A57E9" w14:textId="69DD4D51" w:rsidR="006D17BE" w:rsidRDefault="001D4601" w:rsidP="006D17BE">
            <w:pPr>
              <w:pStyle w:val="ListParagraph"/>
              <w:spacing w:line="240" w:lineRule="auto"/>
              <w:ind w:left="0"/>
              <w:jc w:val="center"/>
            </w:pPr>
            <w:r>
              <w:t>2</w:t>
            </w:r>
          </w:p>
        </w:tc>
        <w:tc>
          <w:tcPr>
            <w:tcW w:w="6061" w:type="dxa"/>
          </w:tcPr>
          <w:p w14:paraId="59568E74" w14:textId="77777777" w:rsidR="006D17BE" w:rsidRDefault="006D17BE" w:rsidP="006D17BE">
            <w:pPr>
              <w:spacing w:line="240" w:lineRule="auto"/>
            </w:pPr>
            <w:r>
              <w:t>Update the Allowed values for %</w:t>
            </w:r>
            <w:proofErr w:type="spellStart"/>
            <w:r>
              <w:t>targetBodyName</w:t>
            </w:r>
            <w:proofErr w:type="spellEnd"/>
            <w:r>
              <w:t>% to (changes in red):</w:t>
            </w:r>
          </w:p>
          <w:p w14:paraId="1EBB4393" w14:textId="68A3DAF8" w:rsidR="006D17BE" w:rsidRDefault="006D17BE" w:rsidP="006D17BE">
            <w:pPr>
              <w:spacing w:line="240" w:lineRule="auto"/>
            </w:pPr>
            <w:r w:rsidRPr="006D17BE">
              <w:t>Value given in reference [9]</w:t>
            </w:r>
            <w:r w:rsidRPr="006D17BE">
              <w:rPr>
                <w:b/>
                <w:bCs/>
                <w:color w:val="FF0000"/>
              </w:rPr>
              <w:t xml:space="preserve"> or reference [16]</w:t>
            </w:r>
          </w:p>
        </w:tc>
        <w:tc>
          <w:tcPr>
            <w:tcW w:w="2568" w:type="dxa"/>
          </w:tcPr>
          <w:p w14:paraId="111C29E5" w14:textId="71144C55" w:rsidR="006D17BE" w:rsidRPr="001D4601" w:rsidRDefault="006D17BE"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0A2DDC5B" w14:textId="77777777" w:rsidTr="007324AC">
        <w:tc>
          <w:tcPr>
            <w:tcW w:w="3020" w:type="dxa"/>
          </w:tcPr>
          <w:p w14:paraId="12722ECF" w14:textId="60703726" w:rsidR="006D17BE" w:rsidRDefault="006D17BE" w:rsidP="006D17BE">
            <w:pPr>
              <w:numPr>
                <w:ilvl w:val="0"/>
                <w:numId w:val="4"/>
              </w:numPr>
              <w:spacing w:line="240" w:lineRule="auto"/>
            </w:pPr>
            <w:r>
              <w:t>Sec 4.6.2.3 – Table 4-9</w:t>
            </w:r>
            <w:r>
              <w:br/>
              <w:t xml:space="preserve">Acceptable values </w:t>
            </w:r>
            <w:r>
              <w:lastRenderedPageBreak/>
              <w:t>from SANA registry missing.</w:t>
            </w:r>
          </w:p>
        </w:tc>
        <w:tc>
          <w:tcPr>
            <w:tcW w:w="1301" w:type="dxa"/>
          </w:tcPr>
          <w:p w14:paraId="417A6888" w14:textId="69EC1762" w:rsidR="006D17BE" w:rsidRDefault="001D4601" w:rsidP="006D17BE">
            <w:pPr>
              <w:pStyle w:val="ListParagraph"/>
              <w:spacing w:line="240" w:lineRule="auto"/>
              <w:ind w:left="0"/>
              <w:jc w:val="center"/>
            </w:pPr>
            <w:r>
              <w:lastRenderedPageBreak/>
              <w:t>2</w:t>
            </w:r>
          </w:p>
        </w:tc>
        <w:tc>
          <w:tcPr>
            <w:tcW w:w="6061" w:type="dxa"/>
          </w:tcPr>
          <w:p w14:paraId="2D5D2180" w14:textId="77777777" w:rsidR="006D17BE" w:rsidRDefault="006D17BE" w:rsidP="006D17BE">
            <w:pPr>
              <w:spacing w:line="240" w:lineRule="auto"/>
            </w:pPr>
            <w:r>
              <w:t>Update the Allowed values for %</w:t>
            </w:r>
            <w:proofErr w:type="spellStart"/>
            <w:r>
              <w:t>targetBodyName</w:t>
            </w:r>
            <w:proofErr w:type="spellEnd"/>
            <w:r>
              <w:t>% to (changes in red):</w:t>
            </w:r>
          </w:p>
          <w:p w14:paraId="1008FF21" w14:textId="68DAF23B" w:rsidR="006D17BE" w:rsidRDefault="006D17BE" w:rsidP="006D17BE">
            <w:pPr>
              <w:spacing w:line="240" w:lineRule="auto"/>
            </w:pPr>
            <w:r w:rsidRPr="006D17BE">
              <w:lastRenderedPageBreak/>
              <w:t>Value given in reference [9]</w:t>
            </w:r>
            <w:r w:rsidRPr="006D17BE">
              <w:rPr>
                <w:b/>
                <w:bCs/>
                <w:color w:val="FF0000"/>
              </w:rPr>
              <w:t xml:space="preserve"> or reference [16]</w:t>
            </w:r>
          </w:p>
        </w:tc>
        <w:tc>
          <w:tcPr>
            <w:tcW w:w="2568" w:type="dxa"/>
          </w:tcPr>
          <w:p w14:paraId="443040AC" w14:textId="328BAD42" w:rsidR="006D17BE" w:rsidRPr="001D4601" w:rsidRDefault="006D17BE" w:rsidP="006D17BE">
            <w:pPr>
              <w:pStyle w:val="ListParagraph"/>
              <w:spacing w:line="240" w:lineRule="auto"/>
              <w:ind w:left="0"/>
            </w:pPr>
            <w:r w:rsidRPr="001D4601">
              <w:lastRenderedPageBreak/>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w:t>
            </w:r>
            <w:r w:rsidRPr="001D4601">
              <w:lastRenderedPageBreak/>
              <w:t>values defined in the SANA registry.</w:t>
            </w:r>
          </w:p>
        </w:tc>
      </w:tr>
      <w:tr w:rsidR="006D17BE" w:rsidRPr="00871AD3" w14:paraId="55075B2F" w14:textId="77777777" w:rsidTr="007324AC">
        <w:tc>
          <w:tcPr>
            <w:tcW w:w="3020" w:type="dxa"/>
          </w:tcPr>
          <w:p w14:paraId="3B3789CE" w14:textId="39B6D54C" w:rsidR="006D17BE" w:rsidRDefault="006D17BE" w:rsidP="006D17BE">
            <w:pPr>
              <w:numPr>
                <w:ilvl w:val="0"/>
                <w:numId w:val="4"/>
              </w:numPr>
              <w:spacing w:line="240" w:lineRule="auto"/>
            </w:pPr>
            <w:r>
              <w:lastRenderedPageBreak/>
              <w:t>Sec 4.7.2.3 – Table 4-11</w:t>
            </w:r>
            <w:r>
              <w:br/>
              <w:t>Acceptable values from SANA registry missing.</w:t>
            </w:r>
          </w:p>
        </w:tc>
        <w:tc>
          <w:tcPr>
            <w:tcW w:w="1301" w:type="dxa"/>
          </w:tcPr>
          <w:p w14:paraId="5CAE7309" w14:textId="2149E737" w:rsidR="006D17BE" w:rsidRDefault="001D4601" w:rsidP="006D17BE">
            <w:pPr>
              <w:pStyle w:val="ListParagraph"/>
              <w:spacing w:line="240" w:lineRule="auto"/>
              <w:ind w:left="0"/>
              <w:jc w:val="center"/>
            </w:pPr>
            <w:r>
              <w:t>2</w:t>
            </w:r>
          </w:p>
        </w:tc>
        <w:tc>
          <w:tcPr>
            <w:tcW w:w="6061" w:type="dxa"/>
          </w:tcPr>
          <w:p w14:paraId="1E1420FC" w14:textId="77777777" w:rsidR="006D17BE" w:rsidRDefault="006D17BE" w:rsidP="006D17BE">
            <w:pPr>
              <w:spacing w:line="240" w:lineRule="auto"/>
            </w:pPr>
            <w:r>
              <w:t>Update the Allowed values for %</w:t>
            </w:r>
            <w:proofErr w:type="spellStart"/>
            <w:r>
              <w:t>targetBodyName</w:t>
            </w:r>
            <w:proofErr w:type="spellEnd"/>
            <w:r>
              <w:t>% to (changes in red):</w:t>
            </w:r>
          </w:p>
          <w:p w14:paraId="2B7FF9E3" w14:textId="0542361F" w:rsidR="006D17BE" w:rsidRDefault="006D17BE" w:rsidP="006D17BE">
            <w:pPr>
              <w:spacing w:line="240" w:lineRule="auto"/>
            </w:pPr>
            <w:r w:rsidRPr="006D17BE">
              <w:t>Value given in reference [9]</w:t>
            </w:r>
            <w:r w:rsidRPr="006D17BE">
              <w:rPr>
                <w:b/>
                <w:bCs/>
                <w:color w:val="FF0000"/>
              </w:rPr>
              <w:t xml:space="preserve"> or reference [16]</w:t>
            </w:r>
          </w:p>
        </w:tc>
        <w:tc>
          <w:tcPr>
            <w:tcW w:w="2568" w:type="dxa"/>
          </w:tcPr>
          <w:p w14:paraId="67A2363B" w14:textId="5822FD2E" w:rsidR="006D17BE" w:rsidRPr="001D4601" w:rsidRDefault="006D17BE"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02BB482E" w14:textId="77777777" w:rsidTr="007324AC">
        <w:tc>
          <w:tcPr>
            <w:tcW w:w="3020" w:type="dxa"/>
          </w:tcPr>
          <w:p w14:paraId="4B1D7B86" w14:textId="2BCB5C73" w:rsidR="006D17BE" w:rsidRDefault="006D17BE" w:rsidP="006D17BE">
            <w:pPr>
              <w:numPr>
                <w:ilvl w:val="0"/>
                <w:numId w:val="4"/>
              </w:numPr>
              <w:spacing w:line="240" w:lineRule="auto"/>
            </w:pPr>
            <w:r>
              <w:t>Sec 4.8.2.3 – Table 4-13</w:t>
            </w:r>
            <w:r>
              <w:br/>
              <w:t>Acceptable values from SANA registry missing.</w:t>
            </w:r>
          </w:p>
        </w:tc>
        <w:tc>
          <w:tcPr>
            <w:tcW w:w="1301" w:type="dxa"/>
          </w:tcPr>
          <w:p w14:paraId="4518920E" w14:textId="2B37EFF0" w:rsidR="006D17BE" w:rsidRDefault="001D4601" w:rsidP="006D17BE">
            <w:pPr>
              <w:pStyle w:val="ListParagraph"/>
              <w:spacing w:line="240" w:lineRule="auto"/>
              <w:ind w:left="0"/>
              <w:jc w:val="center"/>
            </w:pPr>
            <w:r>
              <w:t>2</w:t>
            </w:r>
          </w:p>
        </w:tc>
        <w:tc>
          <w:tcPr>
            <w:tcW w:w="6061" w:type="dxa"/>
          </w:tcPr>
          <w:p w14:paraId="7272F664" w14:textId="77777777" w:rsidR="006D17BE" w:rsidRDefault="006D17BE" w:rsidP="006D17BE">
            <w:pPr>
              <w:spacing w:line="240" w:lineRule="auto"/>
            </w:pPr>
            <w:r>
              <w:t>Update the Allowed values for %</w:t>
            </w:r>
            <w:proofErr w:type="spellStart"/>
            <w:r>
              <w:t>targetBodyName</w:t>
            </w:r>
            <w:proofErr w:type="spellEnd"/>
            <w:r>
              <w:t>% to (changes in red):</w:t>
            </w:r>
          </w:p>
          <w:p w14:paraId="5AA7FCC6" w14:textId="3F634002" w:rsidR="006D17BE" w:rsidRDefault="006D17BE" w:rsidP="006D17BE">
            <w:pPr>
              <w:spacing w:line="240" w:lineRule="auto"/>
            </w:pPr>
            <w:r w:rsidRPr="006D17BE">
              <w:t>Value given in reference [9]</w:t>
            </w:r>
            <w:r w:rsidRPr="006D17BE">
              <w:rPr>
                <w:b/>
                <w:bCs/>
                <w:color w:val="FF0000"/>
              </w:rPr>
              <w:t xml:space="preserve"> or reference [16]</w:t>
            </w:r>
          </w:p>
        </w:tc>
        <w:tc>
          <w:tcPr>
            <w:tcW w:w="2568" w:type="dxa"/>
          </w:tcPr>
          <w:p w14:paraId="79992206" w14:textId="5D9B52EF" w:rsidR="006D17BE" w:rsidRPr="001D4601" w:rsidRDefault="006D17BE"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0EF7530B" w14:textId="77777777" w:rsidTr="007324AC">
        <w:tc>
          <w:tcPr>
            <w:tcW w:w="3020" w:type="dxa"/>
          </w:tcPr>
          <w:p w14:paraId="5EC717DC" w14:textId="06FF87FE" w:rsidR="006D17BE" w:rsidRDefault="006D17BE" w:rsidP="006D17BE">
            <w:pPr>
              <w:numPr>
                <w:ilvl w:val="0"/>
                <w:numId w:val="4"/>
              </w:numPr>
              <w:spacing w:line="240" w:lineRule="auto"/>
            </w:pPr>
            <w:r>
              <w:t>Sec 4.9.2.2 – Table 4-15</w:t>
            </w:r>
            <w:r>
              <w:br/>
              <w:t>Acceptable values from SANA registry missing.</w:t>
            </w:r>
          </w:p>
        </w:tc>
        <w:tc>
          <w:tcPr>
            <w:tcW w:w="1301" w:type="dxa"/>
          </w:tcPr>
          <w:p w14:paraId="16EB3874" w14:textId="1BFCA48E" w:rsidR="006D17BE" w:rsidRDefault="001D4601" w:rsidP="006D17BE">
            <w:pPr>
              <w:pStyle w:val="ListParagraph"/>
              <w:spacing w:line="240" w:lineRule="auto"/>
              <w:ind w:left="0"/>
              <w:jc w:val="center"/>
            </w:pPr>
            <w:r>
              <w:t>2</w:t>
            </w:r>
          </w:p>
        </w:tc>
        <w:tc>
          <w:tcPr>
            <w:tcW w:w="6061" w:type="dxa"/>
          </w:tcPr>
          <w:p w14:paraId="686C1FEE" w14:textId="77777777" w:rsidR="006D17BE" w:rsidRDefault="006D17BE" w:rsidP="006D17BE">
            <w:pPr>
              <w:spacing w:line="240" w:lineRule="auto"/>
            </w:pPr>
            <w:r>
              <w:t>Update the Allowed values for %</w:t>
            </w:r>
            <w:proofErr w:type="spellStart"/>
            <w:r>
              <w:t>targetBodyName</w:t>
            </w:r>
            <w:proofErr w:type="spellEnd"/>
            <w:r>
              <w:t>% to (changes in red):</w:t>
            </w:r>
          </w:p>
          <w:p w14:paraId="58E17256" w14:textId="1711C9A0" w:rsidR="006D17BE" w:rsidRDefault="006D17BE" w:rsidP="006D17BE">
            <w:pPr>
              <w:spacing w:line="240" w:lineRule="auto"/>
            </w:pPr>
            <w:r w:rsidRPr="006D17BE">
              <w:t>Value given in reference [9]</w:t>
            </w:r>
            <w:r w:rsidRPr="006D17BE">
              <w:rPr>
                <w:b/>
                <w:bCs/>
                <w:color w:val="FF0000"/>
              </w:rPr>
              <w:t xml:space="preserve"> or reference [16]</w:t>
            </w:r>
          </w:p>
        </w:tc>
        <w:tc>
          <w:tcPr>
            <w:tcW w:w="2568" w:type="dxa"/>
          </w:tcPr>
          <w:p w14:paraId="5BEC2FEC" w14:textId="2070C2A3" w:rsidR="006D17BE" w:rsidRPr="001D4601" w:rsidRDefault="006D17BE"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3AE4560B" w14:textId="77777777" w:rsidTr="007324AC">
        <w:tc>
          <w:tcPr>
            <w:tcW w:w="3020" w:type="dxa"/>
          </w:tcPr>
          <w:p w14:paraId="12D4972B" w14:textId="51E4152F" w:rsidR="006D17BE" w:rsidRDefault="006D17BE" w:rsidP="006D17BE">
            <w:pPr>
              <w:numPr>
                <w:ilvl w:val="0"/>
                <w:numId w:val="4"/>
              </w:numPr>
              <w:spacing w:line="240" w:lineRule="auto"/>
            </w:pPr>
            <w:r>
              <w:t>Sec 4.10.2.2 – Table 4-17</w:t>
            </w:r>
            <w:r>
              <w:br/>
              <w:t>Acceptable values from SANA registry missing.</w:t>
            </w:r>
          </w:p>
        </w:tc>
        <w:tc>
          <w:tcPr>
            <w:tcW w:w="1301" w:type="dxa"/>
          </w:tcPr>
          <w:p w14:paraId="00B7F6A9" w14:textId="4641914F" w:rsidR="006D17BE" w:rsidRDefault="001D4601" w:rsidP="006D17BE">
            <w:pPr>
              <w:pStyle w:val="ListParagraph"/>
              <w:spacing w:line="240" w:lineRule="auto"/>
              <w:ind w:left="0"/>
              <w:jc w:val="center"/>
            </w:pPr>
            <w:r>
              <w:t>2</w:t>
            </w:r>
          </w:p>
        </w:tc>
        <w:tc>
          <w:tcPr>
            <w:tcW w:w="6061" w:type="dxa"/>
          </w:tcPr>
          <w:p w14:paraId="0F406839" w14:textId="77777777" w:rsidR="006D17BE" w:rsidRDefault="006D17BE" w:rsidP="006D17BE">
            <w:pPr>
              <w:spacing w:line="240" w:lineRule="auto"/>
            </w:pPr>
            <w:r>
              <w:t>Update the Allowed values for %</w:t>
            </w:r>
            <w:proofErr w:type="spellStart"/>
            <w:r>
              <w:t>targetBodyName</w:t>
            </w:r>
            <w:proofErr w:type="spellEnd"/>
            <w:r>
              <w:t>% to (changes in red):</w:t>
            </w:r>
          </w:p>
          <w:p w14:paraId="2C7E610D" w14:textId="34EB0549" w:rsidR="006D17BE" w:rsidRDefault="006D17BE" w:rsidP="006D17BE">
            <w:pPr>
              <w:spacing w:line="240" w:lineRule="auto"/>
            </w:pPr>
            <w:r w:rsidRPr="006D17BE">
              <w:t>Value given in reference [9]</w:t>
            </w:r>
            <w:r w:rsidRPr="006D17BE">
              <w:rPr>
                <w:b/>
                <w:bCs/>
                <w:color w:val="FF0000"/>
              </w:rPr>
              <w:t xml:space="preserve"> or reference [16]</w:t>
            </w:r>
          </w:p>
        </w:tc>
        <w:tc>
          <w:tcPr>
            <w:tcW w:w="2568" w:type="dxa"/>
          </w:tcPr>
          <w:p w14:paraId="075DF749" w14:textId="37368C4D" w:rsidR="006D17BE" w:rsidRPr="001D4601" w:rsidRDefault="006D17BE"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49C9884A" w14:textId="77777777" w:rsidTr="007324AC">
        <w:tc>
          <w:tcPr>
            <w:tcW w:w="3020" w:type="dxa"/>
          </w:tcPr>
          <w:p w14:paraId="0B3049CC" w14:textId="4E63DB0C" w:rsidR="006D17BE" w:rsidRDefault="006D17BE" w:rsidP="006D17BE">
            <w:pPr>
              <w:numPr>
                <w:ilvl w:val="0"/>
                <w:numId w:val="4"/>
              </w:numPr>
              <w:spacing w:line="240" w:lineRule="auto"/>
            </w:pPr>
            <w:r>
              <w:t>Sec 4.11.2.2 – Table 4-19</w:t>
            </w:r>
            <w:r>
              <w:br/>
              <w:t>Acceptable values from SANA registry missing.</w:t>
            </w:r>
          </w:p>
        </w:tc>
        <w:tc>
          <w:tcPr>
            <w:tcW w:w="1301" w:type="dxa"/>
          </w:tcPr>
          <w:p w14:paraId="568BDF30" w14:textId="5C70669A" w:rsidR="006D17BE" w:rsidRDefault="001D4601" w:rsidP="006D17BE">
            <w:pPr>
              <w:pStyle w:val="ListParagraph"/>
              <w:spacing w:line="240" w:lineRule="auto"/>
              <w:ind w:left="0"/>
              <w:jc w:val="center"/>
            </w:pPr>
            <w:r>
              <w:t>2</w:t>
            </w:r>
          </w:p>
        </w:tc>
        <w:tc>
          <w:tcPr>
            <w:tcW w:w="6061" w:type="dxa"/>
          </w:tcPr>
          <w:p w14:paraId="3D3C7506" w14:textId="77777777" w:rsidR="006D17BE" w:rsidRDefault="006D17BE" w:rsidP="006D17BE">
            <w:pPr>
              <w:spacing w:line="240" w:lineRule="auto"/>
            </w:pPr>
            <w:r>
              <w:t>Update the Allowed values for %</w:t>
            </w:r>
            <w:proofErr w:type="spellStart"/>
            <w:r>
              <w:t>targetBodyName</w:t>
            </w:r>
            <w:proofErr w:type="spellEnd"/>
            <w:r>
              <w:t>% to (changes in red):</w:t>
            </w:r>
          </w:p>
          <w:p w14:paraId="4EFE2A99" w14:textId="5362455D" w:rsidR="006D17BE" w:rsidRDefault="006D17BE" w:rsidP="006D17BE">
            <w:pPr>
              <w:spacing w:line="240" w:lineRule="auto"/>
            </w:pPr>
            <w:r w:rsidRPr="006D17BE">
              <w:t>Value given in reference [9]</w:t>
            </w:r>
            <w:r w:rsidRPr="006D17BE">
              <w:rPr>
                <w:b/>
                <w:bCs/>
                <w:color w:val="FF0000"/>
              </w:rPr>
              <w:t xml:space="preserve"> or reference [16]</w:t>
            </w:r>
          </w:p>
        </w:tc>
        <w:tc>
          <w:tcPr>
            <w:tcW w:w="2568" w:type="dxa"/>
          </w:tcPr>
          <w:p w14:paraId="07B51A95" w14:textId="7C0BE6FC" w:rsidR="006D17BE" w:rsidRPr="001D4601" w:rsidRDefault="006D17BE"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2F4E580D" w14:textId="77777777" w:rsidTr="007324AC">
        <w:tc>
          <w:tcPr>
            <w:tcW w:w="3020" w:type="dxa"/>
          </w:tcPr>
          <w:p w14:paraId="1EBCD372" w14:textId="622BD1A0" w:rsidR="006D17BE" w:rsidRDefault="006D17BE" w:rsidP="006D17BE">
            <w:pPr>
              <w:numPr>
                <w:ilvl w:val="0"/>
                <w:numId w:val="4"/>
              </w:numPr>
              <w:spacing w:line="240" w:lineRule="auto"/>
            </w:pPr>
            <w:r>
              <w:lastRenderedPageBreak/>
              <w:t>Sec 5.4.3.5</w:t>
            </w:r>
            <w:r w:rsidR="00E93A5D">
              <w:t xml:space="preserve"> </w:t>
            </w:r>
            <w:r w:rsidR="00E93A5D">
              <w:br/>
              <w:t>Acceptable values from SANA registry missing.</w:t>
            </w:r>
          </w:p>
        </w:tc>
        <w:tc>
          <w:tcPr>
            <w:tcW w:w="1301" w:type="dxa"/>
          </w:tcPr>
          <w:p w14:paraId="4D087A9B" w14:textId="5F1D1928" w:rsidR="006D17BE" w:rsidRDefault="001D4601" w:rsidP="006D17BE">
            <w:pPr>
              <w:pStyle w:val="ListParagraph"/>
              <w:spacing w:line="240" w:lineRule="auto"/>
              <w:ind w:left="0"/>
              <w:jc w:val="center"/>
            </w:pPr>
            <w:r>
              <w:t>2</w:t>
            </w:r>
          </w:p>
        </w:tc>
        <w:tc>
          <w:tcPr>
            <w:tcW w:w="6061" w:type="dxa"/>
          </w:tcPr>
          <w:p w14:paraId="04F29E95" w14:textId="77777777" w:rsidR="006D17BE" w:rsidRDefault="006D17BE" w:rsidP="006D17BE">
            <w:pPr>
              <w:spacing w:line="240" w:lineRule="auto"/>
            </w:pPr>
            <w:r>
              <w:t>Update the section wording to (changes in red):</w:t>
            </w:r>
          </w:p>
          <w:p w14:paraId="59545D01" w14:textId="69DDB4FF" w:rsidR="006D17BE" w:rsidRDefault="00E93A5D" w:rsidP="00E93A5D">
            <w:pPr>
              <w:spacing w:line="240" w:lineRule="auto"/>
            </w:pPr>
            <w:r>
              <w:t>The definition section shall identify the orbital references involved in the pointing request. This can be provided either as ephemeris files, e.g., OEM, or as a common designator of a celestial body, i.e., from reference [9]</w:t>
            </w:r>
            <w:r w:rsidRPr="00E93A5D">
              <w:rPr>
                <w:b/>
                <w:bCs/>
                <w:color w:val="FF0000"/>
              </w:rPr>
              <w:t xml:space="preserve"> or reference [16]</w:t>
            </w:r>
            <w:r>
              <w:t>.</w:t>
            </w:r>
          </w:p>
        </w:tc>
        <w:tc>
          <w:tcPr>
            <w:tcW w:w="2568" w:type="dxa"/>
          </w:tcPr>
          <w:p w14:paraId="1480E142" w14:textId="025F1FE6" w:rsidR="006D17BE" w:rsidRPr="001D4601" w:rsidRDefault="00E93A5D"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1DF24144" w14:textId="77777777" w:rsidTr="007324AC">
        <w:tc>
          <w:tcPr>
            <w:tcW w:w="3020" w:type="dxa"/>
          </w:tcPr>
          <w:p w14:paraId="53B748FD" w14:textId="5AC3C5AC" w:rsidR="006D17BE" w:rsidRDefault="00E93A5D" w:rsidP="006D17BE">
            <w:pPr>
              <w:numPr>
                <w:ilvl w:val="0"/>
                <w:numId w:val="4"/>
              </w:numPr>
              <w:spacing w:line="240" w:lineRule="auto"/>
            </w:pPr>
            <w:r>
              <w:t>Sec 5.4.3.7.2</w:t>
            </w:r>
            <w:r>
              <w:br/>
              <w:t>Acceptable values from SANA registry missing.</w:t>
            </w:r>
          </w:p>
        </w:tc>
        <w:tc>
          <w:tcPr>
            <w:tcW w:w="1301" w:type="dxa"/>
          </w:tcPr>
          <w:p w14:paraId="3977E3F5" w14:textId="7A5AECFE" w:rsidR="006D17BE" w:rsidRDefault="001D4601" w:rsidP="006D17BE">
            <w:pPr>
              <w:pStyle w:val="ListParagraph"/>
              <w:spacing w:line="240" w:lineRule="auto"/>
              <w:ind w:left="0"/>
              <w:jc w:val="center"/>
            </w:pPr>
            <w:r>
              <w:t>2</w:t>
            </w:r>
          </w:p>
        </w:tc>
        <w:tc>
          <w:tcPr>
            <w:tcW w:w="6061" w:type="dxa"/>
          </w:tcPr>
          <w:p w14:paraId="16BE465D" w14:textId="77777777" w:rsidR="00E93A5D" w:rsidRDefault="00E93A5D" w:rsidP="00E93A5D">
            <w:pPr>
              <w:spacing w:line="240" w:lineRule="auto"/>
            </w:pPr>
            <w:r>
              <w:t>Update the section wording to (changes in red):</w:t>
            </w:r>
          </w:p>
          <w:p w14:paraId="477103DF" w14:textId="4F0B59B9" w:rsidR="006D17BE" w:rsidRDefault="00E93A5D" w:rsidP="00E93A5D">
            <w:pPr>
              <w:autoSpaceDE w:val="0"/>
              <w:autoSpaceDN w:val="0"/>
              <w:adjustRightInd w:val="0"/>
              <w:spacing w:after="0" w:line="240" w:lineRule="auto"/>
            </w:pPr>
            <w:r>
              <w:rPr>
                <w:rFonts w:ascii="TimesNewRomanPSMT" w:hAnsi="TimesNewRomanPSMT" w:cs="TimesNewRomanPSMT"/>
                <w:sz w:val="24"/>
                <w:szCs w:val="24"/>
                <w:lang w:eastAsia="en-GB"/>
              </w:rPr>
              <w:t>The definition section shall identify all required celestial bodies trajectories through their common designators (according to reference [9]</w:t>
            </w:r>
            <w:r w:rsidRPr="00E93A5D">
              <w:rPr>
                <w:b/>
                <w:bCs/>
                <w:color w:val="FF0000"/>
              </w:rPr>
              <w:t xml:space="preserve"> or reference [16]</w:t>
            </w:r>
            <w:r>
              <w:rPr>
                <w:rFonts w:ascii="TimesNewRomanPSMT" w:hAnsi="TimesNewRomanPSMT" w:cs="TimesNewRomanPSMT"/>
                <w:sz w:val="24"/>
                <w:szCs w:val="24"/>
                <w:lang w:eastAsia="en-GB"/>
              </w:rPr>
              <w:t>).</w:t>
            </w:r>
          </w:p>
        </w:tc>
        <w:tc>
          <w:tcPr>
            <w:tcW w:w="2568" w:type="dxa"/>
          </w:tcPr>
          <w:p w14:paraId="55AE61FE" w14:textId="16577886" w:rsidR="006D17BE" w:rsidRPr="001D4601" w:rsidRDefault="00E93A5D"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5EF71692" w14:textId="77777777" w:rsidTr="007324AC">
        <w:tc>
          <w:tcPr>
            <w:tcW w:w="3020" w:type="dxa"/>
          </w:tcPr>
          <w:p w14:paraId="26AB1AF4" w14:textId="3411D6A0" w:rsidR="006D17BE" w:rsidRDefault="00E93A5D" w:rsidP="006D17BE">
            <w:pPr>
              <w:numPr>
                <w:ilvl w:val="0"/>
                <w:numId w:val="4"/>
              </w:numPr>
              <w:spacing w:line="240" w:lineRule="auto"/>
            </w:pPr>
            <w:r>
              <w:t xml:space="preserve">Sec 5.4.3.7.2 - NOTE </w:t>
            </w:r>
            <w:r>
              <w:br/>
              <w:t>Acceptable values from SANA registry missing.</w:t>
            </w:r>
          </w:p>
        </w:tc>
        <w:tc>
          <w:tcPr>
            <w:tcW w:w="1301" w:type="dxa"/>
          </w:tcPr>
          <w:p w14:paraId="0D35C09C" w14:textId="0D42C7D5" w:rsidR="006D17BE" w:rsidRDefault="001D4601" w:rsidP="006D17BE">
            <w:pPr>
              <w:pStyle w:val="ListParagraph"/>
              <w:spacing w:line="240" w:lineRule="auto"/>
              <w:ind w:left="0"/>
              <w:jc w:val="center"/>
            </w:pPr>
            <w:r>
              <w:t>3</w:t>
            </w:r>
          </w:p>
        </w:tc>
        <w:tc>
          <w:tcPr>
            <w:tcW w:w="6061" w:type="dxa"/>
          </w:tcPr>
          <w:p w14:paraId="1C9E1A54" w14:textId="77777777" w:rsidR="00E93A5D" w:rsidRDefault="00E93A5D" w:rsidP="00E93A5D">
            <w:pPr>
              <w:spacing w:line="240" w:lineRule="auto"/>
            </w:pPr>
            <w:r>
              <w:t>Update the section wording to (changes in red):</w:t>
            </w:r>
          </w:p>
          <w:p w14:paraId="622ADC77" w14:textId="56D15F4E" w:rsidR="006D17BE" w:rsidRDefault="00E93A5D" w:rsidP="00E93A5D">
            <w:pPr>
              <w:autoSpaceDE w:val="0"/>
              <w:autoSpaceDN w:val="0"/>
              <w:adjustRightInd w:val="0"/>
              <w:spacing w:after="0" w:line="240" w:lineRule="auto"/>
            </w:pPr>
            <w:r>
              <w:rPr>
                <w:rFonts w:ascii="TimesNewRomanPSMT" w:hAnsi="TimesNewRomanPSMT" w:cs="TimesNewRomanPSMT"/>
                <w:sz w:val="24"/>
                <w:szCs w:val="24"/>
                <w:lang w:eastAsia="en-GB"/>
              </w:rPr>
              <w:t xml:space="preserve">The contents of the parameter </w:t>
            </w:r>
            <w:r>
              <w:rPr>
                <w:rFonts w:ascii="CourierNewPSMT" w:hAnsi="CourierNewPSMT" w:cs="CourierNewPSMT"/>
                <w:sz w:val="24"/>
                <w:szCs w:val="24"/>
                <w:lang w:eastAsia="en-GB"/>
              </w:rPr>
              <w:t xml:space="preserve">name </w:t>
            </w:r>
            <w:r>
              <w:rPr>
                <w:rFonts w:ascii="TimesNewRomanPSMT" w:hAnsi="TimesNewRomanPSMT" w:cs="TimesNewRomanPSMT"/>
                <w:sz w:val="24"/>
                <w:szCs w:val="24"/>
                <w:lang w:eastAsia="en-GB"/>
              </w:rPr>
              <w:t xml:space="preserve">in the </w:t>
            </w:r>
            <w:r>
              <w:rPr>
                <w:rFonts w:ascii="CourierNewPSMT" w:hAnsi="CourierNewPSMT" w:cs="CourierNewPSMT"/>
                <w:sz w:val="24"/>
                <w:szCs w:val="24"/>
                <w:lang w:eastAsia="en-GB"/>
              </w:rPr>
              <w:t xml:space="preserve">orbit </w:t>
            </w:r>
            <w:r>
              <w:rPr>
                <w:rFonts w:ascii="TimesNewRomanPSMT" w:hAnsi="TimesNewRomanPSMT" w:cs="TimesNewRomanPSMT"/>
                <w:sz w:val="24"/>
                <w:szCs w:val="24"/>
                <w:lang w:eastAsia="en-GB"/>
              </w:rPr>
              <w:t xml:space="preserve">element </w:t>
            </w:r>
            <w:proofErr w:type="gramStart"/>
            <w:r>
              <w:rPr>
                <w:rFonts w:ascii="TimesNewRomanPSMT" w:hAnsi="TimesNewRomanPSMT" w:cs="TimesNewRomanPSMT"/>
                <w:sz w:val="24"/>
                <w:szCs w:val="24"/>
                <w:lang w:eastAsia="en-GB"/>
              </w:rPr>
              <w:t>is</w:t>
            </w:r>
            <w:proofErr w:type="gramEnd"/>
            <w:r>
              <w:rPr>
                <w:rFonts w:ascii="TimesNewRomanPSMT" w:hAnsi="TimesNewRomanPSMT" w:cs="TimesNewRomanPSMT"/>
                <w:sz w:val="24"/>
                <w:szCs w:val="24"/>
                <w:lang w:eastAsia="en-GB"/>
              </w:rPr>
              <w:t xml:space="preserve"> a user provided value. The actual value defining the ephemerides according to reference [9] </w:t>
            </w:r>
            <w:r w:rsidRPr="00E93A5D">
              <w:rPr>
                <w:b/>
                <w:bCs/>
                <w:color w:val="FF0000"/>
              </w:rPr>
              <w:t>or reference [16]</w:t>
            </w:r>
            <w:r>
              <w:rPr>
                <w:b/>
                <w:bCs/>
                <w:color w:val="FF0000"/>
              </w:rPr>
              <w:t xml:space="preserve"> </w:t>
            </w:r>
            <w:r>
              <w:rPr>
                <w:rFonts w:ascii="TimesNewRomanPSMT" w:hAnsi="TimesNewRomanPSMT" w:cs="TimesNewRomanPSMT"/>
                <w:sz w:val="24"/>
                <w:szCs w:val="24"/>
                <w:lang w:eastAsia="en-GB"/>
              </w:rPr>
              <w:t xml:space="preserve">is the value of the element </w:t>
            </w:r>
            <w:proofErr w:type="spellStart"/>
            <w:r>
              <w:rPr>
                <w:rFonts w:ascii="CourierNewPSMT" w:hAnsi="CourierNewPSMT" w:cs="CourierNewPSMT"/>
                <w:sz w:val="24"/>
                <w:szCs w:val="24"/>
                <w:lang w:eastAsia="en-GB"/>
              </w:rPr>
              <w:t>ephObject</w:t>
            </w:r>
            <w:proofErr w:type="spellEnd"/>
            <w:r>
              <w:rPr>
                <w:rFonts w:ascii="TimesNewRomanPSMT" w:hAnsi="TimesNewRomanPSMT" w:cs="TimesNewRomanPSMT"/>
                <w:sz w:val="24"/>
                <w:szCs w:val="24"/>
                <w:lang w:eastAsia="en-GB"/>
              </w:rPr>
              <w:t>.</w:t>
            </w:r>
          </w:p>
        </w:tc>
        <w:tc>
          <w:tcPr>
            <w:tcW w:w="2568" w:type="dxa"/>
          </w:tcPr>
          <w:p w14:paraId="21589920" w14:textId="34B7687A" w:rsidR="006D17BE" w:rsidRPr="001D4601" w:rsidRDefault="00E93A5D" w:rsidP="006D17BE">
            <w:pPr>
              <w:pStyle w:val="ListParagraph"/>
              <w:spacing w:line="240" w:lineRule="auto"/>
              <w:ind w:left="0"/>
            </w:pPr>
            <w:r w:rsidRPr="001D4601">
              <w:t xml:space="preserve">In addition to the </w:t>
            </w:r>
            <w:proofErr w:type="spellStart"/>
            <w:r w:rsidRPr="001D4601">
              <w:t>celestion</w:t>
            </w:r>
            <w:proofErr w:type="spellEnd"/>
            <w:r w:rsidRPr="001D4601">
              <w:t xml:space="preserve"> object names in ref [9], the user can </w:t>
            </w:r>
            <w:proofErr w:type="gramStart"/>
            <w:r w:rsidRPr="001D4601">
              <w:t>used</w:t>
            </w:r>
            <w:proofErr w:type="gramEnd"/>
            <w:r w:rsidRPr="001D4601">
              <w:t xml:space="preserve"> the values defined in the SANA registry.</w:t>
            </w:r>
          </w:p>
        </w:tc>
      </w:tr>
      <w:tr w:rsidR="006D17BE" w:rsidRPr="00871AD3" w14:paraId="4CE63F8D" w14:textId="77777777" w:rsidTr="007324AC">
        <w:tc>
          <w:tcPr>
            <w:tcW w:w="3020" w:type="dxa"/>
          </w:tcPr>
          <w:p w14:paraId="735EE207" w14:textId="1266B77D" w:rsidR="006D17BE" w:rsidRDefault="00E93A5D" w:rsidP="006D17BE">
            <w:pPr>
              <w:numPr>
                <w:ilvl w:val="0"/>
                <w:numId w:val="4"/>
              </w:numPr>
              <w:spacing w:line="240" w:lineRule="auto"/>
            </w:pPr>
            <w:r>
              <w:t>Annex E2</w:t>
            </w:r>
            <w:r>
              <w:br/>
              <w:t>Missing references to the use of SANA registries.</w:t>
            </w:r>
          </w:p>
        </w:tc>
        <w:tc>
          <w:tcPr>
            <w:tcW w:w="1301" w:type="dxa"/>
          </w:tcPr>
          <w:p w14:paraId="1A120F38" w14:textId="55F8FE16" w:rsidR="006D17BE" w:rsidRDefault="001D4601" w:rsidP="006D17BE">
            <w:pPr>
              <w:pStyle w:val="ListParagraph"/>
              <w:spacing w:line="240" w:lineRule="auto"/>
              <w:ind w:left="0"/>
              <w:jc w:val="center"/>
            </w:pPr>
            <w:r>
              <w:t>1</w:t>
            </w:r>
          </w:p>
        </w:tc>
        <w:tc>
          <w:tcPr>
            <w:tcW w:w="6061" w:type="dxa"/>
          </w:tcPr>
          <w:p w14:paraId="13CC9C01" w14:textId="7B8681A8" w:rsidR="00E93A5D" w:rsidRDefault="00E93A5D" w:rsidP="00E93A5D">
            <w:pPr>
              <w:spacing w:line="240" w:lineRule="auto"/>
            </w:pPr>
            <w:r>
              <w:t>Update the section wording to (changes in red, removed in strikethrough):</w:t>
            </w:r>
          </w:p>
          <w:p w14:paraId="241C7707" w14:textId="77777777" w:rsidR="006D17BE" w:rsidRDefault="00E93A5D" w:rsidP="006D17BE">
            <w:pPr>
              <w:spacing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The following PRM related items are registered with the SANA Operator.</w:t>
            </w:r>
          </w:p>
          <w:p w14:paraId="6A774707" w14:textId="375C54BE" w:rsidR="00E93A5D" w:rsidRDefault="00E93A5D" w:rsidP="00E93A5D">
            <w:pPr>
              <w:autoSpaceDE w:val="0"/>
              <w:autoSpaceDN w:val="0"/>
              <w:adjustRightInd w:val="0"/>
              <w:spacing w:after="0" w:line="240" w:lineRule="auto"/>
              <w:rPr>
                <w:rFonts w:ascii="TimesNewRomanPSMT" w:hAnsi="TimesNewRomanPSMT" w:cs="TimesNewRomanPSMT"/>
                <w:sz w:val="16"/>
                <w:szCs w:val="16"/>
                <w:lang w:eastAsia="en-GB"/>
              </w:rPr>
            </w:pPr>
            <w:r>
              <w:rPr>
                <w:rFonts w:ascii="TimesNewRomanPSMT" w:hAnsi="TimesNewRomanPSMT" w:cs="TimesNewRomanPSMT"/>
                <w:sz w:val="24"/>
                <w:szCs w:val="24"/>
                <w:lang w:eastAsia="en-GB"/>
              </w:rPr>
              <w:t>– The PRM XML templates (see reference [14]).</w:t>
            </w:r>
            <w:r w:rsidRPr="00E93A5D">
              <w:rPr>
                <w:rFonts w:ascii="TimesNewRomanPSMT" w:hAnsi="TimesNewRomanPSMT" w:cs="TimesNewRomanPSMT"/>
                <w:sz w:val="24"/>
                <w:szCs w:val="24"/>
                <w:vertAlign w:val="superscript"/>
                <w:lang w:eastAsia="en-GB"/>
              </w:rPr>
              <w:t>2</w:t>
            </w:r>
          </w:p>
          <w:p w14:paraId="7B286AC4" w14:textId="77777777" w:rsidR="00E93A5D" w:rsidRDefault="00E93A5D" w:rsidP="00E93A5D">
            <w:pPr>
              <w:autoSpaceDE w:val="0"/>
              <w:autoSpaceDN w:val="0"/>
              <w:adjustRightInd w:val="0"/>
              <w:spacing w:after="0" w:line="240" w:lineRule="auto"/>
              <w:rPr>
                <w:rFonts w:ascii="TimesNewRomanPSMT" w:hAnsi="TimesNewRomanPSMT" w:cs="TimesNewRomanPSMT"/>
                <w:sz w:val="24"/>
                <w:szCs w:val="24"/>
                <w:lang w:eastAsia="en-GB"/>
              </w:rPr>
            </w:pPr>
          </w:p>
          <w:p w14:paraId="7CECD08C" w14:textId="57192835" w:rsidR="00E93A5D" w:rsidRDefault="00E93A5D" w:rsidP="00E93A5D">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The following PRM elements should be from the SANA registry:</w:t>
            </w:r>
          </w:p>
          <w:p w14:paraId="2409987A" w14:textId="77777777" w:rsidR="00E93A5D" w:rsidRDefault="00E93A5D" w:rsidP="00E93A5D">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the spacecraft names that appear as origin and target in the PRM (see reference [10]</w:t>
            </w:r>
            <w:proofErr w:type="gramStart"/>
            <w:r>
              <w:rPr>
                <w:rFonts w:ascii="TimesNewRomanPSMT" w:hAnsi="TimesNewRomanPSMT" w:cs="TimesNewRomanPSMT"/>
                <w:sz w:val="24"/>
                <w:szCs w:val="24"/>
                <w:lang w:eastAsia="en-GB"/>
              </w:rPr>
              <w:t>);</w:t>
            </w:r>
            <w:proofErr w:type="gramEnd"/>
          </w:p>
          <w:p w14:paraId="1F2B3F7D" w14:textId="7228FDF1" w:rsidR="00E93A5D" w:rsidRDefault="00E93A5D" w:rsidP="00E93A5D">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the PRM originators (see reference [11]).</w:t>
            </w:r>
          </w:p>
          <w:p w14:paraId="29A306C1" w14:textId="5A412E3A" w:rsidR="00E93A5D" w:rsidRPr="001D4601" w:rsidRDefault="00E93A5D" w:rsidP="00E93A5D">
            <w:pPr>
              <w:autoSpaceDE w:val="0"/>
              <w:autoSpaceDN w:val="0"/>
              <w:adjustRightInd w:val="0"/>
              <w:spacing w:after="0" w:line="240" w:lineRule="auto"/>
              <w:rPr>
                <w:rFonts w:ascii="TimesNewRomanPSMT" w:hAnsi="TimesNewRomanPSMT" w:cs="TimesNewRomanPSMT"/>
                <w:b/>
                <w:bCs/>
                <w:color w:val="FF0000"/>
                <w:sz w:val="24"/>
                <w:szCs w:val="24"/>
                <w:lang w:eastAsia="en-GB"/>
              </w:rPr>
            </w:pPr>
            <w:r w:rsidRPr="001D4601">
              <w:rPr>
                <w:rFonts w:ascii="TimesNewRomanPSMT" w:hAnsi="TimesNewRomanPSMT" w:cs="TimesNewRomanPSMT"/>
                <w:b/>
                <w:bCs/>
                <w:color w:val="FF0000"/>
                <w:sz w:val="24"/>
                <w:szCs w:val="24"/>
                <w:lang w:eastAsia="en-GB"/>
              </w:rPr>
              <w:lastRenderedPageBreak/>
              <w:t xml:space="preserve">– the PRM time system, </w:t>
            </w:r>
            <w:r w:rsidR="001D4601" w:rsidRPr="001D4601">
              <w:rPr>
                <w:rFonts w:ascii="TimesNewRomanPSMT" w:hAnsi="TimesNewRomanPSMT" w:cs="TimesNewRomanPSMT"/>
                <w:b/>
                <w:bCs/>
                <w:color w:val="FF0000"/>
                <w:sz w:val="24"/>
                <w:szCs w:val="24"/>
                <w:lang w:eastAsia="en-GB"/>
              </w:rPr>
              <w:t xml:space="preserve">for </w:t>
            </w:r>
            <w:r w:rsidRPr="001D4601">
              <w:rPr>
                <w:rFonts w:ascii="TimesNewRomanPSMT" w:hAnsi="TimesNewRomanPSMT" w:cs="TimesNewRomanPSMT"/>
                <w:b/>
                <w:bCs/>
                <w:color w:val="FF0000"/>
                <w:sz w:val="24"/>
                <w:szCs w:val="24"/>
                <w:lang w:eastAsia="en-GB"/>
              </w:rPr>
              <w:t xml:space="preserve">which </w:t>
            </w:r>
            <w:r w:rsidR="001D4601" w:rsidRPr="001D4601">
              <w:rPr>
                <w:rFonts w:ascii="TimesNewRomanPSMT" w:hAnsi="TimesNewRomanPSMT" w:cs="TimesNewRomanPSMT"/>
                <w:b/>
                <w:bCs/>
                <w:color w:val="FF0000"/>
                <w:sz w:val="24"/>
                <w:szCs w:val="24"/>
                <w:lang w:eastAsia="en-GB"/>
              </w:rPr>
              <w:t xml:space="preserve">values </w:t>
            </w:r>
            <w:r w:rsidRPr="001D4601">
              <w:rPr>
                <w:rFonts w:ascii="TimesNewRomanPSMT" w:hAnsi="TimesNewRomanPSMT" w:cs="TimesNewRomanPSMT"/>
                <w:b/>
                <w:bCs/>
                <w:color w:val="FF0000"/>
                <w:sz w:val="24"/>
                <w:szCs w:val="24"/>
                <w:lang w:eastAsia="en-GB"/>
              </w:rPr>
              <w:t>from Annex B1 or reference [15]</w:t>
            </w:r>
            <w:r w:rsidR="001D4601" w:rsidRPr="001D4601">
              <w:rPr>
                <w:rFonts w:ascii="TimesNewRomanPSMT" w:hAnsi="TimesNewRomanPSMT" w:cs="TimesNewRomanPSMT"/>
                <w:b/>
                <w:bCs/>
                <w:color w:val="FF0000"/>
                <w:sz w:val="24"/>
                <w:szCs w:val="24"/>
                <w:lang w:eastAsia="en-GB"/>
              </w:rPr>
              <w:t xml:space="preserve"> can be used</w:t>
            </w:r>
            <w:r w:rsidRPr="001D4601">
              <w:rPr>
                <w:rFonts w:ascii="TimesNewRomanPSMT" w:hAnsi="TimesNewRomanPSMT" w:cs="TimesNewRomanPSMT"/>
                <w:b/>
                <w:bCs/>
                <w:color w:val="FF0000"/>
                <w:sz w:val="24"/>
                <w:szCs w:val="24"/>
                <w:lang w:eastAsia="en-GB"/>
              </w:rPr>
              <w:t>.</w:t>
            </w:r>
          </w:p>
          <w:p w14:paraId="4EE5EF72" w14:textId="49305DE8" w:rsidR="00E93A5D" w:rsidRPr="001D4601" w:rsidRDefault="00E93A5D" w:rsidP="00E93A5D">
            <w:pPr>
              <w:autoSpaceDE w:val="0"/>
              <w:autoSpaceDN w:val="0"/>
              <w:adjustRightInd w:val="0"/>
              <w:spacing w:after="0" w:line="240" w:lineRule="auto"/>
              <w:rPr>
                <w:rFonts w:ascii="TimesNewRomanPSMT" w:hAnsi="TimesNewRomanPSMT" w:cs="TimesNewRomanPSMT"/>
                <w:b/>
                <w:bCs/>
                <w:color w:val="FF0000"/>
                <w:sz w:val="24"/>
                <w:szCs w:val="24"/>
                <w:lang w:eastAsia="en-GB"/>
              </w:rPr>
            </w:pPr>
            <w:r w:rsidRPr="001D4601">
              <w:rPr>
                <w:rFonts w:ascii="TimesNewRomanPSMT" w:hAnsi="TimesNewRomanPSMT" w:cs="TimesNewRomanPSMT"/>
                <w:b/>
                <w:bCs/>
                <w:color w:val="FF0000"/>
                <w:sz w:val="24"/>
                <w:szCs w:val="24"/>
                <w:lang w:eastAsia="en-GB"/>
              </w:rPr>
              <w:t>– the celestial bod</w:t>
            </w:r>
            <w:r w:rsidR="001D4601" w:rsidRPr="001D4601">
              <w:rPr>
                <w:rFonts w:ascii="TimesNewRomanPSMT" w:hAnsi="TimesNewRomanPSMT" w:cs="TimesNewRomanPSMT"/>
                <w:b/>
                <w:bCs/>
                <w:color w:val="FF0000"/>
                <w:sz w:val="24"/>
                <w:szCs w:val="24"/>
                <w:lang w:eastAsia="en-GB"/>
              </w:rPr>
              <w:t>ies</w:t>
            </w:r>
            <w:r w:rsidRPr="001D4601">
              <w:rPr>
                <w:rFonts w:ascii="TimesNewRomanPSMT" w:hAnsi="TimesNewRomanPSMT" w:cs="TimesNewRomanPSMT"/>
                <w:b/>
                <w:bCs/>
                <w:color w:val="FF0000"/>
                <w:sz w:val="24"/>
                <w:szCs w:val="24"/>
                <w:lang w:eastAsia="en-GB"/>
              </w:rPr>
              <w:t xml:space="preserve">, </w:t>
            </w:r>
            <w:r w:rsidR="001D4601" w:rsidRPr="001D4601">
              <w:rPr>
                <w:rFonts w:ascii="TimesNewRomanPSMT" w:hAnsi="TimesNewRomanPSMT" w:cs="TimesNewRomanPSMT"/>
                <w:b/>
                <w:bCs/>
                <w:color w:val="FF0000"/>
                <w:sz w:val="24"/>
                <w:szCs w:val="24"/>
                <w:lang w:eastAsia="en-GB"/>
              </w:rPr>
              <w:t xml:space="preserve">for </w:t>
            </w:r>
            <w:r w:rsidRPr="001D4601">
              <w:rPr>
                <w:rFonts w:ascii="TimesNewRomanPSMT" w:hAnsi="TimesNewRomanPSMT" w:cs="TimesNewRomanPSMT"/>
                <w:b/>
                <w:bCs/>
                <w:color w:val="FF0000"/>
                <w:sz w:val="24"/>
                <w:szCs w:val="24"/>
                <w:lang w:eastAsia="en-GB"/>
              </w:rPr>
              <w:t xml:space="preserve">which </w:t>
            </w:r>
            <w:r w:rsidR="001D4601" w:rsidRPr="001D4601">
              <w:rPr>
                <w:rFonts w:ascii="TimesNewRomanPSMT" w:hAnsi="TimesNewRomanPSMT" w:cs="TimesNewRomanPSMT"/>
                <w:b/>
                <w:bCs/>
                <w:color w:val="FF0000"/>
                <w:sz w:val="24"/>
                <w:szCs w:val="24"/>
                <w:lang w:eastAsia="en-GB"/>
              </w:rPr>
              <w:t xml:space="preserve">values from reference [9] </w:t>
            </w:r>
            <w:r w:rsidRPr="001D4601">
              <w:rPr>
                <w:rFonts w:ascii="TimesNewRomanPSMT" w:hAnsi="TimesNewRomanPSMT" w:cs="TimesNewRomanPSMT"/>
                <w:b/>
                <w:bCs/>
                <w:color w:val="FF0000"/>
                <w:sz w:val="24"/>
                <w:szCs w:val="24"/>
                <w:lang w:eastAsia="en-GB"/>
              </w:rPr>
              <w:t>or reference [1</w:t>
            </w:r>
            <w:r w:rsidR="001D4601" w:rsidRPr="001D4601">
              <w:rPr>
                <w:rFonts w:ascii="TimesNewRomanPSMT" w:hAnsi="TimesNewRomanPSMT" w:cs="TimesNewRomanPSMT"/>
                <w:b/>
                <w:bCs/>
                <w:color w:val="FF0000"/>
                <w:sz w:val="24"/>
                <w:szCs w:val="24"/>
                <w:lang w:eastAsia="en-GB"/>
              </w:rPr>
              <w:t>6</w:t>
            </w:r>
            <w:r w:rsidRPr="001D4601">
              <w:rPr>
                <w:rFonts w:ascii="TimesNewRomanPSMT" w:hAnsi="TimesNewRomanPSMT" w:cs="TimesNewRomanPSMT"/>
                <w:b/>
                <w:bCs/>
                <w:color w:val="FF0000"/>
                <w:sz w:val="24"/>
                <w:szCs w:val="24"/>
                <w:lang w:eastAsia="en-GB"/>
              </w:rPr>
              <w:t>]</w:t>
            </w:r>
            <w:r w:rsidR="001D4601" w:rsidRPr="001D4601">
              <w:rPr>
                <w:rFonts w:ascii="TimesNewRomanPSMT" w:hAnsi="TimesNewRomanPSMT" w:cs="TimesNewRomanPSMT"/>
                <w:b/>
                <w:bCs/>
                <w:color w:val="FF0000"/>
                <w:sz w:val="24"/>
                <w:szCs w:val="24"/>
                <w:lang w:eastAsia="en-GB"/>
              </w:rPr>
              <w:t xml:space="preserve"> can be used</w:t>
            </w:r>
            <w:r w:rsidRPr="001D4601">
              <w:rPr>
                <w:rFonts w:ascii="TimesNewRomanPSMT" w:hAnsi="TimesNewRomanPSMT" w:cs="TimesNewRomanPSMT"/>
                <w:b/>
                <w:bCs/>
                <w:color w:val="FF0000"/>
                <w:sz w:val="24"/>
                <w:szCs w:val="24"/>
                <w:lang w:eastAsia="en-GB"/>
              </w:rPr>
              <w:t>.</w:t>
            </w:r>
          </w:p>
          <w:p w14:paraId="755C5275" w14:textId="0751949A" w:rsidR="001D4601" w:rsidRPr="001D4601" w:rsidRDefault="001D4601" w:rsidP="001D4601">
            <w:pPr>
              <w:autoSpaceDE w:val="0"/>
              <w:autoSpaceDN w:val="0"/>
              <w:adjustRightInd w:val="0"/>
              <w:spacing w:after="0" w:line="240" w:lineRule="auto"/>
              <w:rPr>
                <w:rFonts w:ascii="TimesNewRomanPSMT" w:hAnsi="TimesNewRomanPSMT" w:cs="TimesNewRomanPSMT"/>
                <w:b/>
                <w:bCs/>
                <w:color w:val="FF0000"/>
                <w:sz w:val="24"/>
                <w:szCs w:val="24"/>
                <w:lang w:eastAsia="en-GB"/>
              </w:rPr>
            </w:pPr>
            <w:r w:rsidRPr="001D4601">
              <w:rPr>
                <w:rFonts w:ascii="TimesNewRomanPSMT" w:hAnsi="TimesNewRomanPSMT" w:cs="TimesNewRomanPSMT"/>
                <w:b/>
                <w:bCs/>
                <w:color w:val="FF0000"/>
                <w:sz w:val="24"/>
                <w:szCs w:val="24"/>
                <w:lang w:eastAsia="en-GB"/>
              </w:rPr>
              <w:t>– the PRM reference frames, for which values from Annex B2, reference [17], reference [18] or reference [19] can be used.</w:t>
            </w:r>
          </w:p>
          <w:p w14:paraId="657A9503" w14:textId="77777777" w:rsidR="00E93A5D" w:rsidRDefault="00E93A5D" w:rsidP="00E93A5D">
            <w:pPr>
              <w:autoSpaceDE w:val="0"/>
              <w:autoSpaceDN w:val="0"/>
              <w:adjustRightInd w:val="0"/>
              <w:spacing w:after="0" w:line="240" w:lineRule="auto"/>
              <w:rPr>
                <w:rFonts w:ascii="TimesNewRomanPSMT" w:hAnsi="TimesNewRomanPSMT" w:cs="TimesNewRomanPSMT"/>
                <w:sz w:val="24"/>
                <w:szCs w:val="24"/>
                <w:lang w:eastAsia="en-GB"/>
              </w:rPr>
            </w:pPr>
          </w:p>
          <w:p w14:paraId="76217E37" w14:textId="724F3DDB" w:rsidR="00E93A5D" w:rsidRDefault="00E93A5D" w:rsidP="00E93A5D">
            <w:pPr>
              <w:autoSpaceDE w:val="0"/>
              <w:autoSpaceDN w:val="0"/>
              <w:adjustRightInd w:val="0"/>
              <w:spacing w:after="0" w:line="240" w:lineRule="auto"/>
              <w:rPr>
                <w:rFonts w:ascii="TimesNewRomanPSMT" w:hAnsi="TimesNewRomanPSMT" w:cs="TimesNewRomanPSMT"/>
                <w:sz w:val="24"/>
                <w:szCs w:val="24"/>
                <w:lang w:eastAsia="en-GB"/>
              </w:rPr>
            </w:pPr>
            <w:r w:rsidRPr="001D4601">
              <w:rPr>
                <w:rFonts w:ascii="TimesNewRomanPSMT" w:hAnsi="TimesNewRomanPSMT" w:cs="TimesNewRomanPSMT"/>
                <w:b/>
                <w:bCs/>
                <w:strike/>
                <w:sz w:val="24"/>
                <w:szCs w:val="24"/>
                <w:lang w:eastAsia="en-GB"/>
              </w:rPr>
              <w:t>The use of reference [9] is a convenient solution of the identification of celestial bodies in absence of a corresponding SANA reference.</w:t>
            </w:r>
            <w:r>
              <w:rPr>
                <w:rFonts w:ascii="TimesNewRomanPSMT" w:hAnsi="TimesNewRomanPSMT" w:cs="TimesNewRomanPSMT"/>
                <w:sz w:val="24"/>
                <w:szCs w:val="24"/>
                <w:lang w:eastAsia="en-GB"/>
              </w:rPr>
              <w:t xml:space="preserve"> For spacecraft the common identifiers in the SANA registry shall be preferred.</w:t>
            </w:r>
          </w:p>
          <w:p w14:paraId="52AD22B4" w14:textId="42B4E3BA" w:rsidR="00E93A5D" w:rsidRPr="001D4601" w:rsidRDefault="001D4601" w:rsidP="00E93A5D">
            <w:pPr>
              <w:autoSpaceDE w:val="0"/>
              <w:autoSpaceDN w:val="0"/>
              <w:adjustRightInd w:val="0"/>
              <w:spacing w:after="0" w:line="240" w:lineRule="auto"/>
              <w:rPr>
                <w:rFonts w:ascii="TimesNewRomanPSMT" w:hAnsi="TimesNewRomanPSMT" w:cs="TimesNewRomanPSMT"/>
                <w:b/>
                <w:bCs/>
                <w:color w:val="FF0000"/>
                <w:sz w:val="24"/>
                <w:szCs w:val="24"/>
                <w:lang w:eastAsia="en-GB"/>
              </w:rPr>
            </w:pPr>
            <w:r w:rsidRPr="001D4601">
              <w:rPr>
                <w:rFonts w:ascii="TimesNewRomanPSMT" w:hAnsi="TimesNewRomanPSMT" w:cs="TimesNewRomanPSMT"/>
                <w:b/>
                <w:bCs/>
                <w:color w:val="FF0000"/>
                <w:sz w:val="24"/>
                <w:szCs w:val="24"/>
                <w:lang w:eastAsia="en-GB"/>
              </w:rPr>
              <w:t>For celestial bodies, the name in reference [9] or reference [16] shall be used, if the object is defined in any of these references, otherwise a user defined value is acceptable.</w:t>
            </w:r>
          </w:p>
          <w:p w14:paraId="76911DDB" w14:textId="77777777" w:rsidR="001D4601" w:rsidRPr="001D4601" w:rsidRDefault="001D4601" w:rsidP="00E93A5D">
            <w:pPr>
              <w:autoSpaceDE w:val="0"/>
              <w:autoSpaceDN w:val="0"/>
              <w:adjustRightInd w:val="0"/>
              <w:spacing w:after="0" w:line="240" w:lineRule="auto"/>
              <w:rPr>
                <w:rFonts w:ascii="TimesNewRomanPSMT" w:hAnsi="TimesNewRomanPSMT" w:cs="TimesNewRomanPSMT"/>
                <w:b/>
                <w:bCs/>
                <w:color w:val="FF0000"/>
                <w:sz w:val="24"/>
                <w:szCs w:val="24"/>
                <w:lang w:eastAsia="en-GB"/>
              </w:rP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mesNewRomanPSMT"/>
                <w:sz w:val="24"/>
                <w:szCs w:val="24"/>
                <w:lang w:eastAsia="en-GB"/>
              </w:rPr>
              <w:t>The registration rule for new entries in the registry is the approval of new requests by the CCSDS Area or Working Group responsible for the maintenance of the PRM at the time of the request. New requests for this registry should be sent to SANA (mailto:info@sanaregistry.org).</w:t>
            </w:r>
          </w:p>
        </w:tc>
        <w:tc>
          <w:tcPr>
            <w:tcW w:w="2568" w:type="dxa"/>
          </w:tcPr>
          <w:p w14:paraId="15D5FA0B" w14:textId="73F0CAC6" w:rsidR="006D17BE" w:rsidRPr="001D4601" w:rsidRDefault="001D4601" w:rsidP="006D17BE">
            <w:pPr>
              <w:pStyle w:val="ListParagraph"/>
              <w:spacing w:line="240" w:lineRule="auto"/>
              <w:ind w:left="0"/>
            </w:pPr>
            <w:r w:rsidRPr="001D4601">
              <w:lastRenderedPageBreak/>
              <w:t>The use of SANA registry currently available and referred in other changes shall be added.</w:t>
            </w:r>
          </w:p>
        </w:tc>
      </w:tr>
      <w:tr w:rsidR="006D17BE" w:rsidRPr="00871AD3" w14:paraId="7924497C" w14:textId="77777777" w:rsidTr="007324AC">
        <w:tc>
          <w:tcPr>
            <w:tcW w:w="3020" w:type="dxa"/>
          </w:tcPr>
          <w:p w14:paraId="700FDED3" w14:textId="44C1F41B" w:rsidR="006D17BE" w:rsidRDefault="006D17BE" w:rsidP="006D17BE">
            <w:pPr>
              <w:pStyle w:val="ListParagraph"/>
              <w:numPr>
                <w:ilvl w:val="0"/>
                <w:numId w:val="4"/>
              </w:numPr>
              <w:spacing w:line="240" w:lineRule="auto"/>
            </w:pPr>
            <w:r>
              <w:t xml:space="preserve">Annex B.2 </w:t>
            </w:r>
            <w:r>
              <w:br/>
              <w:t>Acceptable values from SANA registry missing.</w:t>
            </w:r>
          </w:p>
        </w:tc>
        <w:tc>
          <w:tcPr>
            <w:tcW w:w="1301" w:type="dxa"/>
          </w:tcPr>
          <w:p w14:paraId="2BE436B2" w14:textId="25257D1F" w:rsidR="006D17BE" w:rsidRDefault="001D4601" w:rsidP="006D17BE">
            <w:pPr>
              <w:pStyle w:val="ListParagraph"/>
              <w:spacing w:line="240" w:lineRule="auto"/>
              <w:ind w:left="0"/>
              <w:jc w:val="center"/>
            </w:pPr>
            <w:r>
              <w:t>1</w:t>
            </w:r>
          </w:p>
        </w:tc>
        <w:tc>
          <w:tcPr>
            <w:tcW w:w="6061" w:type="dxa"/>
          </w:tcPr>
          <w:p w14:paraId="40FC1117" w14:textId="270845F9" w:rsidR="006D17BE" w:rsidRDefault="006D17BE" w:rsidP="006D17BE">
            <w:pPr>
              <w:spacing w:line="240" w:lineRule="auto"/>
            </w:pPr>
            <w:r>
              <w:t>To be included in a new paragraph after the table.</w:t>
            </w:r>
          </w:p>
          <w:p w14:paraId="6D130FD2" w14:textId="59285B3B" w:rsidR="006D17BE" w:rsidRDefault="006D17BE" w:rsidP="006D17BE">
            <w:pPr>
              <w:pStyle w:val="ListParagraph"/>
              <w:spacing w:line="240" w:lineRule="auto"/>
              <w:ind w:left="0"/>
            </w:pPr>
            <w:r>
              <w:t xml:space="preserve">NOTE - In addition to the REFERENCE_FRAME keywords defined above, it is also acceptable to use the keywords enumerated in the SANA Registry of Celestial Body Reference Frames, as defined in reference [17], the keywords enumerated in the SANA Registry of Orbit-Relative Reference Frames, as defined in reference [18], and the keywords enumerated in the </w:t>
            </w:r>
            <w:r>
              <w:lastRenderedPageBreak/>
              <w:t>SANA Registry of Spacecraft Reference Frames, as defined in reference [19].</w:t>
            </w:r>
          </w:p>
        </w:tc>
        <w:tc>
          <w:tcPr>
            <w:tcW w:w="2568" w:type="dxa"/>
          </w:tcPr>
          <w:p w14:paraId="1BD65082" w14:textId="1AD5646A" w:rsidR="006D17BE" w:rsidRDefault="006D17BE" w:rsidP="006D17BE">
            <w:pPr>
              <w:pStyle w:val="ListParagraph"/>
              <w:spacing w:line="240" w:lineRule="auto"/>
              <w:ind w:left="0"/>
            </w:pPr>
            <w:r>
              <w:lastRenderedPageBreak/>
              <w:t xml:space="preserve">In addition to the REFERENCE_FRAME values presented in the </w:t>
            </w:r>
            <w:proofErr w:type="gramStart"/>
            <w:r>
              <w:t>table,</w:t>
            </w:r>
            <w:proofErr w:type="gramEnd"/>
            <w:r>
              <w:t xml:space="preserve"> the user can use other system included in SANA registry. </w:t>
            </w:r>
          </w:p>
          <w:p w14:paraId="0F52DE3B" w14:textId="07DB47FF" w:rsidR="006D17BE" w:rsidRDefault="006D17BE" w:rsidP="006D17BE">
            <w:pPr>
              <w:pStyle w:val="ListParagraph"/>
              <w:spacing w:line="240" w:lineRule="auto"/>
              <w:ind w:left="0"/>
            </w:pPr>
            <w:r>
              <w:t>The note clarifies that point to the reader.</w:t>
            </w:r>
          </w:p>
        </w:tc>
      </w:tr>
      <w:tr w:rsidR="006D17BE" w:rsidRPr="00871AD3" w14:paraId="39422DC0" w14:textId="77777777" w:rsidTr="007324AC">
        <w:tc>
          <w:tcPr>
            <w:tcW w:w="3020" w:type="dxa"/>
          </w:tcPr>
          <w:p w14:paraId="49F2A6FD" w14:textId="3D6EF738" w:rsidR="006D17BE" w:rsidRDefault="006D17BE" w:rsidP="006D17BE">
            <w:pPr>
              <w:pStyle w:val="ListParagraph"/>
              <w:numPr>
                <w:ilvl w:val="0"/>
                <w:numId w:val="4"/>
              </w:numPr>
              <w:spacing w:line="240" w:lineRule="auto"/>
            </w:pPr>
            <w:r>
              <w:t>Sec 1-7 - New reference to SANA Registry of Celestial Body Reference Frames is required.</w:t>
            </w:r>
          </w:p>
        </w:tc>
        <w:tc>
          <w:tcPr>
            <w:tcW w:w="1301" w:type="dxa"/>
          </w:tcPr>
          <w:p w14:paraId="7CFD1544" w14:textId="78BA7B9F" w:rsidR="006D17BE" w:rsidRDefault="001D4601" w:rsidP="006D17BE">
            <w:pPr>
              <w:pStyle w:val="ListParagraph"/>
              <w:spacing w:line="240" w:lineRule="auto"/>
              <w:ind w:left="0"/>
              <w:jc w:val="center"/>
            </w:pPr>
            <w:r>
              <w:t>1</w:t>
            </w:r>
          </w:p>
        </w:tc>
        <w:tc>
          <w:tcPr>
            <w:tcW w:w="6061" w:type="dxa"/>
          </w:tcPr>
          <w:p w14:paraId="6A2CCCA6" w14:textId="2B7E3B04" w:rsidR="006D17BE" w:rsidRDefault="006D17BE" w:rsidP="006D17BE">
            <w:pPr>
              <w:spacing w:line="240" w:lineRule="auto"/>
            </w:pPr>
            <w:r>
              <w:t>The following reference shall be added:</w:t>
            </w:r>
          </w:p>
          <w:p w14:paraId="53B3D9F7" w14:textId="5A4858AC" w:rsidR="006D17BE" w:rsidRDefault="006D17BE" w:rsidP="006D17BE">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xml:space="preserve">[17] “Celestial Body Reference Frames.” </w:t>
            </w:r>
          </w:p>
          <w:p w14:paraId="35BDB485" w14:textId="77777777" w:rsidR="006D17BE" w:rsidRDefault="006D17BE" w:rsidP="006D17BE">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Space Assigned Numbers Authority (SANA).</w:t>
            </w:r>
          </w:p>
          <w:p w14:paraId="1425DE59" w14:textId="54B9D6D2" w:rsidR="006D17BE" w:rsidRDefault="00000000" w:rsidP="006D17BE">
            <w:pPr>
              <w:pStyle w:val="ListParagraph"/>
              <w:spacing w:line="240" w:lineRule="auto"/>
              <w:ind w:left="0"/>
            </w:pPr>
            <w:hyperlink r:id="rId9" w:history="1">
              <w:r w:rsidR="006D17BE" w:rsidRPr="00FA6B96">
                <w:rPr>
                  <w:rStyle w:val="Hyperlink"/>
                </w:rPr>
                <w:t>https://sanaregistry.org/r/celestial_body_reference_frames/</w:t>
              </w:r>
            </w:hyperlink>
            <w:r w:rsidR="006D17BE">
              <w:t xml:space="preserve"> </w:t>
            </w:r>
          </w:p>
        </w:tc>
        <w:tc>
          <w:tcPr>
            <w:tcW w:w="2568" w:type="dxa"/>
          </w:tcPr>
          <w:p w14:paraId="0BCFAD90" w14:textId="5F7CB6A0" w:rsidR="006D17BE" w:rsidRDefault="006D17BE" w:rsidP="006D17BE">
            <w:pPr>
              <w:pStyle w:val="ListParagraph"/>
              <w:spacing w:line="240" w:lineRule="auto"/>
              <w:ind w:left="0"/>
            </w:pPr>
            <w:r>
              <w:t>This reference shall be added for consistency with changes in Annex B.2</w:t>
            </w:r>
          </w:p>
        </w:tc>
      </w:tr>
      <w:tr w:rsidR="006D17BE" w:rsidRPr="00871AD3" w14:paraId="0011EC7D" w14:textId="77777777" w:rsidTr="007324AC">
        <w:tc>
          <w:tcPr>
            <w:tcW w:w="3020" w:type="dxa"/>
          </w:tcPr>
          <w:p w14:paraId="5F377D2A" w14:textId="6DC7F584" w:rsidR="006D17BE" w:rsidRDefault="006D17BE" w:rsidP="006D17BE">
            <w:pPr>
              <w:pStyle w:val="ListParagraph"/>
              <w:numPr>
                <w:ilvl w:val="0"/>
                <w:numId w:val="4"/>
              </w:numPr>
              <w:spacing w:line="240" w:lineRule="auto"/>
            </w:pPr>
            <w:r>
              <w:t>Sec 1-7 - New reference to SANA Registry of Orbit-Relative Reference Frames is required.</w:t>
            </w:r>
          </w:p>
        </w:tc>
        <w:tc>
          <w:tcPr>
            <w:tcW w:w="1301" w:type="dxa"/>
          </w:tcPr>
          <w:p w14:paraId="6EC9AC97" w14:textId="2A93874E" w:rsidR="006D17BE" w:rsidRDefault="001D4601" w:rsidP="006D17BE">
            <w:pPr>
              <w:pStyle w:val="ListParagraph"/>
              <w:spacing w:line="240" w:lineRule="auto"/>
              <w:ind w:left="0"/>
              <w:jc w:val="center"/>
            </w:pPr>
            <w:r>
              <w:t>1</w:t>
            </w:r>
          </w:p>
        </w:tc>
        <w:tc>
          <w:tcPr>
            <w:tcW w:w="6061" w:type="dxa"/>
          </w:tcPr>
          <w:p w14:paraId="13AB5082" w14:textId="6910F838" w:rsidR="006D17BE" w:rsidRDefault="006D17BE" w:rsidP="006D17BE">
            <w:pPr>
              <w:spacing w:line="240" w:lineRule="auto"/>
            </w:pPr>
            <w:r>
              <w:t>The following reference shall be added:</w:t>
            </w:r>
          </w:p>
          <w:p w14:paraId="2E3C34AA" w14:textId="274A7DF7" w:rsidR="006D17BE" w:rsidRDefault="006D17BE" w:rsidP="006D17BE">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xml:space="preserve">[18] “Orbit-Relative Reference Frames.” </w:t>
            </w:r>
          </w:p>
          <w:p w14:paraId="56BD2264" w14:textId="287BD46A" w:rsidR="006D17BE" w:rsidRDefault="006D17BE" w:rsidP="006D17BE">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xml:space="preserve">Space Assigned Numbers Authority (SANA). </w:t>
            </w:r>
          </w:p>
          <w:p w14:paraId="49EF121E" w14:textId="50B97ABB" w:rsidR="006D17BE" w:rsidRDefault="00000000" w:rsidP="006D17BE">
            <w:pPr>
              <w:autoSpaceDE w:val="0"/>
              <w:autoSpaceDN w:val="0"/>
              <w:adjustRightInd w:val="0"/>
              <w:spacing w:after="0" w:line="240" w:lineRule="auto"/>
            </w:pPr>
            <w:hyperlink r:id="rId10" w:history="1">
              <w:r w:rsidR="006D17BE" w:rsidRPr="00FA6B96">
                <w:rPr>
                  <w:rStyle w:val="Hyperlink"/>
                  <w:rFonts w:ascii="TimesNewRomanPSMT" w:hAnsi="TimesNewRomanPSMT" w:cs="TimesNewRomanPSMT"/>
                  <w:sz w:val="24"/>
                  <w:szCs w:val="24"/>
                  <w:lang w:eastAsia="en-GB"/>
                </w:rPr>
                <w:t>https://sanaregistry.org/r/orbit_relative_reference_frames/</w:t>
              </w:r>
            </w:hyperlink>
            <w:r w:rsidR="006D17BE">
              <w:rPr>
                <w:rFonts w:ascii="TimesNewRomanPSMT" w:hAnsi="TimesNewRomanPSMT" w:cs="TimesNewRomanPSMT"/>
                <w:sz w:val="24"/>
                <w:szCs w:val="24"/>
                <w:lang w:eastAsia="en-GB"/>
              </w:rPr>
              <w:t xml:space="preserve"> </w:t>
            </w:r>
          </w:p>
        </w:tc>
        <w:tc>
          <w:tcPr>
            <w:tcW w:w="2568" w:type="dxa"/>
          </w:tcPr>
          <w:p w14:paraId="7396ED13" w14:textId="43DA0627" w:rsidR="006D17BE" w:rsidRDefault="006D17BE" w:rsidP="006D17BE">
            <w:pPr>
              <w:pStyle w:val="ListParagraph"/>
              <w:spacing w:line="240" w:lineRule="auto"/>
              <w:ind w:left="0"/>
            </w:pPr>
            <w:r>
              <w:t>This reference shall be added for consistency with changes in Annex B.2</w:t>
            </w:r>
          </w:p>
        </w:tc>
      </w:tr>
      <w:tr w:rsidR="006D17BE" w:rsidRPr="00871AD3" w14:paraId="363A36D7" w14:textId="77777777" w:rsidTr="007324AC">
        <w:tc>
          <w:tcPr>
            <w:tcW w:w="3020" w:type="dxa"/>
          </w:tcPr>
          <w:p w14:paraId="3F0C6187" w14:textId="1DF44B6F" w:rsidR="006D17BE" w:rsidRDefault="006D17BE" w:rsidP="006D17BE">
            <w:pPr>
              <w:pStyle w:val="ListParagraph"/>
              <w:numPr>
                <w:ilvl w:val="0"/>
                <w:numId w:val="4"/>
              </w:numPr>
              <w:spacing w:line="240" w:lineRule="auto"/>
            </w:pPr>
            <w:r>
              <w:t>Sec 1-7 - New reference to SANA Registry of Spacecraft Reference Frames is required.</w:t>
            </w:r>
          </w:p>
        </w:tc>
        <w:tc>
          <w:tcPr>
            <w:tcW w:w="1301" w:type="dxa"/>
          </w:tcPr>
          <w:p w14:paraId="5906528E" w14:textId="4C386550" w:rsidR="006D17BE" w:rsidRDefault="001D4601" w:rsidP="006D17BE">
            <w:pPr>
              <w:pStyle w:val="ListParagraph"/>
              <w:spacing w:line="240" w:lineRule="auto"/>
              <w:ind w:left="0"/>
              <w:jc w:val="center"/>
            </w:pPr>
            <w:r>
              <w:t>1</w:t>
            </w:r>
          </w:p>
        </w:tc>
        <w:tc>
          <w:tcPr>
            <w:tcW w:w="6061" w:type="dxa"/>
          </w:tcPr>
          <w:p w14:paraId="0E72CADD" w14:textId="4B0F7AF9" w:rsidR="006D17BE" w:rsidRDefault="006D17BE" w:rsidP="006D17BE">
            <w:pPr>
              <w:spacing w:line="240" w:lineRule="auto"/>
            </w:pPr>
            <w:r>
              <w:t>The following reference shall be added:</w:t>
            </w:r>
          </w:p>
          <w:p w14:paraId="64DD47D7" w14:textId="7A8606BB" w:rsidR="006D17BE" w:rsidRDefault="006D17BE" w:rsidP="006D17BE">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 xml:space="preserve">[19] “Spacecraft Body Reference Frames.” </w:t>
            </w:r>
          </w:p>
          <w:p w14:paraId="1819EEDB" w14:textId="646C9D9F" w:rsidR="006D17BE" w:rsidRDefault="006D17BE" w:rsidP="006D17BE">
            <w:pPr>
              <w:autoSpaceDE w:val="0"/>
              <w:autoSpaceDN w:val="0"/>
              <w:adjustRightInd w:val="0"/>
              <w:spacing w:after="0" w:line="240" w:lineRule="auto"/>
              <w:rPr>
                <w:rFonts w:ascii="TimesNewRomanPSMT" w:hAnsi="TimesNewRomanPSMT" w:cs="TimesNewRomanPSMT"/>
                <w:sz w:val="24"/>
                <w:szCs w:val="24"/>
                <w:lang w:eastAsia="en-GB"/>
              </w:rPr>
            </w:pPr>
            <w:r>
              <w:rPr>
                <w:rFonts w:ascii="TimesNewRomanPSMT" w:hAnsi="TimesNewRomanPSMT" w:cs="TimesNewRomanPSMT"/>
                <w:sz w:val="24"/>
                <w:szCs w:val="24"/>
                <w:lang w:eastAsia="en-GB"/>
              </w:rPr>
              <w:t>Space Assigned Numbers Authority (SANA).</w:t>
            </w:r>
          </w:p>
          <w:p w14:paraId="6299FB9C" w14:textId="4BF62486" w:rsidR="006D17BE" w:rsidRDefault="00000000" w:rsidP="006D17BE">
            <w:pPr>
              <w:autoSpaceDE w:val="0"/>
              <w:autoSpaceDN w:val="0"/>
              <w:adjustRightInd w:val="0"/>
              <w:spacing w:after="0" w:line="240" w:lineRule="auto"/>
            </w:pPr>
            <w:hyperlink r:id="rId11" w:history="1">
              <w:r w:rsidR="006D17BE" w:rsidRPr="00FA6B96">
                <w:rPr>
                  <w:rStyle w:val="Hyperlink"/>
                  <w:rFonts w:ascii="TimesNewRomanPSMT" w:hAnsi="TimesNewRomanPSMT" w:cs="TimesNewRomanPSMT"/>
                  <w:sz w:val="24"/>
                  <w:szCs w:val="24"/>
                  <w:lang w:eastAsia="en-GB"/>
                </w:rPr>
                <w:t>https://sanaregistry.org/r/spacecraft_body_reference_frames/</w:t>
              </w:r>
            </w:hyperlink>
          </w:p>
        </w:tc>
        <w:tc>
          <w:tcPr>
            <w:tcW w:w="2568" w:type="dxa"/>
          </w:tcPr>
          <w:p w14:paraId="48566A56" w14:textId="6E78D78B" w:rsidR="006D17BE" w:rsidRDefault="006D17BE" w:rsidP="006D17BE">
            <w:pPr>
              <w:pStyle w:val="ListParagraph"/>
              <w:spacing w:line="240" w:lineRule="auto"/>
              <w:ind w:left="0"/>
            </w:pPr>
            <w:r>
              <w:t>This reference shall be added for consistency with changes in Annex B.2</w:t>
            </w:r>
          </w:p>
        </w:tc>
      </w:tr>
    </w:tbl>
    <w:p w14:paraId="71C31385" w14:textId="77777777" w:rsidR="00D6257B" w:rsidRPr="00871AD3" w:rsidRDefault="00D6257B" w:rsidP="00B445E7">
      <w:pPr>
        <w:pStyle w:val="ListParagraph"/>
        <w:spacing w:line="240" w:lineRule="auto"/>
        <w:ind w:left="0"/>
      </w:pPr>
    </w:p>
    <w:sectPr w:rsidR="00D6257B" w:rsidRPr="00871AD3" w:rsidSect="006069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42D"/>
    <w:multiLevelType w:val="hybridMultilevel"/>
    <w:tmpl w:val="55D8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07792"/>
    <w:multiLevelType w:val="hybridMultilevel"/>
    <w:tmpl w:val="3958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2601"/>
    <w:multiLevelType w:val="hybridMultilevel"/>
    <w:tmpl w:val="A71C48C4"/>
    <w:lvl w:ilvl="0" w:tplc="86CEF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0601B"/>
    <w:multiLevelType w:val="hybridMultilevel"/>
    <w:tmpl w:val="971ED31E"/>
    <w:lvl w:ilvl="0" w:tplc="FB5467D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80632"/>
    <w:multiLevelType w:val="hybridMultilevel"/>
    <w:tmpl w:val="920C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B046A"/>
    <w:multiLevelType w:val="hybridMultilevel"/>
    <w:tmpl w:val="55D8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80BCD"/>
    <w:multiLevelType w:val="multilevel"/>
    <w:tmpl w:val="070E0EB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num w:numId="1" w16cid:durableId="854031526">
    <w:abstractNumId w:val="4"/>
  </w:num>
  <w:num w:numId="2" w16cid:durableId="1114783570">
    <w:abstractNumId w:val="1"/>
  </w:num>
  <w:num w:numId="3" w16cid:durableId="462040562">
    <w:abstractNumId w:val="2"/>
  </w:num>
  <w:num w:numId="4" w16cid:durableId="720858996">
    <w:abstractNumId w:val="0"/>
  </w:num>
  <w:num w:numId="5" w16cid:durableId="586157160">
    <w:abstractNumId w:val="6"/>
  </w:num>
  <w:num w:numId="6" w16cid:durableId="1765958674">
    <w:abstractNumId w:val="3"/>
  </w:num>
  <w:num w:numId="7" w16cid:durableId="1076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02"/>
    <w:rsid w:val="000002B0"/>
    <w:rsid w:val="00015098"/>
    <w:rsid w:val="000275BF"/>
    <w:rsid w:val="000432C0"/>
    <w:rsid w:val="0004484C"/>
    <w:rsid w:val="000457DF"/>
    <w:rsid w:val="00061D6A"/>
    <w:rsid w:val="000709B4"/>
    <w:rsid w:val="00080681"/>
    <w:rsid w:val="00084C81"/>
    <w:rsid w:val="0009101A"/>
    <w:rsid w:val="000A5BDC"/>
    <w:rsid w:val="000F7A42"/>
    <w:rsid w:val="0011529C"/>
    <w:rsid w:val="001363FC"/>
    <w:rsid w:val="001426DA"/>
    <w:rsid w:val="001440BC"/>
    <w:rsid w:val="00145AD4"/>
    <w:rsid w:val="001A0AC8"/>
    <w:rsid w:val="001B1AA8"/>
    <w:rsid w:val="001D274B"/>
    <w:rsid w:val="001D4601"/>
    <w:rsid w:val="001E121E"/>
    <w:rsid w:val="001E38DB"/>
    <w:rsid w:val="0021455D"/>
    <w:rsid w:val="00220B01"/>
    <w:rsid w:val="00247AD0"/>
    <w:rsid w:val="00263A37"/>
    <w:rsid w:val="00284682"/>
    <w:rsid w:val="002A686D"/>
    <w:rsid w:val="002C444D"/>
    <w:rsid w:val="002D6CD0"/>
    <w:rsid w:val="002E753D"/>
    <w:rsid w:val="003268BC"/>
    <w:rsid w:val="00377F54"/>
    <w:rsid w:val="003A71A0"/>
    <w:rsid w:val="003C67F8"/>
    <w:rsid w:val="003F1F6B"/>
    <w:rsid w:val="00431E6F"/>
    <w:rsid w:val="00436E65"/>
    <w:rsid w:val="004371CA"/>
    <w:rsid w:val="004428C0"/>
    <w:rsid w:val="00465C69"/>
    <w:rsid w:val="0049342E"/>
    <w:rsid w:val="004A091C"/>
    <w:rsid w:val="004B1CF9"/>
    <w:rsid w:val="004D2603"/>
    <w:rsid w:val="004D7788"/>
    <w:rsid w:val="004E1C08"/>
    <w:rsid w:val="005019F6"/>
    <w:rsid w:val="00505AC2"/>
    <w:rsid w:val="00510204"/>
    <w:rsid w:val="005509B7"/>
    <w:rsid w:val="00554D34"/>
    <w:rsid w:val="005573DC"/>
    <w:rsid w:val="0058048E"/>
    <w:rsid w:val="00585DDD"/>
    <w:rsid w:val="005A1B19"/>
    <w:rsid w:val="005B041D"/>
    <w:rsid w:val="00606902"/>
    <w:rsid w:val="006231B8"/>
    <w:rsid w:val="006331A6"/>
    <w:rsid w:val="0065458F"/>
    <w:rsid w:val="0067257D"/>
    <w:rsid w:val="00695D4A"/>
    <w:rsid w:val="006B267C"/>
    <w:rsid w:val="006B6071"/>
    <w:rsid w:val="006D17BE"/>
    <w:rsid w:val="006E5573"/>
    <w:rsid w:val="006F53C0"/>
    <w:rsid w:val="007324AC"/>
    <w:rsid w:val="0075583C"/>
    <w:rsid w:val="007B0517"/>
    <w:rsid w:val="007C391B"/>
    <w:rsid w:val="00834B5B"/>
    <w:rsid w:val="00835884"/>
    <w:rsid w:val="00844747"/>
    <w:rsid w:val="00871AD3"/>
    <w:rsid w:val="00881EA0"/>
    <w:rsid w:val="00891AD0"/>
    <w:rsid w:val="008F1CF0"/>
    <w:rsid w:val="00933702"/>
    <w:rsid w:val="00936699"/>
    <w:rsid w:val="00940787"/>
    <w:rsid w:val="009607BC"/>
    <w:rsid w:val="009E1ABB"/>
    <w:rsid w:val="009F2F7A"/>
    <w:rsid w:val="009F7EC9"/>
    <w:rsid w:val="00A01594"/>
    <w:rsid w:val="00A020A9"/>
    <w:rsid w:val="00A561E4"/>
    <w:rsid w:val="00A62C33"/>
    <w:rsid w:val="00AA6098"/>
    <w:rsid w:val="00B32073"/>
    <w:rsid w:val="00B34D27"/>
    <w:rsid w:val="00B43731"/>
    <w:rsid w:val="00B445E7"/>
    <w:rsid w:val="00BA68C1"/>
    <w:rsid w:val="00C37402"/>
    <w:rsid w:val="00C602B2"/>
    <w:rsid w:val="00C76DC5"/>
    <w:rsid w:val="00CA3F50"/>
    <w:rsid w:val="00CF026C"/>
    <w:rsid w:val="00D1113F"/>
    <w:rsid w:val="00D14F48"/>
    <w:rsid w:val="00D23F38"/>
    <w:rsid w:val="00D35120"/>
    <w:rsid w:val="00D525F1"/>
    <w:rsid w:val="00D60BFD"/>
    <w:rsid w:val="00D6257B"/>
    <w:rsid w:val="00D62B10"/>
    <w:rsid w:val="00D9001E"/>
    <w:rsid w:val="00D9002D"/>
    <w:rsid w:val="00DC3FBD"/>
    <w:rsid w:val="00DD2F46"/>
    <w:rsid w:val="00DD75B4"/>
    <w:rsid w:val="00E11762"/>
    <w:rsid w:val="00E64317"/>
    <w:rsid w:val="00E806E5"/>
    <w:rsid w:val="00E93A5D"/>
    <w:rsid w:val="00EB6384"/>
    <w:rsid w:val="00F41307"/>
    <w:rsid w:val="00F47667"/>
    <w:rsid w:val="00FD0DD4"/>
    <w:rsid w:val="00FD6E96"/>
    <w:rsid w:val="00FF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D463"/>
  <w15:chartTrackingRefBased/>
  <w15:docId w15:val="{071BA68B-92A2-4E3B-ABDC-654E1EEB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1E"/>
    <w:pPr>
      <w:spacing w:after="200" w:line="276" w:lineRule="auto"/>
    </w:pPr>
    <w:rPr>
      <w:sz w:val="22"/>
      <w:szCs w:val="22"/>
      <w:lang w:val="en-US" w:eastAsia="en-US"/>
    </w:rPr>
  </w:style>
  <w:style w:type="paragraph" w:styleId="Heading8">
    <w:name w:val="heading 8"/>
    <w:aliases w:val="Annex Heading 1"/>
    <w:basedOn w:val="Normal"/>
    <w:next w:val="Normal"/>
    <w:link w:val="Heading8Char"/>
    <w:qFormat/>
    <w:rsid w:val="001426DA"/>
    <w:pPr>
      <w:pageBreakBefore/>
      <w:numPr>
        <w:numId w:val="5"/>
      </w:numPr>
      <w:spacing w:after="0" w:line="240" w:lineRule="auto"/>
      <w:jc w:val="center"/>
      <w:outlineLvl w:val="7"/>
    </w:pPr>
    <w:rPr>
      <w:rFonts w:eastAsia="Times New Roman"/>
      <w:b/>
      <w:iCs/>
      <w:caps/>
      <w:sz w:val="28"/>
      <w:szCs w:val="24"/>
    </w:rPr>
  </w:style>
  <w:style w:type="paragraph" w:styleId="Heading9">
    <w:name w:val="heading 9"/>
    <w:basedOn w:val="Normal"/>
    <w:next w:val="Normal"/>
    <w:link w:val="Heading9Char"/>
    <w:uiPriority w:val="9"/>
    <w:semiHidden/>
    <w:unhideWhenUsed/>
    <w:qFormat/>
    <w:rsid w:val="005019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02"/>
    <w:pPr>
      <w:ind w:left="720"/>
      <w:contextualSpacing/>
    </w:pPr>
  </w:style>
  <w:style w:type="paragraph" w:styleId="PlainText">
    <w:name w:val="Plain Text"/>
    <w:basedOn w:val="Normal"/>
    <w:link w:val="PlainTextChar"/>
    <w:uiPriority w:val="99"/>
    <w:semiHidden/>
    <w:unhideWhenUsed/>
    <w:rsid w:val="001363FC"/>
    <w:pPr>
      <w:spacing w:after="0" w:line="240" w:lineRule="auto"/>
    </w:pPr>
    <w:rPr>
      <w:rFonts w:ascii="Consolas" w:hAnsi="Consolas"/>
      <w:sz w:val="21"/>
      <w:szCs w:val="21"/>
    </w:rPr>
  </w:style>
  <w:style w:type="character" w:customStyle="1" w:styleId="PlainTextChar">
    <w:name w:val="Plain Text Char"/>
    <w:link w:val="PlainText"/>
    <w:uiPriority w:val="99"/>
    <w:semiHidden/>
    <w:rsid w:val="001363FC"/>
    <w:rPr>
      <w:rFonts w:ascii="Consolas" w:eastAsia="Calibri" w:hAnsi="Consolas" w:cs="Times New Roman"/>
      <w:sz w:val="21"/>
      <w:szCs w:val="21"/>
    </w:rPr>
  </w:style>
  <w:style w:type="character" w:styleId="Hyperlink">
    <w:name w:val="Hyperlink"/>
    <w:uiPriority w:val="99"/>
    <w:unhideWhenUsed/>
    <w:rsid w:val="008F1CF0"/>
    <w:rPr>
      <w:color w:val="0000FF"/>
      <w:u w:val="single"/>
    </w:rPr>
  </w:style>
  <w:style w:type="table" w:styleId="TableGrid">
    <w:name w:val="Table Grid"/>
    <w:basedOn w:val="TableNormal"/>
    <w:uiPriority w:val="59"/>
    <w:rsid w:val="008F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rsid w:val="00940787"/>
    <w:pPr>
      <w:spacing w:before="210" w:after="0" w:line="210" w:lineRule="exact"/>
    </w:pPr>
    <w:rPr>
      <w:rFonts w:ascii="Arial" w:eastAsia="SimSun" w:hAnsi="Arial"/>
      <w:sz w:val="18"/>
      <w:szCs w:val="20"/>
      <w:lang w:val="en-GB" w:eastAsia="zh-CN"/>
    </w:rPr>
  </w:style>
  <w:style w:type="paragraph" w:customStyle="1" w:styleId="ISOChange">
    <w:name w:val="ISO_Change"/>
    <w:basedOn w:val="Normal"/>
    <w:rsid w:val="00940787"/>
    <w:pPr>
      <w:spacing w:before="210" w:after="0" w:line="210" w:lineRule="exact"/>
    </w:pPr>
    <w:rPr>
      <w:rFonts w:ascii="Arial" w:eastAsia="SimSun" w:hAnsi="Arial"/>
      <w:sz w:val="18"/>
      <w:szCs w:val="20"/>
      <w:lang w:val="en-GB" w:eastAsia="zh-CN"/>
    </w:rPr>
  </w:style>
  <w:style w:type="paragraph" w:customStyle="1" w:styleId="TableHeader">
    <w:name w:val="Table Header"/>
    <w:basedOn w:val="Normal"/>
    <w:rsid w:val="002A686D"/>
    <w:pPr>
      <w:keepNext/>
      <w:spacing w:before="60" w:after="60" w:line="280" w:lineRule="atLeast"/>
    </w:pPr>
    <w:rPr>
      <w:rFonts w:eastAsia="Times New Roman"/>
      <w:b/>
      <w:bCs/>
      <w:sz w:val="24"/>
      <w:szCs w:val="20"/>
    </w:rPr>
  </w:style>
  <w:style w:type="paragraph" w:customStyle="1" w:styleId="TableBody">
    <w:name w:val="Table Body"/>
    <w:basedOn w:val="Normal"/>
    <w:rsid w:val="002A686D"/>
    <w:pPr>
      <w:spacing w:before="60" w:after="60" w:line="280" w:lineRule="atLeast"/>
    </w:pPr>
    <w:rPr>
      <w:rFonts w:eastAsia="Times New Roman"/>
      <w:sz w:val="24"/>
      <w:szCs w:val="20"/>
    </w:rPr>
  </w:style>
  <w:style w:type="paragraph" w:customStyle="1" w:styleId="XML">
    <w:name w:val="XML"/>
    <w:basedOn w:val="TableBody"/>
    <w:rsid w:val="002A686D"/>
    <w:pPr>
      <w:spacing w:before="0" w:after="0"/>
    </w:pPr>
    <w:rPr>
      <w:rFonts w:ascii="Courier New" w:hAnsi="Courier New"/>
      <w:sz w:val="18"/>
    </w:rPr>
  </w:style>
  <w:style w:type="character" w:customStyle="1" w:styleId="Heading8Char">
    <w:name w:val="Heading 8 Char"/>
    <w:aliases w:val="Annex Heading 1 Char"/>
    <w:basedOn w:val="DefaultParagraphFont"/>
    <w:link w:val="Heading8"/>
    <w:rsid w:val="001426DA"/>
    <w:rPr>
      <w:rFonts w:eastAsia="Times New Roman"/>
      <w:b/>
      <w:iCs/>
      <w:caps/>
      <w:sz w:val="28"/>
      <w:szCs w:val="24"/>
      <w:lang w:val="en-US" w:eastAsia="en-US"/>
    </w:rPr>
  </w:style>
  <w:style w:type="paragraph" w:customStyle="1" w:styleId="Annex2">
    <w:name w:val="Annex 2"/>
    <w:basedOn w:val="Heading8"/>
    <w:next w:val="Normal"/>
    <w:rsid w:val="001426DA"/>
    <w:pPr>
      <w:keepNext/>
      <w:pageBreakBefore w:val="0"/>
      <w:numPr>
        <w:ilvl w:val="1"/>
      </w:numPr>
      <w:spacing w:before="240"/>
      <w:jc w:val="left"/>
      <w:outlineLvl w:val="9"/>
    </w:pPr>
    <w:rPr>
      <w:sz w:val="24"/>
    </w:rPr>
  </w:style>
  <w:style w:type="paragraph" w:customStyle="1" w:styleId="Annex3">
    <w:name w:val="Annex 3"/>
    <w:basedOn w:val="Normal"/>
    <w:next w:val="Normal"/>
    <w:rsid w:val="001426DA"/>
    <w:pPr>
      <w:keepNext/>
      <w:numPr>
        <w:ilvl w:val="2"/>
        <w:numId w:val="5"/>
      </w:numPr>
      <w:spacing w:before="240" w:after="0" w:line="240" w:lineRule="auto"/>
    </w:pPr>
    <w:rPr>
      <w:rFonts w:eastAsia="Times New Roman"/>
      <w:b/>
      <w:caps/>
      <w:sz w:val="24"/>
      <w:szCs w:val="20"/>
    </w:rPr>
  </w:style>
  <w:style w:type="paragraph" w:customStyle="1" w:styleId="Annex4">
    <w:name w:val="Annex 4"/>
    <w:basedOn w:val="Normal"/>
    <w:next w:val="Normal"/>
    <w:rsid w:val="001426DA"/>
    <w:pPr>
      <w:keepNext/>
      <w:numPr>
        <w:ilvl w:val="3"/>
        <w:numId w:val="5"/>
      </w:numPr>
      <w:spacing w:before="240" w:after="0" w:line="240" w:lineRule="auto"/>
    </w:pPr>
    <w:rPr>
      <w:rFonts w:eastAsia="Times New Roman"/>
      <w:b/>
      <w:sz w:val="24"/>
      <w:szCs w:val="20"/>
    </w:rPr>
  </w:style>
  <w:style w:type="paragraph" w:customStyle="1" w:styleId="Annex5">
    <w:name w:val="Annex 5"/>
    <w:basedOn w:val="Normal"/>
    <w:next w:val="Normal"/>
    <w:rsid w:val="001426DA"/>
    <w:pPr>
      <w:keepNext/>
      <w:numPr>
        <w:ilvl w:val="4"/>
        <w:numId w:val="5"/>
      </w:numPr>
      <w:spacing w:before="240" w:after="0" w:line="240" w:lineRule="auto"/>
    </w:pPr>
    <w:rPr>
      <w:rFonts w:eastAsia="Times New Roman"/>
      <w:b/>
      <w:sz w:val="24"/>
      <w:szCs w:val="20"/>
    </w:rPr>
  </w:style>
  <w:style w:type="paragraph" w:customStyle="1" w:styleId="Annex6">
    <w:name w:val="Annex 6"/>
    <w:basedOn w:val="Normal"/>
    <w:next w:val="Normal"/>
    <w:rsid w:val="001426DA"/>
    <w:pPr>
      <w:keepNext/>
      <w:numPr>
        <w:ilvl w:val="5"/>
        <w:numId w:val="5"/>
      </w:numPr>
      <w:spacing w:before="240" w:after="0" w:line="240" w:lineRule="auto"/>
    </w:pPr>
    <w:rPr>
      <w:rFonts w:eastAsia="Times New Roman"/>
      <w:b/>
      <w:sz w:val="24"/>
      <w:szCs w:val="20"/>
    </w:rPr>
  </w:style>
  <w:style w:type="paragraph" w:customStyle="1" w:styleId="Annex7">
    <w:name w:val="Annex 7"/>
    <w:basedOn w:val="Normal"/>
    <w:next w:val="Normal"/>
    <w:rsid w:val="001426DA"/>
    <w:pPr>
      <w:keepNext/>
      <w:numPr>
        <w:ilvl w:val="6"/>
        <w:numId w:val="5"/>
      </w:numPr>
      <w:spacing w:before="240" w:after="0" w:line="240" w:lineRule="auto"/>
    </w:pPr>
    <w:rPr>
      <w:rFonts w:eastAsia="Times New Roman"/>
      <w:b/>
      <w:sz w:val="24"/>
      <w:szCs w:val="20"/>
    </w:rPr>
  </w:style>
  <w:style w:type="paragraph" w:customStyle="1" w:styleId="Annex8">
    <w:name w:val="Annex 8"/>
    <w:basedOn w:val="Normal"/>
    <w:next w:val="Normal"/>
    <w:rsid w:val="001426DA"/>
    <w:pPr>
      <w:keepNext/>
      <w:numPr>
        <w:ilvl w:val="7"/>
        <w:numId w:val="5"/>
      </w:numPr>
      <w:spacing w:before="240" w:after="0" w:line="240" w:lineRule="auto"/>
    </w:pPr>
    <w:rPr>
      <w:rFonts w:eastAsia="Times New Roman"/>
      <w:b/>
      <w:sz w:val="24"/>
      <w:szCs w:val="20"/>
    </w:rPr>
  </w:style>
  <w:style w:type="paragraph" w:customStyle="1" w:styleId="Annex9">
    <w:name w:val="Annex 9"/>
    <w:basedOn w:val="Normal"/>
    <w:next w:val="Normal"/>
    <w:rsid w:val="001426DA"/>
    <w:pPr>
      <w:keepNext/>
      <w:numPr>
        <w:ilvl w:val="8"/>
        <w:numId w:val="5"/>
      </w:numPr>
      <w:spacing w:before="240" w:after="0" w:line="240" w:lineRule="auto"/>
    </w:pPr>
    <w:rPr>
      <w:rFonts w:eastAsia="Times New Roman"/>
      <w:b/>
      <w:sz w:val="24"/>
      <w:szCs w:val="20"/>
    </w:rPr>
  </w:style>
  <w:style w:type="character" w:customStyle="1" w:styleId="Heading9Char">
    <w:name w:val="Heading 9 Char"/>
    <w:basedOn w:val="DefaultParagraphFont"/>
    <w:link w:val="Heading9"/>
    <w:rsid w:val="005019F6"/>
    <w:rPr>
      <w:rFonts w:asciiTheme="majorHAnsi" w:eastAsiaTheme="majorEastAsia" w:hAnsiTheme="majorHAnsi" w:cstheme="majorBidi"/>
      <w:i/>
      <w:iCs/>
      <w:color w:val="272727" w:themeColor="text1" w:themeTint="D8"/>
      <w:sz w:val="21"/>
      <w:szCs w:val="21"/>
      <w:lang w:val="en-US" w:eastAsia="en-US"/>
    </w:rPr>
  </w:style>
  <w:style w:type="paragraph" w:styleId="BalloonText">
    <w:name w:val="Balloon Text"/>
    <w:basedOn w:val="Normal"/>
    <w:link w:val="BalloonTextChar"/>
    <w:uiPriority w:val="99"/>
    <w:semiHidden/>
    <w:unhideWhenUsed/>
    <w:rsid w:val="0049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2E"/>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1D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5616">
      <w:bodyDiv w:val="1"/>
      <w:marLeft w:val="0"/>
      <w:marRight w:val="0"/>
      <w:marTop w:val="0"/>
      <w:marBottom w:val="0"/>
      <w:divBdr>
        <w:top w:val="none" w:sz="0" w:space="0" w:color="auto"/>
        <w:left w:val="none" w:sz="0" w:space="0" w:color="auto"/>
        <w:bottom w:val="none" w:sz="0" w:space="0" w:color="auto"/>
        <w:right w:val="none" w:sz="0" w:space="0" w:color="auto"/>
      </w:divBdr>
    </w:div>
    <w:div w:id="811410351">
      <w:bodyDiv w:val="1"/>
      <w:marLeft w:val="0"/>
      <w:marRight w:val="0"/>
      <w:marTop w:val="0"/>
      <w:marBottom w:val="0"/>
      <w:divBdr>
        <w:top w:val="none" w:sz="0" w:space="0" w:color="auto"/>
        <w:left w:val="none" w:sz="0" w:space="0" w:color="auto"/>
        <w:bottom w:val="none" w:sz="0" w:space="0" w:color="auto"/>
        <w:right w:val="none" w:sz="0" w:space="0" w:color="auto"/>
      </w:divBdr>
    </w:div>
    <w:div w:id="1000813811">
      <w:bodyDiv w:val="1"/>
      <w:marLeft w:val="0"/>
      <w:marRight w:val="0"/>
      <w:marTop w:val="0"/>
      <w:marBottom w:val="0"/>
      <w:divBdr>
        <w:top w:val="none" w:sz="0" w:space="0" w:color="auto"/>
        <w:left w:val="none" w:sz="0" w:space="0" w:color="auto"/>
        <w:bottom w:val="none" w:sz="0" w:space="0" w:color="auto"/>
        <w:right w:val="none" w:sz="0" w:space="0" w:color="auto"/>
      </w:divBdr>
    </w:div>
    <w:div w:id="1030690339">
      <w:bodyDiv w:val="1"/>
      <w:marLeft w:val="0"/>
      <w:marRight w:val="0"/>
      <w:marTop w:val="0"/>
      <w:marBottom w:val="0"/>
      <w:divBdr>
        <w:top w:val="none" w:sz="0" w:space="0" w:color="auto"/>
        <w:left w:val="none" w:sz="0" w:space="0" w:color="auto"/>
        <w:bottom w:val="none" w:sz="0" w:space="0" w:color="auto"/>
        <w:right w:val="none" w:sz="0" w:space="0" w:color="auto"/>
      </w:divBdr>
    </w:div>
    <w:div w:id="1435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aregistry.org/r/orbit_cen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naregistry.org/r/time_syste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aregistry.org/r/ndmxml_qualified" TargetMode="External"/><Relationship Id="rId11" Type="http://schemas.openxmlformats.org/officeDocument/2006/relationships/hyperlink" Target="https://sanaregistry.org/r/spacecraft_body_reference_frames/" TargetMode="External"/><Relationship Id="rId5" Type="http://schemas.openxmlformats.org/officeDocument/2006/relationships/hyperlink" Target="https://sanaregistry.org/r/ndmxml_unqualified" TargetMode="External"/><Relationship Id="rId10" Type="http://schemas.openxmlformats.org/officeDocument/2006/relationships/hyperlink" Target="https://sanaregistry.org/r/orbit_relative_reference_frames/" TargetMode="External"/><Relationship Id="rId4" Type="http://schemas.openxmlformats.org/officeDocument/2006/relationships/webSettings" Target="webSettings.xml"/><Relationship Id="rId9" Type="http://schemas.openxmlformats.org/officeDocument/2006/relationships/hyperlink" Target="https://sanaregistry.org/r/celestial_body_reference_fr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Jet Propulsion Laboratory</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David S</dc:creator>
  <cp:keywords/>
  <dc:description/>
  <cp:lastModifiedBy>José Miguel Lozano</cp:lastModifiedBy>
  <cp:revision>23</cp:revision>
  <dcterms:created xsi:type="dcterms:W3CDTF">2020-01-23T16:40:00Z</dcterms:created>
  <dcterms:modified xsi:type="dcterms:W3CDTF">2023-05-30T12:55:00Z</dcterms:modified>
</cp:coreProperties>
</file>