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861C" w14:textId="2417E5AB" w:rsidR="00DF55EA" w:rsidRDefault="00DF55EA">
      <w:pPr>
        <w:rPr>
          <w:sz w:val="24"/>
          <w:szCs w:val="24"/>
        </w:rPr>
      </w:pPr>
      <w:r>
        <w:rPr>
          <w:sz w:val="24"/>
          <w:szCs w:val="24"/>
        </w:rPr>
        <w:t>CESG Chair: Klaus-Juergen Schulz, Margherita di Giulio (transitioning)</w:t>
      </w:r>
      <w:r>
        <w:rPr>
          <w:sz w:val="24"/>
          <w:szCs w:val="24"/>
        </w:rPr>
        <w:br/>
        <w:t>CESG Deputy Chair: Wallace Tai, Timothy Pham (proposed)</w:t>
      </w:r>
      <w:r>
        <w:rPr>
          <w:sz w:val="24"/>
          <w:szCs w:val="24"/>
        </w:rPr>
        <w:br/>
        <w:t>SEA Chair: Peter Shames</w:t>
      </w:r>
      <w:r w:rsidR="00900E58">
        <w:rPr>
          <w:sz w:val="24"/>
          <w:szCs w:val="24"/>
        </w:rPr>
        <w:br/>
      </w:r>
      <w:r>
        <w:rPr>
          <w:sz w:val="24"/>
          <w:szCs w:val="24"/>
        </w:rPr>
        <w:t>SLS Chair: Gian Paolo Calzolari</w:t>
      </w:r>
      <w:r>
        <w:rPr>
          <w:sz w:val="24"/>
          <w:szCs w:val="24"/>
        </w:rPr>
        <w:br/>
        <w:t xml:space="preserve">SLS Deputy Chair: Gilles </w:t>
      </w:r>
      <w:r w:rsidR="00F05118">
        <w:rPr>
          <w:sz w:val="24"/>
          <w:szCs w:val="24"/>
        </w:rPr>
        <w:t>Moury</w:t>
      </w:r>
      <w:r w:rsidR="00F05118">
        <w:rPr>
          <w:sz w:val="24"/>
          <w:szCs w:val="24"/>
        </w:rPr>
        <w:br/>
        <w:t>SLS-C&amp;S</w:t>
      </w:r>
      <w:r w:rsidR="0030044C">
        <w:rPr>
          <w:sz w:val="24"/>
          <w:szCs w:val="24"/>
        </w:rPr>
        <w:t xml:space="preserve"> Chair: </w:t>
      </w:r>
      <w:r>
        <w:rPr>
          <w:sz w:val="24"/>
          <w:szCs w:val="24"/>
        </w:rPr>
        <w:t>An</w:t>
      </w:r>
      <w:r w:rsidR="0030044C">
        <w:rPr>
          <w:sz w:val="24"/>
          <w:szCs w:val="24"/>
        </w:rPr>
        <w:t xml:space="preserve">drea Modenini </w:t>
      </w:r>
      <w:r w:rsidR="003D66C9">
        <w:rPr>
          <w:sz w:val="24"/>
          <w:szCs w:val="24"/>
        </w:rPr>
        <w:t>(proposed</w:t>
      </w:r>
      <w:r w:rsidR="00F05118">
        <w:rPr>
          <w:sz w:val="24"/>
          <w:szCs w:val="24"/>
        </w:rPr>
        <w:t>)</w:t>
      </w:r>
      <w:r w:rsidR="00F05118">
        <w:rPr>
          <w:sz w:val="24"/>
          <w:szCs w:val="24"/>
        </w:rPr>
        <w:br/>
        <w:t>SLS-C&amp;S</w:t>
      </w:r>
      <w:r>
        <w:rPr>
          <w:sz w:val="24"/>
          <w:szCs w:val="24"/>
        </w:rPr>
        <w:t xml:space="preserve"> Deput</w:t>
      </w:r>
      <w:r w:rsidR="00F05118">
        <w:rPr>
          <w:sz w:val="24"/>
          <w:szCs w:val="24"/>
        </w:rPr>
        <w:t>y Chair: Kenneth Andrews</w:t>
      </w:r>
      <w:r w:rsidR="00F05118">
        <w:rPr>
          <w:sz w:val="24"/>
          <w:szCs w:val="24"/>
        </w:rPr>
        <w:br/>
        <w:t>SLS-C&amp;S</w:t>
      </w:r>
      <w:r>
        <w:rPr>
          <w:sz w:val="24"/>
          <w:szCs w:val="24"/>
        </w:rPr>
        <w:t xml:space="preserve"> WG Members: Victor Sank, Shannon Rodriguez</w:t>
      </w:r>
    </w:p>
    <w:p w14:paraId="735FB9A2" w14:textId="0DDC3408" w:rsidR="00DF55EA" w:rsidRDefault="00DF55EA">
      <w:pPr>
        <w:rPr>
          <w:sz w:val="24"/>
          <w:szCs w:val="24"/>
        </w:rPr>
      </w:pPr>
      <w:r>
        <w:rPr>
          <w:sz w:val="24"/>
          <w:szCs w:val="24"/>
        </w:rPr>
        <w:t xml:space="preserve">As encouraged by CMC in Dec 2020 the above persons met on 11 Feb and 11 Mar 2021 via </w:t>
      </w:r>
      <w:r w:rsidR="00EA1800">
        <w:rPr>
          <w:sz w:val="24"/>
          <w:szCs w:val="24"/>
        </w:rPr>
        <w:t>video conference</w:t>
      </w:r>
      <w:r>
        <w:rPr>
          <w:sz w:val="24"/>
          <w:szCs w:val="24"/>
        </w:rPr>
        <w:t xml:space="preserve"> to discuss the way forward with </w:t>
      </w:r>
      <w:r w:rsidR="00D8132E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blue and </w:t>
      </w:r>
      <w:r w:rsidR="00D8132E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orange books </w:t>
      </w:r>
      <w:r w:rsidR="00F05118">
        <w:rPr>
          <w:sz w:val="24"/>
          <w:szCs w:val="24"/>
        </w:rPr>
        <w:t>under development by the SLS-C&amp;S</w:t>
      </w:r>
      <w:r>
        <w:rPr>
          <w:sz w:val="24"/>
          <w:szCs w:val="24"/>
        </w:rPr>
        <w:t xml:space="preserve"> WG</w:t>
      </w:r>
      <w:r w:rsidR="00D8132E">
        <w:rPr>
          <w:sz w:val="24"/>
          <w:szCs w:val="24"/>
        </w:rPr>
        <w:t xml:space="preserve"> related to the coding and synchronisation schemes for high rate uplinks and cross links</w:t>
      </w:r>
      <w:r w:rsidR="000F0F8E">
        <w:rPr>
          <w:sz w:val="24"/>
          <w:szCs w:val="24"/>
        </w:rPr>
        <w:t xml:space="preserve"> (i.e. space to space links)</w:t>
      </w:r>
      <w:r>
        <w:rPr>
          <w:sz w:val="24"/>
          <w:szCs w:val="24"/>
        </w:rPr>
        <w:t>. The history is not recalled here. The following consensus was reached.</w:t>
      </w:r>
    </w:p>
    <w:p w14:paraId="3A617769" w14:textId="77777777" w:rsidR="00DF55EA" w:rsidRDefault="00DF55EA">
      <w:pPr>
        <w:rPr>
          <w:sz w:val="24"/>
          <w:szCs w:val="24"/>
        </w:rPr>
      </w:pPr>
      <w:r>
        <w:rPr>
          <w:sz w:val="24"/>
          <w:szCs w:val="24"/>
        </w:rPr>
        <w:t xml:space="preserve">Record of Consensus: </w:t>
      </w:r>
    </w:p>
    <w:p w14:paraId="482EBEDA" w14:textId="02BC4962" w:rsidR="008B36C6" w:rsidRDefault="00D8132E">
      <w:pPr>
        <w:rPr>
          <w:sz w:val="24"/>
          <w:szCs w:val="24"/>
        </w:rPr>
      </w:pPr>
      <w:r>
        <w:rPr>
          <w:sz w:val="24"/>
          <w:szCs w:val="24"/>
        </w:rPr>
        <w:t>In order to facilitate an expedited conclusion on coding and synchronisation schemes for high rate upl</w:t>
      </w:r>
      <w:r w:rsidR="00F05118">
        <w:rPr>
          <w:sz w:val="24"/>
          <w:szCs w:val="24"/>
        </w:rPr>
        <w:t>inks and cross links the SLS-C&amp;S</w:t>
      </w:r>
      <w:r>
        <w:rPr>
          <w:sz w:val="24"/>
          <w:szCs w:val="24"/>
        </w:rPr>
        <w:t xml:space="preserve"> WG is </w:t>
      </w:r>
      <w:r w:rsidR="008B36C6">
        <w:rPr>
          <w:sz w:val="24"/>
          <w:szCs w:val="24"/>
        </w:rPr>
        <w:t>guided</w:t>
      </w:r>
      <w:r>
        <w:rPr>
          <w:sz w:val="24"/>
          <w:szCs w:val="24"/>
        </w:rPr>
        <w:t xml:space="preserve"> to apply </w:t>
      </w:r>
      <w:r w:rsidR="00F55E01">
        <w:rPr>
          <w:sz w:val="24"/>
          <w:szCs w:val="24"/>
        </w:rPr>
        <w:t xml:space="preserve">systematically </w:t>
      </w:r>
      <w:r>
        <w:rPr>
          <w:sz w:val="24"/>
          <w:szCs w:val="24"/>
        </w:rPr>
        <w:t>a “liberal”</w:t>
      </w:r>
      <w:r w:rsidR="008B36C6">
        <w:rPr>
          <w:sz w:val="24"/>
          <w:szCs w:val="24"/>
        </w:rPr>
        <w:t xml:space="preserve"> approach, i.e. without consideration of applicability (Earth&lt;-&gt;Space links, Cr</w:t>
      </w:r>
      <w:r w:rsidR="000F0F8E">
        <w:rPr>
          <w:sz w:val="24"/>
          <w:szCs w:val="24"/>
        </w:rPr>
        <w:t>oss links) and directionality (S</w:t>
      </w:r>
      <w:r w:rsidR="008B36C6">
        <w:rPr>
          <w:sz w:val="24"/>
          <w:szCs w:val="24"/>
        </w:rPr>
        <w:t>pace-</w:t>
      </w:r>
      <w:r w:rsidR="000F0F8E">
        <w:rPr>
          <w:sz w:val="24"/>
          <w:szCs w:val="24"/>
        </w:rPr>
        <w:t>to-</w:t>
      </w:r>
      <w:r w:rsidR="008B36C6">
        <w:rPr>
          <w:sz w:val="24"/>
          <w:szCs w:val="24"/>
        </w:rPr>
        <w:t>Earth-links, Earth-</w:t>
      </w:r>
      <w:r w:rsidR="000F0F8E">
        <w:rPr>
          <w:sz w:val="24"/>
          <w:szCs w:val="24"/>
        </w:rPr>
        <w:t>to-S</w:t>
      </w:r>
      <w:r w:rsidR="008B36C6">
        <w:rPr>
          <w:sz w:val="24"/>
          <w:szCs w:val="24"/>
        </w:rPr>
        <w:t xml:space="preserve">pace-links, forward-cross-links, return-cross-links). </w:t>
      </w:r>
      <w:r w:rsidR="007107AF">
        <w:rPr>
          <w:sz w:val="24"/>
          <w:szCs w:val="24"/>
        </w:rPr>
        <w:t xml:space="preserve">This </w:t>
      </w:r>
      <w:r w:rsidR="008B36C6">
        <w:rPr>
          <w:sz w:val="24"/>
          <w:szCs w:val="24"/>
        </w:rPr>
        <w:t xml:space="preserve">is intended to provide interoperable coding and synchronisation </w:t>
      </w:r>
      <w:r w:rsidR="00EA1800">
        <w:rPr>
          <w:sz w:val="24"/>
          <w:szCs w:val="24"/>
        </w:rPr>
        <w:t xml:space="preserve">recommended standards </w:t>
      </w:r>
      <w:r w:rsidR="007107AF">
        <w:rPr>
          <w:sz w:val="24"/>
          <w:szCs w:val="24"/>
        </w:rPr>
        <w:t xml:space="preserve">for the high rate AOS and USLP link layer protocols </w:t>
      </w:r>
      <w:r w:rsidR="008B36C6">
        <w:rPr>
          <w:sz w:val="24"/>
          <w:szCs w:val="24"/>
        </w:rPr>
        <w:t xml:space="preserve">for the designers of future space missions, </w:t>
      </w:r>
      <w:r w:rsidR="007107AF">
        <w:rPr>
          <w:sz w:val="24"/>
          <w:szCs w:val="24"/>
        </w:rPr>
        <w:t xml:space="preserve">as well as experimental specifications.  It will remain for the engineers of specific missions to </w:t>
      </w:r>
      <w:r w:rsidR="008B36C6">
        <w:rPr>
          <w:sz w:val="24"/>
          <w:szCs w:val="24"/>
        </w:rPr>
        <w:t>choose which recommendation</w:t>
      </w:r>
      <w:r w:rsidR="007107AF">
        <w:rPr>
          <w:sz w:val="24"/>
          <w:szCs w:val="24"/>
        </w:rPr>
        <w:t>s</w:t>
      </w:r>
      <w:r w:rsidR="008B36C6">
        <w:rPr>
          <w:sz w:val="24"/>
          <w:szCs w:val="24"/>
        </w:rPr>
        <w:t xml:space="preserve"> to follow for their particular mission</w:t>
      </w:r>
      <w:r w:rsidR="00B5185E">
        <w:rPr>
          <w:sz w:val="24"/>
          <w:szCs w:val="24"/>
        </w:rPr>
        <w:t xml:space="preserve"> </w:t>
      </w:r>
      <w:r w:rsidR="007107AF">
        <w:rPr>
          <w:sz w:val="24"/>
          <w:szCs w:val="24"/>
        </w:rPr>
        <w:t xml:space="preserve">profile </w:t>
      </w:r>
      <w:r w:rsidR="00B5185E">
        <w:rPr>
          <w:sz w:val="24"/>
          <w:szCs w:val="24"/>
        </w:rPr>
        <w:t>and application</w:t>
      </w:r>
      <w:r w:rsidR="008B36C6">
        <w:rPr>
          <w:sz w:val="24"/>
          <w:szCs w:val="24"/>
        </w:rPr>
        <w:t>.</w:t>
      </w:r>
    </w:p>
    <w:p w14:paraId="445C8484" w14:textId="77777777" w:rsidR="00D8132E" w:rsidRDefault="00D8132E">
      <w:pPr>
        <w:rPr>
          <w:sz w:val="24"/>
          <w:szCs w:val="24"/>
        </w:rPr>
      </w:pPr>
    </w:p>
    <w:p w14:paraId="2C549532" w14:textId="77777777" w:rsidR="00BC66B7" w:rsidRDefault="00BC66B7">
      <w:pPr>
        <w:rPr>
          <w:sz w:val="24"/>
          <w:szCs w:val="24"/>
        </w:rPr>
      </w:pPr>
      <w:r>
        <w:rPr>
          <w:sz w:val="24"/>
          <w:szCs w:val="24"/>
        </w:rPr>
        <w:t>Based on the above consensus the following was agreed:</w:t>
      </w:r>
    </w:p>
    <w:p w14:paraId="43EC5F74" w14:textId="77777777" w:rsidR="00BC66B7" w:rsidRDefault="00BC66B7" w:rsidP="00BC66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6B7">
        <w:rPr>
          <w:sz w:val="24"/>
          <w:szCs w:val="24"/>
        </w:rPr>
        <w:t>CCSDS 131.3-P-1.1, CCSDS Space Link Protocols over ETSI DVB-S2 Standard (Pink Sheets, Issue 1.1)</w:t>
      </w:r>
      <w:r>
        <w:rPr>
          <w:sz w:val="24"/>
          <w:szCs w:val="24"/>
        </w:rPr>
        <w:t>;</w:t>
      </w:r>
      <w:r w:rsidRPr="00BC6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released </w:t>
      </w:r>
      <w:r w:rsidRPr="00BC66B7">
        <w:rPr>
          <w:sz w:val="24"/>
          <w:szCs w:val="24"/>
        </w:rPr>
        <w:t>for CCSDS Agency review</w:t>
      </w:r>
      <w:r>
        <w:rPr>
          <w:sz w:val="24"/>
          <w:szCs w:val="24"/>
        </w:rPr>
        <w:t xml:space="preserve">, in this </w:t>
      </w:r>
      <w:r w:rsidR="00F55E01">
        <w:rPr>
          <w:sz w:val="24"/>
          <w:szCs w:val="24"/>
        </w:rPr>
        <w:t xml:space="preserve">review </w:t>
      </w:r>
      <w:r>
        <w:rPr>
          <w:sz w:val="24"/>
          <w:szCs w:val="24"/>
        </w:rPr>
        <w:t>process the “liberal” approach will be followed</w:t>
      </w:r>
    </w:p>
    <w:p w14:paraId="5E16B922" w14:textId="77777777" w:rsidR="00BC66B7" w:rsidRDefault="00BC66B7" w:rsidP="00CA0F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6B7">
        <w:rPr>
          <w:sz w:val="24"/>
          <w:szCs w:val="24"/>
        </w:rPr>
        <w:t>CCSDS 131.</w:t>
      </w:r>
      <w:r>
        <w:rPr>
          <w:sz w:val="24"/>
          <w:szCs w:val="24"/>
        </w:rPr>
        <w:t>0-B-3, TM Synchronisation and Channel Coding; will be updated following the “liberal” approach</w:t>
      </w:r>
      <w:r w:rsidR="00CA0F5D">
        <w:rPr>
          <w:sz w:val="24"/>
          <w:szCs w:val="24"/>
        </w:rPr>
        <w:t xml:space="preserve"> </w:t>
      </w:r>
      <w:r w:rsidR="00CA0F5D" w:rsidRPr="00CA0F5D">
        <w:rPr>
          <w:sz w:val="24"/>
          <w:szCs w:val="24"/>
        </w:rPr>
        <w:t>and then submitted to CESG+CMC Polls to start Agency Review</w:t>
      </w:r>
    </w:p>
    <w:p w14:paraId="28C93EF2" w14:textId="77777777" w:rsidR="00BC66B7" w:rsidRDefault="00BC66B7" w:rsidP="00CA0F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6B7">
        <w:rPr>
          <w:sz w:val="24"/>
          <w:szCs w:val="24"/>
        </w:rPr>
        <w:t>CCSDS 131</w:t>
      </w:r>
      <w:r>
        <w:rPr>
          <w:sz w:val="24"/>
          <w:szCs w:val="24"/>
        </w:rPr>
        <w:t xml:space="preserve">.2-B-1, </w:t>
      </w:r>
      <w:r w:rsidRPr="00BC66B7">
        <w:rPr>
          <w:sz w:val="24"/>
          <w:szCs w:val="24"/>
        </w:rPr>
        <w:t>Flexible Advanced Coding and Modulation Scheme for High Rate Telemetry Applications</w:t>
      </w:r>
      <w:r>
        <w:rPr>
          <w:sz w:val="24"/>
          <w:szCs w:val="24"/>
        </w:rPr>
        <w:t>; will be updated following the “liberal” approach</w:t>
      </w:r>
      <w:r w:rsidR="00CA0F5D">
        <w:rPr>
          <w:sz w:val="24"/>
          <w:szCs w:val="24"/>
        </w:rPr>
        <w:t xml:space="preserve"> </w:t>
      </w:r>
      <w:r w:rsidR="00CA0F5D" w:rsidRPr="00CA0F5D">
        <w:rPr>
          <w:sz w:val="24"/>
          <w:szCs w:val="24"/>
        </w:rPr>
        <w:t>and then submitted to CESG+CMC Polls to start Agency Review</w:t>
      </w:r>
    </w:p>
    <w:p w14:paraId="4B808B7A" w14:textId="77777777" w:rsidR="00BC66B7" w:rsidRDefault="00BC66B7" w:rsidP="00CA0F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6B7">
        <w:rPr>
          <w:sz w:val="24"/>
          <w:szCs w:val="24"/>
        </w:rPr>
        <w:t>CCSDS 131.21-O-1, SCCC Extension (</w:t>
      </w:r>
      <w:r>
        <w:rPr>
          <w:sz w:val="24"/>
          <w:szCs w:val="24"/>
        </w:rPr>
        <w:t>SCCC-X) (Orange Book, Issue 1) will be revised following the “liberal” approach</w:t>
      </w:r>
      <w:r w:rsidR="00CA0F5D">
        <w:rPr>
          <w:sz w:val="24"/>
          <w:szCs w:val="24"/>
        </w:rPr>
        <w:t xml:space="preserve"> </w:t>
      </w:r>
      <w:r w:rsidR="00CA0F5D" w:rsidRPr="00CA0F5D">
        <w:rPr>
          <w:sz w:val="24"/>
          <w:szCs w:val="24"/>
        </w:rPr>
        <w:t>and then submitted to CMC Poll for publication</w:t>
      </w:r>
    </w:p>
    <w:p w14:paraId="1D739EB0" w14:textId="7A005112" w:rsidR="00DF55EA" w:rsidRPr="00CA0F5D" w:rsidRDefault="00BC66B7" w:rsidP="000E04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0F5D">
        <w:rPr>
          <w:sz w:val="24"/>
          <w:szCs w:val="24"/>
        </w:rPr>
        <w:t xml:space="preserve">CCSDS 131.31-O-1, CCSDS Space Link Protocols over ETSI DVB-S2X Standard (Orange Book, Issue 1) </w:t>
      </w:r>
      <w:r w:rsidR="000F0F8E">
        <w:rPr>
          <w:sz w:val="24"/>
          <w:szCs w:val="24"/>
        </w:rPr>
        <w:t>already</w:t>
      </w:r>
      <w:r w:rsidRPr="00CA0F5D">
        <w:rPr>
          <w:sz w:val="24"/>
          <w:szCs w:val="24"/>
        </w:rPr>
        <w:t xml:space="preserve"> following the “liberal” approach</w:t>
      </w:r>
      <w:r w:rsidR="00CA0F5D" w:rsidRPr="00CA0F5D">
        <w:rPr>
          <w:sz w:val="24"/>
          <w:szCs w:val="24"/>
        </w:rPr>
        <w:t xml:space="preserve"> </w:t>
      </w:r>
      <w:r w:rsidR="000F0F8E">
        <w:rPr>
          <w:sz w:val="24"/>
          <w:szCs w:val="24"/>
        </w:rPr>
        <w:t>will be</w:t>
      </w:r>
      <w:r w:rsidR="00CA0F5D" w:rsidRPr="00CA0F5D">
        <w:rPr>
          <w:sz w:val="24"/>
          <w:szCs w:val="24"/>
        </w:rPr>
        <w:t xml:space="preserve"> submitted to CMC Poll for publication</w:t>
      </w:r>
    </w:p>
    <w:sectPr w:rsidR="00DF55EA" w:rsidRPr="00CA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372DD"/>
    <w:multiLevelType w:val="hybridMultilevel"/>
    <w:tmpl w:val="31A0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EA"/>
    <w:rsid w:val="00042552"/>
    <w:rsid w:val="00066F0F"/>
    <w:rsid w:val="000F0F8E"/>
    <w:rsid w:val="00164103"/>
    <w:rsid w:val="001D59FD"/>
    <w:rsid w:val="00217858"/>
    <w:rsid w:val="00276165"/>
    <w:rsid w:val="0030044C"/>
    <w:rsid w:val="003C4AF0"/>
    <w:rsid w:val="003D66C9"/>
    <w:rsid w:val="004871FE"/>
    <w:rsid w:val="007107AF"/>
    <w:rsid w:val="008B36C6"/>
    <w:rsid w:val="00900E58"/>
    <w:rsid w:val="00B5185E"/>
    <w:rsid w:val="00BC66B7"/>
    <w:rsid w:val="00CA0F5D"/>
    <w:rsid w:val="00D01F89"/>
    <w:rsid w:val="00D8132E"/>
    <w:rsid w:val="00DF55EA"/>
    <w:rsid w:val="00EA1800"/>
    <w:rsid w:val="00F05118"/>
    <w:rsid w:val="00F5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B4AD"/>
  <w15:chartTrackingRefBased/>
  <w15:docId w15:val="{31E78A72-01BD-487D-9FD4-D10F418D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Klaus-Juergen Schulz</dc:creator>
  <cp:keywords/>
  <dc:description/>
  <cp:lastModifiedBy>Peter Shames</cp:lastModifiedBy>
  <cp:revision>2</cp:revision>
  <dcterms:created xsi:type="dcterms:W3CDTF">2021-03-19T16:18:00Z</dcterms:created>
  <dcterms:modified xsi:type="dcterms:W3CDTF">2021-03-19T16:18:00Z</dcterms:modified>
</cp:coreProperties>
</file>