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7D47F" w14:textId="77777777" w:rsidR="00ED7F84" w:rsidRPr="00480897" w:rsidRDefault="000951F9" w:rsidP="00ED7F84">
      <w:pPr>
        <w:pStyle w:val="CvrLogo"/>
      </w:pPr>
      <w:r>
        <w:rPr>
          <w:noProof/>
        </w:rPr>
        <w:drawing>
          <wp:inline distT="0" distB="0" distL="0" distR="0" wp14:anchorId="327478BC" wp14:editId="39488BDB">
            <wp:extent cx="4267200" cy="762000"/>
            <wp:effectExtent l="0" t="0" r="0" b="0"/>
            <wp:docPr id="12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0" w:name="_Ref111348430"/>
      <w:bookmarkEnd w:id="0"/>
    </w:p>
    <w:p w14:paraId="118FC503" w14:textId="77777777" w:rsidR="00ED7F84" w:rsidRPr="00DF3E57" w:rsidRDefault="00ED7F84" w:rsidP="00ED7F84">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ED7F84" w14:paraId="24247B71" w14:textId="77777777">
        <w:trPr>
          <w:cantSplit/>
          <w:trHeight w:hRule="exact" w:val="2880"/>
          <w:jc w:val="center"/>
        </w:trPr>
        <w:tc>
          <w:tcPr>
            <w:tcW w:w="7560" w:type="dxa"/>
          </w:tcPr>
          <w:p w14:paraId="5385B265" w14:textId="77777777" w:rsidR="00F969B7" w:rsidRPr="00F969B7" w:rsidRDefault="00F969B7" w:rsidP="00F969B7">
            <w:pPr>
              <w:pStyle w:val="CvrTitle"/>
              <w:spacing w:before="400" w:line="240" w:lineRule="auto"/>
              <w:rPr>
                <w:rFonts w:cs="Arial"/>
                <w:sz w:val="32"/>
              </w:rPr>
            </w:pPr>
            <w:r w:rsidRPr="00F969B7">
              <w:rPr>
                <w:rFonts w:cs="Arial"/>
                <w:sz w:val="32"/>
              </w:rPr>
              <w:t xml:space="preserve">CCSDS FILE </w:t>
            </w:r>
            <w:r w:rsidRPr="00F969B7">
              <w:rPr>
                <w:rFonts w:cs="Arial"/>
                <w:sz w:val="32"/>
                <w:szCs w:val="32"/>
              </w:rPr>
              <w:t>DELIVERY</w:t>
            </w:r>
            <w:r w:rsidRPr="00F969B7">
              <w:rPr>
                <w:rFonts w:cs="Arial"/>
                <w:sz w:val="32"/>
              </w:rPr>
              <w:t xml:space="preserve"> PROTOCOL (CFDP)—</w:t>
            </w:r>
          </w:p>
          <w:p w14:paraId="4B19B045" w14:textId="77777777" w:rsidR="00F969B7" w:rsidRPr="00F969B7" w:rsidRDefault="00F969B7" w:rsidP="00F969B7">
            <w:pPr>
              <w:pStyle w:val="CvrTitle"/>
              <w:spacing w:before="200" w:line="240" w:lineRule="auto"/>
              <w:rPr>
                <w:rFonts w:cs="Arial"/>
                <w:sz w:val="52"/>
                <w:szCs w:val="52"/>
              </w:rPr>
            </w:pPr>
            <w:r w:rsidRPr="00F969B7">
              <w:rPr>
                <w:rFonts w:cs="Arial"/>
                <w:sz w:val="52"/>
                <w:szCs w:val="52"/>
              </w:rPr>
              <w:t>Part 2</w:t>
            </w:r>
          </w:p>
          <w:p w14:paraId="338C3044" w14:textId="77777777" w:rsidR="00ED7F84" w:rsidRPr="00F969B7" w:rsidRDefault="00F969B7" w:rsidP="00F969B7">
            <w:pPr>
              <w:pStyle w:val="CvrTitle"/>
              <w:spacing w:before="200" w:line="240" w:lineRule="auto"/>
              <w:rPr>
                <w:rFonts w:cs="Arial"/>
                <w:sz w:val="32"/>
              </w:rPr>
            </w:pPr>
            <w:r w:rsidRPr="00F969B7">
              <w:rPr>
                <w:rFonts w:cs="Arial"/>
                <w:sz w:val="52"/>
              </w:rPr>
              <w:t>Implementers Guide</w:t>
            </w:r>
          </w:p>
        </w:tc>
      </w:tr>
    </w:tbl>
    <w:p w14:paraId="26A0769E" w14:textId="77777777" w:rsidR="00ED7F84" w:rsidRPr="004F76E8" w:rsidRDefault="0087463C" w:rsidP="00ED7F84">
      <w:pPr>
        <w:pStyle w:val="CvrDocType"/>
      </w:pPr>
      <w:r>
        <w:fldChar w:fldCharType="begin"/>
      </w:r>
      <w:r>
        <w:instrText xml:space="preserve"> DOCPROPERTY  "Document Type"  \* MERGEFORMAT </w:instrText>
      </w:r>
      <w:r>
        <w:fldChar w:fldCharType="separate"/>
      </w:r>
      <w:r w:rsidR="00623940">
        <w:t>Informational Report</w:t>
      </w:r>
      <w:r>
        <w:fldChar w:fldCharType="end"/>
      </w:r>
    </w:p>
    <w:p w14:paraId="74F359B2" w14:textId="477A4E35" w:rsidR="00ED7F84" w:rsidRPr="00CE6B90" w:rsidRDefault="0087463C" w:rsidP="00ED7F84">
      <w:pPr>
        <w:pStyle w:val="CvrDocNo"/>
      </w:pPr>
      <w:r>
        <w:fldChar w:fldCharType="begin"/>
      </w:r>
      <w:r>
        <w:instrText xml:space="preserve"> DOCPROPERTY  "Document number"  \* MERGEFORMAT </w:instrText>
      </w:r>
      <w:r>
        <w:fldChar w:fldCharType="separate"/>
      </w:r>
      <w:r w:rsidR="00623940">
        <w:t>CCSDS 720.2-G-</w:t>
      </w:r>
      <w:r w:rsidR="00756BA4">
        <w:t>4</w:t>
      </w:r>
      <w:r>
        <w:fldChar w:fldCharType="end"/>
      </w:r>
    </w:p>
    <w:p w14:paraId="36C4FAC0" w14:textId="77777777" w:rsidR="00ED7F84" w:rsidRDefault="0087463C" w:rsidP="00ED7F84">
      <w:pPr>
        <w:pStyle w:val="CvrColor"/>
      </w:pPr>
      <w:r>
        <w:fldChar w:fldCharType="begin"/>
      </w:r>
      <w:r>
        <w:instrText xml:space="preserve"> DOCPROPERTY  "Document Color"  \* MERGEFORMAT </w:instrText>
      </w:r>
      <w:r>
        <w:fldChar w:fldCharType="separate"/>
      </w:r>
      <w:r w:rsidR="00623940">
        <w:t>Green Book</w:t>
      </w:r>
      <w:r>
        <w:fldChar w:fldCharType="end"/>
      </w:r>
    </w:p>
    <w:p w14:paraId="3DD45F9B" w14:textId="56643A86" w:rsidR="00ED7F84" w:rsidRDefault="0087463C" w:rsidP="00ED7F84">
      <w:pPr>
        <w:pStyle w:val="CvrDate"/>
      </w:pPr>
      <w:r>
        <w:fldChar w:fldCharType="begin"/>
      </w:r>
      <w:r>
        <w:instrText xml:space="preserve"> DOCPROPERTY  "Issue Date"  \* MERGEFORMAT </w:instrText>
      </w:r>
      <w:r>
        <w:fldChar w:fldCharType="separate"/>
      </w:r>
      <w:r w:rsidR="00756BA4">
        <w:t>July</w:t>
      </w:r>
      <w:r w:rsidR="00623940">
        <w:t xml:space="preserve"> 20</w:t>
      </w:r>
      <w:r w:rsidR="00756BA4">
        <w:t>20</w:t>
      </w:r>
      <w:r>
        <w:fldChar w:fldCharType="end"/>
      </w:r>
    </w:p>
    <w:p w14:paraId="17649E91" w14:textId="77777777" w:rsidR="00ED7F84" w:rsidRDefault="00ED7F84" w:rsidP="00ED7F84">
      <w:pPr>
        <w:sectPr w:rsidR="00ED7F84" w:rsidSect="00F969B7">
          <w:type w:val="continuous"/>
          <w:pgSz w:w="12240" w:h="15840" w:code="1"/>
          <w:pgMar w:top="720" w:right="1440" w:bottom="1440" w:left="1440" w:header="180" w:footer="180" w:gutter="0"/>
          <w:cols w:space="720"/>
          <w:docGrid w:linePitch="360"/>
        </w:sectPr>
      </w:pPr>
    </w:p>
    <w:p w14:paraId="0A23F1AD" w14:textId="77777777" w:rsidR="008E5CE7" w:rsidRDefault="008E5CE7" w:rsidP="008E5CE7">
      <w:pPr>
        <w:pStyle w:val="CenteredHeading"/>
      </w:pPr>
      <w:r>
        <w:lastRenderedPageBreak/>
        <w:t>AUTHORITY</w:t>
      </w:r>
    </w:p>
    <w:p w14:paraId="1FFB3AE3" w14:textId="77777777" w:rsidR="008E5CE7" w:rsidRDefault="008E5CE7" w:rsidP="008E5CE7"/>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8E5CE7" w14:paraId="4A374840" w14:textId="77777777">
        <w:trPr>
          <w:cantSplit/>
          <w:jc w:val="center"/>
        </w:trPr>
        <w:tc>
          <w:tcPr>
            <w:tcW w:w="6184" w:type="dxa"/>
            <w:gridSpan w:val="4"/>
            <w:tcBorders>
              <w:top w:val="single" w:sz="6" w:space="0" w:color="auto"/>
              <w:left w:val="single" w:sz="6" w:space="0" w:color="auto"/>
              <w:right w:val="single" w:sz="6" w:space="0" w:color="auto"/>
            </w:tcBorders>
          </w:tcPr>
          <w:p w14:paraId="040EE36C" w14:textId="77777777" w:rsidR="008E5CE7" w:rsidRDefault="008E5CE7" w:rsidP="00B06FD9">
            <w:pPr>
              <w:spacing w:before="0" w:line="240" w:lineRule="auto"/>
            </w:pPr>
          </w:p>
        </w:tc>
      </w:tr>
      <w:tr w:rsidR="008E5CE7" w14:paraId="031CC573" w14:textId="77777777">
        <w:trPr>
          <w:cantSplit/>
          <w:jc w:val="center"/>
        </w:trPr>
        <w:tc>
          <w:tcPr>
            <w:tcW w:w="358" w:type="dxa"/>
            <w:tcBorders>
              <w:left w:val="single" w:sz="6" w:space="0" w:color="auto"/>
            </w:tcBorders>
          </w:tcPr>
          <w:p w14:paraId="45DBAAEC" w14:textId="77777777" w:rsidR="008E5CE7" w:rsidRDefault="008E5CE7" w:rsidP="00B06FD9">
            <w:pPr>
              <w:spacing w:before="0" w:line="240" w:lineRule="auto"/>
            </w:pPr>
          </w:p>
        </w:tc>
        <w:tc>
          <w:tcPr>
            <w:tcW w:w="1785" w:type="dxa"/>
          </w:tcPr>
          <w:p w14:paraId="1738FA40" w14:textId="77777777" w:rsidR="008E5CE7" w:rsidRDefault="008E5CE7" w:rsidP="00B06FD9">
            <w:pPr>
              <w:spacing w:before="0" w:line="240" w:lineRule="auto"/>
            </w:pPr>
            <w:r>
              <w:t>Issue:</w:t>
            </w:r>
          </w:p>
        </w:tc>
        <w:tc>
          <w:tcPr>
            <w:tcW w:w="3683" w:type="dxa"/>
          </w:tcPr>
          <w:p w14:paraId="7FE52CE8" w14:textId="49F2B93B" w:rsidR="008E5CE7" w:rsidRDefault="0087463C" w:rsidP="00756BA4">
            <w:pPr>
              <w:spacing w:before="0" w:line="240" w:lineRule="auto"/>
            </w:pPr>
            <w:r>
              <w:fldChar w:fldCharType="begin"/>
            </w:r>
            <w:r>
              <w:instrText xml:space="preserve"> DOCPROPERTY  "Document Type"  \* </w:instrText>
            </w:r>
            <w:r>
              <w:instrText xml:space="preserve">MERGEFORMAT </w:instrText>
            </w:r>
            <w:r>
              <w:fldChar w:fldCharType="separate"/>
            </w:r>
            <w:r w:rsidR="00623940">
              <w:t>Informational Report</w:t>
            </w:r>
            <w:r>
              <w:fldChar w:fldCharType="end"/>
            </w:r>
            <w:r w:rsidR="008E5CE7">
              <w:t xml:space="preserve">, </w:t>
            </w:r>
            <w:r>
              <w:fldChar w:fldCharType="begin"/>
            </w:r>
            <w:r>
              <w:instrText xml:space="preserve"> DOCPROPERTY  "Issue"  \* MERGEFORMAT </w:instrText>
            </w:r>
            <w:r>
              <w:fldChar w:fldCharType="separate"/>
            </w:r>
            <w:r w:rsidR="00623940">
              <w:t xml:space="preserve">Issue </w:t>
            </w:r>
            <w:r w:rsidR="00756BA4">
              <w:t>4</w:t>
            </w:r>
            <w:r>
              <w:fldChar w:fldCharType="end"/>
            </w:r>
          </w:p>
        </w:tc>
        <w:tc>
          <w:tcPr>
            <w:tcW w:w="358" w:type="dxa"/>
            <w:tcBorders>
              <w:right w:val="single" w:sz="6" w:space="0" w:color="auto"/>
            </w:tcBorders>
          </w:tcPr>
          <w:p w14:paraId="15F8C150" w14:textId="77777777" w:rsidR="008E5CE7" w:rsidRDefault="008E5CE7" w:rsidP="00B06FD9">
            <w:pPr>
              <w:spacing w:before="0" w:line="240" w:lineRule="auto"/>
            </w:pPr>
          </w:p>
        </w:tc>
      </w:tr>
      <w:tr w:rsidR="008E5CE7" w14:paraId="502C1FA8" w14:textId="77777777">
        <w:trPr>
          <w:cantSplit/>
          <w:jc w:val="center"/>
        </w:trPr>
        <w:tc>
          <w:tcPr>
            <w:tcW w:w="358" w:type="dxa"/>
            <w:tcBorders>
              <w:left w:val="single" w:sz="6" w:space="0" w:color="auto"/>
            </w:tcBorders>
          </w:tcPr>
          <w:p w14:paraId="01CF86C7" w14:textId="77777777" w:rsidR="008E5CE7" w:rsidRDefault="008E5CE7" w:rsidP="00B06FD9">
            <w:pPr>
              <w:spacing w:before="120"/>
            </w:pPr>
          </w:p>
        </w:tc>
        <w:tc>
          <w:tcPr>
            <w:tcW w:w="1785" w:type="dxa"/>
          </w:tcPr>
          <w:p w14:paraId="1172240A" w14:textId="77777777" w:rsidR="008E5CE7" w:rsidRDefault="008E5CE7" w:rsidP="00B06FD9">
            <w:pPr>
              <w:spacing w:before="120"/>
            </w:pPr>
            <w:r>
              <w:t>Date:</w:t>
            </w:r>
          </w:p>
        </w:tc>
        <w:tc>
          <w:tcPr>
            <w:tcW w:w="3683" w:type="dxa"/>
          </w:tcPr>
          <w:p w14:paraId="62DD5065" w14:textId="0CD7EFAF" w:rsidR="008E5CE7" w:rsidRDefault="0087463C" w:rsidP="00756BA4">
            <w:pPr>
              <w:spacing w:before="120"/>
            </w:pPr>
            <w:r>
              <w:fldChar w:fldCharType="begin"/>
            </w:r>
            <w:r>
              <w:instrText xml:space="preserve"> DOCPROPERTY  "Issue Date"  \* MERGEFORMAT </w:instrText>
            </w:r>
            <w:r>
              <w:fldChar w:fldCharType="separate"/>
            </w:r>
            <w:r w:rsidR="00756BA4">
              <w:t>July</w:t>
            </w:r>
            <w:r w:rsidR="00623940">
              <w:t xml:space="preserve"> 20</w:t>
            </w:r>
            <w:r w:rsidR="00756BA4">
              <w:t>20</w:t>
            </w:r>
            <w:r>
              <w:fldChar w:fldCharType="end"/>
            </w:r>
          </w:p>
        </w:tc>
        <w:tc>
          <w:tcPr>
            <w:tcW w:w="358" w:type="dxa"/>
            <w:tcBorders>
              <w:right w:val="single" w:sz="6" w:space="0" w:color="auto"/>
            </w:tcBorders>
          </w:tcPr>
          <w:p w14:paraId="5F6210D2" w14:textId="77777777" w:rsidR="008E5CE7" w:rsidRDefault="008E5CE7" w:rsidP="00B06FD9">
            <w:pPr>
              <w:spacing w:before="120"/>
              <w:jc w:val="right"/>
            </w:pPr>
          </w:p>
        </w:tc>
      </w:tr>
      <w:tr w:rsidR="008E5CE7" w14:paraId="3D8729A5" w14:textId="77777777">
        <w:trPr>
          <w:cantSplit/>
          <w:jc w:val="center"/>
        </w:trPr>
        <w:tc>
          <w:tcPr>
            <w:tcW w:w="358" w:type="dxa"/>
            <w:tcBorders>
              <w:left w:val="single" w:sz="6" w:space="0" w:color="auto"/>
            </w:tcBorders>
          </w:tcPr>
          <w:p w14:paraId="47C741ED" w14:textId="77777777" w:rsidR="008E5CE7" w:rsidRDefault="008E5CE7" w:rsidP="00B06FD9">
            <w:pPr>
              <w:spacing w:before="120"/>
            </w:pPr>
          </w:p>
        </w:tc>
        <w:tc>
          <w:tcPr>
            <w:tcW w:w="1785" w:type="dxa"/>
          </w:tcPr>
          <w:p w14:paraId="42390F64" w14:textId="77777777" w:rsidR="008E5CE7" w:rsidRDefault="008E5CE7" w:rsidP="00B06FD9">
            <w:pPr>
              <w:spacing w:before="120"/>
            </w:pPr>
            <w:r>
              <w:t>Location:</w:t>
            </w:r>
          </w:p>
        </w:tc>
        <w:tc>
          <w:tcPr>
            <w:tcW w:w="3683" w:type="dxa"/>
          </w:tcPr>
          <w:p w14:paraId="2210578E" w14:textId="77777777" w:rsidR="008E5CE7" w:rsidRDefault="00836C9F" w:rsidP="00B06FD9">
            <w:pPr>
              <w:spacing w:before="120"/>
            </w:pPr>
            <w:smartTag w:uri="urn:schemas-microsoft-com:office:smarttags" w:element="City">
              <w:r w:rsidRPr="00CF32C8">
                <w:t>Washington</w:t>
              </w:r>
            </w:smartTag>
            <w:r w:rsidRPr="00CF32C8">
              <w:t xml:space="preserve">, DC, </w:t>
            </w:r>
            <w:smartTag w:uri="urn:schemas-microsoft-com:office:smarttags" w:element="country-region">
              <w:r w:rsidRPr="00CF32C8">
                <w:t>USA</w:t>
              </w:r>
            </w:smartTag>
          </w:p>
        </w:tc>
        <w:tc>
          <w:tcPr>
            <w:tcW w:w="358" w:type="dxa"/>
            <w:tcBorders>
              <w:right w:val="single" w:sz="6" w:space="0" w:color="auto"/>
            </w:tcBorders>
          </w:tcPr>
          <w:p w14:paraId="67FBAF76" w14:textId="77777777" w:rsidR="008E5CE7" w:rsidRDefault="008E5CE7" w:rsidP="00B06FD9">
            <w:pPr>
              <w:spacing w:before="120"/>
              <w:jc w:val="right"/>
            </w:pPr>
          </w:p>
        </w:tc>
      </w:tr>
      <w:tr w:rsidR="008E5CE7" w14:paraId="3891DEA7" w14:textId="77777777">
        <w:trPr>
          <w:cantSplit/>
          <w:jc w:val="center"/>
        </w:trPr>
        <w:tc>
          <w:tcPr>
            <w:tcW w:w="6184" w:type="dxa"/>
            <w:gridSpan w:val="4"/>
            <w:tcBorders>
              <w:left w:val="single" w:sz="6" w:space="0" w:color="auto"/>
              <w:bottom w:val="single" w:sz="6" w:space="0" w:color="auto"/>
              <w:right w:val="single" w:sz="6" w:space="0" w:color="auto"/>
            </w:tcBorders>
          </w:tcPr>
          <w:p w14:paraId="05556860" w14:textId="77777777" w:rsidR="008E5CE7" w:rsidRDefault="008E5CE7" w:rsidP="00B06FD9">
            <w:pPr>
              <w:spacing w:before="0" w:line="240" w:lineRule="auto"/>
            </w:pPr>
          </w:p>
        </w:tc>
      </w:tr>
    </w:tbl>
    <w:p w14:paraId="4F1773D9" w14:textId="77777777" w:rsidR="008E5CE7" w:rsidRDefault="008E5CE7" w:rsidP="008E5CE7">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51C43B1A" w14:textId="77777777" w:rsidR="008E5CE7" w:rsidRDefault="008E5CE7" w:rsidP="008E5CE7"/>
    <w:p w14:paraId="701C242B" w14:textId="77777777" w:rsidR="008E5CE7" w:rsidRDefault="008E5CE7" w:rsidP="008E5CE7">
      <w:r>
        <w:t>This document is published and maintained by:</w:t>
      </w:r>
    </w:p>
    <w:p w14:paraId="02A469A8" w14:textId="77777777" w:rsidR="008E5CE7" w:rsidRDefault="008E5CE7" w:rsidP="008E5CE7">
      <w:pPr>
        <w:ind w:left="540"/>
      </w:pPr>
      <w:r>
        <w:t>CCSDS Secretariat</w:t>
      </w:r>
    </w:p>
    <w:p w14:paraId="7875F206" w14:textId="77777777" w:rsidR="008E5CE7" w:rsidRDefault="008E5CE7" w:rsidP="008E5CE7">
      <w:pPr>
        <w:spacing w:before="0"/>
        <w:ind w:left="540"/>
      </w:pPr>
      <w:r>
        <w:t>Office of Space Communication (Code M-3)</w:t>
      </w:r>
    </w:p>
    <w:p w14:paraId="5FD2BF86" w14:textId="77777777" w:rsidR="008E5CE7" w:rsidRDefault="008E5CE7" w:rsidP="008E5CE7">
      <w:pPr>
        <w:spacing w:before="0"/>
        <w:ind w:left="540"/>
      </w:pPr>
      <w:r>
        <w:t>National Aeronautics and Space Administration</w:t>
      </w:r>
    </w:p>
    <w:p w14:paraId="330A6573" w14:textId="77777777" w:rsidR="008E5CE7" w:rsidRPr="00CF32C8" w:rsidRDefault="008E5CE7" w:rsidP="008E5CE7">
      <w:pPr>
        <w:spacing w:before="0"/>
        <w:ind w:left="540"/>
      </w:pPr>
      <w:smartTag w:uri="urn:schemas-microsoft-com:office:smarttags" w:element="place">
        <w:smartTag w:uri="urn:schemas-microsoft-com:office:smarttags" w:element="City">
          <w:r w:rsidRPr="00CF32C8">
            <w:t>Washington</w:t>
          </w:r>
        </w:smartTag>
        <w:r w:rsidRPr="00CF32C8">
          <w:t xml:space="preserve">, </w:t>
        </w:r>
        <w:smartTag w:uri="urn:schemas-microsoft-com:office:smarttags" w:element="State">
          <w:r w:rsidRPr="00CF32C8">
            <w:t>DC</w:t>
          </w:r>
        </w:smartTag>
        <w:r w:rsidRPr="00CF32C8">
          <w:t xml:space="preserve">  </w:t>
        </w:r>
        <w:smartTag w:uri="urn:schemas-microsoft-com:office:smarttags" w:element="PostalCode">
          <w:r w:rsidRPr="00CF32C8">
            <w:t>20546</w:t>
          </w:r>
        </w:smartTag>
        <w:r w:rsidRPr="00CF32C8">
          <w:t xml:space="preserve">, </w:t>
        </w:r>
        <w:smartTag w:uri="urn:schemas-microsoft-com:office:smarttags" w:element="country-region">
          <w:r w:rsidRPr="00CF32C8">
            <w:t>USA</w:t>
          </w:r>
        </w:smartTag>
      </w:smartTag>
    </w:p>
    <w:p w14:paraId="30E2CA97" w14:textId="77777777" w:rsidR="008E5CE7" w:rsidRPr="00CF32C8" w:rsidRDefault="008E5CE7" w:rsidP="008E5CE7">
      <w:pPr>
        <w:spacing w:before="0" w:line="240" w:lineRule="auto"/>
      </w:pPr>
    </w:p>
    <w:p w14:paraId="0782C638" w14:textId="77777777" w:rsidR="003C7237" w:rsidRDefault="003C7237" w:rsidP="003C7237">
      <w:pPr>
        <w:pStyle w:val="CenteredHeading"/>
      </w:pPr>
      <w:r>
        <w:lastRenderedPageBreak/>
        <w:t>FOREWORD</w:t>
      </w:r>
    </w:p>
    <w:p w14:paraId="3EFB1122" w14:textId="77777777" w:rsidR="003C7237" w:rsidRDefault="003C7237" w:rsidP="003C7237">
      <w:r>
        <w:t xml:space="preserve">This document is a CCSDS Report, which contains background and explanatory material to support the CCSDS </w:t>
      </w:r>
      <w:r w:rsidR="00037B87">
        <w:t>Recommended Standard</w:t>
      </w:r>
      <w:r>
        <w:t xml:space="preserve">, </w:t>
      </w:r>
      <w:r>
        <w:rPr>
          <w:i/>
        </w:rPr>
        <w:t>CCSDS File Delivery Protocol</w:t>
      </w:r>
      <w:r>
        <w:t xml:space="preserve"> (reference [</w:t>
      </w:r>
      <w:r>
        <w:fldChar w:fldCharType="begin"/>
      </w:r>
      <w:r>
        <w:instrText xml:space="preserve"> REF Ref_1 \h </w:instrText>
      </w:r>
      <w:r>
        <w:fldChar w:fldCharType="separate"/>
      </w:r>
      <w:r w:rsidR="00623940">
        <w:t>1</w:t>
      </w:r>
      <w:r>
        <w:fldChar w:fldCharType="end"/>
      </w:r>
      <w:r>
        <w:t>]).</w:t>
      </w:r>
    </w:p>
    <w:p w14:paraId="40CD276F" w14:textId="77777777" w:rsidR="003C7237" w:rsidRDefault="003C7237" w:rsidP="003C7237">
      <w:r>
        <w:t>Through the process of normal evolution, it is expected that expansion, deletion, or modification to this Report may occur.  This Report is therefore subject to CCSDS document management and change control procedures, which are defined in reference [</w:t>
      </w:r>
      <w:r>
        <w:fldChar w:fldCharType="begin"/>
      </w:r>
      <w:r>
        <w:instrText xml:space="preserve"> REF Ref_2 \h </w:instrText>
      </w:r>
      <w:r>
        <w:fldChar w:fldCharType="separate"/>
      </w:r>
      <w:r w:rsidR="00623940">
        <w:t>2</w:t>
      </w:r>
      <w:r>
        <w:fldChar w:fldCharType="end"/>
      </w:r>
      <w:r>
        <w:t>].  Current versions of CCSDS documents are maintained at the CCSDS Web site:</w:t>
      </w:r>
    </w:p>
    <w:p w14:paraId="196E9E40" w14:textId="77777777" w:rsidR="003C7237" w:rsidRDefault="003C7237" w:rsidP="003C7237">
      <w:pPr>
        <w:jc w:val="center"/>
      </w:pPr>
      <w:r>
        <w:t>http://www.ccsds.org/</w:t>
      </w:r>
    </w:p>
    <w:p w14:paraId="43B9B752" w14:textId="77777777" w:rsidR="003C7237" w:rsidRDefault="003C7237" w:rsidP="003C7237">
      <w:r>
        <w:t>Questions relating to the contents or status of this report should be addressed to the CCSDS Secretariat at the address on page i.</w:t>
      </w:r>
    </w:p>
    <w:p w14:paraId="46BA95DD" w14:textId="77777777" w:rsidR="00ED7F84" w:rsidRDefault="00ED7F84" w:rsidP="00ED7F84">
      <w:pPr>
        <w:pageBreakBefore/>
      </w:pPr>
      <w:r>
        <w:lastRenderedPageBreak/>
        <w:t>At time of publication, the active Member and Observer Agencies of the CCSDS were:</w:t>
      </w:r>
    </w:p>
    <w:p w14:paraId="7F14074A" w14:textId="77777777" w:rsidR="00ED7F84" w:rsidRDefault="00ED7F84" w:rsidP="00ED7F84">
      <w:pPr>
        <w:spacing w:before="0"/>
      </w:pPr>
    </w:p>
    <w:p w14:paraId="3E689114" w14:textId="77777777" w:rsidR="00ED7F84" w:rsidRDefault="00ED7F84" w:rsidP="00ED7F84">
      <w:pPr>
        <w:spacing w:before="0"/>
      </w:pPr>
      <w:r>
        <w:rPr>
          <w:u w:val="single"/>
        </w:rPr>
        <w:t>Member Agencies</w:t>
      </w:r>
    </w:p>
    <w:p w14:paraId="4C927505" w14:textId="77777777" w:rsidR="00ED7F84" w:rsidRDefault="00ED7F84" w:rsidP="00ED7F84">
      <w:pPr>
        <w:spacing w:before="0"/>
      </w:pPr>
    </w:p>
    <w:p w14:paraId="29A028F8" w14:textId="77777777" w:rsidR="00ED7F84" w:rsidRDefault="00ED7F84" w:rsidP="00FC5693">
      <w:pPr>
        <w:pStyle w:val="List"/>
        <w:numPr>
          <w:ilvl w:val="0"/>
          <w:numId w:val="3"/>
        </w:numPr>
        <w:tabs>
          <w:tab w:val="clear" w:pos="360"/>
          <w:tab w:val="num" w:pos="748"/>
        </w:tabs>
        <w:spacing w:before="0"/>
        <w:ind w:left="748"/>
        <w:jc w:val="left"/>
      </w:pPr>
      <w:r>
        <w:t>Agenzia Spaziale Italiana (ASI)/Italy.</w:t>
      </w:r>
    </w:p>
    <w:p w14:paraId="00507802" w14:textId="77777777" w:rsidR="00ED7F84" w:rsidRDefault="00ED7F84" w:rsidP="00FC5693">
      <w:pPr>
        <w:pStyle w:val="List"/>
        <w:numPr>
          <w:ilvl w:val="0"/>
          <w:numId w:val="3"/>
        </w:numPr>
        <w:tabs>
          <w:tab w:val="clear" w:pos="360"/>
          <w:tab w:val="num" w:pos="748"/>
        </w:tabs>
        <w:spacing w:before="0"/>
        <w:ind w:left="748"/>
        <w:jc w:val="left"/>
      </w:pPr>
      <w:r>
        <w:t>British National Space Centre (BNSC)/United Kingdom.</w:t>
      </w:r>
    </w:p>
    <w:p w14:paraId="2A1883E6" w14:textId="77777777" w:rsidR="00ED7F84" w:rsidRDefault="00ED7F84" w:rsidP="00FC5693">
      <w:pPr>
        <w:pStyle w:val="List"/>
        <w:numPr>
          <w:ilvl w:val="0"/>
          <w:numId w:val="3"/>
        </w:numPr>
        <w:tabs>
          <w:tab w:val="clear" w:pos="360"/>
          <w:tab w:val="num" w:pos="748"/>
        </w:tabs>
        <w:spacing w:before="0"/>
        <w:ind w:left="748"/>
        <w:jc w:val="left"/>
      </w:pPr>
      <w:r>
        <w:t>Canadian Space Agency (CSA)/Canada.</w:t>
      </w:r>
    </w:p>
    <w:p w14:paraId="0988D79D" w14:textId="77777777" w:rsidR="00ED7F84" w:rsidRDefault="00ED7F84" w:rsidP="00FC5693">
      <w:pPr>
        <w:pStyle w:val="List"/>
        <w:numPr>
          <w:ilvl w:val="0"/>
          <w:numId w:val="3"/>
        </w:numPr>
        <w:tabs>
          <w:tab w:val="clear" w:pos="360"/>
          <w:tab w:val="num" w:pos="748"/>
        </w:tabs>
        <w:spacing w:before="0"/>
        <w:ind w:left="748"/>
        <w:jc w:val="left"/>
      </w:pPr>
      <w:r>
        <w:t>Centre National d’Etudes Spatiales (CNES)/France.</w:t>
      </w:r>
    </w:p>
    <w:p w14:paraId="61C467B7" w14:textId="77777777" w:rsidR="00ED7F84" w:rsidRDefault="00ED7F84" w:rsidP="00FC5693">
      <w:pPr>
        <w:pStyle w:val="List"/>
        <w:numPr>
          <w:ilvl w:val="0"/>
          <w:numId w:val="3"/>
        </w:numPr>
        <w:tabs>
          <w:tab w:val="clear" w:pos="360"/>
          <w:tab w:val="num" w:pos="748"/>
        </w:tabs>
        <w:spacing w:before="0"/>
        <w:ind w:left="748"/>
        <w:jc w:val="left"/>
      </w:pPr>
      <w:r>
        <w:t>Deutsches Zentrum für Luft- und Raumfahrt e.V.  (DLR)/Germany.</w:t>
      </w:r>
    </w:p>
    <w:p w14:paraId="46CBD4D6" w14:textId="77777777" w:rsidR="00ED7F84" w:rsidRDefault="00ED7F84" w:rsidP="00FC5693">
      <w:pPr>
        <w:pStyle w:val="List"/>
        <w:numPr>
          <w:ilvl w:val="0"/>
          <w:numId w:val="3"/>
        </w:numPr>
        <w:tabs>
          <w:tab w:val="clear" w:pos="360"/>
          <w:tab w:val="num" w:pos="748"/>
        </w:tabs>
        <w:spacing w:before="0"/>
        <w:ind w:left="748"/>
        <w:jc w:val="left"/>
      </w:pPr>
      <w:r>
        <w:t>European Space Agency (ESA)/Europe.</w:t>
      </w:r>
    </w:p>
    <w:p w14:paraId="14B0EB2A" w14:textId="77777777" w:rsidR="00ED7F84" w:rsidRDefault="00ED7F84" w:rsidP="00FC5693">
      <w:pPr>
        <w:pStyle w:val="List"/>
        <w:numPr>
          <w:ilvl w:val="0"/>
          <w:numId w:val="3"/>
        </w:numPr>
        <w:tabs>
          <w:tab w:val="clear" w:pos="360"/>
          <w:tab w:val="num" w:pos="748"/>
        </w:tabs>
        <w:spacing w:before="0"/>
        <w:ind w:left="748"/>
        <w:jc w:val="left"/>
      </w:pPr>
      <w:r w:rsidRPr="00734EAB">
        <w:t>Federal Space Agency</w:t>
      </w:r>
      <w:r>
        <w:t xml:space="preserve"> (</w:t>
      </w:r>
      <w:r w:rsidRPr="00734EAB">
        <w:t>Roskosmos</w:t>
      </w:r>
      <w:r>
        <w:t>)/</w:t>
      </w:r>
      <w:r w:rsidRPr="00734EAB">
        <w:t>Russian Federation.</w:t>
      </w:r>
    </w:p>
    <w:p w14:paraId="623A606E" w14:textId="77777777" w:rsidR="00ED7F84" w:rsidRDefault="00ED7F84" w:rsidP="00FC5693">
      <w:pPr>
        <w:pStyle w:val="List"/>
        <w:numPr>
          <w:ilvl w:val="0"/>
          <w:numId w:val="3"/>
        </w:numPr>
        <w:tabs>
          <w:tab w:val="clear" w:pos="360"/>
          <w:tab w:val="num" w:pos="748"/>
        </w:tabs>
        <w:spacing w:before="0"/>
        <w:ind w:left="748"/>
        <w:jc w:val="left"/>
      </w:pPr>
      <w:r>
        <w:t>Instituto Nacional de Pesquisas Espaciais (INPE)/Brazil.</w:t>
      </w:r>
    </w:p>
    <w:p w14:paraId="7492424F" w14:textId="77777777" w:rsidR="00ED7F84" w:rsidRDefault="00ED7F84" w:rsidP="00FC5693">
      <w:pPr>
        <w:pStyle w:val="List"/>
        <w:numPr>
          <w:ilvl w:val="0"/>
          <w:numId w:val="3"/>
        </w:numPr>
        <w:tabs>
          <w:tab w:val="clear" w:pos="360"/>
          <w:tab w:val="num" w:pos="748"/>
        </w:tabs>
        <w:spacing w:before="0"/>
        <w:ind w:left="748"/>
        <w:jc w:val="left"/>
      </w:pPr>
      <w:r>
        <w:t>Japan Aerospace Exploration Agency (JAXA)/Japan.</w:t>
      </w:r>
    </w:p>
    <w:p w14:paraId="2A06D58C" w14:textId="77777777" w:rsidR="00ED7F84" w:rsidRDefault="00ED7F84" w:rsidP="00FC5693">
      <w:pPr>
        <w:pStyle w:val="List"/>
        <w:numPr>
          <w:ilvl w:val="0"/>
          <w:numId w:val="3"/>
        </w:numPr>
        <w:tabs>
          <w:tab w:val="clear" w:pos="360"/>
          <w:tab w:val="num" w:pos="748"/>
        </w:tabs>
        <w:spacing w:before="0"/>
        <w:ind w:left="748"/>
        <w:jc w:val="left"/>
      </w:pPr>
      <w:r>
        <w:t>National Aeronautics and Space Administration (NASA)/USA.</w:t>
      </w:r>
    </w:p>
    <w:p w14:paraId="633B37A5" w14:textId="77777777" w:rsidR="00ED7F84" w:rsidRDefault="00ED7F84" w:rsidP="00ED7F84">
      <w:pPr>
        <w:spacing w:before="0"/>
      </w:pPr>
    </w:p>
    <w:p w14:paraId="71D2A256" w14:textId="77777777" w:rsidR="00ED7F84" w:rsidRDefault="00ED7F84" w:rsidP="00ED7F84">
      <w:pPr>
        <w:spacing w:before="0"/>
      </w:pPr>
      <w:r>
        <w:rPr>
          <w:u w:val="single"/>
        </w:rPr>
        <w:t>Observer Agencies</w:t>
      </w:r>
    </w:p>
    <w:p w14:paraId="38AA9E93" w14:textId="77777777" w:rsidR="00ED7F84" w:rsidRDefault="00ED7F84" w:rsidP="00ED7F84">
      <w:pPr>
        <w:spacing w:before="0"/>
      </w:pPr>
    </w:p>
    <w:p w14:paraId="04924572" w14:textId="77777777" w:rsidR="00ED7F84" w:rsidRDefault="00ED7F84" w:rsidP="00FC5693">
      <w:pPr>
        <w:pStyle w:val="List"/>
        <w:numPr>
          <w:ilvl w:val="0"/>
          <w:numId w:val="3"/>
        </w:numPr>
        <w:tabs>
          <w:tab w:val="clear" w:pos="360"/>
          <w:tab w:val="num" w:pos="748"/>
        </w:tabs>
        <w:spacing w:before="0"/>
        <w:ind w:left="748"/>
        <w:jc w:val="left"/>
      </w:pPr>
      <w:r>
        <w:t>Austrian Space Agency (ASA)/Austria.</w:t>
      </w:r>
    </w:p>
    <w:p w14:paraId="7A7EEA4C" w14:textId="77777777" w:rsidR="00ED7F84" w:rsidRPr="007C5A7F" w:rsidRDefault="00ED7F84" w:rsidP="00FC5693">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71EF552D" w14:textId="77777777" w:rsidR="00ED7F84" w:rsidRDefault="00ED7F84" w:rsidP="00FC5693">
      <w:pPr>
        <w:pStyle w:val="List"/>
        <w:numPr>
          <w:ilvl w:val="0"/>
          <w:numId w:val="3"/>
        </w:numPr>
        <w:tabs>
          <w:tab w:val="clear" w:pos="360"/>
          <w:tab w:val="num" w:pos="748"/>
        </w:tabs>
        <w:spacing w:before="0"/>
        <w:ind w:left="748"/>
        <w:jc w:val="left"/>
      </w:pPr>
      <w:r>
        <w:t>Central Research Institute of Machine Building (TsNIIMash)/Russian Federation.</w:t>
      </w:r>
    </w:p>
    <w:p w14:paraId="05A38B06" w14:textId="77777777" w:rsidR="00ED7F84" w:rsidRDefault="00ED7F84" w:rsidP="00FC5693">
      <w:pPr>
        <w:pStyle w:val="List"/>
        <w:numPr>
          <w:ilvl w:val="0"/>
          <w:numId w:val="3"/>
        </w:numPr>
        <w:tabs>
          <w:tab w:val="clear" w:pos="360"/>
          <w:tab w:val="num" w:pos="748"/>
        </w:tabs>
        <w:spacing w:before="0"/>
        <w:ind w:left="748"/>
        <w:jc w:val="left"/>
      </w:pPr>
      <w:r>
        <w:t>Centro Tecnico Aeroespacial (CTA)/Brazil.</w:t>
      </w:r>
    </w:p>
    <w:p w14:paraId="6E191967" w14:textId="77777777" w:rsidR="00ED7F84" w:rsidRDefault="00ED7F84" w:rsidP="00FC5693">
      <w:pPr>
        <w:pStyle w:val="List"/>
        <w:numPr>
          <w:ilvl w:val="0"/>
          <w:numId w:val="3"/>
        </w:numPr>
        <w:tabs>
          <w:tab w:val="clear" w:pos="360"/>
          <w:tab w:val="num" w:pos="748"/>
        </w:tabs>
        <w:spacing w:before="0"/>
        <w:ind w:left="748"/>
        <w:jc w:val="left"/>
      </w:pPr>
      <w:r>
        <w:t>Chinese Academy of Space Technology (CAST)/China.</w:t>
      </w:r>
    </w:p>
    <w:p w14:paraId="53F07569" w14:textId="77777777" w:rsidR="00ED7F84" w:rsidRDefault="00ED7F84" w:rsidP="00FC5693">
      <w:pPr>
        <w:pStyle w:val="List"/>
        <w:numPr>
          <w:ilvl w:val="0"/>
          <w:numId w:val="3"/>
        </w:numPr>
        <w:tabs>
          <w:tab w:val="clear" w:pos="360"/>
          <w:tab w:val="num" w:pos="748"/>
        </w:tabs>
        <w:spacing w:before="0"/>
        <w:ind w:left="748"/>
        <w:jc w:val="left"/>
      </w:pPr>
      <w:r>
        <w:t>Commonwealth Scientific and Industrial Research Organization (CSIRO)/Australia.</w:t>
      </w:r>
    </w:p>
    <w:p w14:paraId="4AD513B0" w14:textId="77777777" w:rsidR="00ED7F84" w:rsidRDefault="00ED7F84" w:rsidP="00FC5693">
      <w:pPr>
        <w:pStyle w:val="List"/>
        <w:numPr>
          <w:ilvl w:val="0"/>
          <w:numId w:val="3"/>
        </w:numPr>
        <w:tabs>
          <w:tab w:val="clear" w:pos="360"/>
          <w:tab w:val="num" w:pos="748"/>
        </w:tabs>
        <w:spacing w:before="0"/>
        <w:ind w:left="748"/>
        <w:jc w:val="left"/>
      </w:pPr>
      <w:r>
        <w:t>Danish Space Research Institute (DSRI)/Denmark.</w:t>
      </w:r>
    </w:p>
    <w:p w14:paraId="6B6118E8" w14:textId="77777777" w:rsidR="00ED7F84" w:rsidRDefault="00ED7F84" w:rsidP="00FC5693">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0705718C" w14:textId="77777777" w:rsidR="00ED7F84" w:rsidRDefault="00ED7F84" w:rsidP="00FC5693">
      <w:pPr>
        <w:pStyle w:val="List"/>
        <w:numPr>
          <w:ilvl w:val="0"/>
          <w:numId w:val="3"/>
        </w:numPr>
        <w:tabs>
          <w:tab w:val="clear" w:pos="360"/>
          <w:tab w:val="num" w:pos="748"/>
        </w:tabs>
        <w:spacing w:before="0"/>
        <w:ind w:left="748"/>
        <w:jc w:val="left"/>
      </w:pPr>
      <w:r>
        <w:t>European Telecommunications Satellite Organization (EUTELSAT)/Europe.</w:t>
      </w:r>
    </w:p>
    <w:p w14:paraId="76E1C5AC" w14:textId="77777777" w:rsidR="00ED7F84" w:rsidRDefault="00ED7F84" w:rsidP="00FC5693">
      <w:pPr>
        <w:pStyle w:val="List"/>
        <w:numPr>
          <w:ilvl w:val="0"/>
          <w:numId w:val="3"/>
        </w:numPr>
        <w:tabs>
          <w:tab w:val="clear" w:pos="360"/>
          <w:tab w:val="num" w:pos="748"/>
        </w:tabs>
        <w:spacing w:before="0"/>
        <w:ind w:left="748"/>
        <w:jc w:val="left"/>
      </w:pPr>
      <w:r>
        <w:t>Hellenic National Space Committee (HNSC)/Greece.</w:t>
      </w:r>
    </w:p>
    <w:p w14:paraId="4E695211" w14:textId="77777777" w:rsidR="00ED7F84" w:rsidRDefault="00ED7F84" w:rsidP="00FC5693">
      <w:pPr>
        <w:pStyle w:val="List"/>
        <w:numPr>
          <w:ilvl w:val="0"/>
          <w:numId w:val="3"/>
        </w:numPr>
        <w:tabs>
          <w:tab w:val="clear" w:pos="360"/>
          <w:tab w:val="num" w:pos="748"/>
        </w:tabs>
        <w:spacing w:before="0"/>
        <w:ind w:left="748"/>
        <w:jc w:val="left"/>
      </w:pPr>
      <w:r>
        <w:t>Indian Space Research Organization (ISRO)/India.</w:t>
      </w:r>
    </w:p>
    <w:p w14:paraId="397E364F" w14:textId="77777777" w:rsidR="00ED7F84" w:rsidRDefault="00ED7F84" w:rsidP="00FC5693">
      <w:pPr>
        <w:pStyle w:val="List"/>
        <w:numPr>
          <w:ilvl w:val="0"/>
          <w:numId w:val="3"/>
        </w:numPr>
        <w:tabs>
          <w:tab w:val="clear" w:pos="360"/>
          <w:tab w:val="num" w:pos="748"/>
        </w:tabs>
        <w:spacing w:before="0"/>
        <w:ind w:left="748"/>
        <w:jc w:val="left"/>
      </w:pPr>
      <w:r>
        <w:t>Institute of Space Research (IKI)/Russian Federation.</w:t>
      </w:r>
    </w:p>
    <w:p w14:paraId="39F65043" w14:textId="77777777" w:rsidR="00ED7F84" w:rsidRDefault="00ED7F84" w:rsidP="00FC5693">
      <w:pPr>
        <w:pStyle w:val="List"/>
        <w:numPr>
          <w:ilvl w:val="0"/>
          <w:numId w:val="3"/>
        </w:numPr>
        <w:tabs>
          <w:tab w:val="clear" w:pos="360"/>
          <w:tab w:val="num" w:pos="748"/>
        </w:tabs>
        <w:spacing w:before="0"/>
        <w:ind w:left="748"/>
        <w:jc w:val="left"/>
      </w:pPr>
      <w:r>
        <w:t>KFKI Research Institute for Particle &amp; Nuclear Physics (KFKI)/Hungary.</w:t>
      </w:r>
    </w:p>
    <w:p w14:paraId="3971F2D5" w14:textId="77777777" w:rsidR="00ED7F84" w:rsidRDefault="00ED7F84" w:rsidP="00FC5693">
      <w:pPr>
        <w:pStyle w:val="List"/>
        <w:numPr>
          <w:ilvl w:val="0"/>
          <w:numId w:val="3"/>
        </w:numPr>
        <w:tabs>
          <w:tab w:val="clear" w:pos="360"/>
          <w:tab w:val="num" w:pos="748"/>
        </w:tabs>
        <w:spacing w:before="0"/>
        <w:ind w:left="748"/>
        <w:jc w:val="left"/>
      </w:pPr>
      <w:r>
        <w:t>Korea Aerospace Research Institute (KARI)/Korea.</w:t>
      </w:r>
    </w:p>
    <w:p w14:paraId="637D9CB5" w14:textId="77777777" w:rsidR="00ED7F84" w:rsidRDefault="00ED7F84" w:rsidP="00FC5693">
      <w:pPr>
        <w:pStyle w:val="List"/>
        <w:numPr>
          <w:ilvl w:val="0"/>
          <w:numId w:val="3"/>
        </w:numPr>
        <w:tabs>
          <w:tab w:val="clear" w:pos="360"/>
          <w:tab w:val="num" w:pos="748"/>
        </w:tabs>
        <w:spacing w:before="0"/>
        <w:ind w:left="748"/>
        <w:jc w:val="left"/>
      </w:pPr>
      <w:r>
        <w:t>MIKOMTEK:  CSIR (CSIR)/Republic of South Africa.</w:t>
      </w:r>
    </w:p>
    <w:p w14:paraId="64F1C8F5" w14:textId="77777777" w:rsidR="00ED7F84" w:rsidRDefault="00ED7F84" w:rsidP="00FC5693">
      <w:pPr>
        <w:pStyle w:val="List"/>
        <w:numPr>
          <w:ilvl w:val="0"/>
          <w:numId w:val="3"/>
        </w:numPr>
        <w:tabs>
          <w:tab w:val="clear" w:pos="360"/>
          <w:tab w:val="num" w:pos="748"/>
        </w:tabs>
        <w:spacing w:before="0"/>
        <w:ind w:left="748"/>
        <w:jc w:val="left"/>
      </w:pPr>
      <w:r>
        <w:t>Ministry of Communications (MOC)/Israel.</w:t>
      </w:r>
    </w:p>
    <w:p w14:paraId="2AB74CDA" w14:textId="77777777" w:rsidR="00ED7F84" w:rsidRDefault="00ED7F84" w:rsidP="00FC5693">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550C059C" w14:textId="77777777" w:rsidR="00ED7F84" w:rsidRDefault="00ED7F84" w:rsidP="00FC5693">
      <w:pPr>
        <w:pStyle w:val="List"/>
        <w:numPr>
          <w:ilvl w:val="0"/>
          <w:numId w:val="3"/>
        </w:numPr>
        <w:tabs>
          <w:tab w:val="clear" w:pos="360"/>
          <w:tab w:val="num" w:pos="748"/>
        </w:tabs>
        <w:spacing w:before="0"/>
        <w:ind w:left="748"/>
        <w:jc w:val="left"/>
      </w:pPr>
      <w:r>
        <w:t>National Oceanic &amp; Atmospheric Administration (NOAA)/USA.</w:t>
      </w:r>
    </w:p>
    <w:p w14:paraId="49401746" w14:textId="77777777" w:rsidR="00ED7F84" w:rsidRDefault="00ED7F84" w:rsidP="00FC5693">
      <w:pPr>
        <w:pStyle w:val="List"/>
        <w:numPr>
          <w:ilvl w:val="0"/>
          <w:numId w:val="3"/>
        </w:numPr>
        <w:tabs>
          <w:tab w:val="clear" w:pos="360"/>
          <w:tab w:val="num" w:pos="748"/>
        </w:tabs>
        <w:spacing w:before="0"/>
        <w:ind w:left="748"/>
        <w:jc w:val="left"/>
      </w:pPr>
      <w:r w:rsidRPr="00B501DB">
        <w:t xml:space="preserve">National Space Organization </w:t>
      </w:r>
      <w:r>
        <w:t>(NSPO)/Taipei.</w:t>
      </w:r>
    </w:p>
    <w:p w14:paraId="3AC9BDF5" w14:textId="77777777" w:rsidR="00ED7F84" w:rsidRDefault="00ED7F84" w:rsidP="00FC5693">
      <w:pPr>
        <w:pStyle w:val="List"/>
        <w:numPr>
          <w:ilvl w:val="0"/>
          <w:numId w:val="3"/>
        </w:numPr>
        <w:tabs>
          <w:tab w:val="clear" w:pos="360"/>
          <w:tab w:val="num" w:pos="748"/>
        </w:tabs>
        <w:spacing w:before="0"/>
        <w:ind w:left="748"/>
        <w:jc w:val="left"/>
      </w:pPr>
      <w:r>
        <w:t>Space and Upper Atmosphere Research Commission (SUPARCO)/Pakistan.</w:t>
      </w:r>
    </w:p>
    <w:p w14:paraId="68893E90" w14:textId="77777777" w:rsidR="00ED7F84" w:rsidRDefault="00ED7F84" w:rsidP="00FC5693">
      <w:pPr>
        <w:pStyle w:val="List"/>
        <w:numPr>
          <w:ilvl w:val="0"/>
          <w:numId w:val="3"/>
        </w:numPr>
        <w:tabs>
          <w:tab w:val="clear" w:pos="360"/>
          <w:tab w:val="num" w:pos="748"/>
        </w:tabs>
        <w:spacing w:before="0"/>
        <w:ind w:left="748"/>
        <w:jc w:val="left"/>
      </w:pPr>
      <w:r>
        <w:t>Swedish Space Corporation (SSC)/Sweden.</w:t>
      </w:r>
    </w:p>
    <w:p w14:paraId="7431FCFD" w14:textId="77777777" w:rsidR="00ED7F84" w:rsidRDefault="00ED7F84" w:rsidP="00FC5693">
      <w:pPr>
        <w:pStyle w:val="List"/>
        <w:numPr>
          <w:ilvl w:val="0"/>
          <w:numId w:val="3"/>
        </w:numPr>
        <w:tabs>
          <w:tab w:val="clear" w:pos="360"/>
          <w:tab w:val="num" w:pos="748"/>
        </w:tabs>
        <w:spacing w:before="0"/>
        <w:ind w:left="748"/>
        <w:jc w:val="left"/>
      </w:pPr>
      <w:r>
        <w:t>United States Geological Survey (USGS)/USA.</w:t>
      </w:r>
    </w:p>
    <w:p w14:paraId="3CC37E94" w14:textId="77777777" w:rsidR="003C7237" w:rsidRDefault="003C7237" w:rsidP="003C7237">
      <w:pPr>
        <w:pStyle w:val="CenteredHeading"/>
      </w:pPr>
      <w:r>
        <w:lastRenderedPageBreak/>
        <w:t>DOCUMENT CONTROL</w:t>
      </w:r>
    </w:p>
    <w:p w14:paraId="32DBD998" w14:textId="77777777" w:rsidR="003C7237" w:rsidRDefault="003C7237" w:rsidP="003C7237"/>
    <w:tbl>
      <w:tblPr>
        <w:tblW w:w="9080" w:type="dxa"/>
        <w:tblLayout w:type="fixed"/>
        <w:tblCellMar>
          <w:left w:w="80" w:type="dxa"/>
          <w:right w:w="80" w:type="dxa"/>
        </w:tblCellMar>
        <w:tblLook w:val="0000" w:firstRow="0" w:lastRow="0" w:firstColumn="0" w:lastColumn="0" w:noHBand="0" w:noVBand="0"/>
      </w:tblPr>
      <w:tblGrid>
        <w:gridCol w:w="1520"/>
        <w:gridCol w:w="2880"/>
        <w:gridCol w:w="1350"/>
        <w:gridCol w:w="3330"/>
      </w:tblGrid>
      <w:tr w:rsidR="003C7237" w14:paraId="381AF288" w14:textId="77777777" w:rsidTr="00756BA4">
        <w:tc>
          <w:tcPr>
            <w:tcW w:w="1520" w:type="dxa"/>
          </w:tcPr>
          <w:p w14:paraId="3737704A" w14:textId="77777777" w:rsidR="003C7237" w:rsidRDefault="003C7237" w:rsidP="003C7237">
            <w:pPr>
              <w:ind w:right="80"/>
              <w:rPr>
                <w:b/>
              </w:rPr>
            </w:pPr>
            <w:r>
              <w:rPr>
                <w:b/>
              </w:rPr>
              <w:t>Document</w:t>
            </w:r>
          </w:p>
        </w:tc>
        <w:tc>
          <w:tcPr>
            <w:tcW w:w="2880" w:type="dxa"/>
          </w:tcPr>
          <w:p w14:paraId="64DB9914" w14:textId="77777777" w:rsidR="003C7237" w:rsidRDefault="003C7237" w:rsidP="003C7237">
            <w:pPr>
              <w:ind w:right="80"/>
              <w:rPr>
                <w:b/>
              </w:rPr>
            </w:pPr>
            <w:r>
              <w:rPr>
                <w:b/>
              </w:rPr>
              <w:t>Title</w:t>
            </w:r>
          </w:p>
        </w:tc>
        <w:tc>
          <w:tcPr>
            <w:tcW w:w="1350" w:type="dxa"/>
          </w:tcPr>
          <w:p w14:paraId="578C7812" w14:textId="77777777" w:rsidR="003C7237" w:rsidRDefault="003C7237" w:rsidP="003C7237">
            <w:pPr>
              <w:ind w:right="80"/>
              <w:rPr>
                <w:b/>
              </w:rPr>
            </w:pPr>
            <w:r>
              <w:rPr>
                <w:b/>
              </w:rPr>
              <w:t>Date</w:t>
            </w:r>
          </w:p>
        </w:tc>
        <w:tc>
          <w:tcPr>
            <w:tcW w:w="3330" w:type="dxa"/>
          </w:tcPr>
          <w:p w14:paraId="42E72248" w14:textId="77777777" w:rsidR="003C7237" w:rsidRDefault="003C7237" w:rsidP="003C7237">
            <w:pPr>
              <w:rPr>
                <w:b/>
              </w:rPr>
            </w:pPr>
            <w:r>
              <w:rPr>
                <w:b/>
              </w:rPr>
              <w:t xml:space="preserve">Status </w:t>
            </w:r>
          </w:p>
        </w:tc>
      </w:tr>
      <w:tr w:rsidR="003C7237" w14:paraId="3E146165" w14:textId="77777777" w:rsidTr="00756BA4">
        <w:tc>
          <w:tcPr>
            <w:tcW w:w="1520" w:type="dxa"/>
          </w:tcPr>
          <w:p w14:paraId="7CD72518" w14:textId="77777777" w:rsidR="003C7237" w:rsidRDefault="003C7237" w:rsidP="003C7237">
            <w:pPr>
              <w:ind w:right="80"/>
            </w:pPr>
            <w:r>
              <w:t>CCSDS 720.2-G-1</w:t>
            </w:r>
          </w:p>
        </w:tc>
        <w:tc>
          <w:tcPr>
            <w:tcW w:w="2880" w:type="dxa"/>
          </w:tcPr>
          <w:p w14:paraId="64B6F3D1" w14:textId="77777777" w:rsidR="003C7237" w:rsidRDefault="003C7237" w:rsidP="003C7237">
            <w:pPr>
              <w:ind w:right="80"/>
              <w:jc w:val="left"/>
            </w:pPr>
            <w:r>
              <w:t>CCSDS File Delivery Protocol (CFDP)—Part 2:  Implementers Guide</w:t>
            </w:r>
          </w:p>
        </w:tc>
        <w:tc>
          <w:tcPr>
            <w:tcW w:w="1350" w:type="dxa"/>
          </w:tcPr>
          <w:p w14:paraId="59B47A8E" w14:textId="77777777" w:rsidR="003C7237" w:rsidRDefault="003C7237" w:rsidP="003C7237">
            <w:pPr>
              <w:ind w:right="80"/>
            </w:pPr>
            <w:r>
              <w:t>January 2002</w:t>
            </w:r>
          </w:p>
        </w:tc>
        <w:tc>
          <w:tcPr>
            <w:tcW w:w="3330" w:type="dxa"/>
          </w:tcPr>
          <w:p w14:paraId="7BCE8D6C" w14:textId="77777777" w:rsidR="003C7237" w:rsidRDefault="00836C9F" w:rsidP="003C7237">
            <w:r>
              <w:t xml:space="preserve">Original issue, </w:t>
            </w:r>
            <w:r w:rsidR="00AC2587">
              <w:t>superseded</w:t>
            </w:r>
          </w:p>
        </w:tc>
      </w:tr>
      <w:tr w:rsidR="003C7237" w14:paraId="30272ADB" w14:textId="77777777" w:rsidTr="00756BA4">
        <w:tc>
          <w:tcPr>
            <w:tcW w:w="1520" w:type="dxa"/>
          </w:tcPr>
          <w:p w14:paraId="2EE92E98" w14:textId="77777777" w:rsidR="003C7237" w:rsidRDefault="003C7237" w:rsidP="003C7237">
            <w:pPr>
              <w:ind w:right="80"/>
            </w:pPr>
            <w:r>
              <w:t>CCSDS 720.2-G-2</w:t>
            </w:r>
          </w:p>
        </w:tc>
        <w:tc>
          <w:tcPr>
            <w:tcW w:w="2880" w:type="dxa"/>
          </w:tcPr>
          <w:p w14:paraId="42AD3AF6" w14:textId="77777777" w:rsidR="003C7237" w:rsidRDefault="003C7237" w:rsidP="003C7237">
            <w:pPr>
              <w:ind w:right="80"/>
              <w:jc w:val="left"/>
            </w:pPr>
            <w:r>
              <w:t>CCSDS File Delivery Protocol (CFDP)—Part 2:  Implementers Guide</w:t>
            </w:r>
          </w:p>
        </w:tc>
        <w:tc>
          <w:tcPr>
            <w:tcW w:w="1350" w:type="dxa"/>
          </w:tcPr>
          <w:p w14:paraId="0ABBBC9F" w14:textId="77777777" w:rsidR="003C7237" w:rsidRDefault="003C7237" w:rsidP="003C7237">
            <w:pPr>
              <w:ind w:right="80"/>
            </w:pPr>
            <w:r>
              <w:t>September 2003</w:t>
            </w:r>
          </w:p>
        </w:tc>
        <w:tc>
          <w:tcPr>
            <w:tcW w:w="3330" w:type="dxa"/>
          </w:tcPr>
          <w:p w14:paraId="5F3FDDA7" w14:textId="77777777" w:rsidR="003C7237" w:rsidRDefault="00836C9F" w:rsidP="003C7237">
            <w:r>
              <w:t>Issue 2, superseded</w:t>
            </w:r>
          </w:p>
        </w:tc>
      </w:tr>
      <w:tr w:rsidR="00ED7F84" w:rsidRPr="00B46322" w14:paraId="03A58EAD" w14:textId="77777777" w:rsidTr="00756BA4">
        <w:tc>
          <w:tcPr>
            <w:tcW w:w="1520" w:type="dxa"/>
          </w:tcPr>
          <w:p w14:paraId="69A3EF91" w14:textId="77777777" w:rsidR="00ED7F84" w:rsidRPr="00B46322" w:rsidRDefault="0087463C" w:rsidP="003C7237">
            <w:pPr>
              <w:ind w:right="80"/>
            </w:pPr>
            <w:r>
              <w:fldChar w:fldCharType="begin"/>
            </w:r>
            <w:r>
              <w:instrText xml:space="preserve"> DOCPROPERTY  "Document number"  \* MERGEFORMAT </w:instrText>
            </w:r>
            <w:r>
              <w:fldChar w:fldCharType="separate"/>
            </w:r>
            <w:r w:rsidR="00623940" w:rsidRPr="00623940">
              <w:rPr>
                <w:bCs/>
              </w:rPr>
              <w:t>CCSDS 720.2-G-3</w:t>
            </w:r>
            <w:r>
              <w:rPr>
                <w:bCs/>
              </w:rPr>
              <w:fldChar w:fldCharType="end"/>
            </w:r>
          </w:p>
        </w:tc>
        <w:tc>
          <w:tcPr>
            <w:tcW w:w="2880" w:type="dxa"/>
          </w:tcPr>
          <w:p w14:paraId="512A8FFA" w14:textId="77777777" w:rsidR="00ED7F84" w:rsidRPr="00B46322" w:rsidRDefault="0087463C" w:rsidP="003C7237">
            <w:pPr>
              <w:ind w:right="80"/>
              <w:jc w:val="left"/>
            </w:pPr>
            <w:r>
              <w:fldChar w:fldCharType="begin"/>
            </w:r>
            <w:r>
              <w:instrText xml:space="preserve"> DOCPR</w:instrText>
            </w:r>
            <w:r>
              <w:instrText xml:space="preserve">OPERTY  "Title"  \* MERGEFORMAT </w:instrText>
            </w:r>
            <w:r>
              <w:fldChar w:fldCharType="separate"/>
            </w:r>
            <w:r w:rsidR="00623940">
              <w:t>CCSDS File Delivery Protocol (CFDP)—Part 2:  Implementers Guide</w:t>
            </w:r>
            <w:r>
              <w:fldChar w:fldCharType="end"/>
            </w:r>
            <w:r w:rsidR="00B46322">
              <w:t xml:space="preserve">, </w:t>
            </w:r>
            <w:r>
              <w:fldChar w:fldCharType="begin"/>
            </w:r>
            <w:r>
              <w:instrText xml:space="preserve"> DOCPROPERTY  "Document Type"  \* MERGEFORMAT </w:instrText>
            </w:r>
            <w:r>
              <w:fldChar w:fldCharType="separate"/>
            </w:r>
            <w:r w:rsidR="00623940">
              <w:t>Informational Report</w:t>
            </w:r>
            <w:r>
              <w:fldChar w:fldCharType="end"/>
            </w:r>
            <w:r w:rsidR="00B46322">
              <w:t xml:space="preserve">, </w:t>
            </w:r>
            <w:r>
              <w:fldChar w:fldCharType="begin"/>
            </w:r>
            <w:r>
              <w:instrText xml:space="preserve"> DOCPROPERTY  "Issue"  \* MERGEFORMAT </w:instrText>
            </w:r>
            <w:r>
              <w:fldChar w:fldCharType="separate"/>
            </w:r>
            <w:r w:rsidR="00623940">
              <w:t>Issue 3</w:t>
            </w:r>
            <w:r>
              <w:fldChar w:fldCharType="end"/>
            </w:r>
          </w:p>
        </w:tc>
        <w:tc>
          <w:tcPr>
            <w:tcW w:w="1350" w:type="dxa"/>
          </w:tcPr>
          <w:p w14:paraId="68E23EC9" w14:textId="77777777" w:rsidR="00ED7F84" w:rsidRPr="00B46322" w:rsidRDefault="0087463C" w:rsidP="003C7237">
            <w:pPr>
              <w:ind w:right="80"/>
            </w:pPr>
            <w:r>
              <w:fldChar w:fldCharType="begin"/>
            </w:r>
            <w:r>
              <w:instrText xml:space="preserve"> DOCPROPERTY  "Issue Date"  \* MERGE</w:instrText>
            </w:r>
            <w:r>
              <w:instrText xml:space="preserve">FORMAT </w:instrText>
            </w:r>
            <w:r>
              <w:fldChar w:fldCharType="separate"/>
            </w:r>
            <w:r w:rsidR="00623940">
              <w:t>April 2007</w:t>
            </w:r>
            <w:r>
              <w:fldChar w:fldCharType="end"/>
            </w:r>
          </w:p>
        </w:tc>
        <w:tc>
          <w:tcPr>
            <w:tcW w:w="3330" w:type="dxa"/>
          </w:tcPr>
          <w:p w14:paraId="4A8FA479" w14:textId="6216D87F" w:rsidR="00ED7F84" w:rsidRPr="00B46322" w:rsidRDefault="00756BA4" w:rsidP="003C7237">
            <w:r>
              <w:t>Issue 3, superseded</w:t>
            </w:r>
          </w:p>
        </w:tc>
      </w:tr>
      <w:tr w:rsidR="00756BA4" w:rsidRPr="00B46322" w14:paraId="4A458E01" w14:textId="77777777" w:rsidTr="00756BA4">
        <w:tc>
          <w:tcPr>
            <w:tcW w:w="1520" w:type="dxa"/>
          </w:tcPr>
          <w:p w14:paraId="270FE16A" w14:textId="32EB77B9" w:rsidR="00756BA4" w:rsidRDefault="0087463C" w:rsidP="00756BA4">
            <w:pPr>
              <w:ind w:right="80"/>
            </w:pPr>
            <w:r>
              <w:fldChar w:fldCharType="begin"/>
            </w:r>
            <w:r>
              <w:instrText xml:space="preserve"> DOCPROPERTY  "Document number"  \* MERGEFORMAT </w:instrText>
            </w:r>
            <w:r>
              <w:fldChar w:fldCharType="separate"/>
            </w:r>
            <w:r w:rsidR="00756BA4" w:rsidRPr="00623940">
              <w:rPr>
                <w:bCs/>
              </w:rPr>
              <w:t>CCSDS 720.2-G-</w:t>
            </w:r>
            <w:r w:rsidR="00756BA4">
              <w:rPr>
                <w:bCs/>
              </w:rPr>
              <w:t>4</w:t>
            </w:r>
            <w:r>
              <w:rPr>
                <w:bCs/>
              </w:rPr>
              <w:fldChar w:fldCharType="end"/>
            </w:r>
          </w:p>
        </w:tc>
        <w:tc>
          <w:tcPr>
            <w:tcW w:w="2880" w:type="dxa"/>
          </w:tcPr>
          <w:p w14:paraId="27476019" w14:textId="0666CB7C" w:rsidR="00756BA4" w:rsidRDefault="0087463C" w:rsidP="00756BA4">
            <w:pPr>
              <w:ind w:right="80"/>
              <w:jc w:val="left"/>
            </w:pPr>
            <w:r>
              <w:fldChar w:fldCharType="begin"/>
            </w:r>
            <w:r>
              <w:instrText xml:space="preserve"> DOCPROPERTY  "Title"  \* MERGEFORMAT </w:instrText>
            </w:r>
            <w:r>
              <w:fldChar w:fldCharType="separate"/>
            </w:r>
            <w:r w:rsidR="00756BA4">
              <w:t>CCSDS File Delivery Protocol (CFDP)—Part 2:  Implementers Guide</w:t>
            </w:r>
            <w:r>
              <w:fldChar w:fldCharType="end"/>
            </w:r>
            <w:r w:rsidR="00756BA4">
              <w:t xml:space="preserve">, </w:t>
            </w:r>
            <w:r>
              <w:fldChar w:fldCharType="begin"/>
            </w:r>
            <w:r>
              <w:instrText xml:space="preserve"> DOCPROPERTY  "Document Type"  \* MERGEFORMAT </w:instrText>
            </w:r>
            <w:r>
              <w:fldChar w:fldCharType="separate"/>
            </w:r>
            <w:r w:rsidR="00756BA4">
              <w:t>Informational Report</w:t>
            </w:r>
            <w:r>
              <w:fldChar w:fldCharType="end"/>
            </w:r>
            <w:r w:rsidR="00756BA4">
              <w:t xml:space="preserve">, </w:t>
            </w:r>
            <w:r>
              <w:fldChar w:fldCharType="begin"/>
            </w:r>
            <w:r>
              <w:instrText xml:space="preserve"> DOCPROPERTY  "Issue"  \* MERGEFORMAT </w:instrText>
            </w:r>
            <w:r>
              <w:fldChar w:fldCharType="separate"/>
            </w:r>
            <w:r w:rsidR="00756BA4">
              <w:t>Issue 4</w:t>
            </w:r>
            <w:r>
              <w:fldChar w:fldCharType="end"/>
            </w:r>
          </w:p>
        </w:tc>
        <w:tc>
          <w:tcPr>
            <w:tcW w:w="1350" w:type="dxa"/>
          </w:tcPr>
          <w:p w14:paraId="783E6895" w14:textId="6B4D7842" w:rsidR="00756BA4" w:rsidRDefault="0087463C" w:rsidP="00756BA4">
            <w:pPr>
              <w:ind w:right="80"/>
            </w:pPr>
            <w:r>
              <w:fldChar w:fldCharType="begin"/>
            </w:r>
            <w:r>
              <w:instrText xml:space="preserve"> DOCPROPERTY  "Issue Date"  \* MERGEFORMAT </w:instrText>
            </w:r>
            <w:r>
              <w:fldChar w:fldCharType="separate"/>
            </w:r>
            <w:r w:rsidR="00756BA4">
              <w:t>July 2020</w:t>
            </w:r>
            <w:r>
              <w:fldChar w:fldCharType="end"/>
            </w:r>
          </w:p>
        </w:tc>
        <w:tc>
          <w:tcPr>
            <w:tcW w:w="3330" w:type="dxa"/>
          </w:tcPr>
          <w:p w14:paraId="0D3F239A" w14:textId="0A37B6EC" w:rsidR="00756BA4" w:rsidRDefault="00756BA4" w:rsidP="00756BA4">
            <w:r>
              <w:t>Current issue</w:t>
            </w:r>
          </w:p>
        </w:tc>
      </w:tr>
    </w:tbl>
    <w:p w14:paraId="015F38BA" w14:textId="77777777" w:rsidR="00F969B7" w:rsidRPr="006E6414" w:rsidRDefault="00F969B7" w:rsidP="00F969B7">
      <w:pPr>
        <w:pStyle w:val="CenteredHeading"/>
        <w:outlineLvl w:val="0"/>
      </w:pPr>
      <w:r w:rsidRPr="006E6414">
        <w:lastRenderedPageBreak/>
        <w:t>CONTENTS</w:t>
      </w:r>
    </w:p>
    <w:p w14:paraId="3D0FDBB0" w14:textId="77777777" w:rsidR="00F969B7" w:rsidRPr="006E6414" w:rsidRDefault="00F969B7" w:rsidP="00F969B7">
      <w:pPr>
        <w:pStyle w:val="toccolumnheadings"/>
      </w:pPr>
      <w:r w:rsidRPr="006E6414">
        <w:t>Section</w:t>
      </w:r>
      <w:r w:rsidRPr="006E6414">
        <w:tab/>
        <w:t>Page</w:t>
      </w:r>
    </w:p>
    <w:p w14:paraId="0D09794B" w14:textId="3FA092A4" w:rsidR="00B36D7F" w:rsidRDefault="0075183E">
      <w:pPr>
        <w:pStyle w:val="TOC1"/>
        <w:rPr>
          <w:rFonts w:asciiTheme="minorHAnsi" w:eastAsiaTheme="minorEastAsia" w:hAnsiTheme="minorHAnsi" w:cstheme="minorBidi"/>
          <w:b w:val="0"/>
          <w:caps w:val="0"/>
          <w:noProof/>
          <w:sz w:val="22"/>
          <w:szCs w:val="22"/>
        </w:rPr>
      </w:pPr>
      <w:r>
        <w:fldChar w:fldCharType="begin"/>
      </w:r>
      <w:r>
        <w:instrText xml:space="preserve"> TOC \o "1-2" \* MERGEFORMAT </w:instrText>
      </w:r>
      <w:r>
        <w:fldChar w:fldCharType="separate"/>
      </w:r>
      <w:r w:rsidR="00B36D7F">
        <w:rPr>
          <w:noProof/>
        </w:rPr>
        <w:t>1</w:t>
      </w:r>
      <w:r w:rsidR="00B36D7F">
        <w:rPr>
          <w:rFonts w:asciiTheme="minorHAnsi" w:eastAsiaTheme="minorEastAsia" w:hAnsiTheme="minorHAnsi" w:cstheme="minorBidi"/>
          <w:b w:val="0"/>
          <w:caps w:val="0"/>
          <w:noProof/>
          <w:sz w:val="22"/>
          <w:szCs w:val="22"/>
        </w:rPr>
        <w:tab/>
      </w:r>
      <w:r w:rsidR="00B36D7F">
        <w:rPr>
          <w:noProof/>
        </w:rPr>
        <w:t>INTRODUCTION</w:t>
      </w:r>
      <w:r w:rsidR="00B36D7F">
        <w:rPr>
          <w:noProof/>
        </w:rPr>
        <w:tab/>
      </w:r>
      <w:r w:rsidR="00B36D7F">
        <w:rPr>
          <w:noProof/>
        </w:rPr>
        <w:fldChar w:fldCharType="begin"/>
      </w:r>
      <w:r w:rsidR="00B36D7F">
        <w:rPr>
          <w:noProof/>
        </w:rPr>
        <w:instrText xml:space="preserve"> PAGEREF _Toc44688270 \h </w:instrText>
      </w:r>
      <w:r w:rsidR="00B36D7F">
        <w:rPr>
          <w:noProof/>
        </w:rPr>
      </w:r>
      <w:r w:rsidR="00B36D7F">
        <w:rPr>
          <w:noProof/>
        </w:rPr>
        <w:fldChar w:fldCharType="separate"/>
      </w:r>
      <w:r w:rsidR="00B36D7F">
        <w:rPr>
          <w:noProof/>
        </w:rPr>
        <w:t>1-1</w:t>
      </w:r>
      <w:r w:rsidR="00B36D7F">
        <w:rPr>
          <w:noProof/>
        </w:rPr>
        <w:fldChar w:fldCharType="end"/>
      </w:r>
    </w:p>
    <w:p w14:paraId="3F7EDE3B" w14:textId="3B8B675D" w:rsidR="00B36D7F" w:rsidRDefault="00B36D7F">
      <w:pPr>
        <w:pStyle w:val="TOC2"/>
        <w:tabs>
          <w:tab w:val="left" w:pos="907"/>
        </w:tabs>
        <w:rPr>
          <w:rFonts w:asciiTheme="minorHAnsi" w:eastAsiaTheme="minorEastAsia" w:hAnsiTheme="minorHAnsi" w:cstheme="minorBidi"/>
          <w:caps w:val="0"/>
          <w:noProof/>
          <w:sz w:val="22"/>
          <w:szCs w:val="22"/>
        </w:rPr>
      </w:pPr>
      <w:r>
        <w:rPr>
          <w:noProof/>
        </w:rPr>
        <w:t>1.1</w:t>
      </w:r>
      <w:r>
        <w:rPr>
          <w:rFonts w:asciiTheme="minorHAnsi" w:eastAsiaTheme="minorEastAsia" w:hAnsiTheme="minorHAnsi" w:cstheme="minorBidi"/>
          <w:caps w:val="0"/>
          <w:noProof/>
          <w:sz w:val="22"/>
          <w:szCs w:val="22"/>
        </w:rPr>
        <w:tab/>
      </w:r>
      <w:r>
        <w:rPr>
          <w:noProof/>
        </w:rPr>
        <w:t>Purpose</w:t>
      </w:r>
      <w:r>
        <w:rPr>
          <w:noProof/>
        </w:rPr>
        <w:tab/>
      </w:r>
      <w:r>
        <w:rPr>
          <w:noProof/>
        </w:rPr>
        <w:fldChar w:fldCharType="begin"/>
      </w:r>
      <w:r>
        <w:rPr>
          <w:noProof/>
        </w:rPr>
        <w:instrText xml:space="preserve"> PAGEREF _Toc44688271 \h </w:instrText>
      </w:r>
      <w:r>
        <w:rPr>
          <w:noProof/>
        </w:rPr>
      </w:r>
      <w:r>
        <w:rPr>
          <w:noProof/>
        </w:rPr>
        <w:fldChar w:fldCharType="separate"/>
      </w:r>
      <w:r>
        <w:rPr>
          <w:noProof/>
        </w:rPr>
        <w:t>1-1</w:t>
      </w:r>
      <w:r>
        <w:rPr>
          <w:noProof/>
        </w:rPr>
        <w:fldChar w:fldCharType="end"/>
      </w:r>
    </w:p>
    <w:p w14:paraId="012048D1" w14:textId="40E2EC06" w:rsidR="00B36D7F" w:rsidRDefault="00B36D7F">
      <w:pPr>
        <w:pStyle w:val="TOC2"/>
        <w:tabs>
          <w:tab w:val="left" w:pos="907"/>
        </w:tabs>
        <w:rPr>
          <w:rFonts w:asciiTheme="minorHAnsi" w:eastAsiaTheme="minorEastAsia" w:hAnsiTheme="minorHAnsi" w:cstheme="minorBidi"/>
          <w:caps w:val="0"/>
          <w:noProof/>
          <w:sz w:val="22"/>
          <w:szCs w:val="22"/>
        </w:rPr>
      </w:pPr>
      <w:r>
        <w:rPr>
          <w:noProof/>
        </w:rPr>
        <w:t>1.2</w:t>
      </w:r>
      <w:r>
        <w:rPr>
          <w:rFonts w:asciiTheme="minorHAnsi" w:eastAsiaTheme="minorEastAsia" w:hAnsiTheme="minorHAnsi" w:cstheme="minorBidi"/>
          <w:caps w:val="0"/>
          <w:noProof/>
          <w:sz w:val="22"/>
          <w:szCs w:val="22"/>
        </w:rPr>
        <w:tab/>
      </w:r>
      <w:r>
        <w:rPr>
          <w:noProof/>
        </w:rPr>
        <w:t>Scope</w:t>
      </w:r>
      <w:r>
        <w:rPr>
          <w:noProof/>
        </w:rPr>
        <w:tab/>
      </w:r>
      <w:r>
        <w:rPr>
          <w:noProof/>
        </w:rPr>
        <w:fldChar w:fldCharType="begin"/>
      </w:r>
      <w:r>
        <w:rPr>
          <w:noProof/>
        </w:rPr>
        <w:instrText xml:space="preserve"> PAGEREF _Toc44688272 \h </w:instrText>
      </w:r>
      <w:r>
        <w:rPr>
          <w:noProof/>
        </w:rPr>
      </w:r>
      <w:r>
        <w:rPr>
          <w:noProof/>
        </w:rPr>
        <w:fldChar w:fldCharType="separate"/>
      </w:r>
      <w:r>
        <w:rPr>
          <w:noProof/>
        </w:rPr>
        <w:t>1-1</w:t>
      </w:r>
      <w:r>
        <w:rPr>
          <w:noProof/>
        </w:rPr>
        <w:fldChar w:fldCharType="end"/>
      </w:r>
    </w:p>
    <w:p w14:paraId="4E962310" w14:textId="21BC7D2F" w:rsidR="00B36D7F" w:rsidRDefault="00B36D7F">
      <w:pPr>
        <w:pStyle w:val="TOC2"/>
        <w:tabs>
          <w:tab w:val="left" w:pos="907"/>
        </w:tabs>
        <w:rPr>
          <w:rFonts w:asciiTheme="minorHAnsi" w:eastAsiaTheme="minorEastAsia" w:hAnsiTheme="minorHAnsi" w:cstheme="minorBidi"/>
          <w:caps w:val="0"/>
          <w:noProof/>
          <w:sz w:val="22"/>
          <w:szCs w:val="22"/>
        </w:rPr>
      </w:pPr>
      <w:r>
        <w:rPr>
          <w:noProof/>
        </w:rPr>
        <w:t>1.3</w:t>
      </w:r>
      <w:r>
        <w:rPr>
          <w:rFonts w:asciiTheme="minorHAnsi" w:eastAsiaTheme="minorEastAsia" w:hAnsiTheme="minorHAnsi" w:cstheme="minorBidi"/>
          <w:caps w:val="0"/>
          <w:noProof/>
          <w:sz w:val="22"/>
          <w:szCs w:val="22"/>
        </w:rPr>
        <w:tab/>
      </w:r>
      <w:r>
        <w:rPr>
          <w:noProof/>
        </w:rPr>
        <w:t>Organization of this Report</w:t>
      </w:r>
      <w:r>
        <w:rPr>
          <w:noProof/>
        </w:rPr>
        <w:tab/>
      </w:r>
      <w:r>
        <w:rPr>
          <w:noProof/>
        </w:rPr>
        <w:fldChar w:fldCharType="begin"/>
      </w:r>
      <w:r>
        <w:rPr>
          <w:noProof/>
        </w:rPr>
        <w:instrText xml:space="preserve"> PAGEREF _Toc44688273 \h </w:instrText>
      </w:r>
      <w:r>
        <w:rPr>
          <w:noProof/>
        </w:rPr>
      </w:r>
      <w:r>
        <w:rPr>
          <w:noProof/>
        </w:rPr>
        <w:fldChar w:fldCharType="separate"/>
      </w:r>
      <w:r>
        <w:rPr>
          <w:noProof/>
        </w:rPr>
        <w:t>1-1</w:t>
      </w:r>
      <w:r>
        <w:rPr>
          <w:noProof/>
        </w:rPr>
        <w:fldChar w:fldCharType="end"/>
      </w:r>
    </w:p>
    <w:p w14:paraId="70CBEBEF" w14:textId="19212B6A" w:rsidR="00B36D7F" w:rsidRDefault="00B36D7F">
      <w:pPr>
        <w:pStyle w:val="TOC2"/>
        <w:tabs>
          <w:tab w:val="left" w:pos="907"/>
        </w:tabs>
        <w:rPr>
          <w:rFonts w:asciiTheme="minorHAnsi" w:eastAsiaTheme="minorEastAsia" w:hAnsiTheme="minorHAnsi" w:cstheme="minorBidi"/>
          <w:caps w:val="0"/>
          <w:noProof/>
          <w:sz w:val="22"/>
          <w:szCs w:val="22"/>
        </w:rPr>
      </w:pPr>
      <w:r>
        <w:rPr>
          <w:noProof/>
        </w:rPr>
        <w:t>1.4</w:t>
      </w:r>
      <w:r>
        <w:rPr>
          <w:rFonts w:asciiTheme="minorHAnsi" w:eastAsiaTheme="minorEastAsia" w:hAnsiTheme="minorHAnsi" w:cstheme="minorBidi"/>
          <w:caps w:val="0"/>
          <w:noProof/>
          <w:sz w:val="22"/>
          <w:szCs w:val="22"/>
        </w:rPr>
        <w:tab/>
      </w:r>
      <w:r>
        <w:rPr>
          <w:noProof/>
        </w:rPr>
        <w:t>Conventions and Definitions</w:t>
      </w:r>
      <w:r>
        <w:rPr>
          <w:noProof/>
        </w:rPr>
        <w:tab/>
      </w:r>
      <w:r>
        <w:rPr>
          <w:noProof/>
        </w:rPr>
        <w:fldChar w:fldCharType="begin"/>
      </w:r>
      <w:r>
        <w:rPr>
          <w:noProof/>
        </w:rPr>
        <w:instrText xml:space="preserve"> PAGEREF _Toc44688274 \h </w:instrText>
      </w:r>
      <w:r>
        <w:rPr>
          <w:noProof/>
        </w:rPr>
      </w:r>
      <w:r>
        <w:rPr>
          <w:noProof/>
        </w:rPr>
        <w:fldChar w:fldCharType="separate"/>
      </w:r>
      <w:r>
        <w:rPr>
          <w:noProof/>
        </w:rPr>
        <w:t>1-1</w:t>
      </w:r>
      <w:r>
        <w:rPr>
          <w:noProof/>
        </w:rPr>
        <w:fldChar w:fldCharType="end"/>
      </w:r>
    </w:p>
    <w:p w14:paraId="5A27344C" w14:textId="6E876CD6" w:rsidR="00B36D7F" w:rsidRDefault="00B36D7F">
      <w:pPr>
        <w:pStyle w:val="TOC2"/>
        <w:tabs>
          <w:tab w:val="left" w:pos="907"/>
        </w:tabs>
        <w:rPr>
          <w:rFonts w:asciiTheme="minorHAnsi" w:eastAsiaTheme="minorEastAsia" w:hAnsiTheme="minorHAnsi" w:cstheme="minorBidi"/>
          <w:caps w:val="0"/>
          <w:noProof/>
          <w:sz w:val="22"/>
          <w:szCs w:val="22"/>
        </w:rPr>
      </w:pPr>
      <w:r>
        <w:rPr>
          <w:noProof/>
        </w:rPr>
        <w:t>1.5</w:t>
      </w:r>
      <w:r>
        <w:rPr>
          <w:rFonts w:asciiTheme="minorHAnsi" w:eastAsiaTheme="minorEastAsia" w:hAnsiTheme="minorHAnsi" w:cstheme="minorBidi"/>
          <w:caps w:val="0"/>
          <w:noProof/>
          <w:sz w:val="22"/>
          <w:szCs w:val="22"/>
        </w:rPr>
        <w:tab/>
      </w:r>
      <w:r>
        <w:rPr>
          <w:noProof/>
        </w:rPr>
        <w:t>References</w:t>
      </w:r>
      <w:r>
        <w:rPr>
          <w:noProof/>
        </w:rPr>
        <w:tab/>
      </w:r>
      <w:r>
        <w:rPr>
          <w:noProof/>
        </w:rPr>
        <w:fldChar w:fldCharType="begin"/>
      </w:r>
      <w:r>
        <w:rPr>
          <w:noProof/>
        </w:rPr>
        <w:instrText xml:space="preserve"> PAGEREF _Toc44688275 \h </w:instrText>
      </w:r>
      <w:r>
        <w:rPr>
          <w:noProof/>
        </w:rPr>
      </w:r>
      <w:r>
        <w:rPr>
          <w:noProof/>
        </w:rPr>
        <w:fldChar w:fldCharType="separate"/>
      </w:r>
      <w:r>
        <w:rPr>
          <w:noProof/>
        </w:rPr>
        <w:t>1-4</w:t>
      </w:r>
      <w:r>
        <w:rPr>
          <w:noProof/>
        </w:rPr>
        <w:fldChar w:fldCharType="end"/>
      </w:r>
    </w:p>
    <w:p w14:paraId="2D0E26D8" w14:textId="4FB76F77" w:rsidR="00B36D7F" w:rsidRDefault="00B36D7F">
      <w:pPr>
        <w:pStyle w:val="TOC1"/>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CFDP Protocol data units</w:t>
      </w:r>
      <w:r>
        <w:rPr>
          <w:noProof/>
        </w:rPr>
        <w:tab/>
      </w:r>
      <w:r>
        <w:rPr>
          <w:noProof/>
        </w:rPr>
        <w:fldChar w:fldCharType="begin"/>
      </w:r>
      <w:r>
        <w:rPr>
          <w:noProof/>
        </w:rPr>
        <w:instrText xml:space="preserve"> PAGEREF _Toc44688276 \h </w:instrText>
      </w:r>
      <w:r>
        <w:rPr>
          <w:noProof/>
        </w:rPr>
      </w:r>
      <w:r>
        <w:rPr>
          <w:noProof/>
        </w:rPr>
        <w:fldChar w:fldCharType="separate"/>
      </w:r>
      <w:r>
        <w:rPr>
          <w:noProof/>
        </w:rPr>
        <w:t>2-1</w:t>
      </w:r>
      <w:r>
        <w:rPr>
          <w:noProof/>
        </w:rPr>
        <w:fldChar w:fldCharType="end"/>
      </w:r>
    </w:p>
    <w:p w14:paraId="12F50124" w14:textId="4DA0E619" w:rsidR="00B36D7F" w:rsidRDefault="00B36D7F">
      <w:pPr>
        <w:pStyle w:val="TOC2"/>
        <w:tabs>
          <w:tab w:val="left" w:pos="907"/>
        </w:tabs>
        <w:rPr>
          <w:rFonts w:asciiTheme="minorHAnsi" w:eastAsiaTheme="minorEastAsia" w:hAnsiTheme="minorHAnsi" w:cstheme="minorBidi"/>
          <w:caps w:val="0"/>
          <w:noProof/>
          <w:sz w:val="22"/>
          <w:szCs w:val="22"/>
        </w:rPr>
      </w:pPr>
      <w:r>
        <w:rPr>
          <w:noProof/>
        </w:rPr>
        <w:t>2.1</w:t>
      </w:r>
      <w:r>
        <w:rPr>
          <w:rFonts w:asciiTheme="minorHAnsi" w:eastAsiaTheme="minorEastAsia" w:hAnsiTheme="minorHAnsi" w:cstheme="minorBidi"/>
          <w:caps w:val="0"/>
          <w:noProof/>
          <w:sz w:val="22"/>
          <w:szCs w:val="22"/>
        </w:rPr>
        <w:tab/>
      </w:r>
      <w:r>
        <w:rPr>
          <w:noProof/>
        </w:rPr>
        <w:t>OVERVIEW</w:t>
      </w:r>
      <w:r>
        <w:rPr>
          <w:noProof/>
        </w:rPr>
        <w:tab/>
      </w:r>
      <w:r>
        <w:rPr>
          <w:noProof/>
        </w:rPr>
        <w:fldChar w:fldCharType="begin"/>
      </w:r>
      <w:r>
        <w:rPr>
          <w:noProof/>
        </w:rPr>
        <w:instrText xml:space="preserve"> PAGEREF _Toc44688277 \h </w:instrText>
      </w:r>
      <w:r>
        <w:rPr>
          <w:noProof/>
        </w:rPr>
      </w:r>
      <w:r>
        <w:rPr>
          <w:noProof/>
        </w:rPr>
        <w:fldChar w:fldCharType="separate"/>
      </w:r>
      <w:r>
        <w:rPr>
          <w:noProof/>
        </w:rPr>
        <w:t>2-1</w:t>
      </w:r>
      <w:r>
        <w:rPr>
          <w:noProof/>
        </w:rPr>
        <w:fldChar w:fldCharType="end"/>
      </w:r>
    </w:p>
    <w:p w14:paraId="5C397F4B" w14:textId="75BB2BE5" w:rsidR="00B36D7F" w:rsidRDefault="00B36D7F">
      <w:pPr>
        <w:pStyle w:val="TOC2"/>
        <w:tabs>
          <w:tab w:val="left" w:pos="907"/>
        </w:tabs>
        <w:rPr>
          <w:rFonts w:asciiTheme="minorHAnsi" w:eastAsiaTheme="minorEastAsia" w:hAnsiTheme="minorHAnsi" w:cstheme="minorBidi"/>
          <w:caps w:val="0"/>
          <w:noProof/>
          <w:sz w:val="22"/>
          <w:szCs w:val="22"/>
        </w:rPr>
      </w:pPr>
      <w:r>
        <w:rPr>
          <w:noProof/>
        </w:rPr>
        <w:t>2.2</w:t>
      </w:r>
      <w:r>
        <w:rPr>
          <w:rFonts w:asciiTheme="minorHAnsi" w:eastAsiaTheme="minorEastAsia" w:hAnsiTheme="minorHAnsi" w:cstheme="minorBidi"/>
          <w:caps w:val="0"/>
          <w:noProof/>
          <w:sz w:val="22"/>
          <w:szCs w:val="22"/>
        </w:rPr>
        <w:tab/>
      </w:r>
      <w:r>
        <w:rPr>
          <w:noProof/>
        </w:rPr>
        <w:t>Fixed PDU Header</w:t>
      </w:r>
      <w:r>
        <w:rPr>
          <w:noProof/>
        </w:rPr>
        <w:tab/>
      </w:r>
      <w:r>
        <w:rPr>
          <w:noProof/>
        </w:rPr>
        <w:fldChar w:fldCharType="begin"/>
      </w:r>
      <w:r>
        <w:rPr>
          <w:noProof/>
        </w:rPr>
        <w:instrText xml:space="preserve"> PAGEREF _Toc44688278 \h </w:instrText>
      </w:r>
      <w:r>
        <w:rPr>
          <w:noProof/>
        </w:rPr>
      </w:r>
      <w:r>
        <w:rPr>
          <w:noProof/>
        </w:rPr>
        <w:fldChar w:fldCharType="separate"/>
      </w:r>
      <w:r>
        <w:rPr>
          <w:noProof/>
        </w:rPr>
        <w:t>2-5</w:t>
      </w:r>
      <w:r>
        <w:rPr>
          <w:noProof/>
        </w:rPr>
        <w:fldChar w:fldCharType="end"/>
      </w:r>
    </w:p>
    <w:p w14:paraId="24D54973" w14:textId="0EB91277" w:rsidR="00B36D7F" w:rsidRDefault="00B36D7F">
      <w:pPr>
        <w:pStyle w:val="TOC2"/>
        <w:tabs>
          <w:tab w:val="left" w:pos="907"/>
        </w:tabs>
        <w:rPr>
          <w:rFonts w:asciiTheme="minorHAnsi" w:eastAsiaTheme="minorEastAsia" w:hAnsiTheme="minorHAnsi" w:cstheme="minorBidi"/>
          <w:caps w:val="0"/>
          <w:noProof/>
          <w:sz w:val="22"/>
          <w:szCs w:val="22"/>
        </w:rPr>
      </w:pPr>
      <w:r>
        <w:rPr>
          <w:noProof/>
        </w:rPr>
        <w:t>2.3</w:t>
      </w:r>
      <w:r>
        <w:rPr>
          <w:rFonts w:asciiTheme="minorHAnsi" w:eastAsiaTheme="minorEastAsia" w:hAnsiTheme="minorHAnsi" w:cstheme="minorBidi"/>
          <w:caps w:val="0"/>
          <w:noProof/>
          <w:sz w:val="22"/>
          <w:szCs w:val="22"/>
        </w:rPr>
        <w:tab/>
      </w:r>
      <w:r>
        <w:rPr>
          <w:noProof/>
        </w:rPr>
        <w:t>Operation PDU</w:t>
      </w:r>
      <w:r w:rsidRPr="00BD7647">
        <w:rPr>
          <w:caps w:val="0"/>
          <w:noProof/>
        </w:rPr>
        <w:t>s</w:t>
      </w:r>
      <w:r>
        <w:rPr>
          <w:noProof/>
        </w:rPr>
        <w:tab/>
      </w:r>
      <w:r>
        <w:rPr>
          <w:noProof/>
        </w:rPr>
        <w:fldChar w:fldCharType="begin"/>
      </w:r>
      <w:r>
        <w:rPr>
          <w:noProof/>
        </w:rPr>
        <w:instrText xml:space="preserve"> PAGEREF _Toc44688279 \h </w:instrText>
      </w:r>
      <w:r>
        <w:rPr>
          <w:noProof/>
        </w:rPr>
      </w:r>
      <w:r>
        <w:rPr>
          <w:noProof/>
        </w:rPr>
        <w:fldChar w:fldCharType="separate"/>
      </w:r>
      <w:r>
        <w:rPr>
          <w:noProof/>
        </w:rPr>
        <w:t>2-6</w:t>
      </w:r>
      <w:r>
        <w:rPr>
          <w:noProof/>
        </w:rPr>
        <w:fldChar w:fldCharType="end"/>
      </w:r>
    </w:p>
    <w:p w14:paraId="256F7527" w14:textId="327F54B4" w:rsidR="00B36D7F" w:rsidRDefault="00B36D7F">
      <w:pPr>
        <w:pStyle w:val="TOC2"/>
        <w:tabs>
          <w:tab w:val="left" w:pos="907"/>
        </w:tabs>
        <w:rPr>
          <w:rFonts w:asciiTheme="minorHAnsi" w:eastAsiaTheme="minorEastAsia" w:hAnsiTheme="minorHAnsi" w:cstheme="minorBidi"/>
          <w:caps w:val="0"/>
          <w:noProof/>
          <w:sz w:val="22"/>
          <w:szCs w:val="22"/>
        </w:rPr>
      </w:pPr>
      <w:r>
        <w:rPr>
          <w:noProof/>
        </w:rPr>
        <w:t>2.4</w:t>
      </w:r>
      <w:r>
        <w:rPr>
          <w:rFonts w:asciiTheme="minorHAnsi" w:eastAsiaTheme="minorEastAsia" w:hAnsiTheme="minorHAnsi" w:cstheme="minorBidi"/>
          <w:caps w:val="0"/>
          <w:noProof/>
          <w:sz w:val="22"/>
          <w:szCs w:val="22"/>
        </w:rPr>
        <w:tab/>
      </w:r>
      <w:r>
        <w:rPr>
          <w:noProof/>
        </w:rPr>
        <w:t>Monitor and Control PDU</w:t>
      </w:r>
      <w:r w:rsidRPr="00BD7647">
        <w:rPr>
          <w:caps w:val="0"/>
          <w:noProof/>
        </w:rPr>
        <w:t>s</w:t>
      </w:r>
      <w:r>
        <w:rPr>
          <w:noProof/>
        </w:rPr>
        <w:tab/>
      </w:r>
      <w:r>
        <w:rPr>
          <w:noProof/>
        </w:rPr>
        <w:fldChar w:fldCharType="begin"/>
      </w:r>
      <w:r>
        <w:rPr>
          <w:noProof/>
        </w:rPr>
        <w:instrText xml:space="preserve"> PAGEREF _Toc44688280 \h </w:instrText>
      </w:r>
      <w:r>
        <w:rPr>
          <w:noProof/>
        </w:rPr>
      </w:r>
      <w:r>
        <w:rPr>
          <w:noProof/>
        </w:rPr>
        <w:fldChar w:fldCharType="separate"/>
      </w:r>
      <w:r>
        <w:rPr>
          <w:noProof/>
        </w:rPr>
        <w:t>2-9</w:t>
      </w:r>
      <w:r>
        <w:rPr>
          <w:noProof/>
        </w:rPr>
        <w:fldChar w:fldCharType="end"/>
      </w:r>
    </w:p>
    <w:p w14:paraId="3FEE31BC" w14:textId="369895BE" w:rsidR="00B36D7F" w:rsidRDefault="00B36D7F">
      <w:pPr>
        <w:pStyle w:val="TOC2"/>
        <w:tabs>
          <w:tab w:val="left" w:pos="907"/>
        </w:tabs>
        <w:rPr>
          <w:rFonts w:asciiTheme="minorHAnsi" w:eastAsiaTheme="minorEastAsia" w:hAnsiTheme="minorHAnsi" w:cstheme="minorBidi"/>
          <w:caps w:val="0"/>
          <w:noProof/>
          <w:sz w:val="22"/>
          <w:szCs w:val="22"/>
        </w:rPr>
      </w:pPr>
      <w:r>
        <w:rPr>
          <w:noProof/>
        </w:rPr>
        <w:t>2.5</w:t>
      </w:r>
      <w:r>
        <w:rPr>
          <w:rFonts w:asciiTheme="minorHAnsi" w:eastAsiaTheme="minorEastAsia" w:hAnsiTheme="minorHAnsi" w:cstheme="minorBidi"/>
          <w:caps w:val="0"/>
          <w:noProof/>
          <w:sz w:val="22"/>
          <w:szCs w:val="22"/>
        </w:rPr>
        <w:tab/>
      </w:r>
      <w:r>
        <w:rPr>
          <w:noProof/>
        </w:rPr>
        <w:t>Termination PDU</w:t>
      </w:r>
      <w:r w:rsidRPr="00BD7647">
        <w:rPr>
          <w:caps w:val="0"/>
          <w:noProof/>
        </w:rPr>
        <w:t>s</w:t>
      </w:r>
      <w:r>
        <w:rPr>
          <w:noProof/>
        </w:rPr>
        <w:tab/>
      </w:r>
      <w:r>
        <w:rPr>
          <w:noProof/>
        </w:rPr>
        <w:fldChar w:fldCharType="begin"/>
      </w:r>
      <w:r>
        <w:rPr>
          <w:noProof/>
        </w:rPr>
        <w:instrText xml:space="preserve"> PAGEREF _Toc44688281 \h </w:instrText>
      </w:r>
      <w:r>
        <w:rPr>
          <w:noProof/>
        </w:rPr>
      </w:r>
      <w:r>
        <w:rPr>
          <w:noProof/>
        </w:rPr>
        <w:fldChar w:fldCharType="separate"/>
      </w:r>
      <w:r>
        <w:rPr>
          <w:noProof/>
        </w:rPr>
        <w:t>2-10</w:t>
      </w:r>
      <w:r>
        <w:rPr>
          <w:noProof/>
        </w:rPr>
        <w:fldChar w:fldCharType="end"/>
      </w:r>
    </w:p>
    <w:p w14:paraId="2FF6C799" w14:textId="37024812" w:rsidR="00B36D7F" w:rsidRDefault="00B36D7F">
      <w:pPr>
        <w:pStyle w:val="TOC1"/>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User Operations Message Formats</w:t>
      </w:r>
      <w:r>
        <w:rPr>
          <w:noProof/>
        </w:rPr>
        <w:tab/>
      </w:r>
      <w:r>
        <w:rPr>
          <w:noProof/>
        </w:rPr>
        <w:fldChar w:fldCharType="begin"/>
      </w:r>
      <w:r>
        <w:rPr>
          <w:noProof/>
        </w:rPr>
        <w:instrText xml:space="preserve"> PAGEREF _Toc44688282 \h </w:instrText>
      </w:r>
      <w:r>
        <w:rPr>
          <w:noProof/>
        </w:rPr>
      </w:r>
      <w:r>
        <w:rPr>
          <w:noProof/>
        </w:rPr>
        <w:fldChar w:fldCharType="separate"/>
      </w:r>
      <w:r>
        <w:rPr>
          <w:noProof/>
        </w:rPr>
        <w:t>3-1</w:t>
      </w:r>
      <w:r>
        <w:rPr>
          <w:noProof/>
        </w:rPr>
        <w:fldChar w:fldCharType="end"/>
      </w:r>
    </w:p>
    <w:p w14:paraId="29540B4E" w14:textId="669C057E" w:rsidR="00B36D7F" w:rsidRDefault="00B36D7F">
      <w:pPr>
        <w:pStyle w:val="TOC2"/>
        <w:tabs>
          <w:tab w:val="left" w:pos="907"/>
        </w:tabs>
        <w:rPr>
          <w:rFonts w:asciiTheme="minorHAnsi" w:eastAsiaTheme="minorEastAsia" w:hAnsiTheme="minorHAnsi" w:cstheme="minorBidi"/>
          <w:caps w:val="0"/>
          <w:noProof/>
          <w:sz w:val="22"/>
          <w:szCs w:val="22"/>
        </w:rPr>
      </w:pPr>
      <w:r>
        <w:rPr>
          <w:noProof/>
        </w:rPr>
        <w:t>3.1</w:t>
      </w:r>
      <w:r>
        <w:rPr>
          <w:rFonts w:asciiTheme="minorHAnsi" w:eastAsiaTheme="minorEastAsia" w:hAnsiTheme="minorHAnsi" w:cstheme="minorBidi"/>
          <w:caps w:val="0"/>
          <w:noProof/>
          <w:sz w:val="22"/>
          <w:szCs w:val="22"/>
        </w:rPr>
        <w:tab/>
      </w:r>
      <w:r>
        <w:rPr>
          <w:noProof/>
        </w:rPr>
        <w:t>User Operations</w:t>
      </w:r>
      <w:r>
        <w:rPr>
          <w:noProof/>
        </w:rPr>
        <w:tab/>
      </w:r>
      <w:r>
        <w:rPr>
          <w:noProof/>
        </w:rPr>
        <w:fldChar w:fldCharType="begin"/>
      </w:r>
      <w:r>
        <w:rPr>
          <w:noProof/>
        </w:rPr>
        <w:instrText xml:space="preserve"> PAGEREF _Toc44688283 \h </w:instrText>
      </w:r>
      <w:r>
        <w:rPr>
          <w:noProof/>
        </w:rPr>
      </w:r>
      <w:r>
        <w:rPr>
          <w:noProof/>
        </w:rPr>
        <w:fldChar w:fldCharType="separate"/>
      </w:r>
      <w:r>
        <w:rPr>
          <w:noProof/>
        </w:rPr>
        <w:t>3-1</w:t>
      </w:r>
      <w:r>
        <w:rPr>
          <w:noProof/>
        </w:rPr>
        <w:fldChar w:fldCharType="end"/>
      </w:r>
    </w:p>
    <w:p w14:paraId="18427732" w14:textId="0E47F0E3" w:rsidR="00B36D7F" w:rsidRDefault="00B36D7F">
      <w:pPr>
        <w:pStyle w:val="TOC2"/>
        <w:tabs>
          <w:tab w:val="left" w:pos="907"/>
        </w:tabs>
        <w:rPr>
          <w:rFonts w:asciiTheme="minorHAnsi" w:eastAsiaTheme="minorEastAsia" w:hAnsiTheme="minorHAnsi" w:cstheme="minorBidi"/>
          <w:caps w:val="0"/>
          <w:noProof/>
          <w:sz w:val="22"/>
          <w:szCs w:val="22"/>
        </w:rPr>
      </w:pPr>
      <w:r>
        <w:rPr>
          <w:noProof/>
        </w:rPr>
        <w:t>3.2</w:t>
      </w:r>
      <w:r>
        <w:rPr>
          <w:rFonts w:asciiTheme="minorHAnsi" w:eastAsiaTheme="minorEastAsia" w:hAnsiTheme="minorHAnsi" w:cstheme="minorBidi"/>
          <w:caps w:val="0"/>
          <w:noProof/>
          <w:sz w:val="22"/>
          <w:szCs w:val="22"/>
        </w:rPr>
        <w:tab/>
      </w:r>
      <w:r>
        <w:rPr>
          <w:noProof/>
        </w:rPr>
        <w:t>Proxy Operations</w:t>
      </w:r>
      <w:r>
        <w:rPr>
          <w:noProof/>
        </w:rPr>
        <w:tab/>
      </w:r>
      <w:r>
        <w:rPr>
          <w:noProof/>
        </w:rPr>
        <w:fldChar w:fldCharType="begin"/>
      </w:r>
      <w:r>
        <w:rPr>
          <w:noProof/>
        </w:rPr>
        <w:instrText xml:space="preserve"> PAGEREF _Toc44688284 \h </w:instrText>
      </w:r>
      <w:r>
        <w:rPr>
          <w:noProof/>
        </w:rPr>
      </w:r>
      <w:r>
        <w:rPr>
          <w:noProof/>
        </w:rPr>
        <w:fldChar w:fldCharType="separate"/>
      </w:r>
      <w:r>
        <w:rPr>
          <w:noProof/>
        </w:rPr>
        <w:t>3-3</w:t>
      </w:r>
      <w:r>
        <w:rPr>
          <w:noProof/>
        </w:rPr>
        <w:fldChar w:fldCharType="end"/>
      </w:r>
    </w:p>
    <w:p w14:paraId="48E3740F" w14:textId="463C13E1" w:rsidR="00B36D7F" w:rsidRDefault="00B36D7F">
      <w:pPr>
        <w:pStyle w:val="TOC2"/>
        <w:tabs>
          <w:tab w:val="left" w:pos="907"/>
        </w:tabs>
        <w:rPr>
          <w:rFonts w:asciiTheme="minorHAnsi" w:eastAsiaTheme="minorEastAsia" w:hAnsiTheme="minorHAnsi" w:cstheme="minorBidi"/>
          <w:caps w:val="0"/>
          <w:noProof/>
          <w:sz w:val="22"/>
          <w:szCs w:val="22"/>
        </w:rPr>
      </w:pPr>
      <w:r>
        <w:rPr>
          <w:noProof/>
        </w:rPr>
        <w:t>3.3</w:t>
      </w:r>
      <w:r>
        <w:rPr>
          <w:rFonts w:asciiTheme="minorHAnsi" w:eastAsiaTheme="minorEastAsia" w:hAnsiTheme="minorHAnsi" w:cstheme="minorBidi"/>
          <w:caps w:val="0"/>
          <w:noProof/>
          <w:sz w:val="22"/>
          <w:szCs w:val="22"/>
        </w:rPr>
        <w:tab/>
      </w:r>
      <w:r>
        <w:rPr>
          <w:noProof/>
        </w:rPr>
        <w:t>Directory Operations</w:t>
      </w:r>
      <w:r>
        <w:rPr>
          <w:noProof/>
        </w:rPr>
        <w:tab/>
      </w:r>
      <w:r>
        <w:rPr>
          <w:noProof/>
        </w:rPr>
        <w:fldChar w:fldCharType="begin"/>
      </w:r>
      <w:r>
        <w:rPr>
          <w:noProof/>
        </w:rPr>
        <w:instrText xml:space="preserve"> PAGEREF _Toc44688285 \h </w:instrText>
      </w:r>
      <w:r>
        <w:rPr>
          <w:noProof/>
        </w:rPr>
      </w:r>
      <w:r>
        <w:rPr>
          <w:noProof/>
        </w:rPr>
        <w:fldChar w:fldCharType="separate"/>
      </w:r>
      <w:r>
        <w:rPr>
          <w:noProof/>
        </w:rPr>
        <w:t>3-6</w:t>
      </w:r>
      <w:r>
        <w:rPr>
          <w:noProof/>
        </w:rPr>
        <w:fldChar w:fldCharType="end"/>
      </w:r>
    </w:p>
    <w:p w14:paraId="58E83472" w14:textId="1F3A33CF" w:rsidR="00B36D7F" w:rsidRDefault="00B36D7F">
      <w:pPr>
        <w:pStyle w:val="TOC2"/>
        <w:tabs>
          <w:tab w:val="left" w:pos="907"/>
        </w:tabs>
        <w:rPr>
          <w:rFonts w:asciiTheme="minorHAnsi" w:eastAsiaTheme="minorEastAsia" w:hAnsiTheme="minorHAnsi" w:cstheme="minorBidi"/>
          <w:caps w:val="0"/>
          <w:noProof/>
          <w:sz w:val="22"/>
          <w:szCs w:val="22"/>
        </w:rPr>
      </w:pPr>
      <w:r>
        <w:rPr>
          <w:noProof/>
        </w:rPr>
        <w:t>3.4</w:t>
      </w:r>
      <w:r>
        <w:rPr>
          <w:rFonts w:asciiTheme="minorHAnsi" w:eastAsiaTheme="minorEastAsia" w:hAnsiTheme="minorHAnsi" w:cstheme="minorBidi"/>
          <w:caps w:val="0"/>
          <w:noProof/>
          <w:sz w:val="22"/>
          <w:szCs w:val="22"/>
        </w:rPr>
        <w:tab/>
      </w:r>
      <w:r>
        <w:rPr>
          <w:noProof/>
        </w:rPr>
        <w:t>Remote Status Report Operations</w:t>
      </w:r>
      <w:r>
        <w:rPr>
          <w:noProof/>
        </w:rPr>
        <w:tab/>
      </w:r>
      <w:r>
        <w:rPr>
          <w:noProof/>
        </w:rPr>
        <w:fldChar w:fldCharType="begin"/>
      </w:r>
      <w:r>
        <w:rPr>
          <w:noProof/>
        </w:rPr>
        <w:instrText xml:space="preserve"> PAGEREF _Toc44688286 \h </w:instrText>
      </w:r>
      <w:r>
        <w:rPr>
          <w:noProof/>
        </w:rPr>
      </w:r>
      <w:r>
        <w:rPr>
          <w:noProof/>
        </w:rPr>
        <w:fldChar w:fldCharType="separate"/>
      </w:r>
      <w:r>
        <w:rPr>
          <w:noProof/>
        </w:rPr>
        <w:t>3-7</w:t>
      </w:r>
      <w:r>
        <w:rPr>
          <w:noProof/>
        </w:rPr>
        <w:fldChar w:fldCharType="end"/>
      </w:r>
    </w:p>
    <w:p w14:paraId="5F30E0D0" w14:textId="2333545A" w:rsidR="00B36D7F" w:rsidRDefault="00B36D7F">
      <w:pPr>
        <w:pStyle w:val="TOC2"/>
        <w:tabs>
          <w:tab w:val="left" w:pos="907"/>
        </w:tabs>
        <w:rPr>
          <w:rFonts w:asciiTheme="minorHAnsi" w:eastAsiaTheme="minorEastAsia" w:hAnsiTheme="minorHAnsi" w:cstheme="minorBidi"/>
          <w:caps w:val="0"/>
          <w:noProof/>
          <w:sz w:val="22"/>
          <w:szCs w:val="22"/>
        </w:rPr>
      </w:pPr>
      <w:r>
        <w:rPr>
          <w:noProof/>
        </w:rPr>
        <w:t>3.5</w:t>
      </w:r>
      <w:r>
        <w:rPr>
          <w:rFonts w:asciiTheme="minorHAnsi" w:eastAsiaTheme="minorEastAsia" w:hAnsiTheme="minorHAnsi" w:cstheme="minorBidi"/>
          <w:caps w:val="0"/>
          <w:noProof/>
          <w:sz w:val="22"/>
          <w:szCs w:val="22"/>
        </w:rPr>
        <w:tab/>
      </w:r>
      <w:r>
        <w:rPr>
          <w:noProof/>
        </w:rPr>
        <w:t>Remote Suspend Operations</w:t>
      </w:r>
      <w:r>
        <w:rPr>
          <w:noProof/>
        </w:rPr>
        <w:tab/>
      </w:r>
      <w:r>
        <w:rPr>
          <w:noProof/>
        </w:rPr>
        <w:fldChar w:fldCharType="begin"/>
      </w:r>
      <w:r>
        <w:rPr>
          <w:noProof/>
        </w:rPr>
        <w:instrText xml:space="preserve"> PAGEREF _Toc44688287 \h </w:instrText>
      </w:r>
      <w:r>
        <w:rPr>
          <w:noProof/>
        </w:rPr>
      </w:r>
      <w:r>
        <w:rPr>
          <w:noProof/>
        </w:rPr>
        <w:fldChar w:fldCharType="separate"/>
      </w:r>
      <w:r>
        <w:rPr>
          <w:noProof/>
        </w:rPr>
        <w:t>3-8</w:t>
      </w:r>
      <w:r>
        <w:rPr>
          <w:noProof/>
        </w:rPr>
        <w:fldChar w:fldCharType="end"/>
      </w:r>
    </w:p>
    <w:p w14:paraId="712D7EE0" w14:textId="55273EDE" w:rsidR="00B36D7F" w:rsidRDefault="00B36D7F">
      <w:pPr>
        <w:pStyle w:val="TOC2"/>
        <w:tabs>
          <w:tab w:val="left" w:pos="907"/>
        </w:tabs>
        <w:rPr>
          <w:rFonts w:asciiTheme="minorHAnsi" w:eastAsiaTheme="minorEastAsia" w:hAnsiTheme="minorHAnsi" w:cstheme="minorBidi"/>
          <w:caps w:val="0"/>
          <w:noProof/>
          <w:sz w:val="22"/>
          <w:szCs w:val="22"/>
        </w:rPr>
      </w:pPr>
      <w:r>
        <w:rPr>
          <w:noProof/>
        </w:rPr>
        <w:t>3.6</w:t>
      </w:r>
      <w:r>
        <w:rPr>
          <w:rFonts w:asciiTheme="minorHAnsi" w:eastAsiaTheme="minorEastAsia" w:hAnsiTheme="minorHAnsi" w:cstheme="minorBidi"/>
          <w:caps w:val="0"/>
          <w:noProof/>
          <w:sz w:val="22"/>
          <w:szCs w:val="22"/>
        </w:rPr>
        <w:tab/>
      </w:r>
      <w:r>
        <w:rPr>
          <w:noProof/>
        </w:rPr>
        <w:t>Remote Resume Operations</w:t>
      </w:r>
      <w:r>
        <w:rPr>
          <w:noProof/>
        </w:rPr>
        <w:tab/>
      </w:r>
      <w:r>
        <w:rPr>
          <w:noProof/>
        </w:rPr>
        <w:fldChar w:fldCharType="begin"/>
      </w:r>
      <w:r>
        <w:rPr>
          <w:noProof/>
        </w:rPr>
        <w:instrText xml:space="preserve"> PAGEREF _Toc44688288 \h </w:instrText>
      </w:r>
      <w:r>
        <w:rPr>
          <w:noProof/>
        </w:rPr>
      </w:r>
      <w:r>
        <w:rPr>
          <w:noProof/>
        </w:rPr>
        <w:fldChar w:fldCharType="separate"/>
      </w:r>
      <w:r>
        <w:rPr>
          <w:noProof/>
        </w:rPr>
        <w:t>3-9</w:t>
      </w:r>
      <w:r>
        <w:rPr>
          <w:noProof/>
        </w:rPr>
        <w:fldChar w:fldCharType="end"/>
      </w:r>
    </w:p>
    <w:p w14:paraId="7969461E" w14:textId="5B5B50E3" w:rsidR="00B36D7F" w:rsidRDefault="00B36D7F">
      <w:pPr>
        <w:pStyle w:val="TOC2"/>
        <w:tabs>
          <w:tab w:val="left" w:pos="907"/>
        </w:tabs>
        <w:rPr>
          <w:rFonts w:asciiTheme="minorHAnsi" w:eastAsiaTheme="minorEastAsia" w:hAnsiTheme="minorHAnsi" w:cstheme="minorBidi"/>
          <w:caps w:val="0"/>
          <w:noProof/>
          <w:sz w:val="22"/>
          <w:szCs w:val="22"/>
        </w:rPr>
      </w:pPr>
      <w:r>
        <w:rPr>
          <w:noProof/>
        </w:rPr>
        <w:t>3.7</w:t>
      </w:r>
      <w:r>
        <w:rPr>
          <w:rFonts w:asciiTheme="minorHAnsi" w:eastAsiaTheme="minorEastAsia" w:hAnsiTheme="minorHAnsi" w:cstheme="minorBidi"/>
          <w:caps w:val="0"/>
          <w:noProof/>
          <w:sz w:val="22"/>
          <w:szCs w:val="22"/>
        </w:rPr>
        <w:tab/>
      </w:r>
      <w:r>
        <w:rPr>
          <w:noProof/>
        </w:rPr>
        <w:t>Store-and-forward Overlay (SFO)</w:t>
      </w:r>
      <w:r>
        <w:rPr>
          <w:noProof/>
        </w:rPr>
        <w:tab/>
      </w:r>
      <w:r>
        <w:rPr>
          <w:noProof/>
        </w:rPr>
        <w:fldChar w:fldCharType="begin"/>
      </w:r>
      <w:r>
        <w:rPr>
          <w:noProof/>
        </w:rPr>
        <w:instrText xml:space="preserve"> PAGEREF _Toc44688289 \h </w:instrText>
      </w:r>
      <w:r>
        <w:rPr>
          <w:noProof/>
        </w:rPr>
      </w:r>
      <w:r>
        <w:rPr>
          <w:noProof/>
        </w:rPr>
        <w:fldChar w:fldCharType="separate"/>
      </w:r>
      <w:r>
        <w:rPr>
          <w:noProof/>
        </w:rPr>
        <w:t>3-10</w:t>
      </w:r>
      <w:r>
        <w:rPr>
          <w:noProof/>
        </w:rPr>
        <w:fldChar w:fldCharType="end"/>
      </w:r>
    </w:p>
    <w:p w14:paraId="56B3D8B8" w14:textId="75A63960" w:rsidR="00B36D7F" w:rsidRDefault="00B36D7F">
      <w:pPr>
        <w:pStyle w:val="TOC1"/>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Protocol Options, Timers, and Counters</w:t>
      </w:r>
      <w:r>
        <w:rPr>
          <w:noProof/>
        </w:rPr>
        <w:tab/>
      </w:r>
      <w:r>
        <w:rPr>
          <w:noProof/>
        </w:rPr>
        <w:fldChar w:fldCharType="begin"/>
      </w:r>
      <w:r>
        <w:rPr>
          <w:noProof/>
        </w:rPr>
        <w:instrText xml:space="preserve"> PAGEREF _Toc44688290 \h </w:instrText>
      </w:r>
      <w:r>
        <w:rPr>
          <w:noProof/>
        </w:rPr>
      </w:r>
      <w:r>
        <w:rPr>
          <w:noProof/>
        </w:rPr>
        <w:fldChar w:fldCharType="separate"/>
      </w:r>
      <w:r>
        <w:rPr>
          <w:noProof/>
        </w:rPr>
        <w:t>4-1</w:t>
      </w:r>
      <w:r>
        <w:rPr>
          <w:noProof/>
        </w:rPr>
        <w:fldChar w:fldCharType="end"/>
      </w:r>
    </w:p>
    <w:p w14:paraId="4C8DF35E" w14:textId="0D27ABC8" w:rsidR="00B36D7F" w:rsidRDefault="00B36D7F">
      <w:pPr>
        <w:pStyle w:val="TOC2"/>
        <w:tabs>
          <w:tab w:val="left" w:pos="907"/>
        </w:tabs>
        <w:rPr>
          <w:rFonts w:asciiTheme="minorHAnsi" w:eastAsiaTheme="minorEastAsia" w:hAnsiTheme="minorHAnsi" w:cstheme="minorBidi"/>
          <w:caps w:val="0"/>
          <w:noProof/>
          <w:sz w:val="22"/>
          <w:szCs w:val="22"/>
        </w:rPr>
      </w:pPr>
      <w:r>
        <w:rPr>
          <w:noProof/>
        </w:rPr>
        <w:t>4.1</w:t>
      </w:r>
      <w:r>
        <w:rPr>
          <w:rFonts w:asciiTheme="minorHAnsi" w:eastAsiaTheme="minorEastAsia" w:hAnsiTheme="minorHAnsi" w:cstheme="minorBidi"/>
          <w:caps w:val="0"/>
          <w:noProof/>
          <w:sz w:val="22"/>
          <w:szCs w:val="22"/>
        </w:rPr>
        <w:tab/>
      </w:r>
      <w:r>
        <w:rPr>
          <w:noProof/>
        </w:rPr>
        <w:t>overview</w:t>
      </w:r>
      <w:r>
        <w:rPr>
          <w:noProof/>
        </w:rPr>
        <w:tab/>
      </w:r>
      <w:r>
        <w:rPr>
          <w:noProof/>
        </w:rPr>
        <w:fldChar w:fldCharType="begin"/>
      </w:r>
      <w:r>
        <w:rPr>
          <w:noProof/>
        </w:rPr>
        <w:instrText xml:space="preserve"> PAGEREF _Toc44688291 \h </w:instrText>
      </w:r>
      <w:r>
        <w:rPr>
          <w:noProof/>
        </w:rPr>
      </w:r>
      <w:r>
        <w:rPr>
          <w:noProof/>
        </w:rPr>
        <w:fldChar w:fldCharType="separate"/>
      </w:r>
      <w:r>
        <w:rPr>
          <w:noProof/>
        </w:rPr>
        <w:t>4-1</w:t>
      </w:r>
      <w:r>
        <w:rPr>
          <w:noProof/>
        </w:rPr>
        <w:fldChar w:fldCharType="end"/>
      </w:r>
    </w:p>
    <w:p w14:paraId="7CBE45E5" w14:textId="0A380F8E" w:rsidR="00B36D7F" w:rsidRDefault="00B36D7F">
      <w:pPr>
        <w:pStyle w:val="TOC2"/>
        <w:tabs>
          <w:tab w:val="left" w:pos="907"/>
        </w:tabs>
        <w:rPr>
          <w:rFonts w:asciiTheme="minorHAnsi" w:eastAsiaTheme="minorEastAsia" w:hAnsiTheme="minorHAnsi" w:cstheme="minorBidi"/>
          <w:caps w:val="0"/>
          <w:noProof/>
          <w:sz w:val="22"/>
          <w:szCs w:val="22"/>
        </w:rPr>
      </w:pPr>
      <w:r>
        <w:rPr>
          <w:noProof/>
        </w:rPr>
        <w:t>4.2</w:t>
      </w:r>
      <w:r>
        <w:rPr>
          <w:rFonts w:asciiTheme="minorHAnsi" w:eastAsiaTheme="minorEastAsia" w:hAnsiTheme="minorHAnsi" w:cstheme="minorBidi"/>
          <w:caps w:val="0"/>
          <w:noProof/>
          <w:sz w:val="22"/>
          <w:szCs w:val="22"/>
        </w:rPr>
        <w:tab/>
      </w:r>
      <w:r>
        <w:rPr>
          <w:noProof/>
        </w:rPr>
        <w:t>Options</w:t>
      </w:r>
      <w:r>
        <w:rPr>
          <w:noProof/>
        </w:rPr>
        <w:tab/>
      </w:r>
      <w:r>
        <w:rPr>
          <w:noProof/>
        </w:rPr>
        <w:fldChar w:fldCharType="begin"/>
      </w:r>
      <w:r>
        <w:rPr>
          <w:noProof/>
        </w:rPr>
        <w:instrText xml:space="preserve"> PAGEREF _Toc44688292 \h </w:instrText>
      </w:r>
      <w:r>
        <w:rPr>
          <w:noProof/>
        </w:rPr>
      </w:r>
      <w:r>
        <w:rPr>
          <w:noProof/>
        </w:rPr>
        <w:fldChar w:fldCharType="separate"/>
      </w:r>
      <w:r>
        <w:rPr>
          <w:noProof/>
        </w:rPr>
        <w:t>4-1</w:t>
      </w:r>
      <w:r>
        <w:rPr>
          <w:noProof/>
        </w:rPr>
        <w:fldChar w:fldCharType="end"/>
      </w:r>
    </w:p>
    <w:p w14:paraId="2A8C5FD9" w14:textId="3ED4E93A" w:rsidR="00B36D7F" w:rsidRDefault="00B36D7F">
      <w:pPr>
        <w:pStyle w:val="TOC2"/>
        <w:tabs>
          <w:tab w:val="left" w:pos="907"/>
        </w:tabs>
        <w:rPr>
          <w:rFonts w:asciiTheme="minorHAnsi" w:eastAsiaTheme="minorEastAsia" w:hAnsiTheme="minorHAnsi" w:cstheme="minorBidi"/>
          <w:caps w:val="0"/>
          <w:noProof/>
          <w:sz w:val="22"/>
          <w:szCs w:val="22"/>
        </w:rPr>
      </w:pPr>
      <w:r>
        <w:rPr>
          <w:noProof/>
        </w:rPr>
        <w:t>4.3</w:t>
      </w:r>
      <w:r>
        <w:rPr>
          <w:rFonts w:asciiTheme="minorHAnsi" w:eastAsiaTheme="minorEastAsia" w:hAnsiTheme="minorHAnsi" w:cstheme="minorBidi"/>
          <w:caps w:val="0"/>
          <w:noProof/>
          <w:sz w:val="22"/>
          <w:szCs w:val="22"/>
        </w:rPr>
        <w:tab/>
      </w:r>
      <w:r>
        <w:rPr>
          <w:noProof/>
        </w:rPr>
        <w:t>Timers</w:t>
      </w:r>
      <w:r>
        <w:rPr>
          <w:noProof/>
        </w:rPr>
        <w:tab/>
      </w:r>
      <w:r>
        <w:rPr>
          <w:noProof/>
        </w:rPr>
        <w:fldChar w:fldCharType="begin"/>
      </w:r>
      <w:r>
        <w:rPr>
          <w:noProof/>
        </w:rPr>
        <w:instrText xml:space="preserve"> PAGEREF _Toc44688293 \h </w:instrText>
      </w:r>
      <w:r>
        <w:rPr>
          <w:noProof/>
        </w:rPr>
      </w:r>
      <w:r>
        <w:rPr>
          <w:noProof/>
        </w:rPr>
        <w:fldChar w:fldCharType="separate"/>
      </w:r>
      <w:r>
        <w:rPr>
          <w:noProof/>
        </w:rPr>
        <w:t>4-3</w:t>
      </w:r>
      <w:r>
        <w:rPr>
          <w:noProof/>
        </w:rPr>
        <w:fldChar w:fldCharType="end"/>
      </w:r>
    </w:p>
    <w:p w14:paraId="6645D2D5" w14:textId="4B6D4BC0" w:rsidR="00B36D7F" w:rsidRDefault="00B36D7F">
      <w:pPr>
        <w:pStyle w:val="TOC2"/>
        <w:tabs>
          <w:tab w:val="left" w:pos="907"/>
        </w:tabs>
        <w:rPr>
          <w:rFonts w:asciiTheme="minorHAnsi" w:eastAsiaTheme="minorEastAsia" w:hAnsiTheme="minorHAnsi" w:cstheme="minorBidi"/>
          <w:caps w:val="0"/>
          <w:noProof/>
          <w:sz w:val="22"/>
          <w:szCs w:val="22"/>
        </w:rPr>
      </w:pPr>
      <w:r>
        <w:rPr>
          <w:noProof/>
        </w:rPr>
        <w:t>4.4</w:t>
      </w:r>
      <w:r>
        <w:rPr>
          <w:rFonts w:asciiTheme="minorHAnsi" w:eastAsiaTheme="minorEastAsia" w:hAnsiTheme="minorHAnsi" w:cstheme="minorBidi"/>
          <w:caps w:val="0"/>
          <w:noProof/>
          <w:sz w:val="22"/>
          <w:szCs w:val="22"/>
        </w:rPr>
        <w:tab/>
      </w:r>
      <w:r>
        <w:rPr>
          <w:noProof/>
        </w:rPr>
        <w:t>Counters</w:t>
      </w:r>
      <w:r>
        <w:rPr>
          <w:noProof/>
        </w:rPr>
        <w:tab/>
      </w:r>
      <w:r>
        <w:rPr>
          <w:noProof/>
        </w:rPr>
        <w:fldChar w:fldCharType="begin"/>
      </w:r>
      <w:r>
        <w:rPr>
          <w:noProof/>
        </w:rPr>
        <w:instrText xml:space="preserve"> PAGEREF _Toc44688294 \h </w:instrText>
      </w:r>
      <w:r>
        <w:rPr>
          <w:noProof/>
        </w:rPr>
      </w:r>
      <w:r>
        <w:rPr>
          <w:noProof/>
        </w:rPr>
        <w:fldChar w:fldCharType="separate"/>
      </w:r>
      <w:r>
        <w:rPr>
          <w:noProof/>
        </w:rPr>
        <w:t>4-4</w:t>
      </w:r>
      <w:r>
        <w:rPr>
          <w:noProof/>
        </w:rPr>
        <w:fldChar w:fldCharType="end"/>
      </w:r>
    </w:p>
    <w:p w14:paraId="1FB62EC4" w14:textId="568FEA40" w:rsidR="00B36D7F" w:rsidRDefault="00B36D7F">
      <w:pPr>
        <w:pStyle w:val="TOC1"/>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IMPLEMENTATION CONSIDERATIONS</w:t>
      </w:r>
      <w:r>
        <w:rPr>
          <w:noProof/>
        </w:rPr>
        <w:tab/>
      </w:r>
      <w:r>
        <w:rPr>
          <w:noProof/>
        </w:rPr>
        <w:fldChar w:fldCharType="begin"/>
      </w:r>
      <w:r>
        <w:rPr>
          <w:noProof/>
        </w:rPr>
        <w:instrText xml:space="preserve"> PAGEREF _Toc44688295 \h </w:instrText>
      </w:r>
      <w:r>
        <w:rPr>
          <w:noProof/>
        </w:rPr>
      </w:r>
      <w:r>
        <w:rPr>
          <w:noProof/>
        </w:rPr>
        <w:fldChar w:fldCharType="separate"/>
      </w:r>
      <w:r>
        <w:rPr>
          <w:noProof/>
        </w:rPr>
        <w:t>5-1</w:t>
      </w:r>
      <w:r>
        <w:rPr>
          <w:noProof/>
        </w:rPr>
        <w:fldChar w:fldCharType="end"/>
      </w:r>
    </w:p>
    <w:p w14:paraId="2B2CD292" w14:textId="0CABB417" w:rsidR="00B36D7F" w:rsidRDefault="00B36D7F">
      <w:pPr>
        <w:pStyle w:val="TOC2"/>
        <w:tabs>
          <w:tab w:val="left" w:pos="907"/>
        </w:tabs>
        <w:rPr>
          <w:rFonts w:asciiTheme="minorHAnsi" w:eastAsiaTheme="minorEastAsia" w:hAnsiTheme="minorHAnsi" w:cstheme="minorBidi"/>
          <w:caps w:val="0"/>
          <w:noProof/>
          <w:sz w:val="22"/>
          <w:szCs w:val="22"/>
        </w:rPr>
      </w:pPr>
      <w:r>
        <w:rPr>
          <w:noProof/>
        </w:rPr>
        <w:t>5.1</w:t>
      </w:r>
      <w:r>
        <w:rPr>
          <w:rFonts w:asciiTheme="minorHAnsi" w:eastAsiaTheme="minorEastAsia" w:hAnsiTheme="minorHAnsi" w:cstheme="minorBidi"/>
          <w:caps w:val="0"/>
          <w:noProof/>
          <w:sz w:val="22"/>
          <w:szCs w:val="22"/>
        </w:rPr>
        <w:tab/>
      </w:r>
      <w:r>
        <w:rPr>
          <w:noProof/>
        </w:rPr>
        <w:t>OVERVIEW</w:t>
      </w:r>
      <w:r>
        <w:rPr>
          <w:noProof/>
        </w:rPr>
        <w:tab/>
      </w:r>
      <w:r>
        <w:rPr>
          <w:noProof/>
        </w:rPr>
        <w:fldChar w:fldCharType="begin"/>
      </w:r>
      <w:r>
        <w:rPr>
          <w:noProof/>
        </w:rPr>
        <w:instrText xml:space="preserve"> PAGEREF _Toc44688296 \h </w:instrText>
      </w:r>
      <w:r>
        <w:rPr>
          <w:noProof/>
        </w:rPr>
      </w:r>
      <w:r>
        <w:rPr>
          <w:noProof/>
        </w:rPr>
        <w:fldChar w:fldCharType="separate"/>
      </w:r>
      <w:r>
        <w:rPr>
          <w:noProof/>
        </w:rPr>
        <w:t>5-1</w:t>
      </w:r>
      <w:r>
        <w:rPr>
          <w:noProof/>
        </w:rPr>
        <w:fldChar w:fldCharType="end"/>
      </w:r>
    </w:p>
    <w:p w14:paraId="7196FBCF" w14:textId="3C40BCD7" w:rsidR="00B36D7F" w:rsidRDefault="00B36D7F">
      <w:pPr>
        <w:pStyle w:val="TOC2"/>
        <w:tabs>
          <w:tab w:val="left" w:pos="907"/>
        </w:tabs>
        <w:rPr>
          <w:rFonts w:asciiTheme="minorHAnsi" w:eastAsiaTheme="minorEastAsia" w:hAnsiTheme="minorHAnsi" w:cstheme="minorBidi"/>
          <w:caps w:val="0"/>
          <w:noProof/>
          <w:sz w:val="22"/>
          <w:szCs w:val="22"/>
        </w:rPr>
      </w:pPr>
      <w:r>
        <w:rPr>
          <w:noProof/>
        </w:rPr>
        <w:t>5.2</w:t>
      </w:r>
      <w:r>
        <w:rPr>
          <w:rFonts w:asciiTheme="minorHAnsi" w:eastAsiaTheme="minorEastAsia" w:hAnsiTheme="minorHAnsi" w:cstheme="minorBidi"/>
          <w:caps w:val="0"/>
          <w:noProof/>
          <w:sz w:val="22"/>
          <w:szCs w:val="22"/>
        </w:rPr>
        <w:tab/>
      </w:r>
      <w:r>
        <w:rPr>
          <w:noProof/>
        </w:rPr>
        <w:t>implementation Notes</w:t>
      </w:r>
      <w:r>
        <w:rPr>
          <w:noProof/>
        </w:rPr>
        <w:tab/>
      </w:r>
      <w:r>
        <w:rPr>
          <w:noProof/>
        </w:rPr>
        <w:fldChar w:fldCharType="begin"/>
      </w:r>
      <w:r>
        <w:rPr>
          <w:noProof/>
        </w:rPr>
        <w:instrText xml:space="preserve"> PAGEREF _Toc44688297 \h </w:instrText>
      </w:r>
      <w:r>
        <w:rPr>
          <w:noProof/>
        </w:rPr>
      </w:r>
      <w:r>
        <w:rPr>
          <w:noProof/>
        </w:rPr>
        <w:fldChar w:fldCharType="separate"/>
      </w:r>
      <w:r>
        <w:rPr>
          <w:noProof/>
        </w:rPr>
        <w:t>5-1</w:t>
      </w:r>
      <w:r>
        <w:rPr>
          <w:noProof/>
        </w:rPr>
        <w:fldChar w:fldCharType="end"/>
      </w:r>
    </w:p>
    <w:p w14:paraId="48472D0F" w14:textId="10C3FE84" w:rsidR="00B36D7F" w:rsidRDefault="00B36D7F">
      <w:pPr>
        <w:pStyle w:val="TOC2"/>
        <w:tabs>
          <w:tab w:val="left" w:pos="907"/>
        </w:tabs>
        <w:rPr>
          <w:rFonts w:asciiTheme="minorHAnsi" w:eastAsiaTheme="minorEastAsia" w:hAnsiTheme="minorHAnsi" w:cstheme="minorBidi"/>
          <w:caps w:val="0"/>
          <w:noProof/>
          <w:sz w:val="22"/>
          <w:szCs w:val="22"/>
        </w:rPr>
      </w:pPr>
      <w:r>
        <w:rPr>
          <w:noProof/>
        </w:rPr>
        <w:t>5.3</w:t>
      </w:r>
      <w:r>
        <w:rPr>
          <w:rFonts w:asciiTheme="minorHAnsi" w:eastAsiaTheme="minorEastAsia" w:hAnsiTheme="minorHAnsi" w:cstheme="minorBidi"/>
          <w:caps w:val="0"/>
          <w:noProof/>
          <w:sz w:val="22"/>
          <w:szCs w:val="22"/>
        </w:rPr>
        <w:tab/>
      </w:r>
      <w:r>
        <w:rPr>
          <w:noProof/>
        </w:rPr>
        <w:t>Transferring supporting information</w:t>
      </w:r>
      <w:r>
        <w:rPr>
          <w:noProof/>
        </w:rPr>
        <w:tab/>
      </w:r>
      <w:r>
        <w:rPr>
          <w:noProof/>
        </w:rPr>
        <w:fldChar w:fldCharType="begin"/>
      </w:r>
      <w:r>
        <w:rPr>
          <w:noProof/>
        </w:rPr>
        <w:instrText xml:space="preserve"> PAGEREF _Toc44688298 \h </w:instrText>
      </w:r>
      <w:r>
        <w:rPr>
          <w:noProof/>
        </w:rPr>
      </w:r>
      <w:r>
        <w:rPr>
          <w:noProof/>
        </w:rPr>
        <w:fldChar w:fldCharType="separate"/>
      </w:r>
      <w:r>
        <w:rPr>
          <w:noProof/>
        </w:rPr>
        <w:t>5-2</w:t>
      </w:r>
      <w:r>
        <w:rPr>
          <w:noProof/>
        </w:rPr>
        <w:fldChar w:fldCharType="end"/>
      </w:r>
    </w:p>
    <w:p w14:paraId="6D9871D6" w14:textId="545CD450" w:rsidR="00B36D7F" w:rsidRDefault="00B36D7F">
      <w:pPr>
        <w:pStyle w:val="TOC2"/>
        <w:tabs>
          <w:tab w:val="left" w:pos="907"/>
        </w:tabs>
        <w:rPr>
          <w:rFonts w:asciiTheme="minorHAnsi" w:eastAsiaTheme="minorEastAsia" w:hAnsiTheme="minorHAnsi" w:cstheme="minorBidi"/>
          <w:caps w:val="0"/>
          <w:noProof/>
          <w:sz w:val="22"/>
          <w:szCs w:val="22"/>
        </w:rPr>
      </w:pPr>
      <w:r>
        <w:rPr>
          <w:noProof/>
        </w:rPr>
        <w:t>5.4</w:t>
      </w:r>
      <w:r>
        <w:rPr>
          <w:rFonts w:asciiTheme="minorHAnsi" w:eastAsiaTheme="minorEastAsia" w:hAnsiTheme="minorHAnsi" w:cstheme="minorBidi"/>
          <w:caps w:val="0"/>
          <w:noProof/>
          <w:sz w:val="22"/>
          <w:szCs w:val="22"/>
        </w:rPr>
        <w:tab/>
      </w:r>
      <w:r>
        <w:rPr>
          <w:noProof/>
        </w:rPr>
        <w:t>Example Modular File Checksum Calculation</w:t>
      </w:r>
      <w:r>
        <w:rPr>
          <w:noProof/>
        </w:rPr>
        <w:tab/>
      </w:r>
      <w:r>
        <w:rPr>
          <w:noProof/>
        </w:rPr>
        <w:fldChar w:fldCharType="begin"/>
      </w:r>
      <w:r>
        <w:rPr>
          <w:noProof/>
        </w:rPr>
        <w:instrText xml:space="preserve"> PAGEREF _Toc44688299 \h </w:instrText>
      </w:r>
      <w:r>
        <w:rPr>
          <w:noProof/>
        </w:rPr>
      </w:r>
      <w:r>
        <w:rPr>
          <w:noProof/>
        </w:rPr>
        <w:fldChar w:fldCharType="separate"/>
      </w:r>
      <w:r>
        <w:rPr>
          <w:noProof/>
        </w:rPr>
        <w:t>5-2</w:t>
      </w:r>
      <w:r>
        <w:rPr>
          <w:noProof/>
        </w:rPr>
        <w:fldChar w:fldCharType="end"/>
      </w:r>
    </w:p>
    <w:p w14:paraId="0C541356" w14:textId="6CA26497" w:rsidR="00B36D7F" w:rsidRDefault="00B36D7F">
      <w:pPr>
        <w:pStyle w:val="TOC2"/>
        <w:tabs>
          <w:tab w:val="left" w:pos="907"/>
        </w:tabs>
        <w:rPr>
          <w:rFonts w:asciiTheme="minorHAnsi" w:eastAsiaTheme="minorEastAsia" w:hAnsiTheme="minorHAnsi" w:cstheme="minorBidi"/>
          <w:caps w:val="0"/>
          <w:noProof/>
          <w:sz w:val="22"/>
          <w:szCs w:val="22"/>
        </w:rPr>
      </w:pPr>
      <w:r>
        <w:rPr>
          <w:noProof/>
        </w:rPr>
        <w:t>5.5</w:t>
      </w:r>
      <w:r>
        <w:rPr>
          <w:rFonts w:asciiTheme="minorHAnsi" w:eastAsiaTheme="minorEastAsia" w:hAnsiTheme="minorHAnsi" w:cstheme="minorBidi"/>
          <w:caps w:val="0"/>
          <w:noProof/>
          <w:sz w:val="22"/>
          <w:szCs w:val="22"/>
        </w:rPr>
        <w:tab/>
      </w:r>
      <w:r>
        <w:rPr>
          <w:noProof/>
        </w:rPr>
        <w:t>JPL Notes on CFDP Implementation</w:t>
      </w:r>
      <w:r>
        <w:rPr>
          <w:noProof/>
        </w:rPr>
        <w:tab/>
      </w:r>
      <w:r>
        <w:rPr>
          <w:noProof/>
        </w:rPr>
        <w:fldChar w:fldCharType="begin"/>
      </w:r>
      <w:r>
        <w:rPr>
          <w:noProof/>
        </w:rPr>
        <w:instrText xml:space="preserve"> PAGEREF _Toc44688300 \h </w:instrText>
      </w:r>
      <w:r>
        <w:rPr>
          <w:noProof/>
        </w:rPr>
      </w:r>
      <w:r>
        <w:rPr>
          <w:noProof/>
        </w:rPr>
        <w:fldChar w:fldCharType="separate"/>
      </w:r>
      <w:r>
        <w:rPr>
          <w:noProof/>
        </w:rPr>
        <w:t>5-4</w:t>
      </w:r>
      <w:r>
        <w:rPr>
          <w:noProof/>
        </w:rPr>
        <w:fldChar w:fldCharType="end"/>
      </w:r>
    </w:p>
    <w:p w14:paraId="10766FA2" w14:textId="1C0C0611" w:rsidR="00B36D7F" w:rsidRDefault="00B36D7F">
      <w:pPr>
        <w:pStyle w:val="TOC2"/>
        <w:tabs>
          <w:tab w:val="left" w:pos="907"/>
        </w:tabs>
        <w:rPr>
          <w:rFonts w:asciiTheme="minorHAnsi" w:eastAsiaTheme="minorEastAsia" w:hAnsiTheme="minorHAnsi" w:cstheme="minorBidi"/>
          <w:caps w:val="0"/>
          <w:noProof/>
          <w:sz w:val="22"/>
          <w:szCs w:val="22"/>
        </w:rPr>
      </w:pPr>
      <w:r>
        <w:rPr>
          <w:noProof/>
        </w:rPr>
        <w:t>5.6</w:t>
      </w:r>
      <w:r>
        <w:rPr>
          <w:rFonts w:asciiTheme="minorHAnsi" w:eastAsiaTheme="minorEastAsia" w:hAnsiTheme="minorHAnsi" w:cstheme="minorBidi"/>
          <w:caps w:val="0"/>
          <w:noProof/>
          <w:sz w:val="22"/>
          <w:szCs w:val="22"/>
        </w:rPr>
        <w:tab/>
      </w:r>
      <w:r>
        <w:rPr>
          <w:noProof/>
        </w:rPr>
        <w:t>Simple Analysis of NAK Retransmission</w:t>
      </w:r>
      <w:r>
        <w:rPr>
          <w:noProof/>
        </w:rPr>
        <w:tab/>
      </w:r>
      <w:r>
        <w:rPr>
          <w:noProof/>
        </w:rPr>
        <w:fldChar w:fldCharType="begin"/>
      </w:r>
      <w:r>
        <w:rPr>
          <w:noProof/>
        </w:rPr>
        <w:instrText xml:space="preserve"> PAGEREF _Toc44688301 \h </w:instrText>
      </w:r>
      <w:r>
        <w:rPr>
          <w:noProof/>
        </w:rPr>
      </w:r>
      <w:r>
        <w:rPr>
          <w:noProof/>
        </w:rPr>
        <w:fldChar w:fldCharType="separate"/>
      </w:r>
      <w:r>
        <w:rPr>
          <w:noProof/>
        </w:rPr>
        <w:t>5-10</w:t>
      </w:r>
      <w:r>
        <w:rPr>
          <w:noProof/>
        </w:rPr>
        <w:fldChar w:fldCharType="end"/>
      </w:r>
    </w:p>
    <w:p w14:paraId="2AA565D5" w14:textId="56614F59" w:rsidR="00B36D7F" w:rsidRDefault="00B36D7F">
      <w:pPr>
        <w:pStyle w:val="TOC1"/>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Implementation Reports</w:t>
      </w:r>
      <w:r>
        <w:rPr>
          <w:noProof/>
        </w:rPr>
        <w:tab/>
      </w:r>
      <w:r>
        <w:rPr>
          <w:noProof/>
        </w:rPr>
        <w:fldChar w:fldCharType="begin"/>
      </w:r>
      <w:r>
        <w:rPr>
          <w:noProof/>
        </w:rPr>
        <w:instrText xml:space="preserve"> PAGEREF _Toc44688302 \h </w:instrText>
      </w:r>
      <w:r>
        <w:rPr>
          <w:noProof/>
        </w:rPr>
      </w:r>
      <w:r>
        <w:rPr>
          <w:noProof/>
        </w:rPr>
        <w:fldChar w:fldCharType="separate"/>
      </w:r>
      <w:r>
        <w:rPr>
          <w:noProof/>
        </w:rPr>
        <w:t>6-1</w:t>
      </w:r>
      <w:r>
        <w:rPr>
          <w:noProof/>
        </w:rPr>
        <w:fldChar w:fldCharType="end"/>
      </w:r>
    </w:p>
    <w:p w14:paraId="264056E6" w14:textId="006F962D" w:rsidR="00B36D7F" w:rsidRDefault="00B36D7F">
      <w:pPr>
        <w:pStyle w:val="TOC2"/>
        <w:tabs>
          <w:tab w:val="left" w:pos="907"/>
        </w:tabs>
        <w:rPr>
          <w:rFonts w:asciiTheme="minorHAnsi" w:eastAsiaTheme="minorEastAsia" w:hAnsiTheme="minorHAnsi" w:cstheme="minorBidi"/>
          <w:caps w:val="0"/>
          <w:noProof/>
          <w:sz w:val="22"/>
          <w:szCs w:val="22"/>
        </w:rPr>
      </w:pPr>
      <w:r>
        <w:rPr>
          <w:noProof/>
        </w:rPr>
        <w:t>6.1</w:t>
      </w:r>
      <w:r>
        <w:rPr>
          <w:rFonts w:asciiTheme="minorHAnsi" w:eastAsiaTheme="minorEastAsia" w:hAnsiTheme="minorHAnsi" w:cstheme="minorBidi"/>
          <w:caps w:val="0"/>
          <w:noProof/>
          <w:sz w:val="22"/>
          <w:szCs w:val="22"/>
        </w:rPr>
        <w:tab/>
      </w:r>
      <w:r>
        <w:rPr>
          <w:noProof/>
        </w:rPr>
        <w:t>overview</w:t>
      </w:r>
      <w:r>
        <w:rPr>
          <w:noProof/>
        </w:rPr>
        <w:tab/>
      </w:r>
      <w:r>
        <w:rPr>
          <w:noProof/>
        </w:rPr>
        <w:fldChar w:fldCharType="begin"/>
      </w:r>
      <w:r>
        <w:rPr>
          <w:noProof/>
        </w:rPr>
        <w:instrText xml:space="preserve"> PAGEREF _Toc44688303 \h </w:instrText>
      </w:r>
      <w:r>
        <w:rPr>
          <w:noProof/>
        </w:rPr>
      </w:r>
      <w:r>
        <w:rPr>
          <w:noProof/>
        </w:rPr>
        <w:fldChar w:fldCharType="separate"/>
      </w:r>
      <w:r>
        <w:rPr>
          <w:noProof/>
        </w:rPr>
        <w:t>6-1</w:t>
      </w:r>
      <w:r>
        <w:rPr>
          <w:noProof/>
        </w:rPr>
        <w:fldChar w:fldCharType="end"/>
      </w:r>
    </w:p>
    <w:p w14:paraId="0D528A14" w14:textId="227A970B" w:rsidR="00B36D7F" w:rsidRDefault="00B36D7F">
      <w:pPr>
        <w:pStyle w:val="TOC2"/>
        <w:tabs>
          <w:tab w:val="left" w:pos="907"/>
        </w:tabs>
        <w:rPr>
          <w:rFonts w:asciiTheme="minorHAnsi" w:eastAsiaTheme="minorEastAsia" w:hAnsiTheme="minorHAnsi" w:cstheme="minorBidi"/>
          <w:caps w:val="0"/>
          <w:noProof/>
          <w:sz w:val="22"/>
          <w:szCs w:val="22"/>
        </w:rPr>
      </w:pPr>
      <w:r>
        <w:rPr>
          <w:noProof/>
        </w:rPr>
        <w:t>6.2</w:t>
      </w:r>
      <w:r>
        <w:rPr>
          <w:rFonts w:asciiTheme="minorHAnsi" w:eastAsiaTheme="minorEastAsia" w:hAnsiTheme="minorHAnsi" w:cstheme="minorBidi"/>
          <w:caps w:val="0"/>
          <w:noProof/>
          <w:sz w:val="22"/>
          <w:szCs w:val="22"/>
        </w:rPr>
        <w:tab/>
      </w:r>
      <w:r>
        <w:rPr>
          <w:noProof/>
        </w:rPr>
        <w:t>BNSC/Qinetiq Implementation Report</w:t>
      </w:r>
      <w:r>
        <w:rPr>
          <w:noProof/>
        </w:rPr>
        <w:tab/>
      </w:r>
      <w:r>
        <w:rPr>
          <w:noProof/>
        </w:rPr>
        <w:fldChar w:fldCharType="begin"/>
      </w:r>
      <w:r>
        <w:rPr>
          <w:noProof/>
        </w:rPr>
        <w:instrText xml:space="preserve"> PAGEREF _Toc44688304 \h </w:instrText>
      </w:r>
      <w:r>
        <w:rPr>
          <w:noProof/>
        </w:rPr>
      </w:r>
      <w:r>
        <w:rPr>
          <w:noProof/>
        </w:rPr>
        <w:fldChar w:fldCharType="separate"/>
      </w:r>
      <w:r>
        <w:rPr>
          <w:noProof/>
        </w:rPr>
        <w:t>6-1</w:t>
      </w:r>
      <w:r>
        <w:rPr>
          <w:noProof/>
        </w:rPr>
        <w:fldChar w:fldCharType="end"/>
      </w:r>
    </w:p>
    <w:p w14:paraId="3287D08C" w14:textId="72804CB1" w:rsidR="00B36D7F" w:rsidRDefault="00B36D7F">
      <w:pPr>
        <w:pStyle w:val="TOC2"/>
        <w:tabs>
          <w:tab w:val="left" w:pos="907"/>
        </w:tabs>
        <w:rPr>
          <w:rFonts w:asciiTheme="minorHAnsi" w:eastAsiaTheme="minorEastAsia" w:hAnsiTheme="minorHAnsi" w:cstheme="minorBidi"/>
          <w:caps w:val="0"/>
          <w:noProof/>
          <w:sz w:val="22"/>
          <w:szCs w:val="22"/>
        </w:rPr>
      </w:pPr>
      <w:r>
        <w:rPr>
          <w:noProof/>
        </w:rPr>
        <w:t>6.3</w:t>
      </w:r>
      <w:r>
        <w:rPr>
          <w:rFonts w:asciiTheme="minorHAnsi" w:eastAsiaTheme="minorEastAsia" w:hAnsiTheme="minorHAnsi" w:cstheme="minorBidi"/>
          <w:caps w:val="0"/>
          <w:noProof/>
          <w:sz w:val="22"/>
          <w:szCs w:val="22"/>
        </w:rPr>
        <w:tab/>
      </w:r>
      <w:r>
        <w:rPr>
          <w:noProof/>
        </w:rPr>
        <w:t>ESA/ESTEC Implementation Report</w:t>
      </w:r>
      <w:r>
        <w:rPr>
          <w:noProof/>
        </w:rPr>
        <w:tab/>
      </w:r>
      <w:r>
        <w:rPr>
          <w:noProof/>
        </w:rPr>
        <w:fldChar w:fldCharType="begin"/>
      </w:r>
      <w:r>
        <w:rPr>
          <w:noProof/>
        </w:rPr>
        <w:instrText xml:space="preserve"> PAGEREF _Toc44688305 \h </w:instrText>
      </w:r>
      <w:r>
        <w:rPr>
          <w:noProof/>
        </w:rPr>
      </w:r>
      <w:r>
        <w:rPr>
          <w:noProof/>
        </w:rPr>
        <w:fldChar w:fldCharType="separate"/>
      </w:r>
      <w:r>
        <w:rPr>
          <w:noProof/>
        </w:rPr>
        <w:t>6-10</w:t>
      </w:r>
      <w:r>
        <w:rPr>
          <w:noProof/>
        </w:rPr>
        <w:fldChar w:fldCharType="end"/>
      </w:r>
    </w:p>
    <w:p w14:paraId="1F5855F1" w14:textId="435F132D" w:rsidR="00B36D7F" w:rsidRDefault="00B36D7F">
      <w:pPr>
        <w:pStyle w:val="TOC2"/>
        <w:tabs>
          <w:tab w:val="left" w:pos="907"/>
        </w:tabs>
        <w:rPr>
          <w:rFonts w:asciiTheme="minorHAnsi" w:eastAsiaTheme="minorEastAsia" w:hAnsiTheme="minorHAnsi" w:cstheme="minorBidi"/>
          <w:caps w:val="0"/>
          <w:noProof/>
          <w:sz w:val="22"/>
          <w:szCs w:val="22"/>
        </w:rPr>
      </w:pPr>
      <w:r>
        <w:rPr>
          <w:noProof/>
        </w:rPr>
        <w:t>6.4</w:t>
      </w:r>
      <w:r>
        <w:rPr>
          <w:rFonts w:asciiTheme="minorHAnsi" w:eastAsiaTheme="minorEastAsia" w:hAnsiTheme="minorHAnsi" w:cstheme="minorBidi"/>
          <w:caps w:val="0"/>
          <w:noProof/>
          <w:sz w:val="22"/>
          <w:szCs w:val="22"/>
        </w:rPr>
        <w:tab/>
      </w:r>
      <w:r>
        <w:rPr>
          <w:noProof/>
        </w:rPr>
        <w:t>Jhu/apl Implementation report</w:t>
      </w:r>
      <w:r>
        <w:rPr>
          <w:noProof/>
        </w:rPr>
        <w:tab/>
      </w:r>
      <w:r>
        <w:rPr>
          <w:noProof/>
        </w:rPr>
        <w:fldChar w:fldCharType="begin"/>
      </w:r>
      <w:r>
        <w:rPr>
          <w:noProof/>
        </w:rPr>
        <w:instrText xml:space="preserve"> PAGEREF _Toc44688306 \h </w:instrText>
      </w:r>
      <w:r>
        <w:rPr>
          <w:noProof/>
        </w:rPr>
      </w:r>
      <w:r>
        <w:rPr>
          <w:noProof/>
        </w:rPr>
        <w:fldChar w:fldCharType="separate"/>
      </w:r>
      <w:r>
        <w:rPr>
          <w:noProof/>
        </w:rPr>
        <w:t>6-33</w:t>
      </w:r>
      <w:r>
        <w:rPr>
          <w:noProof/>
        </w:rPr>
        <w:fldChar w:fldCharType="end"/>
      </w:r>
    </w:p>
    <w:p w14:paraId="1AE5B22E" w14:textId="41D8B69A" w:rsidR="00B36D7F" w:rsidRDefault="00B36D7F">
      <w:pPr>
        <w:pStyle w:val="TOC2"/>
        <w:tabs>
          <w:tab w:val="left" w:pos="907"/>
        </w:tabs>
        <w:rPr>
          <w:rFonts w:asciiTheme="minorHAnsi" w:eastAsiaTheme="minorEastAsia" w:hAnsiTheme="minorHAnsi" w:cstheme="minorBidi"/>
          <w:caps w:val="0"/>
          <w:noProof/>
          <w:sz w:val="22"/>
          <w:szCs w:val="22"/>
        </w:rPr>
      </w:pPr>
      <w:r>
        <w:rPr>
          <w:noProof/>
        </w:rPr>
        <w:t>6.5</w:t>
      </w:r>
      <w:r>
        <w:rPr>
          <w:rFonts w:asciiTheme="minorHAnsi" w:eastAsiaTheme="minorEastAsia" w:hAnsiTheme="minorHAnsi" w:cstheme="minorBidi"/>
          <w:caps w:val="0"/>
          <w:noProof/>
          <w:sz w:val="22"/>
          <w:szCs w:val="22"/>
        </w:rPr>
        <w:tab/>
      </w:r>
      <w:r>
        <w:rPr>
          <w:noProof/>
        </w:rPr>
        <w:t>NASA/GSFC Implementation Report</w:t>
      </w:r>
      <w:r>
        <w:rPr>
          <w:noProof/>
        </w:rPr>
        <w:tab/>
      </w:r>
      <w:r>
        <w:rPr>
          <w:noProof/>
        </w:rPr>
        <w:fldChar w:fldCharType="begin"/>
      </w:r>
      <w:r>
        <w:rPr>
          <w:noProof/>
        </w:rPr>
        <w:instrText xml:space="preserve"> PAGEREF _Toc44688307 \h </w:instrText>
      </w:r>
      <w:r>
        <w:rPr>
          <w:noProof/>
        </w:rPr>
      </w:r>
      <w:r>
        <w:rPr>
          <w:noProof/>
        </w:rPr>
        <w:fldChar w:fldCharType="separate"/>
      </w:r>
      <w:r>
        <w:rPr>
          <w:noProof/>
        </w:rPr>
        <w:t>6-40</w:t>
      </w:r>
      <w:r>
        <w:rPr>
          <w:noProof/>
        </w:rPr>
        <w:fldChar w:fldCharType="end"/>
      </w:r>
    </w:p>
    <w:p w14:paraId="78F147F4" w14:textId="097ED6CC" w:rsidR="00B36D7F" w:rsidRDefault="00B36D7F">
      <w:pPr>
        <w:pStyle w:val="TOC2"/>
        <w:tabs>
          <w:tab w:val="left" w:pos="907"/>
        </w:tabs>
        <w:rPr>
          <w:rFonts w:asciiTheme="minorHAnsi" w:eastAsiaTheme="minorEastAsia" w:hAnsiTheme="minorHAnsi" w:cstheme="minorBidi"/>
          <w:caps w:val="0"/>
          <w:noProof/>
          <w:sz w:val="22"/>
          <w:szCs w:val="22"/>
        </w:rPr>
      </w:pPr>
      <w:r>
        <w:rPr>
          <w:noProof/>
        </w:rPr>
        <w:t>6.6</w:t>
      </w:r>
      <w:r>
        <w:rPr>
          <w:rFonts w:asciiTheme="minorHAnsi" w:eastAsiaTheme="minorEastAsia" w:hAnsiTheme="minorHAnsi" w:cstheme="minorBidi"/>
          <w:caps w:val="0"/>
          <w:noProof/>
          <w:sz w:val="22"/>
          <w:szCs w:val="22"/>
        </w:rPr>
        <w:tab/>
      </w:r>
      <w:r>
        <w:rPr>
          <w:noProof/>
        </w:rPr>
        <w:t>NASDA CFDP IMPLEMENTATION REPORT</w:t>
      </w:r>
      <w:r>
        <w:rPr>
          <w:noProof/>
        </w:rPr>
        <w:tab/>
      </w:r>
      <w:r>
        <w:rPr>
          <w:noProof/>
        </w:rPr>
        <w:fldChar w:fldCharType="begin"/>
      </w:r>
      <w:r>
        <w:rPr>
          <w:noProof/>
        </w:rPr>
        <w:instrText xml:space="preserve"> PAGEREF _Toc44688308 \h </w:instrText>
      </w:r>
      <w:r>
        <w:rPr>
          <w:noProof/>
        </w:rPr>
      </w:r>
      <w:r>
        <w:rPr>
          <w:noProof/>
        </w:rPr>
        <w:fldChar w:fldCharType="separate"/>
      </w:r>
      <w:r>
        <w:rPr>
          <w:noProof/>
        </w:rPr>
        <w:t>6-43</w:t>
      </w:r>
      <w:r>
        <w:rPr>
          <w:noProof/>
        </w:rPr>
        <w:fldChar w:fldCharType="end"/>
      </w:r>
    </w:p>
    <w:p w14:paraId="5B625326" w14:textId="1C5EC329" w:rsidR="00B36D7F" w:rsidRDefault="00B36D7F">
      <w:pPr>
        <w:pStyle w:val="TOC1"/>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Requirements</w:t>
      </w:r>
      <w:r>
        <w:rPr>
          <w:noProof/>
        </w:rPr>
        <w:tab/>
      </w:r>
      <w:r>
        <w:rPr>
          <w:noProof/>
        </w:rPr>
        <w:fldChar w:fldCharType="begin"/>
      </w:r>
      <w:r>
        <w:rPr>
          <w:noProof/>
        </w:rPr>
        <w:instrText xml:space="preserve"> PAGEREF _Toc44688309 \h </w:instrText>
      </w:r>
      <w:r>
        <w:rPr>
          <w:noProof/>
        </w:rPr>
      </w:r>
      <w:r>
        <w:rPr>
          <w:noProof/>
        </w:rPr>
        <w:fldChar w:fldCharType="separate"/>
      </w:r>
      <w:r>
        <w:rPr>
          <w:noProof/>
        </w:rPr>
        <w:t>7-1</w:t>
      </w:r>
      <w:r>
        <w:rPr>
          <w:noProof/>
        </w:rPr>
        <w:fldChar w:fldCharType="end"/>
      </w:r>
    </w:p>
    <w:p w14:paraId="661CCE37" w14:textId="3036F9FE" w:rsidR="00B36D7F" w:rsidRDefault="00B36D7F">
      <w:pPr>
        <w:pStyle w:val="TOC2"/>
        <w:tabs>
          <w:tab w:val="left" w:pos="907"/>
        </w:tabs>
        <w:rPr>
          <w:rFonts w:asciiTheme="minorHAnsi" w:eastAsiaTheme="minorEastAsia" w:hAnsiTheme="minorHAnsi" w:cstheme="minorBidi"/>
          <w:caps w:val="0"/>
          <w:noProof/>
          <w:sz w:val="22"/>
          <w:szCs w:val="22"/>
        </w:rPr>
      </w:pPr>
      <w:r>
        <w:rPr>
          <w:noProof/>
        </w:rPr>
        <w:t>7.1</w:t>
      </w:r>
      <w:r>
        <w:rPr>
          <w:rFonts w:asciiTheme="minorHAnsi" w:eastAsiaTheme="minorEastAsia" w:hAnsiTheme="minorHAnsi" w:cstheme="minorBidi"/>
          <w:caps w:val="0"/>
          <w:noProof/>
          <w:sz w:val="22"/>
          <w:szCs w:val="22"/>
        </w:rPr>
        <w:tab/>
      </w:r>
      <w:r>
        <w:rPr>
          <w:noProof/>
        </w:rPr>
        <w:t>general</w:t>
      </w:r>
      <w:r>
        <w:rPr>
          <w:noProof/>
        </w:rPr>
        <w:tab/>
      </w:r>
      <w:r>
        <w:rPr>
          <w:noProof/>
        </w:rPr>
        <w:fldChar w:fldCharType="begin"/>
      </w:r>
      <w:r>
        <w:rPr>
          <w:noProof/>
        </w:rPr>
        <w:instrText xml:space="preserve"> PAGEREF _Toc44688310 \h </w:instrText>
      </w:r>
      <w:r>
        <w:rPr>
          <w:noProof/>
        </w:rPr>
      </w:r>
      <w:r>
        <w:rPr>
          <w:noProof/>
        </w:rPr>
        <w:fldChar w:fldCharType="separate"/>
      </w:r>
      <w:r>
        <w:rPr>
          <w:noProof/>
        </w:rPr>
        <w:t>7-1</w:t>
      </w:r>
      <w:r>
        <w:rPr>
          <w:noProof/>
        </w:rPr>
        <w:fldChar w:fldCharType="end"/>
      </w:r>
    </w:p>
    <w:p w14:paraId="7A200605" w14:textId="48F86291" w:rsidR="00B36D7F" w:rsidRDefault="00B36D7F">
      <w:pPr>
        <w:pStyle w:val="TOC2"/>
        <w:tabs>
          <w:tab w:val="left" w:pos="907"/>
        </w:tabs>
        <w:rPr>
          <w:rFonts w:asciiTheme="minorHAnsi" w:eastAsiaTheme="minorEastAsia" w:hAnsiTheme="minorHAnsi" w:cstheme="minorBidi"/>
          <w:caps w:val="0"/>
          <w:noProof/>
          <w:sz w:val="22"/>
          <w:szCs w:val="22"/>
        </w:rPr>
      </w:pPr>
      <w:r>
        <w:rPr>
          <w:noProof/>
        </w:rPr>
        <w:t>7.2</w:t>
      </w:r>
      <w:r>
        <w:rPr>
          <w:rFonts w:asciiTheme="minorHAnsi" w:eastAsiaTheme="minorEastAsia" w:hAnsiTheme="minorHAnsi" w:cstheme="minorBidi"/>
          <w:caps w:val="0"/>
          <w:noProof/>
          <w:sz w:val="22"/>
          <w:szCs w:val="22"/>
        </w:rPr>
        <w:tab/>
      </w:r>
      <w:r>
        <w:rPr>
          <w:noProof/>
        </w:rPr>
        <w:t>Protocol Requirements</w:t>
      </w:r>
      <w:r>
        <w:rPr>
          <w:noProof/>
        </w:rPr>
        <w:tab/>
      </w:r>
      <w:r>
        <w:rPr>
          <w:noProof/>
        </w:rPr>
        <w:fldChar w:fldCharType="begin"/>
      </w:r>
      <w:r>
        <w:rPr>
          <w:noProof/>
        </w:rPr>
        <w:instrText xml:space="preserve"> PAGEREF _Toc44688311 \h </w:instrText>
      </w:r>
      <w:r>
        <w:rPr>
          <w:noProof/>
        </w:rPr>
      </w:r>
      <w:r>
        <w:rPr>
          <w:noProof/>
        </w:rPr>
        <w:fldChar w:fldCharType="separate"/>
      </w:r>
      <w:r>
        <w:rPr>
          <w:noProof/>
        </w:rPr>
        <w:t>7-1</w:t>
      </w:r>
      <w:r>
        <w:rPr>
          <w:noProof/>
        </w:rPr>
        <w:fldChar w:fldCharType="end"/>
      </w:r>
    </w:p>
    <w:p w14:paraId="3993D930" w14:textId="7A9B443B" w:rsidR="00B36D7F" w:rsidRDefault="00B36D7F">
      <w:pPr>
        <w:pStyle w:val="TOC2"/>
        <w:tabs>
          <w:tab w:val="left" w:pos="907"/>
        </w:tabs>
        <w:rPr>
          <w:rFonts w:asciiTheme="minorHAnsi" w:eastAsiaTheme="minorEastAsia" w:hAnsiTheme="minorHAnsi" w:cstheme="minorBidi"/>
          <w:caps w:val="0"/>
          <w:noProof/>
          <w:sz w:val="22"/>
          <w:szCs w:val="22"/>
        </w:rPr>
      </w:pPr>
      <w:r>
        <w:rPr>
          <w:noProof/>
        </w:rPr>
        <w:lastRenderedPageBreak/>
        <w:t>7.3</w:t>
      </w:r>
      <w:r>
        <w:rPr>
          <w:rFonts w:asciiTheme="minorHAnsi" w:eastAsiaTheme="minorEastAsia" w:hAnsiTheme="minorHAnsi" w:cstheme="minorBidi"/>
          <w:caps w:val="0"/>
          <w:noProof/>
          <w:sz w:val="22"/>
          <w:szCs w:val="22"/>
        </w:rPr>
        <w:tab/>
      </w:r>
      <w:r>
        <w:rPr>
          <w:noProof/>
        </w:rPr>
        <w:t>Implementation Requirements</w:t>
      </w:r>
      <w:r>
        <w:rPr>
          <w:noProof/>
        </w:rPr>
        <w:tab/>
      </w:r>
      <w:r>
        <w:rPr>
          <w:noProof/>
        </w:rPr>
        <w:fldChar w:fldCharType="begin"/>
      </w:r>
      <w:r>
        <w:rPr>
          <w:noProof/>
        </w:rPr>
        <w:instrText xml:space="preserve"> PAGEREF _Toc44688312 \h </w:instrText>
      </w:r>
      <w:r>
        <w:rPr>
          <w:noProof/>
        </w:rPr>
      </w:r>
      <w:r>
        <w:rPr>
          <w:noProof/>
        </w:rPr>
        <w:fldChar w:fldCharType="separate"/>
      </w:r>
      <w:r>
        <w:rPr>
          <w:noProof/>
        </w:rPr>
        <w:t>7-7</w:t>
      </w:r>
      <w:r>
        <w:rPr>
          <w:noProof/>
        </w:rPr>
        <w:fldChar w:fldCharType="end"/>
      </w:r>
    </w:p>
    <w:p w14:paraId="5546333B" w14:textId="55F75876" w:rsidR="0075183E" w:rsidRDefault="0075183E" w:rsidP="0075183E">
      <w:pPr>
        <w:tabs>
          <w:tab w:val="left" w:pos="1520"/>
          <w:tab w:val="left" w:pos="4400"/>
          <w:tab w:val="left" w:pos="5480"/>
          <w:tab w:val="left" w:pos="9080"/>
        </w:tabs>
        <w:spacing w:before="0" w:line="240" w:lineRule="auto"/>
        <w:jc w:val="left"/>
        <w:rPr>
          <w:noProof/>
        </w:rPr>
      </w:pPr>
      <w:r>
        <w:fldChar w:fldCharType="end"/>
      </w:r>
      <w:r>
        <w:fldChar w:fldCharType="begin"/>
      </w:r>
      <w:r>
        <w:instrText xml:space="preserve"> TOC \o "8-8" \* MERGEFORMAT </w:instrText>
      </w:r>
      <w:r>
        <w:fldChar w:fldCharType="separate"/>
      </w:r>
    </w:p>
    <w:p w14:paraId="01284384" w14:textId="77777777" w:rsidR="0075183E" w:rsidRDefault="0075183E">
      <w:pPr>
        <w:pStyle w:val="TOC8"/>
        <w:rPr>
          <w:b w:val="0"/>
          <w:caps w:val="0"/>
          <w:noProof/>
          <w:szCs w:val="24"/>
        </w:rPr>
      </w:pPr>
      <w:r>
        <w:rPr>
          <w:noProof/>
        </w:rPr>
        <w:t>ANNEX A ACRONYMS AND ABBREVIATIONS</w:t>
      </w:r>
      <w:r w:rsidRPr="0075183E">
        <w:rPr>
          <w:b w:val="0"/>
          <w:noProof/>
        </w:rPr>
        <w:tab/>
      </w:r>
      <w:r>
        <w:rPr>
          <w:noProof/>
        </w:rPr>
        <w:fldChar w:fldCharType="begin"/>
      </w:r>
      <w:r>
        <w:rPr>
          <w:noProof/>
        </w:rPr>
        <w:instrText xml:space="preserve"> PAGEREF _Toc144714323 \h </w:instrText>
      </w:r>
      <w:r>
        <w:rPr>
          <w:noProof/>
        </w:rPr>
      </w:r>
      <w:r>
        <w:rPr>
          <w:noProof/>
        </w:rPr>
        <w:fldChar w:fldCharType="separate"/>
      </w:r>
      <w:r w:rsidR="00623940">
        <w:rPr>
          <w:noProof/>
        </w:rPr>
        <w:t>A-1</w:t>
      </w:r>
      <w:r>
        <w:rPr>
          <w:noProof/>
        </w:rPr>
        <w:fldChar w:fldCharType="end"/>
      </w:r>
    </w:p>
    <w:p w14:paraId="00B2D3B5" w14:textId="77777777" w:rsidR="0075183E" w:rsidRPr="006E6414" w:rsidRDefault="0075183E" w:rsidP="0075183E">
      <w:pPr>
        <w:pStyle w:val="CenteredHeading"/>
        <w:outlineLvl w:val="0"/>
      </w:pPr>
      <w:r>
        <w:lastRenderedPageBreak/>
        <w:fldChar w:fldCharType="end"/>
      </w:r>
      <w:r w:rsidRPr="006E6414">
        <w:t>CONTENTS</w:t>
      </w:r>
      <w:r>
        <w:t xml:space="preserve"> (</w:t>
      </w:r>
      <w:r>
        <w:rPr>
          <w:caps w:val="0"/>
        </w:rPr>
        <w:t>continued</w:t>
      </w:r>
      <w:r>
        <w:t>)</w:t>
      </w:r>
    </w:p>
    <w:p w14:paraId="6770756F" w14:textId="77777777" w:rsidR="0075183E" w:rsidRPr="006E6414" w:rsidRDefault="0075183E" w:rsidP="0075183E">
      <w:pPr>
        <w:pStyle w:val="toccolumnheadings"/>
      </w:pPr>
      <w:r>
        <w:t>Figure</w:t>
      </w:r>
      <w:r w:rsidRPr="006E6414">
        <w:tab/>
        <w:t>Page</w:t>
      </w:r>
    </w:p>
    <w:p w14:paraId="6B5F5B39" w14:textId="6936302A" w:rsidR="00B36D7F" w:rsidRDefault="0075183E">
      <w:pPr>
        <w:pStyle w:val="TOC1"/>
        <w:rPr>
          <w:rFonts w:asciiTheme="minorHAnsi" w:eastAsiaTheme="minorEastAsia" w:hAnsiTheme="minorHAnsi" w:cstheme="minorBidi"/>
          <w:b w:val="0"/>
          <w:caps w:val="0"/>
          <w:noProof/>
          <w:sz w:val="22"/>
          <w:szCs w:val="22"/>
        </w:rPr>
      </w:pPr>
      <w:r>
        <w:fldChar w:fldCharType="begin"/>
      </w:r>
      <w:r>
        <w:instrText xml:space="preserve"> TOC \F G  \* MERGEFORMAT </w:instrText>
      </w:r>
      <w:r>
        <w:fldChar w:fldCharType="separate"/>
      </w:r>
      <w:r w:rsidR="00B36D7F">
        <w:rPr>
          <w:noProof/>
        </w:rPr>
        <w:t>1-1</w:t>
      </w:r>
      <w:r w:rsidR="00B36D7F">
        <w:rPr>
          <w:rFonts w:asciiTheme="minorHAnsi" w:eastAsiaTheme="minorEastAsia" w:hAnsiTheme="minorHAnsi" w:cstheme="minorBidi"/>
          <w:b w:val="0"/>
          <w:caps w:val="0"/>
          <w:noProof/>
          <w:sz w:val="22"/>
          <w:szCs w:val="22"/>
        </w:rPr>
        <w:tab/>
      </w:r>
      <w:r w:rsidR="00B36D7F">
        <w:rPr>
          <w:noProof/>
        </w:rPr>
        <w:t>Bit Numbering Convention</w:t>
      </w:r>
      <w:r w:rsidR="00B36D7F">
        <w:rPr>
          <w:noProof/>
        </w:rPr>
        <w:tab/>
      </w:r>
      <w:r w:rsidR="00B36D7F">
        <w:rPr>
          <w:noProof/>
        </w:rPr>
        <w:fldChar w:fldCharType="begin"/>
      </w:r>
      <w:r w:rsidR="00B36D7F">
        <w:rPr>
          <w:noProof/>
        </w:rPr>
        <w:instrText xml:space="preserve"> PAGEREF _Toc44688313 \h </w:instrText>
      </w:r>
      <w:r w:rsidR="00B36D7F">
        <w:rPr>
          <w:noProof/>
        </w:rPr>
      </w:r>
      <w:r w:rsidR="00B36D7F">
        <w:rPr>
          <w:noProof/>
        </w:rPr>
        <w:fldChar w:fldCharType="separate"/>
      </w:r>
      <w:r w:rsidR="00B36D7F">
        <w:rPr>
          <w:noProof/>
        </w:rPr>
        <w:t>1-2</w:t>
      </w:r>
      <w:r w:rsidR="00B36D7F">
        <w:rPr>
          <w:noProof/>
        </w:rPr>
        <w:fldChar w:fldCharType="end"/>
      </w:r>
    </w:p>
    <w:p w14:paraId="443B85E7" w14:textId="07337A00" w:rsidR="00B36D7F" w:rsidRDefault="00B36D7F">
      <w:pPr>
        <w:pStyle w:val="TOC1"/>
        <w:rPr>
          <w:rFonts w:asciiTheme="minorHAnsi" w:eastAsiaTheme="minorEastAsia" w:hAnsiTheme="minorHAnsi" w:cstheme="minorBidi"/>
          <w:b w:val="0"/>
          <w:caps w:val="0"/>
          <w:noProof/>
          <w:sz w:val="22"/>
          <w:szCs w:val="22"/>
        </w:rPr>
      </w:pPr>
      <w:r>
        <w:rPr>
          <w:noProof/>
        </w:rPr>
        <w:t>1-2</w:t>
      </w:r>
      <w:r>
        <w:rPr>
          <w:rFonts w:asciiTheme="minorHAnsi" w:eastAsiaTheme="minorEastAsia" w:hAnsiTheme="minorHAnsi" w:cstheme="minorBidi"/>
          <w:b w:val="0"/>
          <w:caps w:val="0"/>
          <w:noProof/>
          <w:sz w:val="22"/>
          <w:szCs w:val="22"/>
        </w:rPr>
        <w:tab/>
      </w:r>
      <w:r>
        <w:rPr>
          <w:noProof/>
        </w:rPr>
        <w:t>Octet Convention</w:t>
      </w:r>
      <w:r>
        <w:rPr>
          <w:noProof/>
        </w:rPr>
        <w:tab/>
      </w:r>
      <w:r>
        <w:rPr>
          <w:noProof/>
        </w:rPr>
        <w:fldChar w:fldCharType="begin"/>
      </w:r>
      <w:r>
        <w:rPr>
          <w:noProof/>
        </w:rPr>
        <w:instrText xml:space="preserve"> PAGEREF _Toc44688314 \h </w:instrText>
      </w:r>
      <w:r>
        <w:rPr>
          <w:noProof/>
        </w:rPr>
      </w:r>
      <w:r>
        <w:rPr>
          <w:noProof/>
        </w:rPr>
        <w:fldChar w:fldCharType="separate"/>
      </w:r>
      <w:r>
        <w:rPr>
          <w:noProof/>
        </w:rPr>
        <w:t>1-2</w:t>
      </w:r>
      <w:r>
        <w:rPr>
          <w:noProof/>
        </w:rPr>
        <w:fldChar w:fldCharType="end"/>
      </w:r>
    </w:p>
    <w:p w14:paraId="3A8CD3D9" w14:textId="320F440C" w:rsidR="00B36D7F" w:rsidRDefault="00B36D7F">
      <w:pPr>
        <w:pStyle w:val="TOC1"/>
        <w:rPr>
          <w:rFonts w:asciiTheme="minorHAnsi" w:eastAsiaTheme="minorEastAsia" w:hAnsiTheme="minorHAnsi" w:cstheme="minorBidi"/>
          <w:b w:val="0"/>
          <w:caps w:val="0"/>
          <w:noProof/>
          <w:sz w:val="22"/>
          <w:szCs w:val="22"/>
        </w:rPr>
      </w:pPr>
      <w:r>
        <w:rPr>
          <w:noProof/>
        </w:rPr>
        <w:t>2-1</w:t>
      </w:r>
      <w:r>
        <w:rPr>
          <w:rFonts w:asciiTheme="minorHAnsi" w:eastAsiaTheme="minorEastAsia" w:hAnsiTheme="minorHAnsi" w:cstheme="minorBidi"/>
          <w:b w:val="0"/>
          <w:caps w:val="0"/>
          <w:noProof/>
          <w:sz w:val="22"/>
          <w:szCs w:val="22"/>
        </w:rPr>
        <w:tab/>
      </w:r>
      <w:r>
        <w:rPr>
          <w:noProof/>
        </w:rPr>
        <w:t>Operations View</w:t>
      </w:r>
      <w:r>
        <w:rPr>
          <w:noProof/>
        </w:rPr>
        <w:tab/>
      </w:r>
      <w:r>
        <w:rPr>
          <w:noProof/>
        </w:rPr>
        <w:fldChar w:fldCharType="begin"/>
      </w:r>
      <w:r>
        <w:rPr>
          <w:noProof/>
        </w:rPr>
        <w:instrText xml:space="preserve"> PAGEREF _Toc44688315 \h </w:instrText>
      </w:r>
      <w:r>
        <w:rPr>
          <w:noProof/>
        </w:rPr>
      </w:r>
      <w:r>
        <w:rPr>
          <w:noProof/>
        </w:rPr>
        <w:fldChar w:fldCharType="separate"/>
      </w:r>
      <w:r>
        <w:rPr>
          <w:noProof/>
        </w:rPr>
        <w:t>2-4</w:t>
      </w:r>
      <w:r>
        <w:rPr>
          <w:noProof/>
        </w:rPr>
        <w:fldChar w:fldCharType="end"/>
      </w:r>
    </w:p>
    <w:p w14:paraId="47A7F902" w14:textId="35B98B0A" w:rsidR="00B36D7F" w:rsidRDefault="00B36D7F">
      <w:pPr>
        <w:pStyle w:val="TOC1"/>
        <w:rPr>
          <w:rFonts w:asciiTheme="minorHAnsi" w:eastAsiaTheme="minorEastAsia" w:hAnsiTheme="minorHAnsi" w:cstheme="minorBidi"/>
          <w:b w:val="0"/>
          <w:caps w:val="0"/>
          <w:noProof/>
          <w:sz w:val="22"/>
          <w:szCs w:val="22"/>
        </w:rPr>
      </w:pPr>
      <w:r>
        <w:rPr>
          <w:noProof/>
        </w:rPr>
        <w:t>8-1</w:t>
      </w:r>
      <w:r>
        <w:rPr>
          <w:rFonts w:asciiTheme="minorHAnsi" w:eastAsiaTheme="minorEastAsia" w:hAnsiTheme="minorHAnsi" w:cstheme="minorBidi"/>
          <w:b w:val="0"/>
          <w:caps w:val="0"/>
          <w:noProof/>
          <w:sz w:val="22"/>
          <w:szCs w:val="22"/>
        </w:rPr>
        <w:tab/>
      </w:r>
      <w:r>
        <w:rPr>
          <w:noProof/>
        </w:rPr>
        <w:t>Data Flow Between CFDP Entity Components</w:t>
      </w:r>
      <w:r>
        <w:rPr>
          <w:noProof/>
        </w:rPr>
        <w:tab/>
      </w:r>
      <w:r>
        <w:rPr>
          <w:noProof/>
        </w:rPr>
        <w:fldChar w:fldCharType="begin"/>
      </w:r>
      <w:r>
        <w:rPr>
          <w:noProof/>
        </w:rPr>
        <w:instrText xml:space="preserve"> PAGEREF _Toc44688316 \h </w:instrText>
      </w:r>
      <w:r>
        <w:rPr>
          <w:noProof/>
        </w:rPr>
      </w:r>
      <w:r>
        <w:rPr>
          <w:noProof/>
        </w:rPr>
        <w:fldChar w:fldCharType="separate"/>
      </w:r>
      <w:r>
        <w:rPr>
          <w:noProof/>
        </w:rPr>
        <w:t>6-3</w:t>
      </w:r>
      <w:r>
        <w:rPr>
          <w:noProof/>
        </w:rPr>
        <w:fldChar w:fldCharType="end"/>
      </w:r>
    </w:p>
    <w:p w14:paraId="12089F04" w14:textId="27B750C4" w:rsidR="00B36D7F" w:rsidRDefault="00B36D7F">
      <w:pPr>
        <w:pStyle w:val="TOC1"/>
        <w:rPr>
          <w:rFonts w:asciiTheme="minorHAnsi" w:eastAsiaTheme="minorEastAsia" w:hAnsiTheme="minorHAnsi" w:cstheme="minorBidi"/>
          <w:b w:val="0"/>
          <w:caps w:val="0"/>
          <w:noProof/>
          <w:sz w:val="22"/>
          <w:szCs w:val="22"/>
        </w:rPr>
      </w:pPr>
      <w:r>
        <w:rPr>
          <w:noProof/>
        </w:rPr>
        <w:t>8-2</w:t>
      </w:r>
      <w:r>
        <w:rPr>
          <w:rFonts w:asciiTheme="minorHAnsi" w:eastAsiaTheme="minorEastAsia" w:hAnsiTheme="minorHAnsi" w:cstheme="minorBidi"/>
          <w:b w:val="0"/>
          <w:caps w:val="0"/>
          <w:noProof/>
          <w:sz w:val="22"/>
          <w:szCs w:val="22"/>
        </w:rPr>
        <w:tab/>
      </w:r>
      <w:r>
        <w:rPr>
          <w:noProof/>
        </w:rPr>
        <w:t>Detailed Data Flow for Transaction Task</w:t>
      </w:r>
      <w:r>
        <w:rPr>
          <w:noProof/>
        </w:rPr>
        <w:tab/>
      </w:r>
      <w:r>
        <w:rPr>
          <w:noProof/>
        </w:rPr>
        <w:fldChar w:fldCharType="begin"/>
      </w:r>
      <w:r>
        <w:rPr>
          <w:noProof/>
        </w:rPr>
        <w:instrText xml:space="preserve"> PAGEREF _Toc44688317 \h </w:instrText>
      </w:r>
      <w:r>
        <w:rPr>
          <w:noProof/>
        </w:rPr>
      </w:r>
      <w:r>
        <w:rPr>
          <w:noProof/>
        </w:rPr>
        <w:fldChar w:fldCharType="separate"/>
      </w:r>
      <w:r>
        <w:rPr>
          <w:noProof/>
        </w:rPr>
        <w:t>6-4</w:t>
      </w:r>
      <w:r>
        <w:rPr>
          <w:noProof/>
        </w:rPr>
        <w:fldChar w:fldCharType="end"/>
      </w:r>
    </w:p>
    <w:p w14:paraId="6FC91565" w14:textId="2577DBB1" w:rsidR="00B36D7F" w:rsidRDefault="00B36D7F">
      <w:pPr>
        <w:pStyle w:val="TOC1"/>
        <w:rPr>
          <w:rFonts w:asciiTheme="minorHAnsi" w:eastAsiaTheme="minorEastAsia" w:hAnsiTheme="minorHAnsi" w:cstheme="minorBidi"/>
          <w:b w:val="0"/>
          <w:caps w:val="0"/>
          <w:noProof/>
          <w:sz w:val="22"/>
          <w:szCs w:val="22"/>
        </w:rPr>
      </w:pPr>
      <w:r>
        <w:rPr>
          <w:noProof/>
        </w:rPr>
        <w:t>8-3</w:t>
      </w:r>
      <w:r>
        <w:rPr>
          <w:rFonts w:asciiTheme="minorHAnsi" w:eastAsiaTheme="minorEastAsia" w:hAnsiTheme="minorHAnsi" w:cstheme="minorBidi"/>
          <w:b w:val="0"/>
          <w:caps w:val="0"/>
          <w:noProof/>
          <w:sz w:val="22"/>
          <w:szCs w:val="22"/>
        </w:rPr>
        <w:tab/>
      </w:r>
      <w:r>
        <w:rPr>
          <w:noProof/>
        </w:rPr>
        <w:t>Simplified Transaction Task Algorithm</w:t>
      </w:r>
      <w:r>
        <w:rPr>
          <w:noProof/>
        </w:rPr>
        <w:tab/>
      </w:r>
      <w:r>
        <w:rPr>
          <w:noProof/>
        </w:rPr>
        <w:fldChar w:fldCharType="begin"/>
      </w:r>
      <w:r>
        <w:rPr>
          <w:noProof/>
        </w:rPr>
        <w:instrText xml:space="preserve"> PAGEREF _Toc44688318 \h </w:instrText>
      </w:r>
      <w:r>
        <w:rPr>
          <w:noProof/>
        </w:rPr>
      </w:r>
      <w:r>
        <w:rPr>
          <w:noProof/>
        </w:rPr>
        <w:fldChar w:fldCharType="separate"/>
      </w:r>
      <w:r>
        <w:rPr>
          <w:noProof/>
        </w:rPr>
        <w:t>6-5</w:t>
      </w:r>
      <w:r>
        <w:rPr>
          <w:noProof/>
        </w:rPr>
        <w:fldChar w:fldCharType="end"/>
      </w:r>
    </w:p>
    <w:p w14:paraId="1046C5B2" w14:textId="57BDEFE7" w:rsidR="00B36D7F" w:rsidRDefault="00B36D7F">
      <w:pPr>
        <w:pStyle w:val="TOC1"/>
        <w:rPr>
          <w:rFonts w:asciiTheme="minorHAnsi" w:eastAsiaTheme="minorEastAsia" w:hAnsiTheme="minorHAnsi" w:cstheme="minorBidi"/>
          <w:b w:val="0"/>
          <w:caps w:val="0"/>
          <w:noProof/>
          <w:sz w:val="22"/>
          <w:szCs w:val="22"/>
        </w:rPr>
      </w:pPr>
      <w:r>
        <w:rPr>
          <w:noProof/>
        </w:rPr>
        <w:t>8-4</w:t>
      </w:r>
      <w:r>
        <w:rPr>
          <w:rFonts w:asciiTheme="minorHAnsi" w:eastAsiaTheme="minorEastAsia" w:hAnsiTheme="minorHAnsi" w:cstheme="minorBidi"/>
          <w:b w:val="0"/>
          <w:caps w:val="0"/>
          <w:noProof/>
          <w:sz w:val="22"/>
          <w:szCs w:val="22"/>
        </w:rPr>
        <w:tab/>
      </w:r>
      <w:r>
        <w:rPr>
          <w:noProof/>
        </w:rPr>
        <w:t>Detailed Data Flow and Interfaces for Daemon</w:t>
      </w:r>
      <w:r>
        <w:rPr>
          <w:noProof/>
        </w:rPr>
        <w:tab/>
      </w:r>
      <w:r>
        <w:rPr>
          <w:noProof/>
        </w:rPr>
        <w:fldChar w:fldCharType="begin"/>
      </w:r>
      <w:r>
        <w:rPr>
          <w:noProof/>
        </w:rPr>
        <w:instrText xml:space="preserve"> PAGEREF _Toc44688319 \h </w:instrText>
      </w:r>
      <w:r>
        <w:rPr>
          <w:noProof/>
        </w:rPr>
      </w:r>
      <w:r>
        <w:rPr>
          <w:noProof/>
        </w:rPr>
        <w:fldChar w:fldCharType="separate"/>
      </w:r>
      <w:r>
        <w:rPr>
          <w:noProof/>
        </w:rPr>
        <w:t>6-7</w:t>
      </w:r>
      <w:r>
        <w:rPr>
          <w:noProof/>
        </w:rPr>
        <w:fldChar w:fldCharType="end"/>
      </w:r>
    </w:p>
    <w:p w14:paraId="061AF6D7" w14:textId="3C3E7B7B" w:rsidR="00B36D7F" w:rsidRDefault="00B36D7F">
      <w:pPr>
        <w:pStyle w:val="TOC1"/>
        <w:rPr>
          <w:rFonts w:asciiTheme="minorHAnsi" w:eastAsiaTheme="minorEastAsia" w:hAnsiTheme="minorHAnsi" w:cstheme="minorBidi"/>
          <w:b w:val="0"/>
          <w:caps w:val="0"/>
          <w:noProof/>
          <w:sz w:val="22"/>
          <w:szCs w:val="22"/>
        </w:rPr>
      </w:pPr>
      <w:r w:rsidRPr="00BA0150">
        <w:rPr>
          <w:noProof/>
          <w:lang w:val="fr-FR"/>
        </w:rPr>
        <w:t>8-</w:t>
      </w:r>
      <w:r>
        <w:rPr>
          <w:noProof/>
        </w:rPr>
        <w:t>5</w:t>
      </w:r>
      <w:r>
        <w:rPr>
          <w:rFonts w:asciiTheme="minorHAnsi" w:eastAsiaTheme="minorEastAsia" w:hAnsiTheme="minorHAnsi" w:cstheme="minorBidi"/>
          <w:b w:val="0"/>
          <w:caps w:val="0"/>
          <w:noProof/>
          <w:sz w:val="22"/>
          <w:szCs w:val="22"/>
        </w:rPr>
        <w:tab/>
      </w:r>
      <w:r w:rsidRPr="00BA0150">
        <w:rPr>
          <w:noProof/>
          <w:lang w:val="fr-FR"/>
        </w:rPr>
        <w:t>Correspondence Between CFDP and OSI Layers</w:t>
      </w:r>
      <w:r>
        <w:rPr>
          <w:noProof/>
        </w:rPr>
        <w:tab/>
      </w:r>
      <w:r>
        <w:rPr>
          <w:noProof/>
        </w:rPr>
        <w:fldChar w:fldCharType="begin"/>
      </w:r>
      <w:r>
        <w:rPr>
          <w:noProof/>
        </w:rPr>
        <w:instrText xml:space="preserve"> PAGEREF _Toc44688320 \h </w:instrText>
      </w:r>
      <w:r>
        <w:rPr>
          <w:noProof/>
        </w:rPr>
      </w:r>
      <w:r>
        <w:rPr>
          <w:noProof/>
        </w:rPr>
        <w:fldChar w:fldCharType="separate"/>
      </w:r>
      <w:r>
        <w:rPr>
          <w:noProof/>
        </w:rPr>
        <w:t>6-14</w:t>
      </w:r>
      <w:r>
        <w:rPr>
          <w:noProof/>
        </w:rPr>
        <w:fldChar w:fldCharType="end"/>
      </w:r>
    </w:p>
    <w:p w14:paraId="537C39EC" w14:textId="59D56357" w:rsidR="00B36D7F" w:rsidRDefault="00B36D7F">
      <w:pPr>
        <w:pStyle w:val="TOC1"/>
        <w:rPr>
          <w:rFonts w:asciiTheme="minorHAnsi" w:eastAsiaTheme="minorEastAsia" w:hAnsiTheme="minorHAnsi" w:cstheme="minorBidi"/>
          <w:b w:val="0"/>
          <w:caps w:val="0"/>
          <w:noProof/>
          <w:sz w:val="22"/>
          <w:szCs w:val="22"/>
        </w:rPr>
      </w:pPr>
      <w:r w:rsidRPr="00BA0150">
        <w:rPr>
          <w:noProof/>
          <w:lang w:val="fr-FR"/>
        </w:rPr>
        <w:t>8-</w:t>
      </w:r>
      <w:r>
        <w:rPr>
          <w:noProof/>
        </w:rPr>
        <w:t>6</w:t>
      </w:r>
      <w:r>
        <w:rPr>
          <w:rFonts w:asciiTheme="minorHAnsi" w:eastAsiaTheme="minorEastAsia" w:hAnsiTheme="minorHAnsi" w:cstheme="minorBidi"/>
          <w:b w:val="0"/>
          <w:caps w:val="0"/>
          <w:noProof/>
          <w:sz w:val="22"/>
          <w:szCs w:val="22"/>
        </w:rPr>
        <w:tab/>
      </w:r>
      <w:r>
        <w:rPr>
          <w:noProof/>
        </w:rPr>
        <w:t>CFDP Software Functional Diagram</w:t>
      </w:r>
      <w:r>
        <w:rPr>
          <w:noProof/>
        </w:rPr>
        <w:tab/>
      </w:r>
      <w:r>
        <w:rPr>
          <w:noProof/>
        </w:rPr>
        <w:fldChar w:fldCharType="begin"/>
      </w:r>
      <w:r>
        <w:rPr>
          <w:noProof/>
        </w:rPr>
        <w:instrText xml:space="preserve"> PAGEREF _Toc44688321 \h </w:instrText>
      </w:r>
      <w:r>
        <w:rPr>
          <w:noProof/>
        </w:rPr>
      </w:r>
      <w:r>
        <w:rPr>
          <w:noProof/>
        </w:rPr>
        <w:fldChar w:fldCharType="separate"/>
      </w:r>
      <w:r>
        <w:rPr>
          <w:noProof/>
        </w:rPr>
        <w:t>6-16</w:t>
      </w:r>
      <w:r>
        <w:rPr>
          <w:noProof/>
        </w:rPr>
        <w:fldChar w:fldCharType="end"/>
      </w:r>
    </w:p>
    <w:p w14:paraId="5FC6E5D4" w14:textId="0A382697" w:rsidR="00B36D7F" w:rsidRDefault="00B36D7F">
      <w:pPr>
        <w:pStyle w:val="TOC1"/>
        <w:rPr>
          <w:rFonts w:asciiTheme="minorHAnsi" w:eastAsiaTheme="minorEastAsia" w:hAnsiTheme="minorHAnsi" w:cstheme="minorBidi"/>
          <w:b w:val="0"/>
          <w:caps w:val="0"/>
          <w:noProof/>
          <w:sz w:val="22"/>
          <w:szCs w:val="22"/>
        </w:rPr>
      </w:pPr>
      <w:r>
        <w:rPr>
          <w:noProof/>
        </w:rPr>
        <w:t>8-7</w:t>
      </w:r>
      <w:r>
        <w:rPr>
          <w:rFonts w:asciiTheme="minorHAnsi" w:eastAsiaTheme="minorEastAsia" w:hAnsiTheme="minorHAnsi" w:cstheme="minorBidi"/>
          <w:b w:val="0"/>
          <w:caps w:val="0"/>
          <w:noProof/>
          <w:sz w:val="22"/>
          <w:szCs w:val="22"/>
        </w:rPr>
        <w:tab/>
      </w:r>
      <w:r>
        <w:rPr>
          <w:noProof/>
        </w:rPr>
        <w:t>CFDP Software Elements (Components) Diagram and Packet Flow</w:t>
      </w:r>
      <w:r>
        <w:rPr>
          <w:noProof/>
        </w:rPr>
        <w:tab/>
      </w:r>
      <w:r>
        <w:rPr>
          <w:noProof/>
        </w:rPr>
        <w:fldChar w:fldCharType="begin"/>
      </w:r>
      <w:r>
        <w:rPr>
          <w:noProof/>
        </w:rPr>
        <w:instrText xml:space="preserve"> PAGEREF _Toc44688322 \h </w:instrText>
      </w:r>
      <w:r>
        <w:rPr>
          <w:noProof/>
        </w:rPr>
      </w:r>
      <w:r>
        <w:rPr>
          <w:noProof/>
        </w:rPr>
        <w:fldChar w:fldCharType="separate"/>
      </w:r>
      <w:r>
        <w:rPr>
          <w:noProof/>
        </w:rPr>
        <w:t>6-17</w:t>
      </w:r>
      <w:r>
        <w:rPr>
          <w:noProof/>
        </w:rPr>
        <w:fldChar w:fldCharType="end"/>
      </w:r>
    </w:p>
    <w:p w14:paraId="6C6BE0B6" w14:textId="1349C297" w:rsidR="00B36D7F" w:rsidRDefault="00B36D7F">
      <w:pPr>
        <w:pStyle w:val="TOC1"/>
        <w:rPr>
          <w:rFonts w:asciiTheme="minorHAnsi" w:eastAsiaTheme="minorEastAsia" w:hAnsiTheme="minorHAnsi" w:cstheme="minorBidi"/>
          <w:b w:val="0"/>
          <w:caps w:val="0"/>
          <w:noProof/>
          <w:sz w:val="22"/>
          <w:szCs w:val="22"/>
        </w:rPr>
      </w:pPr>
      <w:r w:rsidRPr="00BA0150">
        <w:rPr>
          <w:noProof/>
          <w:snapToGrid w:val="0"/>
        </w:rPr>
        <w:t>8-</w:t>
      </w:r>
      <w:r>
        <w:rPr>
          <w:noProof/>
        </w:rPr>
        <w:t>8</w:t>
      </w:r>
      <w:r>
        <w:rPr>
          <w:rFonts w:asciiTheme="minorHAnsi" w:eastAsiaTheme="minorEastAsia" w:hAnsiTheme="minorHAnsi" w:cstheme="minorBidi"/>
          <w:b w:val="0"/>
          <w:caps w:val="0"/>
          <w:noProof/>
          <w:sz w:val="22"/>
          <w:szCs w:val="22"/>
        </w:rPr>
        <w:tab/>
      </w:r>
      <w:r w:rsidRPr="00BA0150">
        <w:rPr>
          <w:noProof/>
          <w:snapToGrid w:val="0"/>
        </w:rPr>
        <w:t>CFDP/UT Packet Routing</w:t>
      </w:r>
      <w:r>
        <w:rPr>
          <w:noProof/>
        </w:rPr>
        <w:tab/>
      </w:r>
      <w:r>
        <w:rPr>
          <w:noProof/>
        </w:rPr>
        <w:fldChar w:fldCharType="begin"/>
      </w:r>
      <w:r>
        <w:rPr>
          <w:noProof/>
        </w:rPr>
        <w:instrText xml:space="preserve"> PAGEREF _Toc44688323 \h </w:instrText>
      </w:r>
      <w:r>
        <w:rPr>
          <w:noProof/>
        </w:rPr>
      </w:r>
      <w:r>
        <w:rPr>
          <w:noProof/>
        </w:rPr>
        <w:fldChar w:fldCharType="separate"/>
      </w:r>
      <w:r>
        <w:rPr>
          <w:noProof/>
        </w:rPr>
        <w:t>6-18</w:t>
      </w:r>
      <w:r>
        <w:rPr>
          <w:noProof/>
        </w:rPr>
        <w:fldChar w:fldCharType="end"/>
      </w:r>
    </w:p>
    <w:p w14:paraId="01989923" w14:textId="4E11E967" w:rsidR="00B36D7F" w:rsidRDefault="00B36D7F">
      <w:pPr>
        <w:pStyle w:val="TOC1"/>
        <w:rPr>
          <w:rFonts w:asciiTheme="minorHAnsi" w:eastAsiaTheme="minorEastAsia" w:hAnsiTheme="minorHAnsi" w:cstheme="minorBidi"/>
          <w:b w:val="0"/>
          <w:caps w:val="0"/>
          <w:noProof/>
          <w:sz w:val="22"/>
          <w:szCs w:val="22"/>
        </w:rPr>
      </w:pPr>
      <w:r>
        <w:rPr>
          <w:noProof/>
        </w:rPr>
        <w:t>8-9</w:t>
      </w:r>
      <w:r>
        <w:rPr>
          <w:rFonts w:asciiTheme="minorHAnsi" w:eastAsiaTheme="minorEastAsia" w:hAnsiTheme="minorHAnsi" w:cstheme="minorBidi"/>
          <w:b w:val="0"/>
          <w:caps w:val="0"/>
          <w:noProof/>
          <w:sz w:val="22"/>
          <w:szCs w:val="22"/>
        </w:rPr>
        <w:tab/>
      </w:r>
      <w:r>
        <w:rPr>
          <w:noProof/>
        </w:rPr>
        <w:t>CFDP Packet Encapsulation</w:t>
      </w:r>
      <w:r>
        <w:rPr>
          <w:noProof/>
        </w:rPr>
        <w:tab/>
      </w:r>
      <w:r>
        <w:rPr>
          <w:noProof/>
        </w:rPr>
        <w:fldChar w:fldCharType="begin"/>
      </w:r>
      <w:r>
        <w:rPr>
          <w:noProof/>
        </w:rPr>
        <w:instrText xml:space="preserve"> PAGEREF _Toc44688324 \h </w:instrText>
      </w:r>
      <w:r>
        <w:rPr>
          <w:noProof/>
        </w:rPr>
      </w:r>
      <w:r>
        <w:rPr>
          <w:noProof/>
        </w:rPr>
        <w:fldChar w:fldCharType="separate"/>
      </w:r>
      <w:r>
        <w:rPr>
          <w:noProof/>
        </w:rPr>
        <w:t>6-20</w:t>
      </w:r>
      <w:r>
        <w:rPr>
          <w:noProof/>
        </w:rPr>
        <w:fldChar w:fldCharType="end"/>
      </w:r>
    </w:p>
    <w:p w14:paraId="5637804C" w14:textId="58DCD1A4"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8-10</w:t>
      </w:r>
      <w:r>
        <w:rPr>
          <w:rFonts w:asciiTheme="minorHAnsi" w:eastAsiaTheme="minorEastAsia" w:hAnsiTheme="minorHAnsi" w:cstheme="minorBidi"/>
          <w:b w:val="0"/>
          <w:caps w:val="0"/>
          <w:noProof/>
          <w:sz w:val="22"/>
          <w:szCs w:val="22"/>
        </w:rPr>
        <w:tab/>
      </w:r>
      <w:r>
        <w:rPr>
          <w:noProof/>
        </w:rPr>
        <w:t>CFDP Component’s Log Window</w:t>
      </w:r>
      <w:r>
        <w:rPr>
          <w:noProof/>
        </w:rPr>
        <w:tab/>
      </w:r>
      <w:r>
        <w:rPr>
          <w:noProof/>
        </w:rPr>
        <w:fldChar w:fldCharType="begin"/>
      </w:r>
      <w:r>
        <w:rPr>
          <w:noProof/>
        </w:rPr>
        <w:instrText xml:space="preserve"> PAGEREF _Toc44688325 \h </w:instrText>
      </w:r>
      <w:r>
        <w:rPr>
          <w:noProof/>
        </w:rPr>
      </w:r>
      <w:r>
        <w:rPr>
          <w:noProof/>
        </w:rPr>
        <w:fldChar w:fldCharType="separate"/>
      </w:r>
      <w:r>
        <w:rPr>
          <w:noProof/>
        </w:rPr>
        <w:t>6-23</w:t>
      </w:r>
      <w:r>
        <w:rPr>
          <w:noProof/>
        </w:rPr>
        <w:fldChar w:fldCharType="end"/>
      </w:r>
    </w:p>
    <w:p w14:paraId="2A41C060" w14:textId="54B63989"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8-11</w:t>
      </w:r>
      <w:r>
        <w:rPr>
          <w:rFonts w:asciiTheme="minorHAnsi" w:eastAsiaTheme="minorEastAsia" w:hAnsiTheme="minorHAnsi" w:cstheme="minorBidi"/>
          <w:b w:val="0"/>
          <w:caps w:val="0"/>
          <w:noProof/>
          <w:sz w:val="22"/>
          <w:szCs w:val="22"/>
        </w:rPr>
        <w:tab/>
      </w:r>
      <w:r>
        <w:rPr>
          <w:noProof/>
        </w:rPr>
        <w:t>Log Files Name Format</w:t>
      </w:r>
      <w:r>
        <w:rPr>
          <w:noProof/>
        </w:rPr>
        <w:tab/>
      </w:r>
      <w:r>
        <w:rPr>
          <w:noProof/>
        </w:rPr>
        <w:fldChar w:fldCharType="begin"/>
      </w:r>
      <w:r>
        <w:rPr>
          <w:noProof/>
        </w:rPr>
        <w:instrText xml:space="preserve"> PAGEREF _Toc44688326 \h </w:instrText>
      </w:r>
      <w:r>
        <w:rPr>
          <w:noProof/>
        </w:rPr>
      </w:r>
      <w:r>
        <w:rPr>
          <w:noProof/>
        </w:rPr>
        <w:fldChar w:fldCharType="separate"/>
      </w:r>
      <w:r>
        <w:rPr>
          <w:noProof/>
        </w:rPr>
        <w:t>6-25</w:t>
      </w:r>
      <w:r>
        <w:rPr>
          <w:noProof/>
        </w:rPr>
        <w:fldChar w:fldCharType="end"/>
      </w:r>
    </w:p>
    <w:p w14:paraId="377DDCDF" w14:textId="59BC3A84"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8-12</w:t>
      </w:r>
      <w:r>
        <w:rPr>
          <w:rFonts w:asciiTheme="minorHAnsi" w:eastAsiaTheme="minorEastAsia" w:hAnsiTheme="minorHAnsi" w:cstheme="minorBidi"/>
          <w:b w:val="0"/>
          <w:caps w:val="0"/>
          <w:noProof/>
          <w:sz w:val="22"/>
          <w:szCs w:val="22"/>
        </w:rPr>
        <w:tab/>
      </w:r>
      <w:r>
        <w:rPr>
          <w:noProof/>
        </w:rPr>
        <w:t>CFDP Packets Input Flow Diagram and Threads Interaction</w:t>
      </w:r>
      <w:r>
        <w:rPr>
          <w:noProof/>
        </w:rPr>
        <w:tab/>
      </w:r>
      <w:r>
        <w:rPr>
          <w:noProof/>
        </w:rPr>
        <w:fldChar w:fldCharType="begin"/>
      </w:r>
      <w:r>
        <w:rPr>
          <w:noProof/>
        </w:rPr>
        <w:instrText xml:space="preserve"> PAGEREF _Toc44688327 \h </w:instrText>
      </w:r>
      <w:r>
        <w:rPr>
          <w:noProof/>
        </w:rPr>
      </w:r>
      <w:r>
        <w:rPr>
          <w:noProof/>
        </w:rPr>
        <w:fldChar w:fldCharType="separate"/>
      </w:r>
      <w:r>
        <w:rPr>
          <w:noProof/>
        </w:rPr>
        <w:t>6-26</w:t>
      </w:r>
      <w:r>
        <w:rPr>
          <w:noProof/>
        </w:rPr>
        <w:fldChar w:fldCharType="end"/>
      </w:r>
    </w:p>
    <w:p w14:paraId="728F211D" w14:textId="2CBEA8E3"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8-13</w:t>
      </w:r>
      <w:r>
        <w:rPr>
          <w:rFonts w:asciiTheme="minorHAnsi" w:eastAsiaTheme="minorEastAsia" w:hAnsiTheme="minorHAnsi" w:cstheme="minorBidi"/>
          <w:b w:val="0"/>
          <w:caps w:val="0"/>
          <w:noProof/>
          <w:sz w:val="22"/>
          <w:szCs w:val="22"/>
        </w:rPr>
        <w:tab/>
      </w:r>
      <w:r>
        <w:rPr>
          <w:noProof/>
        </w:rPr>
        <w:t>CFDP Packets Output Flow Diagram</w:t>
      </w:r>
      <w:r>
        <w:rPr>
          <w:noProof/>
        </w:rPr>
        <w:tab/>
      </w:r>
      <w:r>
        <w:rPr>
          <w:noProof/>
        </w:rPr>
        <w:fldChar w:fldCharType="begin"/>
      </w:r>
      <w:r>
        <w:rPr>
          <w:noProof/>
        </w:rPr>
        <w:instrText xml:space="preserve"> PAGEREF _Toc44688328 \h </w:instrText>
      </w:r>
      <w:r>
        <w:rPr>
          <w:noProof/>
        </w:rPr>
      </w:r>
      <w:r>
        <w:rPr>
          <w:noProof/>
        </w:rPr>
        <w:fldChar w:fldCharType="separate"/>
      </w:r>
      <w:r>
        <w:rPr>
          <w:noProof/>
        </w:rPr>
        <w:t>6-27</w:t>
      </w:r>
      <w:r>
        <w:rPr>
          <w:noProof/>
        </w:rPr>
        <w:fldChar w:fldCharType="end"/>
      </w:r>
    </w:p>
    <w:p w14:paraId="77F64806" w14:textId="6D8EA012"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8-14</w:t>
      </w:r>
      <w:r>
        <w:rPr>
          <w:rFonts w:asciiTheme="minorHAnsi" w:eastAsiaTheme="minorEastAsia" w:hAnsiTheme="minorHAnsi" w:cstheme="minorBidi"/>
          <w:b w:val="0"/>
          <w:caps w:val="0"/>
          <w:noProof/>
          <w:sz w:val="22"/>
          <w:szCs w:val="22"/>
        </w:rPr>
        <w:tab/>
      </w:r>
      <w:r>
        <w:rPr>
          <w:noProof/>
        </w:rPr>
        <w:t>Enabling Output Buffers with User Software</w:t>
      </w:r>
      <w:r>
        <w:rPr>
          <w:noProof/>
        </w:rPr>
        <w:tab/>
      </w:r>
      <w:r>
        <w:rPr>
          <w:noProof/>
        </w:rPr>
        <w:fldChar w:fldCharType="begin"/>
      </w:r>
      <w:r>
        <w:rPr>
          <w:noProof/>
        </w:rPr>
        <w:instrText xml:space="preserve"> PAGEREF _Toc44688329 \h </w:instrText>
      </w:r>
      <w:r>
        <w:rPr>
          <w:noProof/>
        </w:rPr>
      </w:r>
      <w:r>
        <w:rPr>
          <w:noProof/>
        </w:rPr>
        <w:fldChar w:fldCharType="separate"/>
      </w:r>
      <w:r>
        <w:rPr>
          <w:noProof/>
        </w:rPr>
        <w:t>6-30</w:t>
      </w:r>
      <w:r>
        <w:rPr>
          <w:noProof/>
        </w:rPr>
        <w:fldChar w:fldCharType="end"/>
      </w:r>
    </w:p>
    <w:p w14:paraId="3E35FD00" w14:textId="6BB59697"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8-15</w:t>
      </w:r>
      <w:r>
        <w:rPr>
          <w:rFonts w:asciiTheme="minorHAnsi" w:eastAsiaTheme="minorEastAsia" w:hAnsiTheme="minorHAnsi" w:cstheme="minorBidi"/>
          <w:b w:val="0"/>
          <w:caps w:val="0"/>
          <w:noProof/>
          <w:sz w:val="22"/>
          <w:szCs w:val="22"/>
        </w:rPr>
        <w:tab/>
      </w:r>
      <w:r>
        <w:rPr>
          <w:noProof/>
        </w:rPr>
        <w:t>NASDA CFDP Implementation History</w:t>
      </w:r>
      <w:r>
        <w:rPr>
          <w:noProof/>
        </w:rPr>
        <w:tab/>
      </w:r>
      <w:r>
        <w:rPr>
          <w:noProof/>
        </w:rPr>
        <w:fldChar w:fldCharType="begin"/>
      </w:r>
      <w:r>
        <w:rPr>
          <w:noProof/>
        </w:rPr>
        <w:instrText xml:space="preserve"> PAGEREF _Toc44688330 \h </w:instrText>
      </w:r>
      <w:r>
        <w:rPr>
          <w:noProof/>
        </w:rPr>
      </w:r>
      <w:r>
        <w:rPr>
          <w:noProof/>
        </w:rPr>
        <w:fldChar w:fldCharType="separate"/>
      </w:r>
      <w:r>
        <w:rPr>
          <w:noProof/>
        </w:rPr>
        <w:t>6-43</w:t>
      </w:r>
      <w:r>
        <w:rPr>
          <w:noProof/>
        </w:rPr>
        <w:fldChar w:fldCharType="end"/>
      </w:r>
    </w:p>
    <w:p w14:paraId="3837B55A" w14:textId="686FD943"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8-16</w:t>
      </w:r>
      <w:r>
        <w:rPr>
          <w:rFonts w:asciiTheme="minorHAnsi" w:eastAsiaTheme="minorEastAsia" w:hAnsiTheme="minorHAnsi" w:cstheme="minorBidi"/>
          <w:b w:val="0"/>
          <w:caps w:val="0"/>
          <w:noProof/>
          <w:sz w:val="22"/>
          <w:szCs w:val="22"/>
        </w:rPr>
        <w:tab/>
      </w:r>
      <w:r>
        <w:rPr>
          <w:noProof/>
        </w:rPr>
        <w:t>The Architecture of NASDA CFDP Implementation</w:t>
      </w:r>
      <w:r>
        <w:rPr>
          <w:noProof/>
        </w:rPr>
        <w:tab/>
      </w:r>
      <w:r>
        <w:rPr>
          <w:noProof/>
        </w:rPr>
        <w:fldChar w:fldCharType="begin"/>
      </w:r>
      <w:r>
        <w:rPr>
          <w:noProof/>
        </w:rPr>
        <w:instrText xml:space="preserve"> PAGEREF _Toc44688331 \h </w:instrText>
      </w:r>
      <w:r>
        <w:rPr>
          <w:noProof/>
        </w:rPr>
      </w:r>
      <w:r>
        <w:rPr>
          <w:noProof/>
        </w:rPr>
        <w:fldChar w:fldCharType="separate"/>
      </w:r>
      <w:r>
        <w:rPr>
          <w:noProof/>
        </w:rPr>
        <w:t>6-47</w:t>
      </w:r>
      <w:r>
        <w:rPr>
          <w:noProof/>
        </w:rPr>
        <w:fldChar w:fldCharType="end"/>
      </w:r>
    </w:p>
    <w:p w14:paraId="4C351B0E" w14:textId="1EF734B9"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8-17</w:t>
      </w:r>
      <w:r>
        <w:rPr>
          <w:rFonts w:asciiTheme="minorHAnsi" w:eastAsiaTheme="minorEastAsia" w:hAnsiTheme="minorHAnsi" w:cstheme="minorBidi"/>
          <w:b w:val="0"/>
          <w:caps w:val="0"/>
          <w:noProof/>
          <w:sz w:val="22"/>
          <w:szCs w:val="22"/>
        </w:rPr>
        <w:tab/>
      </w:r>
      <w:r>
        <w:rPr>
          <w:noProof/>
        </w:rPr>
        <w:t>CFDP Process</w:t>
      </w:r>
      <w:r>
        <w:rPr>
          <w:noProof/>
        </w:rPr>
        <w:tab/>
      </w:r>
      <w:r>
        <w:rPr>
          <w:noProof/>
        </w:rPr>
        <w:fldChar w:fldCharType="begin"/>
      </w:r>
      <w:r>
        <w:rPr>
          <w:noProof/>
        </w:rPr>
        <w:instrText xml:space="preserve"> PAGEREF _Toc44688332 \h </w:instrText>
      </w:r>
      <w:r>
        <w:rPr>
          <w:noProof/>
        </w:rPr>
      </w:r>
      <w:r>
        <w:rPr>
          <w:noProof/>
        </w:rPr>
        <w:fldChar w:fldCharType="separate"/>
      </w:r>
      <w:r>
        <w:rPr>
          <w:noProof/>
        </w:rPr>
        <w:t>6-48</w:t>
      </w:r>
      <w:r>
        <w:rPr>
          <w:noProof/>
        </w:rPr>
        <w:fldChar w:fldCharType="end"/>
      </w:r>
    </w:p>
    <w:p w14:paraId="2C5BCE5D" w14:textId="38DDEBD5"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8-18</w:t>
      </w:r>
      <w:r>
        <w:rPr>
          <w:rFonts w:asciiTheme="minorHAnsi" w:eastAsiaTheme="minorEastAsia" w:hAnsiTheme="minorHAnsi" w:cstheme="minorBidi"/>
          <w:b w:val="0"/>
          <w:caps w:val="0"/>
          <w:noProof/>
          <w:sz w:val="22"/>
          <w:szCs w:val="22"/>
        </w:rPr>
        <w:tab/>
      </w:r>
      <w:r>
        <w:rPr>
          <w:noProof/>
        </w:rPr>
        <w:t>CFDP Service Primitives Message Format</w:t>
      </w:r>
      <w:r>
        <w:rPr>
          <w:noProof/>
        </w:rPr>
        <w:tab/>
      </w:r>
      <w:r>
        <w:rPr>
          <w:noProof/>
        </w:rPr>
        <w:fldChar w:fldCharType="begin"/>
      </w:r>
      <w:r>
        <w:rPr>
          <w:noProof/>
        </w:rPr>
        <w:instrText xml:space="preserve"> PAGEREF _Toc44688333 \h </w:instrText>
      </w:r>
      <w:r>
        <w:rPr>
          <w:noProof/>
        </w:rPr>
      </w:r>
      <w:r>
        <w:rPr>
          <w:noProof/>
        </w:rPr>
        <w:fldChar w:fldCharType="separate"/>
      </w:r>
      <w:r>
        <w:rPr>
          <w:noProof/>
        </w:rPr>
        <w:t>6-48</w:t>
      </w:r>
      <w:r>
        <w:rPr>
          <w:noProof/>
        </w:rPr>
        <w:fldChar w:fldCharType="end"/>
      </w:r>
    </w:p>
    <w:p w14:paraId="664D8D0D" w14:textId="35C89741" w:rsidR="003C7237" w:rsidRDefault="0075183E" w:rsidP="0075183E">
      <w:pPr>
        <w:pStyle w:val="TOCF"/>
      </w:pPr>
      <w:r>
        <w:fldChar w:fldCharType="end"/>
      </w:r>
    </w:p>
    <w:p w14:paraId="482921A9" w14:textId="77777777" w:rsidR="0075183E" w:rsidRDefault="0075183E" w:rsidP="0075183E">
      <w:pPr>
        <w:pStyle w:val="toccolumnheadings"/>
      </w:pPr>
      <w:r>
        <w:t>Table</w:t>
      </w:r>
    </w:p>
    <w:p w14:paraId="2EB15420" w14:textId="013B76C9" w:rsidR="00B36D7F" w:rsidRDefault="0075183E">
      <w:pPr>
        <w:pStyle w:val="TOC1"/>
        <w:rPr>
          <w:rFonts w:asciiTheme="minorHAnsi" w:eastAsiaTheme="minorEastAsia" w:hAnsiTheme="minorHAnsi" w:cstheme="minorBidi"/>
          <w:b w:val="0"/>
          <w:caps w:val="0"/>
          <w:noProof/>
          <w:sz w:val="22"/>
          <w:szCs w:val="22"/>
        </w:rPr>
      </w:pPr>
      <w:r>
        <w:fldChar w:fldCharType="begin"/>
      </w:r>
      <w:r>
        <w:instrText xml:space="preserve"> TOC \F T  \* MERGEFORMAT </w:instrText>
      </w:r>
      <w:r>
        <w:fldChar w:fldCharType="separate"/>
      </w:r>
      <w:bookmarkStart w:id="1" w:name="_GoBack"/>
      <w:bookmarkEnd w:id="1"/>
      <w:r w:rsidR="00B36D7F">
        <w:rPr>
          <w:noProof/>
        </w:rPr>
        <w:t>2-1</w:t>
      </w:r>
      <w:r w:rsidR="00B36D7F">
        <w:rPr>
          <w:rFonts w:asciiTheme="minorHAnsi" w:eastAsiaTheme="minorEastAsia" w:hAnsiTheme="minorHAnsi" w:cstheme="minorBidi"/>
          <w:b w:val="0"/>
          <w:caps w:val="0"/>
          <w:noProof/>
          <w:sz w:val="22"/>
          <w:szCs w:val="22"/>
        </w:rPr>
        <w:tab/>
      </w:r>
      <w:r w:rsidR="00B36D7F">
        <w:rPr>
          <w:noProof/>
        </w:rPr>
        <w:t>PDU Type Code</w:t>
      </w:r>
      <w:r w:rsidR="00B36D7F">
        <w:rPr>
          <w:noProof/>
        </w:rPr>
        <w:tab/>
      </w:r>
      <w:r w:rsidR="00B36D7F">
        <w:rPr>
          <w:noProof/>
        </w:rPr>
        <w:fldChar w:fldCharType="begin"/>
      </w:r>
      <w:r w:rsidR="00B36D7F">
        <w:rPr>
          <w:noProof/>
        </w:rPr>
        <w:instrText xml:space="preserve"> PAGEREF _Toc44688356 \h </w:instrText>
      </w:r>
      <w:r w:rsidR="00B36D7F">
        <w:rPr>
          <w:noProof/>
        </w:rPr>
      </w:r>
      <w:r w:rsidR="00B36D7F">
        <w:rPr>
          <w:noProof/>
        </w:rPr>
        <w:fldChar w:fldCharType="separate"/>
      </w:r>
      <w:r w:rsidR="00B36D7F">
        <w:rPr>
          <w:noProof/>
        </w:rPr>
        <w:t>2-1</w:t>
      </w:r>
      <w:r w:rsidR="00B36D7F">
        <w:rPr>
          <w:noProof/>
        </w:rPr>
        <w:fldChar w:fldCharType="end"/>
      </w:r>
    </w:p>
    <w:p w14:paraId="63F5257E" w14:textId="0FA49A14" w:rsidR="00B36D7F" w:rsidRDefault="00B36D7F">
      <w:pPr>
        <w:pStyle w:val="TOC1"/>
        <w:rPr>
          <w:rFonts w:asciiTheme="minorHAnsi" w:eastAsiaTheme="minorEastAsia" w:hAnsiTheme="minorHAnsi" w:cstheme="minorBidi"/>
          <w:b w:val="0"/>
          <w:caps w:val="0"/>
          <w:noProof/>
          <w:sz w:val="22"/>
          <w:szCs w:val="22"/>
        </w:rPr>
      </w:pPr>
      <w:r>
        <w:rPr>
          <w:noProof/>
        </w:rPr>
        <w:t>2-2</w:t>
      </w:r>
      <w:r>
        <w:rPr>
          <w:rFonts w:asciiTheme="minorHAnsi" w:eastAsiaTheme="minorEastAsia" w:hAnsiTheme="minorHAnsi" w:cstheme="minorBidi"/>
          <w:b w:val="0"/>
          <w:caps w:val="0"/>
          <w:noProof/>
          <w:sz w:val="22"/>
          <w:szCs w:val="22"/>
        </w:rPr>
        <w:tab/>
      </w:r>
      <w:r>
        <w:rPr>
          <w:noProof/>
        </w:rPr>
        <w:t>File Directive Codes</w:t>
      </w:r>
      <w:r>
        <w:rPr>
          <w:noProof/>
        </w:rPr>
        <w:tab/>
      </w:r>
      <w:r>
        <w:rPr>
          <w:noProof/>
        </w:rPr>
        <w:fldChar w:fldCharType="begin"/>
      </w:r>
      <w:r>
        <w:rPr>
          <w:noProof/>
        </w:rPr>
        <w:instrText xml:space="preserve"> PAGEREF _Toc44688357 \h </w:instrText>
      </w:r>
      <w:r>
        <w:rPr>
          <w:noProof/>
        </w:rPr>
      </w:r>
      <w:r>
        <w:rPr>
          <w:noProof/>
        </w:rPr>
        <w:fldChar w:fldCharType="separate"/>
      </w:r>
      <w:r>
        <w:rPr>
          <w:noProof/>
        </w:rPr>
        <w:t>2-2</w:t>
      </w:r>
      <w:r>
        <w:rPr>
          <w:noProof/>
        </w:rPr>
        <w:fldChar w:fldCharType="end"/>
      </w:r>
    </w:p>
    <w:p w14:paraId="4EAC32C2" w14:textId="3BEC5BC9" w:rsidR="00B36D7F" w:rsidRDefault="00B36D7F">
      <w:pPr>
        <w:pStyle w:val="TOC1"/>
        <w:rPr>
          <w:rFonts w:asciiTheme="minorHAnsi" w:eastAsiaTheme="minorEastAsia" w:hAnsiTheme="minorHAnsi" w:cstheme="minorBidi"/>
          <w:b w:val="0"/>
          <w:caps w:val="0"/>
          <w:noProof/>
          <w:sz w:val="22"/>
          <w:szCs w:val="22"/>
        </w:rPr>
      </w:pPr>
      <w:r>
        <w:rPr>
          <w:noProof/>
        </w:rPr>
        <w:t>2-3</w:t>
      </w:r>
      <w:r>
        <w:rPr>
          <w:rFonts w:asciiTheme="minorHAnsi" w:eastAsiaTheme="minorEastAsia" w:hAnsiTheme="minorHAnsi" w:cstheme="minorBidi"/>
          <w:b w:val="0"/>
          <w:caps w:val="0"/>
          <w:noProof/>
          <w:sz w:val="22"/>
          <w:szCs w:val="22"/>
        </w:rPr>
        <w:tab/>
      </w:r>
      <w:r>
        <w:rPr>
          <w:noProof/>
        </w:rPr>
        <w:t>Condition Codes</w:t>
      </w:r>
      <w:r>
        <w:rPr>
          <w:noProof/>
        </w:rPr>
        <w:tab/>
      </w:r>
      <w:r>
        <w:rPr>
          <w:noProof/>
        </w:rPr>
        <w:fldChar w:fldCharType="begin"/>
      </w:r>
      <w:r>
        <w:rPr>
          <w:noProof/>
        </w:rPr>
        <w:instrText xml:space="preserve"> PAGEREF _Toc44688358 \h </w:instrText>
      </w:r>
      <w:r>
        <w:rPr>
          <w:noProof/>
        </w:rPr>
      </w:r>
      <w:r>
        <w:rPr>
          <w:noProof/>
        </w:rPr>
        <w:fldChar w:fldCharType="separate"/>
      </w:r>
      <w:r>
        <w:rPr>
          <w:noProof/>
        </w:rPr>
        <w:t>2-2</w:t>
      </w:r>
      <w:r>
        <w:rPr>
          <w:noProof/>
        </w:rPr>
        <w:fldChar w:fldCharType="end"/>
      </w:r>
    </w:p>
    <w:p w14:paraId="3F240A1A" w14:textId="47F1BE61" w:rsidR="00B36D7F" w:rsidRDefault="00B36D7F">
      <w:pPr>
        <w:pStyle w:val="TOC1"/>
        <w:rPr>
          <w:rFonts w:asciiTheme="minorHAnsi" w:eastAsiaTheme="minorEastAsia" w:hAnsiTheme="minorHAnsi" w:cstheme="minorBidi"/>
          <w:b w:val="0"/>
          <w:caps w:val="0"/>
          <w:noProof/>
          <w:sz w:val="22"/>
          <w:szCs w:val="22"/>
        </w:rPr>
      </w:pPr>
      <w:r>
        <w:rPr>
          <w:noProof/>
        </w:rPr>
        <w:t>2-4</w:t>
      </w:r>
      <w:r>
        <w:rPr>
          <w:rFonts w:asciiTheme="minorHAnsi" w:eastAsiaTheme="minorEastAsia" w:hAnsiTheme="minorHAnsi" w:cstheme="minorBidi"/>
          <w:b w:val="0"/>
          <w:caps w:val="0"/>
          <w:noProof/>
          <w:sz w:val="22"/>
          <w:szCs w:val="22"/>
        </w:rPr>
        <w:tab/>
      </w:r>
      <w:r>
        <w:rPr>
          <w:noProof/>
        </w:rPr>
        <w:t>Fixed PDU Header Fields</w:t>
      </w:r>
      <w:r>
        <w:rPr>
          <w:noProof/>
        </w:rPr>
        <w:tab/>
      </w:r>
      <w:r>
        <w:rPr>
          <w:noProof/>
        </w:rPr>
        <w:fldChar w:fldCharType="begin"/>
      </w:r>
      <w:r>
        <w:rPr>
          <w:noProof/>
        </w:rPr>
        <w:instrText xml:space="preserve"> PAGEREF _Toc44688359 \h </w:instrText>
      </w:r>
      <w:r>
        <w:rPr>
          <w:noProof/>
        </w:rPr>
      </w:r>
      <w:r>
        <w:rPr>
          <w:noProof/>
        </w:rPr>
        <w:fldChar w:fldCharType="separate"/>
      </w:r>
      <w:r>
        <w:rPr>
          <w:noProof/>
        </w:rPr>
        <w:t>2-5</w:t>
      </w:r>
      <w:r>
        <w:rPr>
          <w:noProof/>
        </w:rPr>
        <w:fldChar w:fldCharType="end"/>
      </w:r>
    </w:p>
    <w:p w14:paraId="64A4682D" w14:textId="62E46C50" w:rsidR="00B36D7F" w:rsidRDefault="00B36D7F">
      <w:pPr>
        <w:pStyle w:val="TOC1"/>
        <w:rPr>
          <w:rFonts w:asciiTheme="minorHAnsi" w:eastAsiaTheme="minorEastAsia" w:hAnsiTheme="minorHAnsi" w:cstheme="minorBidi"/>
          <w:b w:val="0"/>
          <w:caps w:val="0"/>
          <w:noProof/>
          <w:sz w:val="22"/>
          <w:szCs w:val="22"/>
        </w:rPr>
      </w:pPr>
      <w:r>
        <w:rPr>
          <w:noProof/>
        </w:rPr>
        <w:t>2-6</w:t>
      </w:r>
      <w:r>
        <w:rPr>
          <w:rFonts w:asciiTheme="minorHAnsi" w:eastAsiaTheme="minorEastAsia" w:hAnsiTheme="minorHAnsi" w:cstheme="minorBidi"/>
          <w:b w:val="0"/>
          <w:caps w:val="0"/>
          <w:noProof/>
          <w:sz w:val="22"/>
          <w:szCs w:val="22"/>
        </w:rPr>
        <w:tab/>
      </w:r>
      <w:r>
        <w:rPr>
          <w:noProof/>
        </w:rPr>
        <w:t>Metadata TLV Type Field Codes</w:t>
      </w:r>
      <w:r>
        <w:rPr>
          <w:noProof/>
        </w:rPr>
        <w:tab/>
      </w:r>
      <w:r>
        <w:rPr>
          <w:noProof/>
        </w:rPr>
        <w:fldChar w:fldCharType="begin"/>
      </w:r>
      <w:r>
        <w:rPr>
          <w:noProof/>
        </w:rPr>
        <w:instrText xml:space="preserve"> PAGEREF _Toc44688360 \h </w:instrText>
      </w:r>
      <w:r>
        <w:rPr>
          <w:noProof/>
        </w:rPr>
      </w:r>
      <w:r>
        <w:rPr>
          <w:noProof/>
        </w:rPr>
        <w:fldChar w:fldCharType="separate"/>
      </w:r>
      <w:r>
        <w:rPr>
          <w:noProof/>
        </w:rPr>
        <w:t>2-7</w:t>
      </w:r>
      <w:r>
        <w:rPr>
          <w:noProof/>
        </w:rPr>
        <w:fldChar w:fldCharType="end"/>
      </w:r>
    </w:p>
    <w:p w14:paraId="123D734C" w14:textId="4631D809"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5-14</w:t>
      </w:r>
      <w:r>
        <w:rPr>
          <w:rFonts w:asciiTheme="minorHAnsi" w:eastAsiaTheme="minorEastAsia" w:hAnsiTheme="minorHAnsi" w:cstheme="minorBidi"/>
          <w:b w:val="0"/>
          <w:caps w:val="0"/>
          <w:noProof/>
          <w:sz w:val="22"/>
          <w:szCs w:val="22"/>
        </w:rPr>
        <w:tab/>
      </w:r>
      <w:r>
        <w:rPr>
          <w:noProof/>
        </w:rPr>
        <w:t>File Data PDU Contents</w:t>
      </w:r>
      <w:r>
        <w:rPr>
          <w:noProof/>
        </w:rPr>
        <w:tab/>
      </w:r>
      <w:r>
        <w:rPr>
          <w:noProof/>
        </w:rPr>
        <w:fldChar w:fldCharType="begin"/>
      </w:r>
      <w:r>
        <w:rPr>
          <w:noProof/>
        </w:rPr>
        <w:instrText xml:space="preserve"> PAGEREF _Toc44688361 \h </w:instrText>
      </w:r>
      <w:r>
        <w:rPr>
          <w:noProof/>
        </w:rPr>
      </w:r>
      <w:r>
        <w:rPr>
          <w:noProof/>
        </w:rPr>
        <w:fldChar w:fldCharType="separate"/>
      </w:r>
      <w:r>
        <w:rPr>
          <w:noProof/>
        </w:rPr>
        <w:t>2-8</w:t>
      </w:r>
      <w:r>
        <w:rPr>
          <w:noProof/>
        </w:rPr>
        <w:fldChar w:fldCharType="end"/>
      </w:r>
    </w:p>
    <w:p w14:paraId="5A7CE221" w14:textId="1BA3CF97" w:rsidR="00B36D7F" w:rsidRDefault="00B36D7F">
      <w:pPr>
        <w:pStyle w:val="TOC1"/>
        <w:rPr>
          <w:rFonts w:asciiTheme="minorHAnsi" w:eastAsiaTheme="minorEastAsia" w:hAnsiTheme="minorHAnsi" w:cstheme="minorBidi"/>
          <w:b w:val="0"/>
          <w:caps w:val="0"/>
          <w:noProof/>
          <w:sz w:val="22"/>
          <w:szCs w:val="22"/>
        </w:rPr>
      </w:pPr>
      <w:r>
        <w:rPr>
          <w:noProof/>
        </w:rPr>
        <w:t>2-7</w:t>
      </w:r>
      <w:r>
        <w:rPr>
          <w:rFonts w:asciiTheme="minorHAnsi" w:eastAsiaTheme="minorEastAsia" w:hAnsiTheme="minorHAnsi" w:cstheme="minorBidi"/>
          <w:b w:val="0"/>
          <w:caps w:val="0"/>
          <w:noProof/>
          <w:sz w:val="22"/>
          <w:szCs w:val="22"/>
        </w:rPr>
        <w:tab/>
      </w:r>
      <w:r>
        <w:rPr>
          <w:noProof/>
        </w:rPr>
        <w:t>Segment Request Form</w:t>
      </w:r>
      <w:r>
        <w:rPr>
          <w:noProof/>
        </w:rPr>
        <w:tab/>
      </w:r>
      <w:r>
        <w:rPr>
          <w:noProof/>
        </w:rPr>
        <w:fldChar w:fldCharType="begin"/>
      </w:r>
      <w:r>
        <w:rPr>
          <w:noProof/>
        </w:rPr>
        <w:instrText xml:space="preserve"> PAGEREF _Toc44688362 \h </w:instrText>
      </w:r>
      <w:r>
        <w:rPr>
          <w:noProof/>
        </w:rPr>
      </w:r>
      <w:r>
        <w:rPr>
          <w:noProof/>
        </w:rPr>
        <w:fldChar w:fldCharType="separate"/>
      </w:r>
      <w:r>
        <w:rPr>
          <w:noProof/>
        </w:rPr>
        <w:t>2-9</w:t>
      </w:r>
      <w:r>
        <w:rPr>
          <w:noProof/>
        </w:rPr>
        <w:fldChar w:fldCharType="end"/>
      </w:r>
    </w:p>
    <w:p w14:paraId="03FBFCAF" w14:textId="02F9B57D" w:rsidR="00B36D7F" w:rsidRDefault="00B36D7F">
      <w:pPr>
        <w:pStyle w:val="TOC1"/>
        <w:rPr>
          <w:rFonts w:asciiTheme="minorHAnsi" w:eastAsiaTheme="minorEastAsia" w:hAnsiTheme="minorHAnsi" w:cstheme="minorBidi"/>
          <w:b w:val="0"/>
          <w:caps w:val="0"/>
          <w:noProof/>
          <w:sz w:val="22"/>
          <w:szCs w:val="22"/>
        </w:rPr>
      </w:pPr>
      <w:r>
        <w:rPr>
          <w:noProof/>
        </w:rPr>
        <w:t>2-8</w:t>
      </w:r>
      <w:r>
        <w:rPr>
          <w:rFonts w:asciiTheme="minorHAnsi" w:eastAsiaTheme="minorEastAsia" w:hAnsiTheme="minorHAnsi" w:cstheme="minorBidi"/>
          <w:b w:val="0"/>
          <w:caps w:val="0"/>
          <w:noProof/>
          <w:sz w:val="22"/>
          <w:szCs w:val="22"/>
        </w:rPr>
        <w:tab/>
      </w:r>
      <w:r>
        <w:rPr>
          <w:noProof/>
        </w:rPr>
        <w:t>Prompt PDU NAK/Keepalive Field Contents</w:t>
      </w:r>
      <w:r>
        <w:rPr>
          <w:noProof/>
        </w:rPr>
        <w:tab/>
      </w:r>
      <w:r>
        <w:rPr>
          <w:noProof/>
        </w:rPr>
        <w:fldChar w:fldCharType="begin"/>
      </w:r>
      <w:r>
        <w:rPr>
          <w:noProof/>
        </w:rPr>
        <w:instrText xml:space="preserve"> PAGEREF _Toc44688363 \h </w:instrText>
      </w:r>
      <w:r>
        <w:rPr>
          <w:noProof/>
        </w:rPr>
      </w:r>
      <w:r>
        <w:rPr>
          <w:noProof/>
        </w:rPr>
        <w:fldChar w:fldCharType="separate"/>
      </w:r>
      <w:r>
        <w:rPr>
          <w:noProof/>
        </w:rPr>
        <w:t>2-9</w:t>
      </w:r>
      <w:r>
        <w:rPr>
          <w:noProof/>
        </w:rPr>
        <w:fldChar w:fldCharType="end"/>
      </w:r>
    </w:p>
    <w:p w14:paraId="7519803D" w14:textId="40A39426" w:rsidR="00B36D7F" w:rsidRDefault="00B36D7F">
      <w:pPr>
        <w:pStyle w:val="TOC1"/>
        <w:rPr>
          <w:rFonts w:asciiTheme="minorHAnsi" w:eastAsiaTheme="minorEastAsia" w:hAnsiTheme="minorHAnsi" w:cstheme="minorBidi"/>
          <w:b w:val="0"/>
          <w:caps w:val="0"/>
          <w:noProof/>
          <w:sz w:val="22"/>
          <w:szCs w:val="22"/>
        </w:rPr>
      </w:pPr>
      <w:r>
        <w:rPr>
          <w:noProof/>
        </w:rPr>
        <w:t>2-9</w:t>
      </w:r>
      <w:r>
        <w:rPr>
          <w:rFonts w:asciiTheme="minorHAnsi" w:eastAsiaTheme="minorEastAsia" w:hAnsiTheme="minorHAnsi" w:cstheme="minorBidi"/>
          <w:b w:val="0"/>
          <w:caps w:val="0"/>
          <w:noProof/>
          <w:sz w:val="22"/>
          <w:szCs w:val="22"/>
        </w:rPr>
        <w:tab/>
      </w:r>
      <w:r>
        <w:rPr>
          <w:noProof/>
        </w:rPr>
        <w:t>Finished PDU Field Codes</w:t>
      </w:r>
      <w:r>
        <w:rPr>
          <w:noProof/>
        </w:rPr>
        <w:tab/>
      </w:r>
      <w:r>
        <w:rPr>
          <w:noProof/>
        </w:rPr>
        <w:fldChar w:fldCharType="begin"/>
      </w:r>
      <w:r>
        <w:rPr>
          <w:noProof/>
        </w:rPr>
        <w:instrText xml:space="preserve"> PAGEREF _Toc44688364 \h </w:instrText>
      </w:r>
      <w:r>
        <w:rPr>
          <w:noProof/>
        </w:rPr>
      </w:r>
      <w:r>
        <w:rPr>
          <w:noProof/>
        </w:rPr>
        <w:fldChar w:fldCharType="separate"/>
      </w:r>
      <w:r>
        <w:rPr>
          <w:noProof/>
        </w:rPr>
        <w:t>2-11</w:t>
      </w:r>
      <w:r>
        <w:rPr>
          <w:noProof/>
        </w:rPr>
        <w:fldChar w:fldCharType="end"/>
      </w:r>
    </w:p>
    <w:p w14:paraId="6E59ACFA" w14:textId="113C0CD9" w:rsidR="00B36D7F" w:rsidRDefault="00B36D7F">
      <w:pPr>
        <w:pStyle w:val="TOC1"/>
        <w:tabs>
          <w:tab w:val="left" w:pos="907"/>
        </w:tabs>
        <w:rPr>
          <w:rFonts w:asciiTheme="minorHAnsi" w:eastAsiaTheme="minorEastAsia" w:hAnsiTheme="minorHAnsi" w:cstheme="minorBidi"/>
          <w:b w:val="0"/>
          <w:caps w:val="0"/>
          <w:noProof/>
          <w:sz w:val="22"/>
          <w:szCs w:val="22"/>
        </w:rPr>
      </w:pPr>
      <w:r>
        <w:rPr>
          <w:noProof/>
        </w:rPr>
        <w:t>2-10</w:t>
      </w:r>
      <w:r>
        <w:rPr>
          <w:rFonts w:asciiTheme="minorHAnsi" w:eastAsiaTheme="minorEastAsia" w:hAnsiTheme="minorHAnsi" w:cstheme="minorBidi"/>
          <w:b w:val="0"/>
          <w:caps w:val="0"/>
          <w:noProof/>
          <w:sz w:val="22"/>
          <w:szCs w:val="22"/>
        </w:rPr>
        <w:tab/>
      </w:r>
      <w:r>
        <w:rPr>
          <w:noProof/>
        </w:rPr>
        <w:t>ACK PDU Contents</w:t>
      </w:r>
      <w:r>
        <w:rPr>
          <w:noProof/>
        </w:rPr>
        <w:tab/>
      </w:r>
      <w:r>
        <w:rPr>
          <w:noProof/>
        </w:rPr>
        <w:fldChar w:fldCharType="begin"/>
      </w:r>
      <w:r>
        <w:rPr>
          <w:noProof/>
        </w:rPr>
        <w:instrText xml:space="preserve"> PAGEREF _Toc44688365 \h </w:instrText>
      </w:r>
      <w:r>
        <w:rPr>
          <w:noProof/>
        </w:rPr>
      </w:r>
      <w:r>
        <w:rPr>
          <w:noProof/>
        </w:rPr>
        <w:fldChar w:fldCharType="separate"/>
      </w:r>
      <w:r>
        <w:rPr>
          <w:noProof/>
        </w:rPr>
        <w:t>2-12</w:t>
      </w:r>
      <w:r>
        <w:rPr>
          <w:noProof/>
        </w:rPr>
        <w:fldChar w:fldCharType="end"/>
      </w:r>
    </w:p>
    <w:p w14:paraId="014DE6BD" w14:textId="30B1BCF7" w:rsidR="00B36D7F" w:rsidRDefault="00B36D7F">
      <w:pPr>
        <w:pStyle w:val="TOC1"/>
        <w:rPr>
          <w:rFonts w:asciiTheme="minorHAnsi" w:eastAsiaTheme="minorEastAsia" w:hAnsiTheme="minorHAnsi" w:cstheme="minorBidi"/>
          <w:b w:val="0"/>
          <w:caps w:val="0"/>
          <w:noProof/>
          <w:sz w:val="22"/>
          <w:szCs w:val="22"/>
        </w:rPr>
      </w:pPr>
      <w:r>
        <w:rPr>
          <w:noProof/>
        </w:rPr>
        <w:t>3-1</w:t>
      </w:r>
      <w:r>
        <w:rPr>
          <w:rFonts w:asciiTheme="minorHAnsi" w:eastAsiaTheme="minorEastAsia" w:hAnsiTheme="minorHAnsi" w:cstheme="minorBidi"/>
          <w:b w:val="0"/>
          <w:caps w:val="0"/>
          <w:noProof/>
          <w:sz w:val="22"/>
          <w:szCs w:val="22"/>
        </w:rPr>
        <w:tab/>
      </w:r>
      <w:r>
        <w:rPr>
          <w:noProof/>
        </w:rPr>
        <w:t>User Operations Message Types</w:t>
      </w:r>
      <w:r>
        <w:rPr>
          <w:noProof/>
        </w:rPr>
        <w:tab/>
      </w:r>
      <w:r>
        <w:rPr>
          <w:noProof/>
        </w:rPr>
        <w:fldChar w:fldCharType="begin"/>
      </w:r>
      <w:r>
        <w:rPr>
          <w:noProof/>
        </w:rPr>
        <w:instrText xml:space="preserve"> PAGEREF _Toc44688366 \h </w:instrText>
      </w:r>
      <w:r>
        <w:rPr>
          <w:noProof/>
        </w:rPr>
      </w:r>
      <w:r>
        <w:rPr>
          <w:noProof/>
        </w:rPr>
        <w:fldChar w:fldCharType="separate"/>
      </w:r>
      <w:r>
        <w:rPr>
          <w:noProof/>
        </w:rPr>
        <w:t>3-2</w:t>
      </w:r>
      <w:r>
        <w:rPr>
          <w:noProof/>
        </w:rPr>
        <w:fldChar w:fldCharType="end"/>
      </w:r>
    </w:p>
    <w:p w14:paraId="24999423" w14:textId="5B6C30E8" w:rsidR="00B36D7F" w:rsidRDefault="00B36D7F">
      <w:pPr>
        <w:pStyle w:val="TOC1"/>
        <w:rPr>
          <w:rFonts w:asciiTheme="minorHAnsi" w:eastAsiaTheme="minorEastAsia" w:hAnsiTheme="minorHAnsi" w:cstheme="minorBidi"/>
          <w:b w:val="0"/>
          <w:caps w:val="0"/>
          <w:noProof/>
          <w:sz w:val="22"/>
          <w:szCs w:val="22"/>
        </w:rPr>
      </w:pPr>
      <w:r>
        <w:rPr>
          <w:noProof/>
        </w:rPr>
        <w:t>4-1</w:t>
      </w:r>
      <w:r>
        <w:rPr>
          <w:rFonts w:asciiTheme="minorHAnsi" w:eastAsiaTheme="minorEastAsia" w:hAnsiTheme="minorHAnsi" w:cstheme="minorBidi"/>
          <w:b w:val="0"/>
          <w:caps w:val="0"/>
          <w:noProof/>
          <w:sz w:val="22"/>
          <w:szCs w:val="22"/>
        </w:rPr>
        <w:tab/>
      </w:r>
      <w:r>
        <w:rPr>
          <w:noProof/>
        </w:rPr>
        <w:t>Options</w:t>
      </w:r>
      <w:r>
        <w:rPr>
          <w:noProof/>
        </w:rPr>
        <w:tab/>
      </w:r>
      <w:r>
        <w:rPr>
          <w:noProof/>
        </w:rPr>
        <w:fldChar w:fldCharType="begin"/>
      </w:r>
      <w:r>
        <w:rPr>
          <w:noProof/>
        </w:rPr>
        <w:instrText xml:space="preserve"> PAGEREF _Toc44688367 \h </w:instrText>
      </w:r>
      <w:r>
        <w:rPr>
          <w:noProof/>
        </w:rPr>
      </w:r>
      <w:r>
        <w:rPr>
          <w:noProof/>
        </w:rPr>
        <w:fldChar w:fldCharType="separate"/>
      </w:r>
      <w:r>
        <w:rPr>
          <w:noProof/>
        </w:rPr>
        <w:t>4-1</w:t>
      </w:r>
      <w:r>
        <w:rPr>
          <w:noProof/>
        </w:rPr>
        <w:fldChar w:fldCharType="end"/>
      </w:r>
    </w:p>
    <w:p w14:paraId="32D4D464" w14:textId="363022D9" w:rsidR="00B36D7F" w:rsidRDefault="00B36D7F">
      <w:pPr>
        <w:pStyle w:val="TOC1"/>
        <w:rPr>
          <w:rFonts w:asciiTheme="minorHAnsi" w:eastAsiaTheme="minorEastAsia" w:hAnsiTheme="minorHAnsi" w:cstheme="minorBidi"/>
          <w:b w:val="0"/>
          <w:caps w:val="0"/>
          <w:noProof/>
          <w:sz w:val="22"/>
          <w:szCs w:val="22"/>
        </w:rPr>
      </w:pPr>
      <w:r>
        <w:rPr>
          <w:noProof/>
        </w:rPr>
        <w:t>4-2</w:t>
      </w:r>
      <w:r>
        <w:rPr>
          <w:rFonts w:asciiTheme="minorHAnsi" w:eastAsiaTheme="minorEastAsia" w:hAnsiTheme="minorHAnsi" w:cstheme="minorBidi"/>
          <w:b w:val="0"/>
          <w:caps w:val="0"/>
          <w:noProof/>
          <w:sz w:val="22"/>
          <w:szCs w:val="22"/>
        </w:rPr>
        <w:tab/>
      </w:r>
      <w:r>
        <w:rPr>
          <w:noProof/>
        </w:rPr>
        <w:t>Timers</w:t>
      </w:r>
      <w:r>
        <w:rPr>
          <w:noProof/>
        </w:rPr>
        <w:tab/>
      </w:r>
      <w:r>
        <w:rPr>
          <w:noProof/>
        </w:rPr>
        <w:fldChar w:fldCharType="begin"/>
      </w:r>
      <w:r>
        <w:rPr>
          <w:noProof/>
        </w:rPr>
        <w:instrText xml:space="preserve"> PAGEREF _Toc44688368 \h </w:instrText>
      </w:r>
      <w:r>
        <w:rPr>
          <w:noProof/>
        </w:rPr>
      </w:r>
      <w:r>
        <w:rPr>
          <w:noProof/>
        </w:rPr>
        <w:fldChar w:fldCharType="separate"/>
      </w:r>
      <w:r>
        <w:rPr>
          <w:noProof/>
        </w:rPr>
        <w:t>4-3</w:t>
      </w:r>
      <w:r>
        <w:rPr>
          <w:noProof/>
        </w:rPr>
        <w:fldChar w:fldCharType="end"/>
      </w:r>
    </w:p>
    <w:p w14:paraId="29E4BEDC" w14:textId="65AEE657" w:rsidR="00B36D7F" w:rsidRDefault="00B36D7F">
      <w:pPr>
        <w:pStyle w:val="TOC1"/>
        <w:rPr>
          <w:rFonts w:asciiTheme="minorHAnsi" w:eastAsiaTheme="minorEastAsia" w:hAnsiTheme="minorHAnsi" w:cstheme="minorBidi"/>
          <w:b w:val="0"/>
          <w:caps w:val="0"/>
          <w:noProof/>
          <w:sz w:val="22"/>
          <w:szCs w:val="22"/>
        </w:rPr>
      </w:pPr>
      <w:r>
        <w:rPr>
          <w:noProof/>
        </w:rPr>
        <w:t>4-3</w:t>
      </w:r>
      <w:r>
        <w:rPr>
          <w:rFonts w:asciiTheme="minorHAnsi" w:eastAsiaTheme="minorEastAsia" w:hAnsiTheme="minorHAnsi" w:cstheme="minorBidi"/>
          <w:b w:val="0"/>
          <w:caps w:val="0"/>
          <w:noProof/>
          <w:sz w:val="22"/>
          <w:szCs w:val="22"/>
        </w:rPr>
        <w:tab/>
      </w:r>
      <w:r>
        <w:rPr>
          <w:noProof/>
        </w:rPr>
        <w:t>Counters</w:t>
      </w:r>
      <w:r>
        <w:rPr>
          <w:noProof/>
        </w:rPr>
        <w:tab/>
      </w:r>
      <w:r>
        <w:rPr>
          <w:noProof/>
        </w:rPr>
        <w:fldChar w:fldCharType="begin"/>
      </w:r>
      <w:r>
        <w:rPr>
          <w:noProof/>
        </w:rPr>
        <w:instrText xml:space="preserve"> PAGEREF _Toc44688369 \h </w:instrText>
      </w:r>
      <w:r>
        <w:rPr>
          <w:noProof/>
        </w:rPr>
      </w:r>
      <w:r>
        <w:rPr>
          <w:noProof/>
        </w:rPr>
        <w:fldChar w:fldCharType="separate"/>
      </w:r>
      <w:r>
        <w:rPr>
          <w:noProof/>
        </w:rPr>
        <w:t>4-4</w:t>
      </w:r>
      <w:r>
        <w:rPr>
          <w:noProof/>
        </w:rPr>
        <w:fldChar w:fldCharType="end"/>
      </w:r>
    </w:p>
    <w:p w14:paraId="477AB46F" w14:textId="15041BF8" w:rsidR="00B36D7F" w:rsidRDefault="00B36D7F">
      <w:pPr>
        <w:pStyle w:val="TOC1"/>
        <w:rPr>
          <w:rFonts w:asciiTheme="minorHAnsi" w:eastAsiaTheme="minorEastAsia" w:hAnsiTheme="minorHAnsi" w:cstheme="minorBidi"/>
          <w:b w:val="0"/>
          <w:caps w:val="0"/>
          <w:noProof/>
          <w:sz w:val="22"/>
          <w:szCs w:val="22"/>
        </w:rPr>
      </w:pPr>
      <w:r>
        <w:rPr>
          <w:noProof/>
        </w:rPr>
        <w:t>8-1</w:t>
      </w:r>
      <w:r>
        <w:rPr>
          <w:rFonts w:asciiTheme="minorHAnsi" w:eastAsiaTheme="minorEastAsia" w:hAnsiTheme="minorHAnsi" w:cstheme="minorBidi"/>
          <w:b w:val="0"/>
          <w:caps w:val="0"/>
          <w:noProof/>
          <w:sz w:val="22"/>
          <w:szCs w:val="22"/>
        </w:rPr>
        <w:tab/>
      </w:r>
      <w:r>
        <w:rPr>
          <w:noProof/>
        </w:rPr>
        <w:t>MESSENGER Transaction Table</w:t>
      </w:r>
      <w:r>
        <w:rPr>
          <w:noProof/>
        </w:rPr>
        <w:tab/>
      </w:r>
      <w:r>
        <w:rPr>
          <w:noProof/>
        </w:rPr>
        <w:fldChar w:fldCharType="begin"/>
      </w:r>
      <w:r>
        <w:rPr>
          <w:noProof/>
        </w:rPr>
        <w:instrText xml:space="preserve"> PAGEREF _Toc44688370 \h </w:instrText>
      </w:r>
      <w:r>
        <w:rPr>
          <w:noProof/>
        </w:rPr>
      </w:r>
      <w:r>
        <w:rPr>
          <w:noProof/>
        </w:rPr>
        <w:fldChar w:fldCharType="separate"/>
      </w:r>
      <w:r>
        <w:rPr>
          <w:noProof/>
        </w:rPr>
        <w:t>6-34</w:t>
      </w:r>
      <w:r>
        <w:rPr>
          <w:noProof/>
        </w:rPr>
        <w:fldChar w:fldCharType="end"/>
      </w:r>
    </w:p>
    <w:p w14:paraId="4968D27D" w14:textId="268F89CA" w:rsidR="00B36D7F" w:rsidRDefault="00B36D7F">
      <w:pPr>
        <w:pStyle w:val="TOC1"/>
        <w:rPr>
          <w:rFonts w:asciiTheme="minorHAnsi" w:eastAsiaTheme="minorEastAsia" w:hAnsiTheme="minorHAnsi" w:cstheme="minorBidi"/>
          <w:b w:val="0"/>
          <w:caps w:val="0"/>
          <w:noProof/>
          <w:sz w:val="22"/>
          <w:szCs w:val="22"/>
        </w:rPr>
      </w:pPr>
      <w:r>
        <w:rPr>
          <w:noProof/>
        </w:rPr>
        <w:lastRenderedPageBreak/>
        <w:t>8-2</w:t>
      </w:r>
      <w:r>
        <w:rPr>
          <w:rFonts w:asciiTheme="minorHAnsi" w:eastAsiaTheme="minorEastAsia" w:hAnsiTheme="minorHAnsi" w:cstheme="minorBidi"/>
          <w:b w:val="0"/>
          <w:caps w:val="0"/>
          <w:noProof/>
          <w:sz w:val="22"/>
          <w:szCs w:val="22"/>
        </w:rPr>
        <w:tab/>
      </w:r>
      <w:r>
        <w:rPr>
          <w:noProof/>
        </w:rPr>
        <w:t>Scope of NASDA Implementation</w:t>
      </w:r>
      <w:r>
        <w:rPr>
          <w:noProof/>
        </w:rPr>
        <w:tab/>
      </w:r>
      <w:r>
        <w:rPr>
          <w:noProof/>
        </w:rPr>
        <w:fldChar w:fldCharType="begin"/>
      </w:r>
      <w:r>
        <w:rPr>
          <w:noProof/>
        </w:rPr>
        <w:instrText xml:space="preserve"> PAGEREF _Toc44688371 \h </w:instrText>
      </w:r>
      <w:r>
        <w:rPr>
          <w:noProof/>
        </w:rPr>
      </w:r>
      <w:r>
        <w:rPr>
          <w:noProof/>
        </w:rPr>
        <w:fldChar w:fldCharType="separate"/>
      </w:r>
      <w:r>
        <w:rPr>
          <w:noProof/>
        </w:rPr>
        <w:t>6-44</w:t>
      </w:r>
      <w:r>
        <w:rPr>
          <w:noProof/>
        </w:rPr>
        <w:fldChar w:fldCharType="end"/>
      </w:r>
    </w:p>
    <w:p w14:paraId="555FE491" w14:textId="50A01AE4" w:rsidR="00B36D7F" w:rsidRDefault="00B36D7F">
      <w:pPr>
        <w:pStyle w:val="TOC1"/>
        <w:rPr>
          <w:rFonts w:asciiTheme="minorHAnsi" w:eastAsiaTheme="minorEastAsia" w:hAnsiTheme="minorHAnsi" w:cstheme="minorBidi"/>
          <w:b w:val="0"/>
          <w:caps w:val="0"/>
          <w:noProof/>
          <w:sz w:val="22"/>
          <w:szCs w:val="22"/>
        </w:rPr>
      </w:pPr>
      <w:r>
        <w:rPr>
          <w:noProof/>
        </w:rPr>
        <w:t>9-1</w:t>
      </w:r>
      <w:r>
        <w:rPr>
          <w:rFonts w:asciiTheme="minorHAnsi" w:eastAsiaTheme="minorEastAsia" w:hAnsiTheme="minorHAnsi" w:cstheme="minorBidi"/>
          <w:b w:val="0"/>
          <w:caps w:val="0"/>
          <w:noProof/>
          <w:sz w:val="22"/>
          <w:szCs w:val="22"/>
        </w:rPr>
        <w:tab/>
      </w:r>
      <w:r>
        <w:rPr>
          <w:noProof/>
        </w:rPr>
        <w:t>Requirements Related to Communications</w:t>
      </w:r>
      <w:r>
        <w:rPr>
          <w:noProof/>
        </w:rPr>
        <w:tab/>
      </w:r>
      <w:r>
        <w:rPr>
          <w:noProof/>
        </w:rPr>
        <w:fldChar w:fldCharType="begin"/>
      </w:r>
      <w:r>
        <w:rPr>
          <w:noProof/>
        </w:rPr>
        <w:instrText xml:space="preserve"> PAGEREF _Toc44688372 \h </w:instrText>
      </w:r>
      <w:r>
        <w:rPr>
          <w:noProof/>
        </w:rPr>
      </w:r>
      <w:r>
        <w:rPr>
          <w:noProof/>
        </w:rPr>
        <w:fldChar w:fldCharType="separate"/>
      </w:r>
      <w:r>
        <w:rPr>
          <w:noProof/>
        </w:rPr>
        <w:t>7-2</w:t>
      </w:r>
      <w:r>
        <w:rPr>
          <w:noProof/>
        </w:rPr>
        <w:fldChar w:fldCharType="end"/>
      </w:r>
    </w:p>
    <w:p w14:paraId="5AD082BD" w14:textId="42572C7F" w:rsidR="00B36D7F" w:rsidRDefault="00B36D7F">
      <w:pPr>
        <w:pStyle w:val="TOC1"/>
        <w:rPr>
          <w:rFonts w:asciiTheme="minorHAnsi" w:eastAsiaTheme="minorEastAsia" w:hAnsiTheme="minorHAnsi" w:cstheme="minorBidi"/>
          <w:b w:val="0"/>
          <w:caps w:val="0"/>
          <w:noProof/>
          <w:sz w:val="22"/>
          <w:szCs w:val="22"/>
        </w:rPr>
      </w:pPr>
      <w:r>
        <w:rPr>
          <w:noProof/>
        </w:rPr>
        <w:t>9-2</w:t>
      </w:r>
      <w:r>
        <w:rPr>
          <w:rFonts w:asciiTheme="minorHAnsi" w:eastAsiaTheme="minorEastAsia" w:hAnsiTheme="minorHAnsi" w:cstheme="minorBidi"/>
          <w:b w:val="0"/>
          <w:caps w:val="0"/>
          <w:noProof/>
          <w:sz w:val="22"/>
          <w:szCs w:val="22"/>
        </w:rPr>
        <w:tab/>
      </w:r>
      <w:r>
        <w:rPr>
          <w:noProof/>
        </w:rPr>
        <w:t>Requirements Related to Underlying Layers</w:t>
      </w:r>
      <w:r>
        <w:rPr>
          <w:noProof/>
        </w:rPr>
        <w:tab/>
      </w:r>
      <w:r>
        <w:rPr>
          <w:noProof/>
        </w:rPr>
        <w:fldChar w:fldCharType="begin"/>
      </w:r>
      <w:r>
        <w:rPr>
          <w:noProof/>
        </w:rPr>
        <w:instrText xml:space="preserve"> PAGEREF _Toc44688373 \h </w:instrText>
      </w:r>
      <w:r>
        <w:rPr>
          <w:noProof/>
        </w:rPr>
      </w:r>
      <w:r>
        <w:rPr>
          <w:noProof/>
        </w:rPr>
        <w:fldChar w:fldCharType="separate"/>
      </w:r>
      <w:r>
        <w:rPr>
          <w:noProof/>
        </w:rPr>
        <w:t>7-3</w:t>
      </w:r>
      <w:r>
        <w:rPr>
          <w:noProof/>
        </w:rPr>
        <w:fldChar w:fldCharType="end"/>
      </w:r>
    </w:p>
    <w:p w14:paraId="0C34745D" w14:textId="5B4B50E9" w:rsidR="00B36D7F" w:rsidRDefault="00B36D7F">
      <w:pPr>
        <w:pStyle w:val="TOC1"/>
        <w:rPr>
          <w:rFonts w:asciiTheme="minorHAnsi" w:eastAsiaTheme="minorEastAsia" w:hAnsiTheme="minorHAnsi" w:cstheme="minorBidi"/>
          <w:b w:val="0"/>
          <w:caps w:val="0"/>
          <w:noProof/>
          <w:sz w:val="22"/>
          <w:szCs w:val="22"/>
        </w:rPr>
      </w:pPr>
      <w:r>
        <w:rPr>
          <w:noProof/>
        </w:rPr>
        <w:t>9-3</w:t>
      </w:r>
      <w:r>
        <w:rPr>
          <w:rFonts w:asciiTheme="minorHAnsi" w:eastAsiaTheme="minorEastAsia" w:hAnsiTheme="minorHAnsi" w:cstheme="minorBidi"/>
          <w:b w:val="0"/>
          <w:caps w:val="0"/>
          <w:noProof/>
          <w:sz w:val="22"/>
          <w:szCs w:val="22"/>
        </w:rPr>
        <w:tab/>
      </w:r>
      <w:r>
        <w:rPr>
          <w:noProof/>
        </w:rPr>
        <w:t>Requirements Related to Protocol Structure</w:t>
      </w:r>
      <w:r>
        <w:rPr>
          <w:noProof/>
        </w:rPr>
        <w:tab/>
      </w:r>
      <w:r>
        <w:rPr>
          <w:noProof/>
        </w:rPr>
        <w:fldChar w:fldCharType="begin"/>
      </w:r>
      <w:r>
        <w:rPr>
          <w:noProof/>
        </w:rPr>
        <w:instrText xml:space="preserve"> PAGEREF _Toc44688374 \h </w:instrText>
      </w:r>
      <w:r>
        <w:rPr>
          <w:noProof/>
        </w:rPr>
      </w:r>
      <w:r>
        <w:rPr>
          <w:noProof/>
        </w:rPr>
        <w:fldChar w:fldCharType="separate"/>
      </w:r>
      <w:r>
        <w:rPr>
          <w:noProof/>
        </w:rPr>
        <w:t>7-3</w:t>
      </w:r>
      <w:r>
        <w:rPr>
          <w:noProof/>
        </w:rPr>
        <w:fldChar w:fldCharType="end"/>
      </w:r>
    </w:p>
    <w:p w14:paraId="5360D63F" w14:textId="6E548ED3" w:rsidR="00B36D7F" w:rsidRDefault="00B36D7F">
      <w:pPr>
        <w:pStyle w:val="TOC1"/>
        <w:rPr>
          <w:rFonts w:asciiTheme="minorHAnsi" w:eastAsiaTheme="minorEastAsia" w:hAnsiTheme="minorHAnsi" w:cstheme="minorBidi"/>
          <w:b w:val="0"/>
          <w:caps w:val="0"/>
          <w:noProof/>
          <w:sz w:val="22"/>
          <w:szCs w:val="22"/>
        </w:rPr>
      </w:pPr>
      <w:r>
        <w:rPr>
          <w:noProof/>
        </w:rPr>
        <w:t>9-4</w:t>
      </w:r>
      <w:r>
        <w:rPr>
          <w:rFonts w:asciiTheme="minorHAnsi" w:eastAsiaTheme="minorEastAsia" w:hAnsiTheme="minorHAnsi" w:cstheme="minorBidi"/>
          <w:b w:val="0"/>
          <w:caps w:val="0"/>
          <w:noProof/>
          <w:sz w:val="22"/>
          <w:szCs w:val="22"/>
        </w:rPr>
        <w:tab/>
      </w:r>
      <w:r>
        <w:rPr>
          <w:noProof/>
        </w:rPr>
        <w:t>Requirements Related to Protocol Capabilities</w:t>
      </w:r>
      <w:r>
        <w:rPr>
          <w:noProof/>
        </w:rPr>
        <w:tab/>
      </w:r>
      <w:r>
        <w:rPr>
          <w:noProof/>
        </w:rPr>
        <w:fldChar w:fldCharType="begin"/>
      </w:r>
      <w:r>
        <w:rPr>
          <w:noProof/>
        </w:rPr>
        <w:instrText xml:space="preserve"> PAGEREF _Toc44688375 \h </w:instrText>
      </w:r>
      <w:r>
        <w:rPr>
          <w:noProof/>
        </w:rPr>
      </w:r>
      <w:r>
        <w:rPr>
          <w:noProof/>
        </w:rPr>
        <w:fldChar w:fldCharType="separate"/>
      </w:r>
      <w:r>
        <w:rPr>
          <w:noProof/>
        </w:rPr>
        <w:t>7-4</w:t>
      </w:r>
      <w:r>
        <w:rPr>
          <w:noProof/>
        </w:rPr>
        <w:fldChar w:fldCharType="end"/>
      </w:r>
    </w:p>
    <w:p w14:paraId="45080D26" w14:textId="6FC18178" w:rsidR="00B36D7F" w:rsidRDefault="00B36D7F">
      <w:pPr>
        <w:pStyle w:val="TOC1"/>
        <w:rPr>
          <w:rFonts w:asciiTheme="minorHAnsi" w:eastAsiaTheme="minorEastAsia" w:hAnsiTheme="minorHAnsi" w:cstheme="minorBidi"/>
          <w:b w:val="0"/>
          <w:caps w:val="0"/>
          <w:noProof/>
          <w:sz w:val="22"/>
          <w:szCs w:val="22"/>
        </w:rPr>
      </w:pPr>
      <w:r>
        <w:rPr>
          <w:noProof/>
        </w:rPr>
        <w:t>9-5</w:t>
      </w:r>
      <w:r>
        <w:rPr>
          <w:rFonts w:asciiTheme="minorHAnsi" w:eastAsiaTheme="minorEastAsia" w:hAnsiTheme="minorHAnsi" w:cstheme="minorBidi"/>
          <w:b w:val="0"/>
          <w:caps w:val="0"/>
          <w:noProof/>
          <w:sz w:val="22"/>
          <w:szCs w:val="22"/>
        </w:rPr>
        <w:tab/>
      </w:r>
      <w:r>
        <w:rPr>
          <w:noProof/>
        </w:rPr>
        <w:t>Requirements Related to Records, Files, and File Management</w:t>
      </w:r>
      <w:r>
        <w:rPr>
          <w:noProof/>
        </w:rPr>
        <w:tab/>
      </w:r>
      <w:r>
        <w:rPr>
          <w:noProof/>
        </w:rPr>
        <w:fldChar w:fldCharType="begin"/>
      </w:r>
      <w:r>
        <w:rPr>
          <w:noProof/>
        </w:rPr>
        <w:instrText xml:space="preserve"> PAGEREF _Toc44688376 \h </w:instrText>
      </w:r>
      <w:r>
        <w:rPr>
          <w:noProof/>
        </w:rPr>
      </w:r>
      <w:r>
        <w:rPr>
          <w:noProof/>
        </w:rPr>
        <w:fldChar w:fldCharType="separate"/>
      </w:r>
      <w:r>
        <w:rPr>
          <w:noProof/>
        </w:rPr>
        <w:t>7-6</w:t>
      </w:r>
      <w:r>
        <w:rPr>
          <w:noProof/>
        </w:rPr>
        <w:fldChar w:fldCharType="end"/>
      </w:r>
    </w:p>
    <w:p w14:paraId="60ED319C" w14:textId="7146E195" w:rsidR="00B36D7F" w:rsidRDefault="00B36D7F">
      <w:pPr>
        <w:pStyle w:val="TOC1"/>
        <w:rPr>
          <w:rFonts w:asciiTheme="minorHAnsi" w:eastAsiaTheme="minorEastAsia" w:hAnsiTheme="minorHAnsi" w:cstheme="minorBidi"/>
          <w:b w:val="0"/>
          <w:caps w:val="0"/>
          <w:noProof/>
          <w:sz w:val="22"/>
          <w:szCs w:val="22"/>
        </w:rPr>
      </w:pPr>
      <w:r>
        <w:rPr>
          <w:noProof/>
        </w:rPr>
        <w:t>9-6</w:t>
      </w:r>
      <w:r>
        <w:rPr>
          <w:rFonts w:asciiTheme="minorHAnsi" w:eastAsiaTheme="minorEastAsia" w:hAnsiTheme="minorHAnsi" w:cstheme="minorBidi"/>
          <w:b w:val="0"/>
          <w:caps w:val="0"/>
          <w:noProof/>
          <w:sz w:val="22"/>
          <w:szCs w:val="22"/>
        </w:rPr>
        <w:tab/>
      </w:r>
      <w:r>
        <w:rPr>
          <w:noProof/>
        </w:rPr>
        <w:t>Implementation Requirements</w:t>
      </w:r>
      <w:r>
        <w:rPr>
          <w:noProof/>
        </w:rPr>
        <w:tab/>
      </w:r>
      <w:r>
        <w:rPr>
          <w:noProof/>
        </w:rPr>
        <w:fldChar w:fldCharType="begin"/>
      </w:r>
      <w:r>
        <w:rPr>
          <w:noProof/>
        </w:rPr>
        <w:instrText xml:space="preserve"> PAGEREF _Toc44688377 \h </w:instrText>
      </w:r>
      <w:r>
        <w:rPr>
          <w:noProof/>
        </w:rPr>
      </w:r>
      <w:r>
        <w:rPr>
          <w:noProof/>
        </w:rPr>
        <w:fldChar w:fldCharType="separate"/>
      </w:r>
      <w:r>
        <w:rPr>
          <w:noProof/>
        </w:rPr>
        <w:t>7-7</w:t>
      </w:r>
      <w:r>
        <w:rPr>
          <w:noProof/>
        </w:rPr>
        <w:fldChar w:fldCharType="end"/>
      </w:r>
    </w:p>
    <w:p w14:paraId="48E26275" w14:textId="204FC124" w:rsidR="00F969B7" w:rsidRDefault="0075183E" w:rsidP="0075183E">
      <w:pPr>
        <w:pStyle w:val="TOCF"/>
      </w:pPr>
      <w:r>
        <w:fldChar w:fldCharType="end"/>
      </w:r>
    </w:p>
    <w:p w14:paraId="2FE8057C" w14:textId="77777777" w:rsidR="00E047F4" w:rsidRDefault="00E047F4" w:rsidP="0075183E">
      <w:pPr>
        <w:pStyle w:val="TOCF"/>
        <w:sectPr w:rsidR="00E047F4" w:rsidSect="00793FFC">
          <w:headerReference w:type="default" r:id="rId8"/>
          <w:footerReference w:type="default" r:id="rId9"/>
          <w:type w:val="continuous"/>
          <w:pgSz w:w="12240" w:h="15840" w:code="128"/>
          <w:pgMar w:top="1440" w:right="1440" w:bottom="1440" w:left="1440" w:header="547" w:footer="547" w:gutter="360"/>
          <w:pgNumType w:fmt="lowerRoman" w:start="1"/>
          <w:cols w:space="720"/>
          <w:docGrid w:linePitch="326"/>
        </w:sectPr>
      </w:pPr>
    </w:p>
    <w:bookmarkStart w:id="2" w:name="_Toc361558879"/>
    <w:bookmarkStart w:id="3" w:name="_Toc361559146"/>
    <w:bookmarkStart w:id="4" w:name="_Toc379720018"/>
    <w:bookmarkStart w:id="5" w:name="_Toc408893847"/>
    <w:bookmarkStart w:id="6" w:name="_Toc408893900"/>
    <w:bookmarkStart w:id="7" w:name="_Toc408893940"/>
    <w:bookmarkStart w:id="8" w:name="_Toc408894209"/>
    <w:bookmarkStart w:id="9" w:name="_Toc408894402"/>
    <w:bookmarkStart w:id="10" w:name="_Toc408976871"/>
    <w:bookmarkStart w:id="11" w:name="_Toc409327041"/>
    <w:bookmarkStart w:id="12" w:name="_Toc409433603"/>
    <w:bookmarkStart w:id="13" w:name="_Toc409509608"/>
    <w:bookmarkStart w:id="14" w:name="_Toc409586877"/>
    <w:bookmarkStart w:id="15" w:name="_Toc409593326"/>
    <w:bookmarkStart w:id="16" w:name="_Toc409840088"/>
    <w:bookmarkStart w:id="17" w:name="_Toc409856234"/>
    <w:bookmarkStart w:id="18" w:name="_Toc409929470"/>
    <w:bookmarkStart w:id="19" w:name="_Toc409930260"/>
    <w:bookmarkStart w:id="20" w:name="_Toc410192912"/>
    <w:bookmarkStart w:id="21" w:name="_Toc410811086"/>
    <w:bookmarkStart w:id="22" w:name="_Toc411665695"/>
    <w:bookmarkStart w:id="23" w:name="_Toc411738498"/>
    <w:bookmarkStart w:id="24" w:name="_Toc411741278"/>
    <w:bookmarkStart w:id="25" w:name="_Toc426533032"/>
    <w:bookmarkStart w:id="26" w:name="_Toc448193418"/>
    <w:p w14:paraId="73273DDC" w14:textId="77777777" w:rsidR="00E047F4" w:rsidRDefault="00E047F4" w:rsidP="0033092C">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27" w:name="_Toc477581058"/>
      <w:bookmarkStart w:id="28" w:name="_Toc411298816"/>
      <w:bookmarkStart w:id="29" w:name="_Toc2503630"/>
      <w:bookmarkStart w:id="30" w:name="_Toc2503692"/>
      <w:bookmarkStart w:id="31" w:name="_Toc2503933"/>
      <w:bookmarkStart w:id="32" w:name="_Toc40508598"/>
      <w:bookmarkStart w:id="33" w:name="_Toc40508905"/>
      <w:bookmarkStart w:id="34" w:name="_Toc44688270"/>
      <w: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37D1CA1" w14:textId="77777777" w:rsidR="00E047F4" w:rsidRDefault="00E047F4" w:rsidP="00E047F4">
      <w:pPr>
        <w:pStyle w:val="Heading2"/>
      </w:pPr>
      <w:bookmarkStart w:id="35" w:name="_Toc358108439"/>
      <w:bookmarkStart w:id="36" w:name="_Toc358533016"/>
      <w:bookmarkStart w:id="37" w:name="_Toc358533146"/>
      <w:bookmarkStart w:id="38" w:name="_Toc358533661"/>
      <w:bookmarkStart w:id="39" w:name="_Toc358533828"/>
      <w:bookmarkStart w:id="40" w:name="_Toc358534004"/>
      <w:bookmarkStart w:id="41" w:name="_Toc358535601"/>
      <w:bookmarkStart w:id="42" w:name="_Toc358606723"/>
      <w:bookmarkStart w:id="43" w:name="_Toc379720019"/>
      <w:bookmarkStart w:id="44" w:name="_Toc408893848"/>
      <w:bookmarkStart w:id="45" w:name="_Toc408893901"/>
      <w:bookmarkStart w:id="46" w:name="_Toc408893941"/>
      <w:bookmarkStart w:id="47" w:name="_Toc408894210"/>
      <w:bookmarkStart w:id="48" w:name="_Toc408894403"/>
      <w:bookmarkStart w:id="49" w:name="_Toc408976872"/>
      <w:bookmarkStart w:id="50" w:name="_Toc409327042"/>
      <w:bookmarkStart w:id="51" w:name="_Toc409433604"/>
      <w:bookmarkStart w:id="52" w:name="_Toc409509609"/>
      <w:bookmarkStart w:id="53" w:name="_Toc409586878"/>
      <w:bookmarkStart w:id="54" w:name="_Toc409593327"/>
      <w:bookmarkStart w:id="55" w:name="_Toc409840089"/>
      <w:bookmarkStart w:id="56" w:name="_Toc409856235"/>
      <w:bookmarkStart w:id="57" w:name="_Toc409929471"/>
      <w:bookmarkStart w:id="58" w:name="_Toc409930261"/>
      <w:bookmarkStart w:id="59" w:name="_Toc410192913"/>
      <w:bookmarkStart w:id="60" w:name="_Toc410811087"/>
      <w:bookmarkStart w:id="61" w:name="_Toc411665696"/>
      <w:bookmarkStart w:id="62" w:name="_Toc411738499"/>
      <w:bookmarkStart w:id="63" w:name="_Toc411741279"/>
      <w:bookmarkStart w:id="64" w:name="_Toc426533033"/>
      <w:bookmarkStart w:id="65" w:name="_Toc448193419"/>
      <w:bookmarkStart w:id="66" w:name="_Toc477581059"/>
      <w:bookmarkStart w:id="67" w:name="_Toc411298817"/>
      <w:bookmarkStart w:id="68" w:name="_Toc2503631"/>
      <w:bookmarkStart w:id="69" w:name="_Toc2503693"/>
      <w:bookmarkStart w:id="70" w:name="_Toc2503934"/>
      <w:bookmarkStart w:id="71" w:name="_Toc40508599"/>
      <w:bookmarkStart w:id="72" w:name="_Toc40508906"/>
      <w:bookmarkStart w:id="73" w:name="_Toc44688271"/>
      <w:r>
        <w:t>Purpose</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1C02222" w14:textId="77777777" w:rsidR="00E047F4" w:rsidRDefault="00E047F4" w:rsidP="00E047F4">
      <w:r>
        <w:t xml:space="preserve">This report is an adjunct document to the Consultative Committee for Space Data Systems (CCSDS) </w:t>
      </w:r>
      <w:r w:rsidR="00037B87">
        <w:t>Recommended Standard</w:t>
      </w:r>
      <w:r>
        <w:t xml:space="preserve"> for File Delivery Protocol (reference [</w:t>
      </w:r>
      <w:r>
        <w:fldChar w:fldCharType="begin"/>
      </w:r>
      <w:r>
        <w:instrText xml:space="preserve"> REF Ref_1 \h </w:instrText>
      </w:r>
      <w:r>
        <w:fldChar w:fldCharType="separate"/>
      </w:r>
      <w:r w:rsidR="00623940">
        <w:t>1</w:t>
      </w:r>
      <w:r>
        <w:fldChar w:fldCharType="end"/>
      </w:r>
      <w:r>
        <w:t>]).  It contains material which will be helpful in understanding the primary document, and which will assist decision makers and implementers in evaluating the applicability of the protocol to mission needs and in making implementation, option selection, and configuration decisions related to the protocol.</w:t>
      </w:r>
    </w:p>
    <w:p w14:paraId="32EA3D6E" w14:textId="77777777" w:rsidR="00E047F4" w:rsidRDefault="00E047F4" w:rsidP="00E047F4">
      <w:pPr>
        <w:pStyle w:val="Heading2"/>
        <w:spacing w:before="480"/>
      </w:pPr>
      <w:bookmarkStart w:id="74" w:name="_Toc358108440"/>
      <w:bookmarkStart w:id="75" w:name="_Toc358533017"/>
      <w:bookmarkStart w:id="76" w:name="_Toc358533147"/>
      <w:bookmarkStart w:id="77" w:name="_Toc358533662"/>
      <w:bookmarkStart w:id="78" w:name="_Toc358533829"/>
      <w:bookmarkStart w:id="79" w:name="_Toc358534005"/>
      <w:bookmarkStart w:id="80" w:name="_Toc358535602"/>
      <w:bookmarkStart w:id="81" w:name="_Toc358606724"/>
      <w:bookmarkStart w:id="82" w:name="_Toc379720020"/>
      <w:bookmarkStart w:id="83" w:name="_Toc408893849"/>
      <w:bookmarkStart w:id="84" w:name="_Toc408893902"/>
      <w:bookmarkStart w:id="85" w:name="_Toc408893942"/>
      <w:bookmarkStart w:id="86" w:name="_Toc408894211"/>
      <w:bookmarkStart w:id="87" w:name="_Toc408894404"/>
      <w:bookmarkStart w:id="88" w:name="_Toc408976873"/>
      <w:bookmarkStart w:id="89" w:name="_Toc409327043"/>
      <w:bookmarkStart w:id="90" w:name="_Toc409433605"/>
      <w:bookmarkStart w:id="91" w:name="_Toc409509610"/>
      <w:bookmarkStart w:id="92" w:name="_Toc409586879"/>
      <w:bookmarkStart w:id="93" w:name="_Toc409593328"/>
      <w:bookmarkStart w:id="94" w:name="_Toc409840090"/>
      <w:bookmarkStart w:id="95" w:name="_Toc409856236"/>
      <w:bookmarkStart w:id="96" w:name="_Toc409929472"/>
      <w:bookmarkStart w:id="97" w:name="_Toc409930262"/>
      <w:bookmarkStart w:id="98" w:name="_Toc410192914"/>
      <w:bookmarkStart w:id="99" w:name="_Toc410811088"/>
      <w:bookmarkStart w:id="100" w:name="_Toc411665697"/>
      <w:bookmarkStart w:id="101" w:name="_Toc411738500"/>
      <w:bookmarkStart w:id="102" w:name="_Toc411741280"/>
      <w:bookmarkStart w:id="103" w:name="_Toc426533034"/>
      <w:bookmarkStart w:id="104" w:name="_Toc448193420"/>
      <w:bookmarkStart w:id="105" w:name="_Toc477581060"/>
      <w:bookmarkStart w:id="106" w:name="_Toc411298818"/>
      <w:bookmarkStart w:id="107" w:name="_Toc2503632"/>
      <w:bookmarkStart w:id="108" w:name="_Toc2503694"/>
      <w:bookmarkStart w:id="109" w:name="_Toc2503935"/>
      <w:bookmarkStart w:id="110" w:name="_Toc40508600"/>
      <w:bookmarkStart w:id="111" w:name="_Toc40508907"/>
      <w:bookmarkStart w:id="112" w:name="_Toc44688272"/>
      <w:r>
        <w:t>Scope</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F437EF3" w14:textId="77777777" w:rsidR="00E047F4" w:rsidRDefault="00E047F4" w:rsidP="00E047F4">
      <w:r>
        <w:t>This report provides supporting descriptive and tutorial material</w:t>
      </w:r>
      <w:r>
        <w:rPr>
          <w:b/>
        </w:rPr>
        <w:t xml:space="preserve">.  This document is not part of the </w:t>
      </w:r>
      <w:r w:rsidR="00037B87" w:rsidRPr="00037B87">
        <w:rPr>
          <w:b/>
        </w:rPr>
        <w:t>Recommended Standard</w:t>
      </w:r>
      <w:r>
        <w:rPr>
          <w:b/>
        </w:rPr>
        <w:t xml:space="preserve">.  </w:t>
      </w:r>
      <w:r>
        <w:t xml:space="preserve">In the event of conflicts between this report and the </w:t>
      </w:r>
      <w:r w:rsidR="00037B87">
        <w:t>Recommended Standard</w:t>
      </w:r>
      <w:r>
        <w:t xml:space="preserve">, the </w:t>
      </w:r>
      <w:r w:rsidR="00037B87">
        <w:t>Recommended Standard</w:t>
      </w:r>
      <w:r>
        <w:t xml:space="preserve"> shall prevail.</w:t>
      </w:r>
    </w:p>
    <w:p w14:paraId="3B6A0FE3" w14:textId="77777777" w:rsidR="00E047F4" w:rsidRDefault="00E047F4" w:rsidP="00E047F4">
      <w:pPr>
        <w:pStyle w:val="Heading2"/>
        <w:spacing w:before="480"/>
      </w:pPr>
      <w:bookmarkStart w:id="113" w:name="_Toc426533035"/>
      <w:bookmarkStart w:id="114" w:name="_Toc448193421"/>
      <w:bookmarkStart w:id="115" w:name="_Toc477581061"/>
      <w:bookmarkStart w:id="116" w:name="_Toc411298819"/>
      <w:bookmarkStart w:id="117" w:name="_Toc2503633"/>
      <w:bookmarkStart w:id="118" w:name="_Toc2503695"/>
      <w:bookmarkStart w:id="119" w:name="_Toc2503936"/>
      <w:bookmarkStart w:id="120" w:name="_Toc40508601"/>
      <w:bookmarkStart w:id="121" w:name="_Toc40508908"/>
      <w:bookmarkStart w:id="122" w:name="_Toc379720022"/>
      <w:bookmarkStart w:id="123" w:name="_Toc408893851"/>
      <w:bookmarkStart w:id="124" w:name="_Toc408893904"/>
      <w:bookmarkStart w:id="125" w:name="_Toc408893944"/>
      <w:bookmarkStart w:id="126" w:name="_Toc408894213"/>
      <w:bookmarkStart w:id="127" w:name="_Toc408894406"/>
      <w:bookmarkStart w:id="128" w:name="_Toc408976875"/>
      <w:bookmarkStart w:id="129" w:name="_Toc409327045"/>
      <w:bookmarkStart w:id="130" w:name="_Toc409433607"/>
      <w:bookmarkStart w:id="131" w:name="_Toc409509612"/>
      <w:bookmarkStart w:id="132" w:name="_Toc409586881"/>
      <w:bookmarkStart w:id="133" w:name="_Toc409593330"/>
      <w:bookmarkStart w:id="134" w:name="_Toc409840092"/>
      <w:bookmarkStart w:id="135" w:name="_Toc409856238"/>
      <w:bookmarkStart w:id="136" w:name="_Toc409929474"/>
      <w:bookmarkStart w:id="137" w:name="_Toc409930264"/>
      <w:bookmarkStart w:id="138" w:name="_Toc410192916"/>
      <w:bookmarkStart w:id="139" w:name="_Toc410811090"/>
      <w:bookmarkStart w:id="140" w:name="_Toc411665699"/>
      <w:bookmarkStart w:id="141" w:name="_Toc411738502"/>
      <w:bookmarkStart w:id="142" w:name="_Toc411741282"/>
      <w:bookmarkStart w:id="143" w:name="_Toc358108442"/>
      <w:bookmarkStart w:id="144" w:name="_Toc358533019"/>
      <w:bookmarkStart w:id="145" w:name="_Toc358533149"/>
      <w:bookmarkStart w:id="146" w:name="_Toc358533664"/>
      <w:bookmarkStart w:id="147" w:name="_Toc358533831"/>
      <w:bookmarkStart w:id="148" w:name="_Toc358534007"/>
      <w:bookmarkStart w:id="149" w:name="_Toc358535604"/>
      <w:bookmarkStart w:id="150" w:name="_Toc358606726"/>
      <w:bookmarkStart w:id="151" w:name="_Toc44688273"/>
      <w:r>
        <w:t>Organization of this Report</w:t>
      </w:r>
      <w:bookmarkEnd w:id="113"/>
      <w:bookmarkEnd w:id="114"/>
      <w:bookmarkEnd w:id="115"/>
      <w:bookmarkEnd w:id="116"/>
      <w:bookmarkEnd w:id="117"/>
      <w:bookmarkEnd w:id="118"/>
      <w:bookmarkEnd w:id="119"/>
      <w:bookmarkEnd w:id="120"/>
      <w:bookmarkEnd w:id="121"/>
      <w:bookmarkEnd w:id="151"/>
    </w:p>
    <w:p w14:paraId="6EF0489C" w14:textId="60BE8E3D" w:rsidR="00E047F4" w:rsidRDefault="00E047F4" w:rsidP="00E047F4">
      <w:pPr>
        <w:ind w:right="-90"/>
      </w:pPr>
      <w:bookmarkStart w:id="152" w:name="_Toc426533036"/>
      <w:bookmarkStart w:id="153" w:name="_Toc448193422"/>
      <w:bookmarkStart w:id="154" w:name="_Toc477581062"/>
      <w:r>
        <w:t>This report is divided into two parts.  Part 1 (reference [</w:t>
      </w:r>
      <w:r>
        <w:fldChar w:fldCharType="begin"/>
      </w:r>
      <w:r>
        <w:instrText xml:space="preserve"> REF Ref_3 \h </w:instrText>
      </w:r>
      <w:r>
        <w:fldChar w:fldCharType="separate"/>
      </w:r>
      <w:r w:rsidR="00623940">
        <w:t>3</w:t>
      </w:r>
      <w:r>
        <w:fldChar w:fldCharType="end"/>
      </w:r>
      <w:r>
        <w:t>]) provides an introduction to the concepts, features</w:t>
      </w:r>
      <w:r w:rsidR="003C0C0C">
        <w:t>,</w:t>
      </w:r>
      <w:r>
        <w:t xml:space="preserve"> and characteristics of the CCSDS File Delivery Protocol (CFDP).  It is intended for an audience of persons unfamiliar with the CFDP or related protocols.  The second part of this report (this document) is an implementer</w:t>
      </w:r>
      <w:r w:rsidR="00236038">
        <w:t>’</w:t>
      </w:r>
      <w:r>
        <w:t xml:space="preserve">s guide.  It provides information to assist implementers in understanding the details of the protocol and in the selection of appropriate options, and </w:t>
      </w:r>
      <w:r w:rsidR="00E0668A">
        <w:t xml:space="preserve">it </w:t>
      </w:r>
      <w:r>
        <w:t>contains suggestions and recommendations about implementation-specific subjects.  This document also contains implementation reports from various member Agencies, reports on testing of the implementations and protocol, and the requirements upon which the CFDP is based.</w:t>
      </w:r>
    </w:p>
    <w:p w14:paraId="131E7E03" w14:textId="77777777" w:rsidR="00E047F4" w:rsidRDefault="00E047F4" w:rsidP="00E047F4">
      <w:pPr>
        <w:pStyle w:val="Heading2"/>
        <w:spacing w:before="480"/>
      </w:pPr>
      <w:bookmarkStart w:id="155" w:name="_Toc411298820"/>
      <w:bookmarkStart w:id="156" w:name="_Toc2503634"/>
      <w:bookmarkStart w:id="157" w:name="_Toc2503696"/>
      <w:bookmarkStart w:id="158" w:name="_Toc2503937"/>
      <w:bookmarkStart w:id="159" w:name="_Toc40508602"/>
      <w:bookmarkStart w:id="160" w:name="_Toc40508909"/>
      <w:bookmarkStart w:id="161" w:name="_Toc44688274"/>
      <w:r>
        <w:t>Conventions and Definitions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2"/>
      <w:bookmarkEnd w:id="153"/>
      <w:bookmarkEnd w:id="154"/>
      <w:bookmarkEnd w:id="155"/>
      <w:bookmarkEnd w:id="156"/>
      <w:bookmarkEnd w:id="157"/>
      <w:bookmarkEnd w:id="158"/>
      <w:bookmarkEnd w:id="159"/>
      <w:bookmarkEnd w:id="160"/>
      <w:bookmarkEnd w:id="161"/>
    </w:p>
    <w:p w14:paraId="13D4FDF4" w14:textId="77777777" w:rsidR="00E047F4" w:rsidRDefault="00E047F4" w:rsidP="00E047F4">
      <w:pPr>
        <w:pStyle w:val="Heading3"/>
      </w:pPr>
      <w:bookmarkStart w:id="162" w:name="_Toc379720023"/>
      <w:bookmarkStart w:id="163" w:name="_Toc408893852"/>
      <w:bookmarkStart w:id="164" w:name="_Toc408893905"/>
      <w:bookmarkStart w:id="165" w:name="_Toc408893945"/>
      <w:bookmarkStart w:id="166" w:name="_Toc408894214"/>
      <w:bookmarkStart w:id="167" w:name="_Toc408894407"/>
      <w:bookmarkStart w:id="168" w:name="_Toc408976876"/>
      <w:bookmarkStart w:id="169" w:name="_Toc409327046"/>
      <w:bookmarkStart w:id="170" w:name="_Toc409433608"/>
      <w:bookmarkStart w:id="171" w:name="_Toc409509613"/>
      <w:bookmarkStart w:id="172" w:name="_Toc409586882"/>
      <w:bookmarkStart w:id="173" w:name="_Toc409593331"/>
      <w:bookmarkStart w:id="174" w:name="_Toc409840093"/>
      <w:bookmarkStart w:id="175" w:name="_Toc409856239"/>
      <w:bookmarkStart w:id="176" w:name="_Toc409929475"/>
      <w:bookmarkStart w:id="177" w:name="_Toc409930265"/>
      <w:bookmarkStart w:id="178" w:name="_Toc410192917"/>
      <w:bookmarkStart w:id="179" w:name="_Toc410811091"/>
      <w:bookmarkStart w:id="180" w:name="_Toc411665700"/>
      <w:bookmarkStart w:id="181" w:name="_Toc411738503"/>
      <w:bookmarkStart w:id="182" w:name="_Toc411741283"/>
      <w:bookmarkStart w:id="183" w:name="_Toc426533037"/>
      <w:bookmarkStart w:id="184" w:name="_Toc448193423"/>
      <w:bookmarkStart w:id="185" w:name="_Toc477581063"/>
      <w:r>
        <w:t>Bit Numbering Convention and Nomenclature</w:t>
      </w:r>
      <w:bookmarkEnd w:id="143"/>
      <w:bookmarkEnd w:id="144"/>
      <w:bookmarkEnd w:id="145"/>
      <w:bookmarkEnd w:id="146"/>
      <w:bookmarkEnd w:id="147"/>
      <w:bookmarkEnd w:id="148"/>
      <w:bookmarkEnd w:id="149"/>
      <w:bookmarkEnd w:id="15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D1F2A57" w14:textId="77777777" w:rsidR="00E047F4" w:rsidRDefault="00E047F4" w:rsidP="00E047F4">
      <w:pPr>
        <w:widowControl w:val="0"/>
        <w:tabs>
          <w:tab w:val="left" w:pos="540"/>
        </w:tabs>
        <w:spacing w:line="280" w:lineRule="exact"/>
        <w:ind w:right="14"/>
      </w:pPr>
      <w:bookmarkStart w:id="186" w:name="_Toc358108444"/>
      <w:bookmarkStart w:id="187" w:name="_Toc358533021"/>
      <w:bookmarkStart w:id="188" w:name="_Toc358533151"/>
      <w:bookmarkStart w:id="189" w:name="_Toc358533666"/>
      <w:bookmarkStart w:id="190" w:name="_Toc358533833"/>
      <w:bookmarkStart w:id="191" w:name="_Toc358534009"/>
      <w:bookmarkStart w:id="192" w:name="_Toc358535606"/>
      <w:bookmarkStart w:id="193" w:name="_Toc358606728"/>
      <w:bookmarkStart w:id="194" w:name="_Toc379720024"/>
      <w:bookmarkStart w:id="195" w:name="_Toc408893853"/>
      <w:bookmarkStart w:id="196" w:name="_Toc408893906"/>
      <w:bookmarkStart w:id="197" w:name="_Toc408893946"/>
      <w:bookmarkStart w:id="198" w:name="_Toc408894215"/>
      <w:bookmarkStart w:id="199" w:name="_Toc408894408"/>
      <w:bookmarkStart w:id="200" w:name="_Toc408976877"/>
      <w:r>
        <w:t xml:space="preserve">In this document, the following convention is used to identify each bit in an N-bit field.  The first bit in the field to be transmitted (i.e., the most left-justified when drawing a figure) is defined to be ‘Bit 0’; the following bit is defined to be ‘Bit 1’, and so on up to ‘Bit N-1’.  When the field is used to express a binary value (such as a counter), the Most Significant Bit (MSB) shall be the first transmitted bit of the field, i.e., ‘Bit 0’, as shown in figure </w:t>
      </w:r>
      <w:r>
        <w:fldChar w:fldCharType="begin"/>
      </w:r>
      <w:r>
        <w:instrText xml:space="preserve"> REF F_Bit_Numbering_Convention \h </w:instrText>
      </w:r>
      <w:r>
        <w:fldChar w:fldCharType="separate"/>
      </w:r>
      <w:r w:rsidR="00623940">
        <w:rPr>
          <w:noProof/>
        </w:rPr>
        <w:t>1</w:t>
      </w:r>
      <w:r w:rsidR="00623940">
        <w:noBreakHyphen/>
      </w:r>
      <w:r w:rsidR="00623940">
        <w:rPr>
          <w:noProof/>
        </w:rPr>
        <w:t>1</w:t>
      </w:r>
      <w:r>
        <w:fldChar w:fldCharType="end"/>
      </w:r>
      <w:r>
        <w:t>.</w:t>
      </w:r>
    </w:p>
    <w:p w14:paraId="5FA84E5B" w14:textId="77777777" w:rsidR="00E047F4" w:rsidRPr="003B389C" w:rsidRDefault="000951F9" w:rsidP="00E047F4">
      <w:pPr>
        <w:keepNext/>
        <w:widowControl w:val="0"/>
        <w:spacing w:before="480"/>
        <w:jc w:val="center"/>
        <w:rPr>
          <w:noProof/>
        </w:rPr>
      </w:pPr>
      <w:r>
        <w:rPr>
          <w:noProof/>
        </w:rPr>
        <w:lastRenderedPageBreak/>
        <w:drawing>
          <wp:inline distT="0" distB="0" distL="0" distR="0" wp14:anchorId="2F2A15F2" wp14:editId="7C98A007">
            <wp:extent cx="4419600" cy="1442085"/>
            <wp:effectExtent l="0" t="0" r="0" b="0"/>
            <wp:docPr id="1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1442085"/>
                    </a:xfrm>
                    <a:prstGeom prst="rect">
                      <a:avLst/>
                    </a:prstGeom>
                    <a:noFill/>
                    <a:ln>
                      <a:noFill/>
                    </a:ln>
                  </pic:spPr>
                </pic:pic>
              </a:graphicData>
            </a:graphic>
          </wp:inline>
        </w:drawing>
      </w:r>
    </w:p>
    <w:p w14:paraId="56D2D18C" w14:textId="77777777" w:rsidR="00E047F4" w:rsidRDefault="00E047F4" w:rsidP="00E047F4">
      <w:pPr>
        <w:pStyle w:val="FigureTitle"/>
      </w:pPr>
      <w:bookmarkStart w:id="201" w:name="_Toc448194122"/>
      <w:bookmarkStart w:id="202" w:name="_Toc477581111"/>
      <w:bookmarkStart w:id="203" w:name="_Toc506262466"/>
      <w:bookmarkStart w:id="204" w:name="_Toc506262562"/>
      <w:bookmarkStart w:id="205" w:name="_Toc519668307"/>
      <w:bookmarkStart w:id="206" w:name="_Toc411301146"/>
      <w:bookmarkStart w:id="207" w:name="_Ref409327269"/>
      <w:bookmarkStart w:id="208" w:name="_Toc409327406"/>
      <w:bookmarkStart w:id="209" w:name="_Toc409343205"/>
      <w:bookmarkStart w:id="210" w:name="_Toc409343397"/>
      <w:bookmarkStart w:id="211" w:name="_Toc409433655"/>
      <w:bookmarkStart w:id="212" w:name="_Toc409499383"/>
      <w:bookmarkStart w:id="213" w:name="_Toc409509387"/>
      <w:bookmarkStart w:id="214" w:name="_Toc409586921"/>
      <w:bookmarkStart w:id="215" w:name="_Toc409587466"/>
      <w:bookmarkStart w:id="216" w:name="_Toc409840131"/>
      <w:bookmarkStart w:id="217" w:name="_Toc409845129"/>
      <w:bookmarkStart w:id="218" w:name="_Toc409929530"/>
      <w:bookmarkStart w:id="219" w:name="_Toc409930322"/>
      <w:bookmarkStart w:id="220" w:name="_Toc410192983"/>
      <w:bookmarkStart w:id="221" w:name="_Toc411665989"/>
      <w:bookmarkStart w:id="222" w:name="_Toc411738559"/>
      <w:bookmarkStart w:id="223" w:name="_Toc411741320"/>
      <w:bookmarkStart w:id="224" w:name="_Toc426533081"/>
      <w:r>
        <w:t xml:space="preserve">Figure </w:t>
      </w:r>
      <w:bookmarkStart w:id="225" w:name="F_Bit_Numbering_Convention"/>
      <w:r>
        <w:fldChar w:fldCharType="begin"/>
      </w:r>
      <w:r>
        <w:instrText xml:space="preserve"> STYLEREF 1 \s </w:instrText>
      </w:r>
      <w:r>
        <w:fldChar w:fldCharType="separate"/>
      </w:r>
      <w:r w:rsidR="00623940">
        <w:rPr>
          <w:noProof/>
        </w:rPr>
        <w:t>1</w:t>
      </w:r>
      <w:r>
        <w:fldChar w:fldCharType="end"/>
      </w:r>
      <w:r>
        <w:noBreakHyphen/>
      </w:r>
      <w:r>
        <w:fldChar w:fldCharType="begin"/>
      </w:r>
      <w:r>
        <w:instrText xml:space="preserve"> SEQ Figure \* ARABIC \s 1 </w:instrText>
      </w:r>
      <w:r>
        <w:fldChar w:fldCharType="separate"/>
      </w:r>
      <w:r w:rsidR="00623940">
        <w:rPr>
          <w:noProof/>
        </w:rPr>
        <w:t>1</w:t>
      </w:r>
      <w:r>
        <w:fldChar w:fldCharType="end"/>
      </w:r>
      <w:bookmarkEnd w:id="225"/>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226" w:name="_Toc427488131"/>
      <w:bookmarkStart w:id="227" w:name="_Toc2504045"/>
      <w:bookmarkStart w:id="228" w:name="_Toc40508722"/>
      <w:bookmarkStart w:id="229" w:name="_Toc40509021"/>
      <w:bookmarkStart w:id="230" w:name="_Toc40509118"/>
      <w:bookmarkStart w:id="231" w:name="_Toc144342360"/>
      <w:bookmarkStart w:id="232" w:name="_Toc44688313"/>
      <w:r w:rsidR="00623940">
        <w:rPr>
          <w:noProof/>
        </w:rPr>
        <w:instrText>1</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w:instrText>
      </w:r>
      <w:r w:rsidR="00A975C7">
        <w:fldChar w:fldCharType="end"/>
      </w:r>
      <w:r w:rsidR="00A975C7">
        <w:tab/>
        <w:instrText>Bit Numbering Convention</w:instrText>
      </w:r>
      <w:bookmarkEnd w:id="226"/>
      <w:bookmarkEnd w:id="227"/>
      <w:bookmarkEnd w:id="228"/>
      <w:bookmarkEnd w:id="229"/>
      <w:bookmarkEnd w:id="230"/>
      <w:bookmarkEnd w:id="231"/>
      <w:bookmarkEnd w:id="232"/>
      <w:r w:rsidR="00A975C7">
        <w:instrText>"</w:instrText>
      </w:r>
      <w:r w:rsidR="00A975C7">
        <w:fldChar w:fldCharType="end"/>
      </w:r>
      <w:r>
        <w:t>:  Bit Numbering Convention</w:t>
      </w:r>
      <w:bookmarkEnd w:id="201"/>
      <w:bookmarkEnd w:id="202"/>
      <w:bookmarkEnd w:id="203"/>
      <w:bookmarkEnd w:id="204"/>
      <w:bookmarkEnd w:id="205"/>
      <w:bookmarkEnd w:id="206"/>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70BDD58D" w14:textId="77777777" w:rsidR="00E047F4" w:rsidRDefault="00E047F4" w:rsidP="00C55FFB">
      <w:pPr>
        <w:keepLines/>
        <w:widowControl w:val="0"/>
        <w:spacing w:before="480" w:line="280" w:lineRule="exact"/>
        <w:ind w:right="14"/>
      </w:pPr>
      <w:r>
        <w:t xml:space="preserve">In accordance with modern data communications practice, spacecraft data fields are often grouped into 8-bit ‘words’ which conform to the above convention.  Throughout this Report, the nomenclature shown in figure </w:t>
      </w:r>
      <w:r>
        <w:fldChar w:fldCharType="begin"/>
      </w:r>
      <w:r>
        <w:instrText xml:space="preserve"> REF F_Octet_Convention \h </w:instrText>
      </w:r>
      <w:r>
        <w:fldChar w:fldCharType="separate"/>
      </w:r>
      <w:r w:rsidR="00623940">
        <w:rPr>
          <w:noProof/>
        </w:rPr>
        <w:t>1</w:t>
      </w:r>
      <w:r w:rsidR="00623940">
        <w:noBreakHyphen/>
      </w:r>
      <w:r w:rsidR="00623940">
        <w:rPr>
          <w:noProof/>
        </w:rPr>
        <w:t>2</w:t>
      </w:r>
      <w:r>
        <w:fldChar w:fldCharType="end"/>
      </w:r>
      <w:r>
        <w:t xml:space="preserve"> is used to describe this grouping.</w:t>
      </w:r>
    </w:p>
    <w:p w14:paraId="3DB67F6E" w14:textId="77777777" w:rsidR="00E047F4" w:rsidRPr="003B389C" w:rsidRDefault="000951F9" w:rsidP="00C55FFB">
      <w:pPr>
        <w:keepNext/>
        <w:widowControl w:val="0"/>
        <w:spacing w:before="480"/>
        <w:jc w:val="center"/>
      </w:pPr>
      <w:r>
        <w:rPr>
          <w:noProof/>
        </w:rPr>
        <w:drawing>
          <wp:inline distT="0" distB="0" distL="0" distR="0" wp14:anchorId="064038D0" wp14:editId="68D0383C">
            <wp:extent cx="2743200" cy="468630"/>
            <wp:effectExtent l="0" t="0" r="0" b="7620"/>
            <wp:docPr id="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68630"/>
                    </a:xfrm>
                    <a:prstGeom prst="rect">
                      <a:avLst/>
                    </a:prstGeom>
                    <a:noFill/>
                    <a:ln>
                      <a:noFill/>
                    </a:ln>
                  </pic:spPr>
                </pic:pic>
              </a:graphicData>
            </a:graphic>
          </wp:inline>
        </w:drawing>
      </w:r>
    </w:p>
    <w:p w14:paraId="1D436685" w14:textId="77777777" w:rsidR="00E047F4" w:rsidRDefault="00E047F4" w:rsidP="00E047F4">
      <w:pPr>
        <w:pStyle w:val="FigureTitle"/>
      </w:pPr>
      <w:bookmarkStart w:id="233" w:name="_Toc448194123"/>
      <w:bookmarkStart w:id="234" w:name="_Toc477581112"/>
      <w:bookmarkStart w:id="235" w:name="_Toc506262467"/>
      <w:bookmarkStart w:id="236" w:name="_Toc506262563"/>
      <w:bookmarkStart w:id="237" w:name="_Toc519668308"/>
      <w:bookmarkStart w:id="238" w:name="_Toc411301147"/>
      <w:bookmarkStart w:id="239" w:name="_Ref409327366"/>
      <w:bookmarkStart w:id="240" w:name="_Toc409327407"/>
      <w:bookmarkStart w:id="241" w:name="_Toc409343206"/>
      <w:bookmarkStart w:id="242" w:name="_Toc409343398"/>
      <w:bookmarkStart w:id="243" w:name="_Toc409433656"/>
      <w:bookmarkStart w:id="244" w:name="_Toc409499384"/>
      <w:bookmarkStart w:id="245" w:name="_Toc409509388"/>
      <w:bookmarkStart w:id="246" w:name="_Toc409586922"/>
      <w:bookmarkStart w:id="247" w:name="_Toc409587467"/>
      <w:bookmarkStart w:id="248" w:name="_Toc409840132"/>
      <w:bookmarkStart w:id="249" w:name="_Toc409845130"/>
      <w:bookmarkStart w:id="250" w:name="_Toc409929531"/>
      <w:bookmarkStart w:id="251" w:name="_Toc409930323"/>
      <w:bookmarkStart w:id="252" w:name="_Toc410192984"/>
      <w:bookmarkStart w:id="253" w:name="_Toc411665990"/>
      <w:bookmarkStart w:id="254" w:name="_Toc411738560"/>
      <w:bookmarkStart w:id="255" w:name="_Toc411741321"/>
      <w:bookmarkStart w:id="256" w:name="_Toc426533082"/>
      <w:r>
        <w:t xml:space="preserve">Figure </w:t>
      </w:r>
      <w:bookmarkStart w:id="257" w:name="F_Octet_Convention"/>
      <w:r>
        <w:fldChar w:fldCharType="begin"/>
      </w:r>
      <w:r>
        <w:instrText xml:space="preserve"> STYLEREF 1 \s </w:instrText>
      </w:r>
      <w:r>
        <w:fldChar w:fldCharType="separate"/>
      </w:r>
      <w:r w:rsidR="00623940">
        <w:rPr>
          <w:noProof/>
        </w:rPr>
        <w:t>1</w:t>
      </w:r>
      <w:r>
        <w:fldChar w:fldCharType="end"/>
      </w:r>
      <w:r>
        <w:noBreakHyphen/>
      </w:r>
      <w:r>
        <w:fldChar w:fldCharType="begin"/>
      </w:r>
      <w:r>
        <w:instrText xml:space="preserve"> SEQ Figure \* ARABIC \s 1 </w:instrText>
      </w:r>
      <w:r>
        <w:fldChar w:fldCharType="separate"/>
      </w:r>
      <w:r w:rsidR="00623940">
        <w:rPr>
          <w:noProof/>
        </w:rPr>
        <w:t>2</w:t>
      </w:r>
      <w:r>
        <w:fldChar w:fldCharType="end"/>
      </w:r>
      <w:bookmarkEnd w:id="257"/>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258" w:name="_Toc427488132"/>
      <w:bookmarkStart w:id="259" w:name="_Toc509375909"/>
      <w:bookmarkStart w:id="260" w:name="_Toc2504046"/>
      <w:bookmarkStart w:id="261" w:name="_Toc40508723"/>
      <w:bookmarkStart w:id="262" w:name="_Toc40509022"/>
      <w:bookmarkStart w:id="263" w:name="_Toc40509119"/>
      <w:bookmarkStart w:id="264" w:name="_Toc144342361"/>
      <w:bookmarkStart w:id="265" w:name="_Toc44688314"/>
      <w:r w:rsidR="00623940">
        <w:rPr>
          <w:noProof/>
        </w:rPr>
        <w:instrText>1</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2</w:instrText>
      </w:r>
      <w:r w:rsidR="00A975C7">
        <w:fldChar w:fldCharType="end"/>
      </w:r>
      <w:r w:rsidR="00A975C7">
        <w:tab/>
        <w:instrText>Octet Convention</w:instrText>
      </w:r>
      <w:bookmarkEnd w:id="258"/>
      <w:bookmarkEnd w:id="259"/>
      <w:bookmarkEnd w:id="260"/>
      <w:bookmarkEnd w:id="261"/>
      <w:bookmarkEnd w:id="262"/>
      <w:bookmarkEnd w:id="263"/>
      <w:bookmarkEnd w:id="264"/>
      <w:bookmarkEnd w:id="265"/>
      <w:r w:rsidR="00A975C7">
        <w:instrText>"</w:instrText>
      </w:r>
      <w:r w:rsidR="00A975C7">
        <w:fldChar w:fldCharType="end"/>
      </w:r>
      <w:r>
        <w:t>:  Octet Convention</w:t>
      </w:r>
      <w:bookmarkEnd w:id="233"/>
      <w:bookmarkEnd w:id="234"/>
      <w:bookmarkEnd w:id="235"/>
      <w:bookmarkEnd w:id="236"/>
      <w:bookmarkEnd w:id="237"/>
      <w:bookmarkEnd w:id="238"/>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14:paraId="3DC0C1B3" w14:textId="77777777" w:rsidR="00E047F4" w:rsidRDefault="00E047F4" w:rsidP="00E047F4">
      <w:pPr>
        <w:spacing w:before="480"/>
      </w:pPr>
      <w:r>
        <w:t>By CCSDS convention, all ‘spare’ bits shall be permanently set to value ‘zero’.</w:t>
      </w:r>
    </w:p>
    <w:p w14:paraId="26D3D183" w14:textId="77777777" w:rsidR="00E047F4" w:rsidRDefault="00E047F4" w:rsidP="00E047F4">
      <w:pPr>
        <w:pStyle w:val="Heading3"/>
        <w:spacing w:before="480"/>
      </w:pPr>
      <w:bookmarkStart w:id="266" w:name="_Toc426533038"/>
      <w:bookmarkStart w:id="267" w:name="_Toc448193424"/>
      <w:bookmarkStart w:id="268" w:name="_Toc477581064"/>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Definitions</w:t>
      </w:r>
      <w:bookmarkEnd w:id="266"/>
      <w:bookmarkEnd w:id="267"/>
      <w:bookmarkEnd w:id="268"/>
    </w:p>
    <w:p w14:paraId="27194E22" w14:textId="77777777" w:rsidR="00E047F4" w:rsidRDefault="00E047F4" w:rsidP="00E047F4">
      <w:bookmarkStart w:id="269" w:name="_Toc379720025"/>
      <w:bookmarkStart w:id="270" w:name="_Toc408893854"/>
      <w:bookmarkStart w:id="271" w:name="_Toc408893907"/>
      <w:bookmarkStart w:id="272" w:name="_Toc408893947"/>
      <w:bookmarkStart w:id="273" w:name="_Toc408894216"/>
      <w:bookmarkStart w:id="274" w:name="_Toc408894409"/>
      <w:bookmarkStart w:id="275" w:name="_Toc408976878"/>
      <w:bookmarkStart w:id="276" w:name="_Toc409327048"/>
      <w:bookmarkStart w:id="277" w:name="_Toc409433610"/>
      <w:bookmarkStart w:id="278" w:name="_Toc409509615"/>
      <w:bookmarkStart w:id="279" w:name="_Toc409586884"/>
      <w:bookmarkStart w:id="280" w:name="_Toc409593333"/>
      <w:bookmarkStart w:id="281" w:name="_Toc409840095"/>
      <w:r>
        <w:t>Within the context of this document the following definitions apply:</w:t>
      </w:r>
    </w:p>
    <w:p w14:paraId="10D72308" w14:textId="77777777" w:rsidR="00E047F4" w:rsidRDefault="00E047F4" w:rsidP="00E047F4">
      <w:r>
        <w:t xml:space="preserve">A </w:t>
      </w:r>
      <w:r>
        <w:rPr>
          <w:i/>
        </w:rPr>
        <w:t>file</w:t>
      </w:r>
      <w:r>
        <w:t xml:space="preserve"> is a bounded or unbounded named string of octets that resides on a storage medium.</w:t>
      </w:r>
    </w:p>
    <w:p w14:paraId="2867919F" w14:textId="77777777" w:rsidR="00E047F4" w:rsidRDefault="00E047F4" w:rsidP="00E047F4">
      <w:r>
        <w:t xml:space="preserve">A </w:t>
      </w:r>
      <w:r>
        <w:rPr>
          <w:i/>
        </w:rPr>
        <w:t>filestore</w:t>
      </w:r>
      <w:r>
        <w:t xml:space="preserve"> is</w:t>
      </w:r>
      <w:r>
        <w:rPr>
          <w:i/>
        </w:rPr>
        <w:t xml:space="preserve"> </w:t>
      </w:r>
      <w:r>
        <w:t xml:space="preserve">a system used to store files; CFDP defines a standard </w:t>
      </w:r>
      <w:r>
        <w:rPr>
          <w:i/>
        </w:rPr>
        <w:t>virtual filestore</w:t>
      </w:r>
      <w:r>
        <w:t xml:space="preserve"> interface through which CFDP accesses a filestore and its contents.</w:t>
      </w:r>
    </w:p>
    <w:p w14:paraId="284A3E94" w14:textId="77777777" w:rsidR="00E047F4" w:rsidRDefault="00E047F4" w:rsidP="00E047F4">
      <w:r>
        <w:t xml:space="preserve">A </w:t>
      </w:r>
      <w:r>
        <w:rPr>
          <w:i/>
        </w:rPr>
        <w:t xml:space="preserve">CFDP protocol entity </w:t>
      </w:r>
      <w:r>
        <w:t xml:space="preserve">(or </w:t>
      </w:r>
      <w:r>
        <w:rPr>
          <w:i/>
        </w:rPr>
        <w:t>CFDP entity</w:t>
      </w:r>
      <w:r>
        <w:t>) is a functioning instance of an implementation of the CFDP protocol, roughly analogous to an Internet protocol ‘host’.</w:t>
      </w:r>
      <w:r>
        <w:rPr>
          <w:snapToGrid w:val="0"/>
        </w:rPr>
        <w:t xml:space="preserve">  Each CFDP entity has access to exactly one filestore.  (</w:t>
      </w:r>
      <w:r>
        <w:t>It is recognized that the single [logical] filestore of a CFDP entity might encompass multiple physical storage partitions, but any specific reference to such a partition in identifying the location or destination of a file is expected to be encoded as part of the file</w:t>
      </w:r>
      <w:r w:rsidR="00712716">
        <w:t>’</w:t>
      </w:r>
      <w:r>
        <w:t>s name [e.g., ‘pathname’]</w:t>
      </w:r>
      <w:r>
        <w:rPr>
          <w:snapToGrid w:val="0"/>
        </w:rPr>
        <w:t xml:space="preserve">.)  Each entity also maintains a </w:t>
      </w:r>
      <w:r>
        <w:rPr>
          <w:i/>
          <w:snapToGrid w:val="0"/>
        </w:rPr>
        <w:t xml:space="preserve">Management Information Base </w:t>
      </w:r>
      <w:r>
        <w:rPr>
          <w:iCs/>
          <w:snapToGrid w:val="0"/>
        </w:rPr>
        <w:t>(MIB)</w:t>
      </w:r>
      <w:r>
        <w:rPr>
          <w:i/>
          <w:snapToGrid w:val="0"/>
        </w:rPr>
        <w:t>,</w:t>
      </w:r>
      <w:r>
        <w:rPr>
          <w:snapToGrid w:val="0"/>
        </w:rPr>
        <w:t xml:space="preserve"> which contains such information as default values for user communications requirements (e.g., for address mapping, and for communication timer settings).</w:t>
      </w:r>
    </w:p>
    <w:p w14:paraId="434F87FC" w14:textId="77777777" w:rsidR="00F776F5" w:rsidRDefault="00E047F4" w:rsidP="00E047F4">
      <w:r>
        <w:t xml:space="preserve">The functional concatenation of a file and related </w:t>
      </w:r>
      <w:r>
        <w:rPr>
          <w:i/>
        </w:rPr>
        <w:t>metadata</w:t>
      </w:r>
      <w:r>
        <w:t xml:space="preserve"> is termed a </w:t>
      </w:r>
      <w:r>
        <w:rPr>
          <w:i/>
        </w:rPr>
        <w:t>File Delivery Unit</w:t>
      </w:r>
      <w:r>
        <w:t xml:space="preserve"> (FDU); in this context the term ‘metadata’ is used to refer to any data exchanged between CFDP protocol entities in addition to file content, typically either additional application data </w:t>
      </w:r>
      <w:r>
        <w:lastRenderedPageBreak/>
        <w:t>(such as a ‘message to user’) or data that aid the recipient entity in effectively utilizing the file (such as file name).</w:t>
      </w:r>
    </w:p>
    <w:p w14:paraId="5D20AEAE" w14:textId="77777777" w:rsidR="00E047F4" w:rsidRDefault="00E047F4" w:rsidP="00E047F4">
      <w:pPr>
        <w:pStyle w:val="Notelevel1"/>
      </w:pPr>
      <w:r>
        <w:t>NOTES</w:t>
      </w:r>
    </w:p>
    <w:p w14:paraId="49DA24C6" w14:textId="77777777" w:rsidR="00E047F4" w:rsidRDefault="00E047F4" w:rsidP="00E047F4">
      <w:pPr>
        <w:pStyle w:val="Noteslevel1"/>
        <w:numPr>
          <w:ilvl w:val="0"/>
          <w:numId w:val="4"/>
        </w:numPr>
      </w:pPr>
      <w:r>
        <w:t>An FDU may consist of metadata only.</w:t>
      </w:r>
    </w:p>
    <w:p w14:paraId="50C1986B" w14:textId="77777777" w:rsidR="00E047F4" w:rsidRDefault="00E047F4" w:rsidP="00E047F4">
      <w:pPr>
        <w:pStyle w:val="Noteslevel1"/>
        <w:numPr>
          <w:ilvl w:val="0"/>
          <w:numId w:val="4"/>
        </w:numPr>
      </w:pPr>
      <w:r>
        <w:t>The term ‘file’ is frequently used in this specification as an abbreviation for ‘file delivery unit’; only when the context clearly indicates that actual files are being discussed should the term ‘file’ not be read as ‘file delivery unit’.  For example, in the explanation of the record type parameter or the source and destination file name parameters of the CFDP Service Definition, the term ‘file’ should not be read as ‘file delivery unit’.</w:t>
      </w:r>
    </w:p>
    <w:p w14:paraId="2E012E91" w14:textId="77777777" w:rsidR="00E047F4" w:rsidRDefault="00E047F4" w:rsidP="00E047F4">
      <w:r>
        <w:t xml:space="preserve">The individual, bounded, self-identifying items of CFDP data transmitted between CFDP entities are termed </w:t>
      </w:r>
      <w:r>
        <w:rPr>
          <w:i/>
        </w:rPr>
        <w:t>CFDP Protocol Data Units</w:t>
      </w:r>
      <w:r>
        <w:t xml:space="preserve"> (PDU</w:t>
      </w:r>
      <w:r w:rsidR="00DF7C3A">
        <w:t>s</w:t>
      </w:r>
      <w:r>
        <w:t xml:space="preserve">), or </w:t>
      </w:r>
      <w:r>
        <w:rPr>
          <w:i/>
        </w:rPr>
        <w:t>CFDP PDU</w:t>
      </w:r>
      <w:r>
        <w:t xml:space="preserve">s.  Unless otherwise noted, in this document the term ‘PDU’ always means ‘CFDP PDU’.  CFDP PDUs are of two general types:  </w:t>
      </w:r>
      <w:r>
        <w:rPr>
          <w:i/>
        </w:rPr>
        <w:t xml:space="preserve">File Data PDUs, </w:t>
      </w:r>
      <w:r>
        <w:t xml:space="preserve">which convey the contents of the files being delivered, and </w:t>
      </w:r>
      <w:r>
        <w:rPr>
          <w:i/>
        </w:rPr>
        <w:t>File Directive PDUs</w:t>
      </w:r>
      <w:r>
        <w:t>, which convey only metadata and other non-file information that advance the operation of the protocol.</w:t>
      </w:r>
    </w:p>
    <w:p w14:paraId="7E644784" w14:textId="77777777" w:rsidR="00E047F4" w:rsidRDefault="00E047F4" w:rsidP="00E047F4">
      <w:r>
        <w:t xml:space="preserve">A </w:t>
      </w:r>
      <w:r>
        <w:rPr>
          <w:i/>
        </w:rPr>
        <w:t>transaction</w:t>
      </w:r>
      <w:r>
        <w:t xml:space="preserve"> is the end-to-end transmission of a single FDU between two CFDP entities.  A single transaction normally entails the transmission and reception of multiple PDUs.  Each transaction is identified by a unique transaction ID; all elements of any single FDU, both file content and metadata, are tagged with the same CFDP transaction ID.</w:t>
      </w:r>
    </w:p>
    <w:p w14:paraId="681880CC" w14:textId="77777777" w:rsidR="00E047F4" w:rsidRDefault="00E047F4" w:rsidP="00E047F4">
      <w:pPr>
        <w:rPr>
          <w:i/>
        </w:rPr>
      </w:pPr>
      <w:r>
        <w:t xml:space="preserve">Any single end-to-end file transmission task has two associated entities:  the </w:t>
      </w:r>
      <w:r>
        <w:rPr>
          <w:i/>
        </w:rPr>
        <w:t>source</w:t>
      </w:r>
      <w:r>
        <w:t xml:space="preserve"> and the </w:t>
      </w:r>
      <w:r>
        <w:rPr>
          <w:i/>
        </w:rPr>
        <w:t>destination</w:t>
      </w:r>
      <w:r>
        <w:t>.  The source is the entity that has the file at the beginning of the task.  The destination is the entity that has a copy of the file when the task is completed.</w:t>
      </w:r>
    </w:p>
    <w:p w14:paraId="0F11F70B" w14:textId="0CCBAAC3" w:rsidR="00E047F4" w:rsidRDefault="00E047F4" w:rsidP="00E047F4">
      <w:r>
        <w:rPr>
          <w:color w:val="000000"/>
        </w:rPr>
        <w:t>A file copy operation has two associated entities:  the entity that has a copy of the file at the beginning of the operation (the</w:t>
      </w:r>
      <w:r>
        <w:rPr>
          <w:i/>
          <w:color w:val="000000"/>
        </w:rPr>
        <w:t xml:space="preserve"> sender</w:t>
      </w:r>
      <w:r>
        <w:rPr>
          <w:color w:val="000000"/>
        </w:rPr>
        <w:t xml:space="preserve"> or </w:t>
      </w:r>
      <w:r>
        <w:rPr>
          <w:i/>
          <w:color w:val="000000"/>
        </w:rPr>
        <w:t>sending entity</w:t>
      </w:r>
      <w:r>
        <w:rPr>
          <w:color w:val="000000"/>
        </w:rPr>
        <w:t>) and the entity that has a copy of the file when the operation is completed (the</w:t>
      </w:r>
      <w:r>
        <w:rPr>
          <w:i/>
          <w:color w:val="000000"/>
        </w:rPr>
        <w:t xml:space="preserve"> receiver</w:t>
      </w:r>
      <w:r>
        <w:rPr>
          <w:color w:val="000000"/>
        </w:rPr>
        <w:t xml:space="preserve"> or </w:t>
      </w:r>
      <w:r>
        <w:rPr>
          <w:i/>
          <w:color w:val="000000"/>
        </w:rPr>
        <w:t>receiving entity</w:t>
      </w:r>
      <w:r>
        <w:rPr>
          <w:color w:val="000000"/>
        </w:rPr>
        <w:t xml:space="preserve">).  </w:t>
      </w:r>
    </w:p>
    <w:p w14:paraId="3F3F07CF" w14:textId="77777777" w:rsidR="00E047F4" w:rsidRDefault="00E047F4" w:rsidP="00E047F4">
      <w:r>
        <w:t xml:space="preserve">The term </w:t>
      </w:r>
      <w:r>
        <w:rPr>
          <w:i/>
        </w:rPr>
        <w:t xml:space="preserve">CFDP user </w:t>
      </w:r>
      <w:r>
        <w:t xml:space="preserve">refers to the software task that causes the local entity to initiate a transaction, or the software task that is notified by the local entity of the progress or completion of a transaction.  The CFDP user local to the source entity is referred to as the </w:t>
      </w:r>
      <w:r>
        <w:rPr>
          <w:i/>
        </w:rPr>
        <w:t>source CFDP user</w:t>
      </w:r>
      <w:r>
        <w:t xml:space="preserve">.  The CFDP user local to the destination entity is referred to as the </w:t>
      </w:r>
      <w:r>
        <w:rPr>
          <w:i/>
        </w:rPr>
        <w:t>destination CFDP user</w:t>
      </w:r>
      <w:r>
        <w:t xml:space="preserve">.  The CFDP user may be operated by a human or by another software process.  Unless otherwise noted, the term </w:t>
      </w:r>
      <w:r>
        <w:rPr>
          <w:i/>
        </w:rPr>
        <w:t>user</w:t>
      </w:r>
      <w:r>
        <w:t xml:space="preserve"> always refers to the CFDP user.</w:t>
      </w:r>
    </w:p>
    <w:p w14:paraId="701B6D7B" w14:textId="77777777" w:rsidR="00E047F4" w:rsidRDefault="00E047F4" w:rsidP="00E047F4">
      <w:r>
        <w:t xml:space="preserve">A </w:t>
      </w:r>
      <w:r>
        <w:rPr>
          <w:i/>
        </w:rPr>
        <w:t>message to user</w:t>
      </w:r>
      <w:r>
        <w:t xml:space="preserve"> (or </w:t>
      </w:r>
      <w:r>
        <w:rPr>
          <w:i/>
        </w:rPr>
        <w:t>user message</w:t>
      </w:r>
      <w:r>
        <w:t>) allows delivery of information related to a transaction to the destination user in synchronization with the transaction.</w:t>
      </w:r>
    </w:p>
    <w:p w14:paraId="67440D5B" w14:textId="77777777" w:rsidR="00E047F4" w:rsidRDefault="00E047F4" w:rsidP="00E047F4">
      <w:r>
        <w:t xml:space="preserve">A </w:t>
      </w:r>
      <w:r>
        <w:rPr>
          <w:i/>
        </w:rPr>
        <w:t>filestore request</w:t>
      </w:r>
      <w:r>
        <w:t xml:space="preserve"> is a request to the remote filestore for service (such as creating a directory, deleting a file, etc.) at the successful completion of a transaction.</w:t>
      </w:r>
    </w:p>
    <w:p w14:paraId="38C137B2" w14:textId="77777777" w:rsidR="00E047F4" w:rsidRDefault="00E047F4" w:rsidP="00E047F4">
      <w:r>
        <w:rPr>
          <w:i/>
        </w:rPr>
        <w:lastRenderedPageBreak/>
        <w:t>Service primitives</w:t>
      </w:r>
      <w:r>
        <w:t xml:space="preserve"> form the software interface between the CFDP user and its local entity.  The user issues </w:t>
      </w:r>
      <w:r>
        <w:rPr>
          <w:i/>
        </w:rPr>
        <w:t>request</w:t>
      </w:r>
      <w:r>
        <w:t xml:space="preserve"> service primitives to the local entity to request protocol services, and the local entity issues </w:t>
      </w:r>
      <w:r>
        <w:rPr>
          <w:i/>
        </w:rPr>
        <w:t>indication</w:t>
      </w:r>
      <w:r>
        <w:t xml:space="preserve"> service primitives to the user to notify it of the occurrence of significant protocol events.</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6782871F" w14:textId="77777777" w:rsidR="00E047F4" w:rsidRDefault="00E047F4" w:rsidP="00E047F4">
      <w:pPr>
        <w:pStyle w:val="Heading2"/>
        <w:spacing w:before="480"/>
      </w:pPr>
      <w:bookmarkStart w:id="282" w:name="_Toc426533039"/>
      <w:bookmarkStart w:id="283" w:name="_Toc448193425"/>
      <w:bookmarkStart w:id="284" w:name="_Toc477581065"/>
      <w:bookmarkStart w:id="285" w:name="_Toc411298821"/>
      <w:bookmarkStart w:id="286" w:name="_Toc2503635"/>
      <w:bookmarkStart w:id="287" w:name="_Toc2503697"/>
      <w:bookmarkStart w:id="288" w:name="_Toc2503938"/>
      <w:bookmarkStart w:id="289" w:name="_Toc40508603"/>
      <w:bookmarkStart w:id="290" w:name="_Toc40508910"/>
      <w:bookmarkStart w:id="291" w:name="_Toc44688275"/>
      <w:r>
        <w:t>References</w:t>
      </w:r>
      <w:bookmarkEnd w:id="282"/>
      <w:bookmarkEnd w:id="283"/>
      <w:bookmarkEnd w:id="284"/>
      <w:bookmarkEnd w:id="285"/>
      <w:bookmarkEnd w:id="286"/>
      <w:bookmarkEnd w:id="287"/>
      <w:bookmarkEnd w:id="288"/>
      <w:bookmarkEnd w:id="289"/>
      <w:bookmarkEnd w:id="290"/>
      <w:bookmarkEnd w:id="291"/>
    </w:p>
    <w:p w14:paraId="158699D7" w14:textId="77777777" w:rsidR="00E047F4" w:rsidRDefault="00E047F4" w:rsidP="00E047F4">
      <w:r>
        <w:t xml:space="preserve">The following documents are referenced in the text of this Report.  At the time of publication, the editions indicated were valid.  All documents are subject to revision, and users of this Report are encouraged to investigate the possibility of applying the most recent editions of the documents indicated below.  The CCSDS Secretariat maintains a register of currently valid CCSDS </w:t>
      </w:r>
      <w:r w:rsidR="00037B87">
        <w:t>document</w:t>
      </w:r>
      <w:r>
        <w:t>s.</w:t>
      </w:r>
    </w:p>
    <w:p w14:paraId="67C87DF5" w14:textId="33D27947" w:rsidR="00E047F4" w:rsidRPr="00596E00" w:rsidRDefault="00E047F4" w:rsidP="00E047F4">
      <w:pPr>
        <w:pStyle w:val="References"/>
      </w:pPr>
      <w:r>
        <w:t>[</w:t>
      </w:r>
      <w:bookmarkStart w:id="292" w:name="Ref_1"/>
      <w:r>
        <w:t>1</w:t>
      </w:r>
      <w:bookmarkEnd w:id="292"/>
      <w:r>
        <w:t>]</w:t>
      </w:r>
      <w:r>
        <w:tab/>
      </w:r>
      <w:r w:rsidR="00596E00" w:rsidRPr="00596E00">
        <w:rPr>
          <w:i/>
        </w:rPr>
        <w:t>CCSDS File Delivery Protocol (CFDP)</w:t>
      </w:r>
      <w:r w:rsidR="00596E00" w:rsidRPr="00596E00">
        <w:t>.  Recommendation for Space Data System Standards, CCSDS 727.0-B-</w:t>
      </w:r>
      <w:r w:rsidR="00AA55FE">
        <w:t>4</w:t>
      </w:r>
      <w:r w:rsidR="00596E00" w:rsidRPr="00596E00">
        <w:t xml:space="preserve">.  Blue Book.  Issue </w:t>
      </w:r>
      <w:r w:rsidR="00AA55FE">
        <w:t>4</w:t>
      </w:r>
      <w:r w:rsidR="00596E00" w:rsidRPr="00596E00">
        <w:t>.  Washington, D.C.: CCSDS, Ju</w:t>
      </w:r>
      <w:r w:rsidR="00AA55FE">
        <w:t>ly</w:t>
      </w:r>
      <w:r w:rsidR="00596E00" w:rsidRPr="00596E00">
        <w:t xml:space="preserve"> 20</w:t>
      </w:r>
      <w:r w:rsidR="00AA55FE">
        <w:t>20</w:t>
      </w:r>
      <w:r w:rsidR="00596E00" w:rsidRPr="00596E00">
        <w:t>.</w:t>
      </w:r>
    </w:p>
    <w:p w14:paraId="11950A55" w14:textId="77777777" w:rsidR="00E047F4" w:rsidRPr="00596E00" w:rsidRDefault="00E047F4" w:rsidP="00E047F4">
      <w:pPr>
        <w:pStyle w:val="References"/>
      </w:pPr>
      <w:r>
        <w:t>[</w:t>
      </w:r>
      <w:bookmarkStart w:id="293" w:name="Ref_2"/>
      <w:r>
        <w:t>2</w:t>
      </w:r>
      <w:bookmarkEnd w:id="293"/>
      <w:r>
        <w:t>]</w:t>
      </w:r>
      <w:r>
        <w:tab/>
      </w:r>
      <w:r w:rsidR="00596E00" w:rsidRPr="00596E00">
        <w:rPr>
          <w:i/>
        </w:rPr>
        <w:t>Procedures Manual for the Consultative Committee for Space Data Systems</w:t>
      </w:r>
      <w:r w:rsidR="00596E00" w:rsidRPr="00596E00">
        <w:t>.  CCSDS A00.0-Y-9.  Yellow Book.  Issue 9.  Washington, D.C.: CCSDS, November 2003.</w:t>
      </w:r>
    </w:p>
    <w:p w14:paraId="1DBA08B1" w14:textId="442B8E17" w:rsidR="00E047F4" w:rsidRPr="00FC1FFC" w:rsidRDefault="00E047F4" w:rsidP="00E047F4">
      <w:pPr>
        <w:pStyle w:val="References"/>
      </w:pPr>
      <w:r>
        <w:t>[</w:t>
      </w:r>
      <w:bookmarkStart w:id="294" w:name="Ref_3"/>
      <w:r>
        <w:t>3</w:t>
      </w:r>
      <w:bookmarkEnd w:id="294"/>
      <w:r>
        <w:t>]</w:t>
      </w:r>
      <w:r>
        <w:tab/>
      </w:r>
      <w:r w:rsidR="00FC1FFC" w:rsidRPr="00FC1FFC">
        <w:rPr>
          <w:i/>
        </w:rPr>
        <w:t>CCSDS File Delivery Protocol (CFDP)—Part 1:  Introduction and Overview</w:t>
      </w:r>
      <w:r w:rsidR="00FC1FFC" w:rsidRPr="00FC1FFC">
        <w:t>.  Report Concerning Space Data System Standards, CCSDS 720.1-G-</w:t>
      </w:r>
      <w:r w:rsidR="00AA55FE">
        <w:t>4</w:t>
      </w:r>
      <w:r w:rsidR="00FC1FFC" w:rsidRPr="00FC1FFC">
        <w:t xml:space="preserve">.  Green Book.  Issue </w:t>
      </w:r>
      <w:r w:rsidR="00AA55FE">
        <w:t>4</w:t>
      </w:r>
      <w:r w:rsidR="00FC1FFC" w:rsidRPr="00FC1FFC">
        <w:t>.  Washington, D.C.: CCSDS, J</w:t>
      </w:r>
      <w:r w:rsidR="00AA55FE">
        <w:t>uly</w:t>
      </w:r>
      <w:r w:rsidR="00FC1FFC" w:rsidRPr="00FC1FFC">
        <w:t xml:space="preserve"> 20</w:t>
      </w:r>
      <w:r w:rsidR="00AA55FE">
        <w:t>20</w:t>
      </w:r>
      <w:r w:rsidR="00FC1FFC" w:rsidRPr="00FC1FFC">
        <w:t>.</w:t>
      </w:r>
    </w:p>
    <w:p w14:paraId="04EC2F6B" w14:textId="77777777" w:rsidR="00E047F4" w:rsidRDefault="00E047F4" w:rsidP="00E047F4">
      <w:pPr>
        <w:pStyle w:val="References"/>
        <w:rPr>
          <w:iCs/>
          <w:lang w:eastAsia="ja-JP"/>
        </w:rPr>
      </w:pPr>
      <w:r>
        <w:t>[</w:t>
      </w:r>
      <w:bookmarkStart w:id="295" w:name="Ref_4_SDL_Z100"/>
      <w:r>
        <w:t>4</w:t>
      </w:r>
      <w:bookmarkEnd w:id="295"/>
      <w:r>
        <w:t>]</w:t>
      </w:r>
      <w:r>
        <w:tab/>
      </w:r>
      <w:r>
        <w:rPr>
          <w:rFonts w:hint="eastAsia"/>
          <w:i/>
          <w:lang w:eastAsia="ja-JP"/>
        </w:rPr>
        <w:t xml:space="preserve">Specification and Description Language </w:t>
      </w:r>
      <w:r>
        <w:rPr>
          <w:i/>
          <w:lang w:eastAsia="ja-JP"/>
        </w:rPr>
        <w:t>(</w:t>
      </w:r>
      <w:r>
        <w:rPr>
          <w:rFonts w:hint="eastAsia"/>
          <w:i/>
          <w:lang w:eastAsia="ja-JP"/>
        </w:rPr>
        <w:t>SDL</w:t>
      </w:r>
      <w:r>
        <w:rPr>
          <w:i/>
          <w:lang w:eastAsia="ja-JP"/>
        </w:rPr>
        <w:t xml:space="preserve">).  </w:t>
      </w:r>
      <w:r>
        <w:rPr>
          <w:iCs/>
          <w:lang w:eastAsia="ja-JP"/>
        </w:rPr>
        <w:t>ITU Recommendation Z.100.  Blue Book.  Volume X.1 – X.5.  Geneva, Switzerland: ITU General Secretariat, 1988.</w:t>
      </w:r>
    </w:p>
    <w:p w14:paraId="73E3C96D" w14:textId="6CAEBC90" w:rsidR="00E047F4" w:rsidRDefault="00E047F4" w:rsidP="00E047F4">
      <w:pPr>
        <w:pStyle w:val="References"/>
        <w:rPr>
          <w:iCs/>
          <w:lang w:eastAsia="ja-JP"/>
        </w:rPr>
      </w:pPr>
      <w:r>
        <w:rPr>
          <w:iCs/>
          <w:lang w:eastAsia="ja-JP"/>
        </w:rPr>
        <w:t>.</w:t>
      </w:r>
    </w:p>
    <w:p w14:paraId="04B34539" w14:textId="77777777" w:rsidR="003C7237" w:rsidRDefault="003C7237" w:rsidP="003C7237">
      <w:pPr>
        <w:pStyle w:val="TOCF"/>
      </w:pPr>
    </w:p>
    <w:p w14:paraId="6C736176" w14:textId="77777777" w:rsidR="00811BDB" w:rsidRDefault="00811BDB" w:rsidP="003C7237">
      <w:pPr>
        <w:sectPr w:rsidR="00811BDB" w:rsidSect="00793FFC">
          <w:type w:val="continuous"/>
          <w:pgSz w:w="12240" w:h="15840" w:code="128"/>
          <w:pgMar w:top="1440" w:right="1440" w:bottom="1440" w:left="1440" w:header="547" w:footer="547" w:gutter="360"/>
          <w:pgNumType w:start="1" w:chapStyle="1"/>
          <w:cols w:space="720"/>
          <w:docGrid w:linePitch="326"/>
        </w:sectPr>
      </w:pPr>
    </w:p>
    <w:bookmarkStart w:id="296" w:name="_Toc413473860"/>
    <w:bookmarkStart w:id="297" w:name="_Ref413496183"/>
    <w:bookmarkStart w:id="298" w:name="_Toc413497465"/>
    <w:bookmarkStart w:id="299" w:name="_Toc413558688"/>
    <w:bookmarkStart w:id="300" w:name="_Toc413560719"/>
    <w:bookmarkStart w:id="301" w:name="_Toc413561365"/>
    <w:bookmarkStart w:id="302" w:name="_Toc413638789"/>
    <w:bookmarkStart w:id="303" w:name="_Toc413652589"/>
    <w:bookmarkStart w:id="304" w:name="_Toc413741472"/>
    <w:bookmarkStart w:id="305" w:name="_Toc413927406"/>
    <w:bookmarkStart w:id="306" w:name="_Toc413927628"/>
    <w:bookmarkStart w:id="307" w:name="_Toc413927688"/>
    <w:bookmarkStart w:id="308" w:name="_Toc414005049"/>
    <w:bookmarkStart w:id="309" w:name="_Toc414005281"/>
    <w:bookmarkStart w:id="310" w:name="_Toc414009914"/>
    <w:bookmarkStart w:id="311" w:name="_Toc414097302"/>
    <w:bookmarkStart w:id="312" w:name="_Toc414109464"/>
    <w:bookmarkStart w:id="313" w:name="_Toc414156607"/>
    <w:bookmarkStart w:id="314" w:name="_Toc414264226"/>
    <w:bookmarkStart w:id="315" w:name="_Toc417264241"/>
    <w:bookmarkStart w:id="316" w:name="_Toc417290765"/>
    <w:bookmarkStart w:id="317" w:name="_Toc425173577"/>
    <w:bookmarkStart w:id="318" w:name="_Ref446133997"/>
    <w:bookmarkStart w:id="319" w:name="_Ref446134002"/>
    <w:bookmarkStart w:id="320" w:name="_Ref446148099"/>
    <w:bookmarkStart w:id="321" w:name="_Ref446148104"/>
    <w:bookmarkStart w:id="322" w:name="_Toc446301626"/>
    <w:bookmarkStart w:id="323" w:name="_Toc411921960"/>
    <w:bookmarkStart w:id="324" w:name="_Toc411925597"/>
    <w:bookmarkStart w:id="325" w:name="_Toc412876554"/>
    <w:bookmarkStart w:id="326" w:name="_Toc412879626"/>
    <w:bookmarkStart w:id="327" w:name="_Toc412880396"/>
    <w:bookmarkStart w:id="328" w:name="_Toc413043768"/>
    <w:bookmarkStart w:id="329" w:name="_Toc413221950"/>
    <w:bookmarkStart w:id="330" w:name="_Toc413222000"/>
    <w:bookmarkStart w:id="331" w:name="_Toc413222518"/>
    <w:bookmarkStart w:id="332" w:name="_Toc413393795"/>
    <w:bookmarkStart w:id="333" w:name="_Toc413408518"/>
    <w:bookmarkStart w:id="334" w:name="_Toc448043826"/>
    <w:bookmarkStart w:id="335" w:name="_Toc448116121"/>
    <w:bookmarkStart w:id="336" w:name="_Toc448193469"/>
    <w:p w14:paraId="216EF031" w14:textId="77777777" w:rsidR="00811BDB" w:rsidRDefault="00811BDB" w:rsidP="00811BDB">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337" w:name="_Toc451051049"/>
      <w:bookmarkStart w:id="338" w:name="_Toc477581066"/>
      <w:bookmarkStart w:id="339" w:name="_Toc411298822"/>
      <w:bookmarkStart w:id="340" w:name="_Toc2503636"/>
      <w:bookmarkStart w:id="341" w:name="_Toc2503698"/>
      <w:bookmarkStart w:id="342" w:name="_Toc2503939"/>
      <w:bookmarkStart w:id="343" w:name="_Toc40508604"/>
      <w:bookmarkStart w:id="344" w:name="_Toc40508911"/>
      <w:bookmarkStart w:id="345" w:name="_Toc44688276"/>
      <w:r>
        <w:t xml:space="preserve">CFDP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t>Protocol data units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38015940" w14:textId="77777777" w:rsidR="00811BDB" w:rsidRDefault="00811BDB" w:rsidP="00811BDB">
      <w:pPr>
        <w:pStyle w:val="Heading2"/>
      </w:pPr>
      <w:bookmarkStart w:id="346" w:name="_Toc2503637"/>
      <w:bookmarkStart w:id="347" w:name="_Toc2503699"/>
      <w:bookmarkStart w:id="348" w:name="_Toc2503940"/>
      <w:bookmarkStart w:id="349" w:name="_Toc40508605"/>
      <w:bookmarkStart w:id="350" w:name="_Toc40508912"/>
      <w:bookmarkStart w:id="351" w:name="_Toc44688277"/>
      <w:r>
        <w:t>OVERVIEW</w:t>
      </w:r>
      <w:bookmarkEnd w:id="346"/>
      <w:bookmarkEnd w:id="347"/>
      <w:bookmarkEnd w:id="348"/>
      <w:bookmarkEnd w:id="349"/>
      <w:bookmarkEnd w:id="350"/>
      <w:bookmarkEnd w:id="351"/>
    </w:p>
    <w:p w14:paraId="26C9B0BC" w14:textId="77777777" w:rsidR="00811BDB" w:rsidRDefault="00811BDB" w:rsidP="00811BDB">
      <w:r>
        <w:t>This section presents the formats of the CFDP Protocol Data Units (PDU), as well as the relationships between the PDUs and the CFDP primitives.  PDUs are exchanged between CFDP entities and, therefore, both their contents and their formats are defined.  Primitives are not exchanged between protocol entities and, therefore, their contents are defined but their formats are not.</w:t>
      </w:r>
    </w:p>
    <w:p w14:paraId="228DF6E3" w14:textId="77777777" w:rsidR="00811BDB" w:rsidRDefault="00811BDB" w:rsidP="00811BDB">
      <w:r>
        <w:t>The information in this section is provided as an aid to visualizing and understanding the primitives and PDUs, and their relationships.  In all cases more detail, and the protocol specifications and procedures, are found in reference [</w:t>
      </w:r>
      <w:r>
        <w:fldChar w:fldCharType="begin"/>
      </w:r>
      <w:r>
        <w:instrText xml:space="preserve"> REF Ref_1 \h </w:instrText>
      </w:r>
      <w:r>
        <w:fldChar w:fldCharType="separate"/>
      </w:r>
      <w:r w:rsidR="00623940">
        <w:t>1</w:t>
      </w:r>
      <w:r>
        <w:fldChar w:fldCharType="end"/>
      </w:r>
      <w:r>
        <w:t>].  As always, reference [</w:t>
      </w:r>
      <w:r>
        <w:fldChar w:fldCharType="begin"/>
      </w:r>
      <w:r>
        <w:instrText xml:space="preserve"> REF Ref_1 \h </w:instrText>
      </w:r>
      <w:r>
        <w:fldChar w:fldCharType="separate"/>
      </w:r>
      <w:r w:rsidR="00623940">
        <w:t>1</w:t>
      </w:r>
      <w:r>
        <w:fldChar w:fldCharType="end"/>
      </w:r>
      <w:r>
        <w:t>] is the defining document and in case of any disagreements between it and this Report, reference [</w:t>
      </w:r>
      <w:r>
        <w:fldChar w:fldCharType="begin"/>
      </w:r>
      <w:r>
        <w:instrText xml:space="preserve"> REF Ref_1 \h </w:instrText>
      </w:r>
      <w:r>
        <w:fldChar w:fldCharType="separate"/>
      </w:r>
      <w:r w:rsidR="00623940">
        <w:t>1</w:t>
      </w:r>
      <w:r>
        <w:fldChar w:fldCharType="end"/>
      </w:r>
      <w:r>
        <w:t>] is the authoritative document.</w:t>
      </w:r>
    </w:p>
    <w:p w14:paraId="3B452D18" w14:textId="77777777" w:rsidR="00811BDB" w:rsidRDefault="00811BDB" w:rsidP="00811BDB">
      <w:r>
        <w:t>All PDUs consist of two components:  the Fixed PDU Header and the PDU Data Field.</w:t>
      </w:r>
    </w:p>
    <w:p w14:paraId="67DFC842" w14:textId="77777777" w:rsidR="00811BDB" w:rsidRDefault="00811BDB" w:rsidP="00811BDB">
      <w:r>
        <w:t xml:space="preserve">Two PDU types are defined:  File Directive and File Data.  The PDU type is signaled in the PDU Type field of the Fixed PDU Header, as shown in table </w:t>
      </w:r>
      <w:r>
        <w:rPr>
          <w:noProof/>
        </w:rPr>
        <w:fldChar w:fldCharType="begin"/>
      </w:r>
      <w:r>
        <w:instrText xml:space="preserve"> REF T_PDU_Type_Code \h </w:instrText>
      </w:r>
      <w:r>
        <w:rPr>
          <w:noProof/>
        </w:rPr>
      </w:r>
      <w:r>
        <w:rPr>
          <w:noProof/>
        </w:rPr>
        <w:fldChar w:fldCharType="separate"/>
      </w:r>
      <w:r w:rsidR="00623940">
        <w:rPr>
          <w:noProof/>
        </w:rPr>
        <w:t>2</w:t>
      </w:r>
      <w:r w:rsidR="00623940">
        <w:noBreakHyphen/>
      </w:r>
      <w:r w:rsidR="00623940">
        <w:rPr>
          <w:noProof/>
        </w:rPr>
        <w:t>1</w:t>
      </w:r>
      <w:r>
        <w:rPr>
          <w:noProof/>
        </w:rPr>
        <w:fldChar w:fldCharType="end"/>
      </w:r>
      <w:r>
        <w:t xml:space="preserve"> and subsection </w:t>
      </w:r>
      <w:r>
        <w:fldChar w:fldCharType="begin"/>
      </w:r>
      <w:r>
        <w:instrText xml:space="preserve"> REF _Ref455110657 \r \h </w:instrText>
      </w:r>
      <w:r>
        <w:fldChar w:fldCharType="separate"/>
      </w:r>
      <w:r w:rsidR="00623940">
        <w:t>2.2</w:t>
      </w:r>
      <w:r>
        <w:fldChar w:fldCharType="end"/>
      </w:r>
      <w:r>
        <w:t>.</w:t>
      </w:r>
    </w:p>
    <w:p w14:paraId="0F128451" w14:textId="77777777" w:rsidR="00811BDB" w:rsidRDefault="00811BDB" w:rsidP="00811BDB">
      <w:pPr>
        <w:pStyle w:val="TableTitle"/>
      </w:pPr>
      <w:bookmarkStart w:id="352" w:name="_Toc411300095"/>
      <w:bookmarkStart w:id="353" w:name="_Ref455110624"/>
      <w:bookmarkStart w:id="354" w:name="_Ref455110999"/>
      <w:bookmarkStart w:id="355" w:name="_Toc477840448"/>
      <w:r>
        <w:t xml:space="preserve">Table </w:t>
      </w:r>
      <w:bookmarkStart w:id="356" w:name="T_PDU_Type_Code"/>
      <w:r>
        <w:fldChar w:fldCharType="begin"/>
      </w:r>
      <w:r>
        <w:instrText xml:space="preserve"> STYLEREF 1 \s </w:instrText>
      </w:r>
      <w:r>
        <w:fldChar w:fldCharType="separate"/>
      </w:r>
      <w:r w:rsidR="00623940">
        <w:rPr>
          <w:noProof/>
        </w:rPr>
        <w:t>2</w:t>
      </w:r>
      <w:r>
        <w:fldChar w:fldCharType="end"/>
      </w:r>
      <w:r>
        <w:noBreakHyphen/>
      </w:r>
      <w:r>
        <w:fldChar w:fldCharType="begin"/>
      </w:r>
      <w:r>
        <w:instrText xml:space="preserve"> SEQ Table \* ARABIC \s 1 </w:instrText>
      </w:r>
      <w:r>
        <w:fldChar w:fldCharType="separate"/>
      </w:r>
      <w:r w:rsidR="00623940">
        <w:rPr>
          <w:noProof/>
        </w:rPr>
        <w:t>1</w:t>
      </w:r>
      <w:r>
        <w:fldChar w:fldCharType="end"/>
      </w:r>
      <w:bookmarkEnd w:id="35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357" w:name="_Toc520251354"/>
      <w:bookmarkStart w:id="358" w:name="_Toc521736080"/>
      <w:bookmarkStart w:id="359" w:name="_Toc521736417"/>
      <w:bookmarkStart w:id="360" w:name="_Toc2504274"/>
      <w:bookmarkStart w:id="361" w:name="_Toc40508748"/>
      <w:bookmarkStart w:id="362" w:name="_Toc40509213"/>
      <w:bookmarkStart w:id="363" w:name="_Toc44688356"/>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w:instrText>
      </w:r>
      <w:r w:rsidR="0075183E">
        <w:fldChar w:fldCharType="end"/>
      </w:r>
      <w:r w:rsidR="0075183E">
        <w:tab/>
        <w:instrText>PDU Type Code</w:instrText>
      </w:r>
      <w:bookmarkEnd w:id="357"/>
      <w:bookmarkEnd w:id="358"/>
      <w:bookmarkEnd w:id="359"/>
      <w:bookmarkEnd w:id="360"/>
      <w:bookmarkEnd w:id="361"/>
      <w:bookmarkEnd w:id="362"/>
      <w:bookmarkEnd w:id="363"/>
      <w:r w:rsidR="0075183E">
        <w:instrText>"</w:instrText>
      </w:r>
      <w:r w:rsidR="0075183E">
        <w:fldChar w:fldCharType="end"/>
      </w:r>
      <w:r>
        <w:t>:  PDU Type Code</w:t>
      </w:r>
      <w:bookmarkEnd w:id="35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48"/>
        <w:gridCol w:w="2554"/>
      </w:tblGrid>
      <w:tr w:rsidR="00811BDB" w:rsidRPr="004F053F" w14:paraId="76AB0335" w14:textId="77777777">
        <w:trPr>
          <w:jc w:val="center"/>
        </w:trPr>
        <w:tc>
          <w:tcPr>
            <w:tcW w:w="2148" w:type="dxa"/>
            <w:shd w:val="pct30" w:color="FFFF00" w:fill="FFFFFF"/>
          </w:tcPr>
          <w:bookmarkEnd w:id="353"/>
          <w:bookmarkEnd w:id="354"/>
          <w:bookmarkEnd w:id="355"/>
          <w:p w14:paraId="546ABFF6" w14:textId="77777777" w:rsidR="00811BDB" w:rsidRPr="004F053F" w:rsidRDefault="00811BDB" w:rsidP="00811BDB">
            <w:pPr>
              <w:spacing w:before="0" w:line="240" w:lineRule="auto"/>
              <w:rPr>
                <w:rFonts w:ascii="Arial" w:hAnsi="Arial" w:cs="Arial"/>
                <w:b/>
                <w:sz w:val="20"/>
              </w:rPr>
            </w:pPr>
            <w:r w:rsidRPr="004F053F">
              <w:rPr>
                <w:rFonts w:ascii="Arial" w:hAnsi="Arial" w:cs="Arial"/>
                <w:b/>
                <w:sz w:val="20"/>
              </w:rPr>
              <w:t>Field</w:t>
            </w:r>
          </w:p>
        </w:tc>
        <w:tc>
          <w:tcPr>
            <w:tcW w:w="2554" w:type="dxa"/>
            <w:shd w:val="pct30" w:color="FFFF00" w:fill="FFFFFF"/>
          </w:tcPr>
          <w:p w14:paraId="1E532479" w14:textId="77777777" w:rsidR="00811BDB" w:rsidRPr="004F053F" w:rsidRDefault="00811BDB" w:rsidP="00811BDB">
            <w:pPr>
              <w:spacing w:before="0" w:line="240" w:lineRule="auto"/>
              <w:rPr>
                <w:rFonts w:ascii="Arial" w:hAnsi="Arial" w:cs="Arial"/>
                <w:b/>
                <w:sz w:val="20"/>
              </w:rPr>
            </w:pPr>
            <w:r w:rsidRPr="004F053F">
              <w:rPr>
                <w:rFonts w:ascii="Arial" w:hAnsi="Arial" w:cs="Arial"/>
                <w:b/>
                <w:sz w:val="20"/>
              </w:rPr>
              <w:t>Values</w:t>
            </w:r>
          </w:p>
        </w:tc>
      </w:tr>
      <w:tr w:rsidR="00811BDB" w:rsidRPr="004F053F" w14:paraId="57D6C609" w14:textId="77777777">
        <w:trPr>
          <w:jc w:val="center"/>
        </w:trPr>
        <w:tc>
          <w:tcPr>
            <w:tcW w:w="2148" w:type="dxa"/>
          </w:tcPr>
          <w:p w14:paraId="19A6EC83" w14:textId="77777777" w:rsidR="00811BDB" w:rsidRPr="004F053F" w:rsidRDefault="00811BDB" w:rsidP="00811BDB">
            <w:pPr>
              <w:spacing w:before="30" w:after="30" w:line="220" w:lineRule="exact"/>
              <w:jc w:val="left"/>
              <w:rPr>
                <w:rFonts w:ascii="Arial" w:hAnsi="Arial" w:cs="Arial"/>
                <w:sz w:val="20"/>
              </w:rPr>
            </w:pPr>
            <w:r w:rsidRPr="004F053F">
              <w:rPr>
                <w:rFonts w:ascii="Arial" w:hAnsi="Arial" w:cs="Arial"/>
                <w:sz w:val="20"/>
              </w:rPr>
              <w:t>PDU type</w:t>
            </w:r>
          </w:p>
        </w:tc>
        <w:tc>
          <w:tcPr>
            <w:tcW w:w="2554" w:type="dxa"/>
          </w:tcPr>
          <w:p w14:paraId="33CC1291" w14:textId="77777777" w:rsidR="00811BDB" w:rsidRPr="004F053F" w:rsidRDefault="00811BDB" w:rsidP="00811BDB">
            <w:pPr>
              <w:spacing w:before="30" w:after="30" w:line="220" w:lineRule="exact"/>
              <w:jc w:val="left"/>
              <w:rPr>
                <w:rFonts w:ascii="Arial" w:hAnsi="Arial" w:cs="Arial"/>
                <w:sz w:val="20"/>
              </w:rPr>
            </w:pPr>
            <w:r w:rsidRPr="004F053F">
              <w:rPr>
                <w:rFonts w:ascii="Arial" w:hAnsi="Arial" w:cs="Arial"/>
                <w:sz w:val="20"/>
              </w:rPr>
              <w:t>‘0’ - File Directive</w:t>
            </w:r>
          </w:p>
          <w:p w14:paraId="36F10843" w14:textId="77777777" w:rsidR="00811BDB" w:rsidRPr="004F053F" w:rsidRDefault="00811BDB" w:rsidP="00811BDB">
            <w:pPr>
              <w:spacing w:before="30" w:after="30" w:line="220" w:lineRule="exact"/>
              <w:jc w:val="left"/>
              <w:rPr>
                <w:rFonts w:ascii="Arial" w:hAnsi="Arial" w:cs="Arial"/>
                <w:sz w:val="20"/>
              </w:rPr>
            </w:pPr>
            <w:r w:rsidRPr="004F053F">
              <w:rPr>
                <w:rFonts w:ascii="Arial" w:hAnsi="Arial" w:cs="Arial"/>
                <w:sz w:val="20"/>
              </w:rPr>
              <w:t>‘1’ - File Data</w:t>
            </w:r>
          </w:p>
        </w:tc>
      </w:tr>
    </w:tbl>
    <w:p w14:paraId="65781CFC" w14:textId="77777777" w:rsidR="00811BDB" w:rsidRDefault="00811BDB" w:rsidP="00C55FFB">
      <w:pPr>
        <w:spacing w:before="480"/>
      </w:pPr>
      <w:r>
        <w:t xml:space="preserve">The format of the data field of File Data PDUs, which are the PDUs used to deliver the actual file data, is shown in </w:t>
      </w:r>
      <w:r>
        <w:fldChar w:fldCharType="begin"/>
      </w:r>
      <w:r>
        <w:instrText xml:space="preserve"> REF _Ref455110814 \r \h </w:instrText>
      </w:r>
      <w:r>
        <w:fldChar w:fldCharType="separate"/>
      </w:r>
      <w:r w:rsidR="00623940">
        <w:t>2.3.2</w:t>
      </w:r>
      <w:r>
        <w:fldChar w:fldCharType="end"/>
      </w:r>
      <w:r>
        <w:t>.</w:t>
      </w:r>
    </w:p>
    <w:p w14:paraId="4BFCE7F5" w14:textId="77777777" w:rsidR="00811BDB" w:rsidRDefault="00811BDB" w:rsidP="00811BDB">
      <w:r>
        <w:t>The data field of</w:t>
      </w:r>
      <w:r>
        <w:rPr>
          <w:b/>
        </w:rPr>
        <w:t xml:space="preserve"> </w:t>
      </w:r>
      <w:r>
        <w:t xml:space="preserve">File Directive PDUs consists of a Directive Code octet followed by a Directive Parameter field.  The File Directive Codes are shown in table </w:t>
      </w:r>
      <w:r>
        <w:rPr>
          <w:noProof/>
        </w:rPr>
        <w:fldChar w:fldCharType="begin"/>
      </w:r>
      <w:r>
        <w:instrText xml:space="preserve"> REF T_File_Directive_Codes \h </w:instrText>
      </w:r>
      <w:r>
        <w:rPr>
          <w:noProof/>
        </w:rPr>
      </w:r>
      <w:r>
        <w:rPr>
          <w:noProof/>
        </w:rPr>
        <w:fldChar w:fldCharType="separate"/>
      </w:r>
      <w:r w:rsidR="00623940">
        <w:rPr>
          <w:noProof/>
        </w:rPr>
        <w:t>2</w:t>
      </w:r>
      <w:r w:rsidR="00623940">
        <w:noBreakHyphen/>
      </w:r>
      <w:r w:rsidR="00623940">
        <w:rPr>
          <w:noProof/>
        </w:rPr>
        <w:t>2</w:t>
      </w:r>
      <w:r>
        <w:rPr>
          <w:noProof/>
        </w:rPr>
        <w:fldChar w:fldCharType="end"/>
      </w:r>
      <w:r>
        <w:t xml:space="preserve">.  The formats of each of the different file directive PDUs are shown in subsections </w:t>
      </w:r>
      <w:r>
        <w:fldChar w:fldCharType="begin"/>
      </w:r>
      <w:r>
        <w:instrText xml:space="preserve"> REF _Ref455111235 \r \h </w:instrText>
      </w:r>
      <w:r>
        <w:fldChar w:fldCharType="separate"/>
      </w:r>
      <w:r w:rsidR="00623940">
        <w:t>2.3</w:t>
      </w:r>
      <w:r>
        <w:fldChar w:fldCharType="end"/>
      </w:r>
      <w:r>
        <w:t xml:space="preserve"> through </w:t>
      </w:r>
      <w:r>
        <w:fldChar w:fldCharType="begin"/>
      </w:r>
      <w:r>
        <w:instrText xml:space="preserve"> REF _Ref521389438 \r \h </w:instrText>
      </w:r>
      <w:r>
        <w:fldChar w:fldCharType="separate"/>
      </w:r>
      <w:r w:rsidR="00623940">
        <w:t>2.5</w:t>
      </w:r>
      <w:r>
        <w:fldChar w:fldCharType="end"/>
      </w:r>
      <w:r>
        <w:t>.</w:t>
      </w:r>
    </w:p>
    <w:p w14:paraId="405B77DF" w14:textId="77777777" w:rsidR="00811BDB" w:rsidRDefault="00811BDB" w:rsidP="00811BDB">
      <w:pPr>
        <w:pStyle w:val="TableTitle"/>
      </w:pPr>
      <w:r>
        <w:lastRenderedPageBreak/>
        <w:t xml:space="preserve">Table </w:t>
      </w:r>
      <w:bookmarkStart w:id="364" w:name="T_File_Directive_Codes"/>
      <w:r>
        <w:fldChar w:fldCharType="begin"/>
      </w:r>
      <w:r>
        <w:instrText xml:space="preserve"> STYLEREF "Heading 1"\l \n \t  \* MERGEFORMAT </w:instrText>
      </w:r>
      <w:r>
        <w:fldChar w:fldCharType="separate"/>
      </w:r>
      <w:r w:rsidR="00623940">
        <w:rPr>
          <w:noProof/>
        </w:rPr>
        <w:t>2</w:t>
      </w:r>
      <w:r>
        <w:fldChar w:fldCharType="end"/>
      </w:r>
      <w:r>
        <w:noBreakHyphen/>
      </w:r>
      <w:r>
        <w:fldChar w:fldCharType="begin"/>
      </w:r>
      <w:r>
        <w:instrText xml:space="preserve"> SEQ Table \s 1 </w:instrText>
      </w:r>
      <w:r>
        <w:fldChar w:fldCharType="separate"/>
      </w:r>
      <w:r w:rsidR="00623940">
        <w:rPr>
          <w:noProof/>
        </w:rPr>
        <w:t>2</w:t>
      </w:r>
      <w:r>
        <w:fldChar w:fldCharType="end"/>
      </w:r>
      <w:bookmarkEnd w:id="364"/>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365" w:name="_Toc2504275"/>
      <w:bookmarkStart w:id="366" w:name="_Toc40508749"/>
      <w:bookmarkStart w:id="367" w:name="_Toc40509214"/>
      <w:bookmarkStart w:id="368" w:name="_Toc44688357"/>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2</w:instrText>
      </w:r>
      <w:r w:rsidR="0075183E">
        <w:fldChar w:fldCharType="end"/>
      </w:r>
      <w:r w:rsidR="0075183E">
        <w:tab/>
        <w:instrText>File Directive Codes</w:instrText>
      </w:r>
      <w:bookmarkEnd w:id="365"/>
      <w:bookmarkEnd w:id="366"/>
      <w:bookmarkEnd w:id="367"/>
      <w:bookmarkEnd w:id="368"/>
      <w:r w:rsidR="0075183E">
        <w:instrText>"</w:instrText>
      </w:r>
      <w:r w:rsidR="0075183E">
        <w:fldChar w:fldCharType="end"/>
      </w:r>
      <w:r>
        <w:t>:  File Directive Codes</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3176"/>
        <w:gridCol w:w="2494"/>
      </w:tblGrid>
      <w:tr w:rsidR="00811BDB" w:rsidRPr="004F053F" w14:paraId="14F2CC13" w14:textId="77777777">
        <w:trPr>
          <w:tblHeader/>
          <w:jc w:val="center"/>
        </w:trPr>
        <w:tc>
          <w:tcPr>
            <w:tcW w:w="3176" w:type="dxa"/>
            <w:tcBorders>
              <w:bottom w:val="single" w:sz="6" w:space="0" w:color="000000"/>
            </w:tcBorders>
            <w:shd w:val="pct30" w:color="FFFF00" w:fill="FFFFFF"/>
          </w:tcPr>
          <w:p w14:paraId="10128600" w14:textId="77777777" w:rsidR="00811BDB" w:rsidRPr="004F053F" w:rsidRDefault="00811BDB" w:rsidP="00811BDB">
            <w:pPr>
              <w:keepNext/>
              <w:spacing w:before="60" w:after="60" w:line="240" w:lineRule="auto"/>
              <w:jc w:val="center"/>
              <w:rPr>
                <w:rFonts w:ascii="Arial" w:hAnsi="Arial"/>
                <w:b/>
                <w:sz w:val="20"/>
              </w:rPr>
            </w:pPr>
            <w:r w:rsidRPr="004F053F">
              <w:rPr>
                <w:rFonts w:ascii="Arial" w:hAnsi="Arial"/>
                <w:b/>
                <w:sz w:val="20"/>
              </w:rPr>
              <w:t>Directive Code (hexadecimal)</w:t>
            </w:r>
          </w:p>
        </w:tc>
        <w:tc>
          <w:tcPr>
            <w:tcW w:w="2494" w:type="dxa"/>
            <w:tcBorders>
              <w:bottom w:val="single" w:sz="6" w:space="0" w:color="000000"/>
            </w:tcBorders>
            <w:shd w:val="pct30" w:color="FFFF00" w:fill="FFFFFF"/>
          </w:tcPr>
          <w:p w14:paraId="31AB5543" w14:textId="77777777" w:rsidR="00811BDB" w:rsidRPr="004F053F" w:rsidRDefault="00811BDB" w:rsidP="00811BDB">
            <w:pPr>
              <w:keepNext/>
              <w:spacing w:before="60" w:after="60" w:line="240" w:lineRule="auto"/>
              <w:jc w:val="center"/>
              <w:rPr>
                <w:rFonts w:ascii="Arial" w:hAnsi="Arial"/>
                <w:b/>
                <w:sz w:val="20"/>
              </w:rPr>
            </w:pPr>
            <w:r w:rsidRPr="004F053F">
              <w:rPr>
                <w:rFonts w:ascii="Arial" w:hAnsi="Arial"/>
                <w:b/>
                <w:sz w:val="20"/>
              </w:rPr>
              <w:t>Action</w:t>
            </w:r>
          </w:p>
        </w:tc>
      </w:tr>
      <w:tr w:rsidR="00811BDB" w:rsidRPr="004F053F" w14:paraId="454DD827" w14:textId="77777777">
        <w:trPr>
          <w:jc w:val="center"/>
        </w:trPr>
        <w:tc>
          <w:tcPr>
            <w:tcW w:w="3176" w:type="dxa"/>
            <w:tcBorders>
              <w:top w:val="nil"/>
            </w:tcBorders>
          </w:tcPr>
          <w:p w14:paraId="418BBB7C"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00</w:t>
            </w:r>
          </w:p>
        </w:tc>
        <w:tc>
          <w:tcPr>
            <w:tcW w:w="2494" w:type="dxa"/>
            <w:tcBorders>
              <w:top w:val="nil"/>
            </w:tcBorders>
          </w:tcPr>
          <w:p w14:paraId="28A461EF"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Reserved</w:t>
            </w:r>
          </w:p>
        </w:tc>
      </w:tr>
      <w:tr w:rsidR="00811BDB" w:rsidRPr="004F053F" w14:paraId="4C18B7F3" w14:textId="77777777">
        <w:trPr>
          <w:jc w:val="center"/>
        </w:trPr>
        <w:tc>
          <w:tcPr>
            <w:tcW w:w="3176" w:type="dxa"/>
          </w:tcPr>
          <w:p w14:paraId="566A3133"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01</w:t>
            </w:r>
          </w:p>
        </w:tc>
        <w:tc>
          <w:tcPr>
            <w:tcW w:w="2494" w:type="dxa"/>
          </w:tcPr>
          <w:p w14:paraId="42EE53FC"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Reserved</w:t>
            </w:r>
          </w:p>
        </w:tc>
      </w:tr>
      <w:tr w:rsidR="00811BDB" w:rsidRPr="004F053F" w14:paraId="0A3367F4" w14:textId="77777777">
        <w:trPr>
          <w:jc w:val="center"/>
        </w:trPr>
        <w:tc>
          <w:tcPr>
            <w:tcW w:w="3176" w:type="dxa"/>
          </w:tcPr>
          <w:p w14:paraId="6B55B11A"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02</w:t>
            </w:r>
          </w:p>
        </w:tc>
        <w:tc>
          <w:tcPr>
            <w:tcW w:w="2494" w:type="dxa"/>
          </w:tcPr>
          <w:p w14:paraId="51782BC1"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Reserved</w:t>
            </w:r>
          </w:p>
        </w:tc>
      </w:tr>
      <w:tr w:rsidR="00811BDB" w:rsidRPr="004F053F" w14:paraId="59155C8D" w14:textId="77777777">
        <w:trPr>
          <w:jc w:val="center"/>
        </w:trPr>
        <w:tc>
          <w:tcPr>
            <w:tcW w:w="3176" w:type="dxa"/>
          </w:tcPr>
          <w:p w14:paraId="7127B123"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03</w:t>
            </w:r>
          </w:p>
        </w:tc>
        <w:tc>
          <w:tcPr>
            <w:tcW w:w="2494" w:type="dxa"/>
          </w:tcPr>
          <w:p w14:paraId="1AC38015"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Reserved</w:t>
            </w:r>
          </w:p>
        </w:tc>
      </w:tr>
      <w:tr w:rsidR="00811BDB" w:rsidRPr="004F053F" w14:paraId="0E2C7A75" w14:textId="77777777">
        <w:trPr>
          <w:jc w:val="center"/>
        </w:trPr>
        <w:tc>
          <w:tcPr>
            <w:tcW w:w="3176" w:type="dxa"/>
          </w:tcPr>
          <w:p w14:paraId="238C6C89"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04</w:t>
            </w:r>
          </w:p>
        </w:tc>
        <w:tc>
          <w:tcPr>
            <w:tcW w:w="2494" w:type="dxa"/>
          </w:tcPr>
          <w:p w14:paraId="5D2C790B"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EOF PDU</w:t>
            </w:r>
          </w:p>
        </w:tc>
      </w:tr>
      <w:tr w:rsidR="00811BDB" w:rsidRPr="004F053F" w14:paraId="241032FD" w14:textId="77777777">
        <w:trPr>
          <w:jc w:val="center"/>
        </w:trPr>
        <w:tc>
          <w:tcPr>
            <w:tcW w:w="3176" w:type="dxa"/>
          </w:tcPr>
          <w:p w14:paraId="5B629DB7"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05</w:t>
            </w:r>
          </w:p>
        </w:tc>
        <w:tc>
          <w:tcPr>
            <w:tcW w:w="2494" w:type="dxa"/>
          </w:tcPr>
          <w:p w14:paraId="71494CB2"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Finished PDU</w:t>
            </w:r>
          </w:p>
        </w:tc>
      </w:tr>
      <w:tr w:rsidR="00811BDB" w:rsidRPr="004F053F" w14:paraId="65A1069E" w14:textId="77777777">
        <w:trPr>
          <w:jc w:val="center"/>
        </w:trPr>
        <w:tc>
          <w:tcPr>
            <w:tcW w:w="3176" w:type="dxa"/>
          </w:tcPr>
          <w:p w14:paraId="1C80E429"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06</w:t>
            </w:r>
          </w:p>
        </w:tc>
        <w:tc>
          <w:tcPr>
            <w:tcW w:w="2494" w:type="dxa"/>
          </w:tcPr>
          <w:p w14:paraId="17BDC0FA"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ACK PDU</w:t>
            </w:r>
          </w:p>
        </w:tc>
      </w:tr>
      <w:tr w:rsidR="00811BDB" w:rsidRPr="004F053F" w14:paraId="14AF9BCF" w14:textId="77777777">
        <w:trPr>
          <w:jc w:val="center"/>
        </w:trPr>
        <w:tc>
          <w:tcPr>
            <w:tcW w:w="3176" w:type="dxa"/>
          </w:tcPr>
          <w:p w14:paraId="6D87C665"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07</w:t>
            </w:r>
          </w:p>
        </w:tc>
        <w:tc>
          <w:tcPr>
            <w:tcW w:w="2494" w:type="dxa"/>
          </w:tcPr>
          <w:p w14:paraId="0CD2F938"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Metadata PDU</w:t>
            </w:r>
          </w:p>
        </w:tc>
      </w:tr>
      <w:tr w:rsidR="00811BDB" w:rsidRPr="004F053F" w14:paraId="6053B441" w14:textId="77777777">
        <w:trPr>
          <w:jc w:val="center"/>
        </w:trPr>
        <w:tc>
          <w:tcPr>
            <w:tcW w:w="3176" w:type="dxa"/>
          </w:tcPr>
          <w:p w14:paraId="2FF90C19"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08</w:t>
            </w:r>
          </w:p>
        </w:tc>
        <w:tc>
          <w:tcPr>
            <w:tcW w:w="2494" w:type="dxa"/>
          </w:tcPr>
          <w:p w14:paraId="0051E1E5"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NAK PDU</w:t>
            </w:r>
          </w:p>
        </w:tc>
      </w:tr>
      <w:tr w:rsidR="00811BDB" w:rsidRPr="004F053F" w14:paraId="7EDA6ED0" w14:textId="77777777">
        <w:trPr>
          <w:jc w:val="center"/>
        </w:trPr>
        <w:tc>
          <w:tcPr>
            <w:tcW w:w="3176" w:type="dxa"/>
          </w:tcPr>
          <w:p w14:paraId="063705F3"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09</w:t>
            </w:r>
          </w:p>
        </w:tc>
        <w:tc>
          <w:tcPr>
            <w:tcW w:w="2494" w:type="dxa"/>
          </w:tcPr>
          <w:p w14:paraId="07EBDF19"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Prompt PDU</w:t>
            </w:r>
          </w:p>
        </w:tc>
      </w:tr>
      <w:tr w:rsidR="00811BDB" w:rsidRPr="004F053F" w14:paraId="6C520D24" w14:textId="77777777">
        <w:trPr>
          <w:jc w:val="center"/>
        </w:trPr>
        <w:tc>
          <w:tcPr>
            <w:tcW w:w="3176" w:type="dxa"/>
          </w:tcPr>
          <w:p w14:paraId="1CDA0C43"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0C</w:t>
            </w:r>
          </w:p>
        </w:tc>
        <w:tc>
          <w:tcPr>
            <w:tcW w:w="2494" w:type="dxa"/>
          </w:tcPr>
          <w:p w14:paraId="741532FD"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Keep Alive PDU</w:t>
            </w:r>
          </w:p>
        </w:tc>
      </w:tr>
      <w:tr w:rsidR="00811BDB" w:rsidRPr="004F053F" w14:paraId="2D3BD8F6" w14:textId="77777777">
        <w:trPr>
          <w:jc w:val="center"/>
        </w:trPr>
        <w:tc>
          <w:tcPr>
            <w:tcW w:w="3176" w:type="dxa"/>
          </w:tcPr>
          <w:p w14:paraId="22CF1A63" w14:textId="77777777" w:rsidR="00811BDB" w:rsidRPr="004F053F" w:rsidRDefault="00811BDB" w:rsidP="00811BDB">
            <w:pPr>
              <w:keepNext/>
              <w:spacing w:before="60" w:after="60" w:line="240" w:lineRule="auto"/>
              <w:jc w:val="center"/>
              <w:rPr>
                <w:rFonts w:ascii="Arial" w:hAnsi="Arial"/>
                <w:sz w:val="20"/>
              </w:rPr>
            </w:pPr>
            <w:r w:rsidRPr="004F053F">
              <w:rPr>
                <w:rFonts w:ascii="Arial" w:hAnsi="Arial"/>
                <w:sz w:val="20"/>
              </w:rPr>
              <w:t>0D–FF</w:t>
            </w:r>
          </w:p>
        </w:tc>
        <w:tc>
          <w:tcPr>
            <w:tcW w:w="2494" w:type="dxa"/>
          </w:tcPr>
          <w:p w14:paraId="7E3408A0" w14:textId="77777777" w:rsidR="00811BDB" w:rsidRPr="004F053F" w:rsidRDefault="00811BDB" w:rsidP="00811BDB">
            <w:pPr>
              <w:keepNext/>
              <w:spacing w:before="60" w:after="60" w:line="240" w:lineRule="auto"/>
              <w:rPr>
                <w:rFonts w:ascii="Arial" w:hAnsi="Arial"/>
                <w:sz w:val="20"/>
              </w:rPr>
            </w:pPr>
            <w:r w:rsidRPr="004F053F">
              <w:rPr>
                <w:rFonts w:ascii="Arial" w:hAnsi="Arial"/>
                <w:sz w:val="20"/>
              </w:rPr>
              <w:t>Reserved</w:t>
            </w:r>
          </w:p>
        </w:tc>
      </w:tr>
    </w:tbl>
    <w:p w14:paraId="6BFF3280" w14:textId="77777777" w:rsidR="00811BDB" w:rsidRDefault="00811BDB" w:rsidP="00811BDB">
      <w:pPr>
        <w:spacing w:before="480"/>
        <w:rPr>
          <w:b/>
        </w:rPr>
      </w:pPr>
      <w:r>
        <w:t xml:space="preserve">The relationships between primitives and PDUs are shown in figure </w:t>
      </w:r>
      <w:r>
        <w:rPr>
          <w:noProof/>
        </w:rPr>
        <w:fldChar w:fldCharType="begin"/>
      </w:r>
      <w:r>
        <w:instrText xml:space="preserve"> REF F00Operations_View \h </w:instrText>
      </w:r>
      <w:r>
        <w:rPr>
          <w:noProof/>
        </w:rPr>
      </w:r>
      <w:r>
        <w:rPr>
          <w:noProof/>
        </w:rPr>
        <w:fldChar w:fldCharType="separate"/>
      </w:r>
      <w:r w:rsidR="00623940">
        <w:rPr>
          <w:noProof/>
        </w:rPr>
        <w:t>2</w:t>
      </w:r>
      <w:r w:rsidR="00623940">
        <w:noBreakHyphen/>
      </w:r>
      <w:r w:rsidR="00623940">
        <w:rPr>
          <w:noProof/>
        </w:rPr>
        <w:t>1</w:t>
      </w:r>
      <w:r>
        <w:rPr>
          <w:noProof/>
        </w:rPr>
        <w:fldChar w:fldCharType="end"/>
      </w:r>
      <w:r>
        <w:t>.  The figure also shows the relationships of the primitives and PDUs to the operational process from initiation through termination.  The MIB is shown on the diagram since its (minimum) contents are defined in the CFDP, and some of those contents are necessary to complete the Metadata PDU initiated by the Put Request.  The format of each of the PDUs is presented in the remainder of this section.</w:t>
      </w:r>
    </w:p>
    <w:p w14:paraId="3841503C" w14:textId="77777777" w:rsidR="00811BDB" w:rsidRDefault="00811BDB" w:rsidP="00811BDB">
      <w:r>
        <w:t xml:space="preserve">In several cases, the Directive Parameter field of a File Directive includes a four-bit Condition Code.  The Condition Code shall in each case indicate one of the conditions shown in table </w:t>
      </w:r>
      <w:r>
        <w:fldChar w:fldCharType="begin"/>
      </w:r>
      <w:r>
        <w:instrText xml:space="preserve"> REF T_Condition_Codes \h </w:instrText>
      </w:r>
      <w:r>
        <w:fldChar w:fldCharType="separate"/>
      </w:r>
      <w:r w:rsidR="00623940">
        <w:rPr>
          <w:noProof/>
        </w:rPr>
        <w:t>2</w:t>
      </w:r>
      <w:r w:rsidR="00623940">
        <w:noBreakHyphen/>
      </w:r>
      <w:r w:rsidR="00623940">
        <w:rPr>
          <w:noProof/>
        </w:rPr>
        <w:t>3</w:t>
      </w:r>
      <w:r>
        <w:fldChar w:fldCharType="end"/>
      </w:r>
      <w:r>
        <w:t>.</w:t>
      </w:r>
    </w:p>
    <w:p w14:paraId="3CAFF1D4" w14:textId="77777777" w:rsidR="00811BDB" w:rsidRDefault="00811BDB" w:rsidP="00811BDB">
      <w:pPr>
        <w:pStyle w:val="TableTitle"/>
      </w:pPr>
      <w:bookmarkStart w:id="369" w:name="_Ref501426517"/>
      <w:bookmarkStart w:id="370" w:name="_Toc501602509"/>
      <w:bookmarkStart w:id="371" w:name="_Toc411300097"/>
      <w:r>
        <w:t xml:space="preserve">Table </w:t>
      </w:r>
      <w:bookmarkStart w:id="372" w:name="T_Condition_Codes"/>
      <w:r>
        <w:fldChar w:fldCharType="begin"/>
      </w:r>
      <w:r>
        <w:instrText xml:space="preserve"> STYLEREF 1 \s </w:instrText>
      </w:r>
      <w:r>
        <w:fldChar w:fldCharType="separate"/>
      </w:r>
      <w:r w:rsidR="00623940">
        <w:rPr>
          <w:noProof/>
        </w:rPr>
        <w:t>2</w:t>
      </w:r>
      <w:r>
        <w:fldChar w:fldCharType="end"/>
      </w:r>
      <w:r>
        <w:noBreakHyphen/>
      </w:r>
      <w:r>
        <w:fldChar w:fldCharType="begin"/>
      </w:r>
      <w:r>
        <w:instrText xml:space="preserve"> SEQ Table \* ARABIC \s 1 </w:instrText>
      </w:r>
      <w:r>
        <w:fldChar w:fldCharType="separate"/>
      </w:r>
      <w:r w:rsidR="00623940">
        <w:rPr>
          <w:noProof/>
        </w:rPr>
        <w:t>3</w:t>
      </w:r>
      <w:r>
        <w:fldChar w:fldCharType="end"/>
      </w:r>
      <w:bookmarkEnd w:id="369"/>
      <w:bookmarkEnd w:id="372"/>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373" w:name="_Toc520251356"/>
      <w:bookmarkStart w:id="374" w:name="_Toc521736082"/>
      <w:bookmarkStart w:id="375" w:name="_Toc521736419"/>
      <w:bookmarkStart w:id="376" w:name="_Toc2504276"/>
      <w:bookmarkStart w:id="377" w:name="_Toc40508750"/>
      <w:bookmarkStart w:id="378" w:name="_Toc40509215"/>
      <w:bookmarkStart w:id="379" w:name="_Toc44688358"/>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3</w:instrText>
      </w:r>
      <w:r w:rsidR="0075183E">
        <w:fldChar w:fldCharType="end"/>
      </w:r>
      <w:r w:rsidR="0075183E">
        <w:tab/>
        <w:instrText>Condition Codes</w:instrText>
      </w:r>
      <w:bookmarkEnd w:id="373"/>
      <w:bookmarkEnd w:id="374"/>
      <w:bookmarkEnd w:id="375"/>
      <w:bookmarkEnd w:id="376"/>
      <w:bookmarkEnd w:id="377"/>
      <w:bookmarkEnd w:id="378"/>
      <w:bookmarkEnd w:id="379"/>
      <w:r w:rsidR="0075183E">
        <w:instrText>"</w:instrText>
      </w:r>
      <w:r w:rsidR="0075183E">
        <w:fldChar w:fldCharType="end"/>
      </w:r>
      <w:r>
        <w:t>:  Condition Codes</w:t>
      </w:r>
      <w:bookmarkEnd w:id="370"/>
      <w:bookmarkEnd w:id="371"/>
    </w:p>
    <w:p w14:paraId="355DEF8E" w14:textId="77777777" w:rsidR="00811BDB" w:rsidRDefault="00811BDB" w:rsidP="00811BDB"/>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273"/>
        <w:gridCol w:w="4252"/>
      </w:tblGrid>
      <w:tr w:rsidR="00DF2C3E" w14:paraId="172E63FB" w14:textId="77777777" w:rsidTr="00EC208F">
        <w:trPr>
          <w:cantSplit/>
          <w:tblHeader/>
          <w:jc w:val="center"/>
        </w:trPr>
        <w:tc>
          <w:tcPr>
            <w:tcW w:w="2273" w:type="dxa"/>
            <w:tcBorders>
              <w:top w:val="single" w:sz="12" w:space="0" w:color="000000"/>
              <w:bottom w:val="single" w:sz="6" w:space="0" w:color="000000"/>
            </w:tcBorders>
            <w:shd w:val="pct30" w:color="FFFF00" w:fill="FFFFFF"/>
          </w:tcPr>
          <w:p w14:paraId="6FBBF16D" w14:textId="77777777" w:rsidR="00DF2C3E" w:rsidRDefault="00DF2C3E" w:rsidP="00EC208F">
            <w:pPr>
              <w:keepNext/>
              <w:spacing w:before="60" w:after="60" w:line="240" w:lineRule="auto"/>
              <w:jc w:val="center"/>
              <w:rPr>
                <w:rFonts w:ascii="Helvetica" w:hAnsi="Helvetica"/>
                <w:b/>
                <w:sz w:val="20"/>
              </w:rPr>
            </w:pPr>
            <w:r>
              <w:rPr>
                <w:rFonts w:ascii="Helvetica" w:hAnsi="Helvetica"/>
                <w:b/>
                <w:sz w:val="20"/>
              </w:rPr>
              <w:t>Condition Code (binary)</w:t>
            </w:r>
          </w:p>
        </w:tc>
        <w:tc>
          <w:tcPr>
            <w:tcW w:w="4252" w:type="dxa"/>
            <w:tcBorders>
              <w:top w:val="single" w:sz="12" w:space="0" w:color="000000"/>
              <w:bottom w:val="single" w:sz="6" w:space="0" w:color="000000"/>
            </w:tcBorders>
            <w:shd w:val="pct30" w:color="FFFF00" w:fill="FFFFFF"/>
          </w:tcPr>
          <w:p w14:paraId="1829D072" w14:textId="77777777" w:rsidR="00DF2C3E" w:rsidRDefault="00DF2C3E" w:rsidP="00EC208F">
            <w:pPr>
              <w:keepNext/>
              <w:spacing w:before="60" w:after="60" w:line="240" w:lineRule="auto"/>
              <w:jc w:val="center"/>
              <w:rPr>
                <w:rFonts w:ascii="Helvetica" w:hAnsi="Helvetica"/>
                <w:b/>
                <w:sz w:val="20"/>
              </w:rPr>
            </w:pPr>
            <w:r>
              <w:rPr>
                <w:rFonts w:ascii="Helvetica" w:hAnsi="Helvetica"/>
                <w:b/>
                <w:sz w:val="20"/>
              </w:rPr>
              <w:t>Condition</w:t>
            </w:r>
          </w:p>
        </w:tc>
      </w:tr>
      <w:tr w:rsidR="00DF2C3E" w14:paraId="5B917610" w14:textId="77777777" w:rsidTr="00EC208F">
        <w:trPr>
          <w:cantSplit/>
          <w:jc w:val="center"/>
        </w:trPr>
        <w:tc>
          <w:tcPr>
            <w:tcW w:w="2273" w:type="dxa"/>
            <w:tcBorders>
              <w:top w:val="nil"/>
            </w:tcBorders>
          </w:tcPr>
          <w:p w14:paraId="69BE615C" w14:textId="77777777" w:rsidR="00DF2C3E" w:rsidRDefault="00DF2C3E" w:rsidP="00EC208F">
            <w:pPr>
              <w:keepNext/>
              <w:spacing w:before="60" w:after="60" w:line="240" w:lineRule="auto"/>
              <w:jc w:val="center"/>
              <w:rPr>
                <w:rFonts w:ascii="Helvetica" w:hAnsi="Helvetica"/>
                <w:sz w:val="20"/>
              </w:rPr>
            </w:pPr>
            <w:r>
              <w:rPr>
                <w:rFonts w:ascii="Helvetica" w:hAnsi="Helvetica"/>
                <w:sz w:val="20"/>
              </w:rPr>
              <w:t>‘0000’</w:t>
            </w:r>
          </w:p>
        </w:tc>
        <w:tc>
          <w:tcPr>
            <w:tcW w:w="4252" w:type="dxa"/>
            <w:tcBorders>
              <w:top w:val="nil"/>
            </w:tcBorders>
          </w:tcPr>
          <w:p w14:paraId="47A9E3B5" w14:textId="77777777" w:rsidR="00DF2C3E" w:rsidRDefault="00DF2C3E" w:rsidP="00EC208F">
            <w:pPr>
              <w:keepNext/>
              <w:spacing w:before="60" w:after="60" w:line="240" w:lineRule="auto"/>
              <w:rPr>
                <w:rFonts w:ascii="Helvetica" w:hAnsi="Helvetica"/>
                <w:sz w:val="20"/>
              </w:rPr>
            </w:pPr>
            <w:r>
              <w:rPr>
                <w:rFonts w:ascii="Helvetica" w:hAnsi="Helvetica"/>
                <w:sz w:val="20"/>
              </w:rPr>
              <w:t>No error</w:t>
            </w:r>
          </w:p>
        </w:tc>
      </w:tr>
      <w:tr w:rsidR="00DF2C3E" w14:paraId="1E060D86" w14:textId="77777777" w:rsidTr="00EC208F">
        <w:trPr>
          <w:cantSplit/>
          <w:jc w:val="center"/>
        </w:trPr>
        <w:tc>
          <w:tcPr>
            <w:tcW w:w="2273" w:type="dxa"/>
          </w:tcPr>
          <w:p w14:paraId="766B1F72" w14:textId="77777777" w:rsidR="00DF2C3E" w:rsidRDefault="00DF2C3E" w:rsidP="00EC208F">
            <w:pPr>
              <w:keepNext/>
              <w:spacing w:before="60" w:after="60" w:line="240" w:lineRule="auto"/>
              <w:jc w:val="center"/>
              <w:rPr>
                <w:rFonts w:ascii="Helvetica" w:hAnsi="Helvetica"/>
                <w:sz w:val="20"/>
              </w:rPr>
            </w:pPr>
            <w:r>
              <w:rPr>
                <w:rFonts w:ascii="Helvetica" w:hAnsi="Helvetica"/>
                <w:sz w:val="20"/>
              </w:rPr>
              <w:t>‘0001’</w:t>
            </w:r>
          </w:p>
        </w:tc>
        <w:tc>
          <w:tcPr>
            <w:tcW w:w="4252" w:type="dxa"/>
          </w:tcPr>
          <w:p w14:paraId="06A25E3D" w14:textId="77777777" w:rsidR="00DF2C3E" w:rsidRDefault="00DF2C3E" w:rsidP="00EC208F">
            <w:pPr>
              <w:keepNext/>
              <w:spacing w:before="60" w:after="60" w:line="240" w:lineRule="auto"/>
              <w:rPr>
                <w:rFonts w:ascii="Helvetica" w:hAnsi="Helvetica"/>
                <w:sz w:val="20"/>
              </w:rPr>
            </w:pPr>
            <w:r>
              <w:rPr>
                <w:rFonts w:ascii="Helvetica" w:hAnsi="Helvetica"/>
                <w:sz w:val="20"/>
              </w:rPr>
              <w:t>Positive ACK limit reached</w:t>
            </w:r>
          </w:p>
        </w:tc>
      </w:tr>
      <w:tr w:rsidR="00DF2C3E" w14:paraId="06FDF2C6" w14:textId="77777777" w:rsidTr="00EC208F">
        <w:trPr>
          <w:cantSplit/>
          <w:jc w:val="center"/>
        </w:trPr>
        <w:tc>
          <w:tcPr>
            <w:tcW w:w="2273" w:type="dxa"/>
          </w:tcPr>
          <w:p w14:paraId="69418C78" w14:textId="77777777" w:rsidR="00DF2C3E" w:rsidRDefault="00DF2C3E" w:rsidP="00EC208F">
            <w:pPr>
              <w:keepNext/>
              <w:spacing w:before="60" w:after="60" w:line="240" w:lineRule="auto"/>
              <w:jc w:val="center"/>
              <w:rPr>
                <w:rFonts w:ascii="Helvetica" w:hAnsi="Helvetica"/>
                <w:sz w:val="20"/>
              </w:rPr>
            </w:pPr>
            <w:r>
              <w:rPr>
                <w:rFonts w:ascii="Helvetica" w:hAnsi="Helvetica"/>
                <w:sz w:val="20"/>
              </w:rPr>
              <w:t>‘0010’</w:t>
            </w:r>
          </w:p>
        </w:tc>
        <w:tc>
          <w:tcPr>
            <w:tcW w:w="4252" w:type="dxa"/>
          </w:tcPr>
          <w:p w14:paraId="12B6B9AE" w14:textId="77777777" w:rsidR="00DF2C3E" w:rsidRDefault="00DF2C3E" w:rsidP="00EC208F">
            <w:pPr>
              <w:keepNext/>
              <w:spacing w:before="60" w:after="60" w:line="240" w:lineRule="auto"/>
              <w:rPr>
                <w:rFonts w:ascii="Helvetica" w:hAnsi="Helvetica"/>
                <w:sz w:val="20"/>
              </w:rPr>
            </w:pPr>
            <w:r>
              <w:rPr>
                <w:rFonts w:ascii="Helvetica" w:hAnsi="Helvetica"/>
                <w:sz w:val="20"/>
              </w:rPr>
              <w:t>Keep alive limit reached</w:t>
            </w:r>
          </w:p>
        </w:tc>
      </w:tr>
      <w:tr w:rsidR="00DF2C3E" w14:paraId="0F5B5DE9" w14:textId="77777777" w:rsidTr="00EC208F">
        <w:trPr>
          <w:cantSplit/>
          <w:jc w:val="center"/>
        </w:trPr>
        <w:tc>
          <w:tcPr>
            <w:tcW w:w="2273" w:type="dxa"/>
          </w:tcPr>
          <w:p w14:paraId="57574FFF" w14:textId="77777777" w:rsidR="00DF2C3E" w:rsidRDefault="00DF2C3E" w:rsidP="00EC208F">
            <w:pPr>
              <w:spacing w:before="60" w:after="60" w:line="240" w:lineRule="auto"/>
              <w:jc w:val="center"/>
              <w:rPr>
                <w:rFonts w:ascii="Helvetica" w:hAnsi="Helvetica"/>
                <w:sz w:val="20"/>
              </w:rPr>
            </w:pPr>
            <w:r>
              <w:rPr>
                <w:rFonts w:ascii="Helvetica" w:hAnsi="Helvetica"/>
                <w:sz w:val="20"/>
              </w:rPr>
              <w:t>‘0011’</w:t>
            </w:r>
          </w:p>
        </w:tc>
        <w:tc>
          <w:tcPr>
            <w:tcW w:w="4252" w:type="dxa"/>
          </w:tcPr>
          <w:p w14:paraId="4BA4E112" w14:textId="77777777" w:rsidR="00DF2C3E" w:rsidRDefault="00DF2C3E" w:rsidP="00EC208F">
            <w:pPr>
              <w:spacing w:before="60" w:after="60" w:line="240" w:lineRule="auto"/>
              <w:rPr>
                <w:rFonts w:ascii="Helvetica" w:hAnsi="Helvetica"/>
                <w:sz w:val="20"/>
              </w:rPr>
            </w:pPr>
            <w:r>
              <w:rPr>
                <w:rFonts w:ascii="Helvetica" w:hAnsi="Helvetica"/>
                <w:sz w:val="20"/>
              </w:rPr>
              <w:t>Invalid transmission mode</w:t>
            </w:r>
          </w:p>
        </w:tc>
      </w:tr>
      <w:tr w:rsidR="00DF2C3E" w14:paraId="02EA4A0F" w14:textId="77777777" w:rsidTr="00EC208F">
        <w:trPr>
          <w:cantSplit/>
          <w:jc w:val="center"/>
        </w:trPr>
        <w:tc>
          <w:tcPr>
            <w:tcW w:w="2273" w:type="dxa"/>
          </w:tcPr>
          <w:p w14:paraId="3F2E7C7A" w14:textId="77777777" w:rsidR="00DF2C3E" w:rsidRDefault="00DF2C3E" w:rsidP="00EC208F">
            <w:pPr>
              <w:spacing w:before="60" w:after="60" w:line="240" w:lineRule="auto"/>
              <w:jc w:val="center"/>
              <w:rPr>
                <w:rFonts w:ascii="Helvetica" w:hAnsi="Helvetica"/>
                <w:sz w:val="20"/>
              </w:rPr>
            </w:pPr>
            <w:r>
              <w:rPr>
                <w:rFonts w:ascii="Helvetica" w:hAnsi="Helvetica"/>
                <w:sz w:val="20"/>
              </w:rPr>
              <w:t>‘0100’</w:t>
            </w:r>
          </w:p>
        </w:tc>
        <w:tc>
          <w:tcPr>
            <w:tcW w:w="4252" w:type="dxa"/>
          </w:tcPr>
          <w:p w14:paraId="756A1D13" w14:textId="77777777" w:rsidR="00DF2C3E" w:rsidRDefault="00DF2C3E" w:rsidP="00EC208F">
            <w:pPr>
              <w:spacing w:before="60" w:after="60" w:line="240" w:lineRule="auto"/>
              <w:rPr>
                <w:rFonts w:ascii="Helvetica" w:hAnsi="Helvetica"/>
                <w:sz w:val="20"/>
              </w:rPr>
            </w:pPr>
            <w:r>
              <w:rPr>
                <w:rFonts w:ascii="Helvetica" w:hAnsi="Helvetica"/>
                <w:sz w:val="20"/>
              </w:rPr>
              <w:t>Filestore rejection</w:t>
            </w:r>
          </w:p>
        </w:tc>
      </w:tr>
      <w:tr w:rsidR="00DF2C3E" w14:paraId="5B8397E6" w14:textId="77777777" w:rsidTr="00EC208F">
        <w:trPr>
          <w:cantSplit/>
          <w:jc w:val="center"/>
        </w:trPr>
        <w:tc>
          <w:tcPr>
            <w:tcW w:w="2273" w:type="dxa"/>
          </w:tcPr>
          <w:p w14:paraId="7127C124" w14:textId="77777777" w:rsidR="00DF2C3E" w:rsidRDefault="00DF2C3E" w:rsidP="00EC208F">
            <w:pPr>
              <w:spacing w:before="60" w:after="60" w:line="240" w:lineRule="auto"/>
              <w:jc w:val="center"/>
              <w:rPr>
                <w:rFonts w:ascii="Helvetica" w:hAnsi="Helvetica"/>
                <w:sz w:val="20"/>
              </w:rPr>
            </w:pPr>
            <w:r>
              <w:rPr>
                <w:rFonts w:ascii="Helvetica" w:hAnsi="Helvetica"/>
                <w:sz w:val="20"/>
              </w:rPr>
              <w:t>‘0101’</w:t>
            </w:r>
          </w:p>
        </w:tc>
        <w:tc>
          <w:tcPr>
            <w:tcW w:w="4252" w:type="dxa"/>
          </w:tcPr>
          <w:p w14:paraId="1D297BEB" w14:textId="77777777" w:rsidR="00DF2C3E" w:rsidRDefault="00DF2C3E" w:rsidP="00EC208F">
            <w:pPr>
              <w:spacing w:before="60" w:after="60" w:line="240" w:lineRule="auto"/>
              <w:rPr>
                <w:rFonts w:ascii="Helvetica" w:hAnsi="Helvetica"/>
                <w:sz w:val="20"/>
              </w:rPr>
            </w:pPr>
            <w:r>
              <w:rPr>
                <w:rFonts w:ascii="Helvetica" w:hAnsi="Helvetica"/>
                <w:sz w:val="20"/>
              </w:rPr>
              <w:t>File checksum failure</w:t>
            </w:r>
          </w:p>
        </w:tc>
      </w:tr>
      <w:tr w:rsidR="00DF2C3E" w14:paraId="140B9F92" w14:textId="77777777" w:rsidTr="00EC208F">
        <w:trPr>
          <w:cantSplit/>
          <w:jc w:val="center"/>
        </w:trPr>
        <w:tc>
          <w:tcPr>
            <w:tcW w:w="2273" w:type="dxa"/>
          </w:tcPr>
          <w:p w14:paraId="62672EDD" w14:textId="77777777" w:rsidR="00DF2C3E" w:rsidRDefault="00DF2C3E" w:rsidP="00EC208F">
            <w:pPr>
              <w:spacing w:before="60" w:after="60" w:line="240" w:lineRule="auto"/>
              <w:jc w:val="center"/>
              <w:rPr>
                <w:rFonts w:ascii="Helvetica" w:hAnsi="Helvetica"/>
                <w:sz w:val="20"/>
              </w:rPr>
            </w:pPr>
            <w:r>
              <w:rPr>
                <w:rFonts w:ascii="Helvetica" w:hAnsi="Helvetica"/>
                <w:sz w:val="20"/>
              </w:rPr>
              <w:t>‘0110’</w:t>
            </w:r>
          </w:p>
        </w:tc>
        <w:tc>
          <w:tcPr>
            <w:tcW w:w="4252" w:type="dxa"/>
          </w:tcPr>
          <w:p w14:paraId="2B7DCC19" w14:textId="77777777" w:rsidR="00DF2C3E" w:rsidRDefault="00DF2C3E" w:rsidP="00EC208F">
            <w:pPr>
              <w:spacing w:before="60" w:after="60" w:line="240" w:lineRule="auto"/>
              <w:rPr>
                <w:rFonts w:ascii="Helvetica" w:hAnsi="Helvetica"/>
                <w:sz w:val="20"/>
              </w:rPr>
            </w:pPr>
            <w:r>
              <w:rPr>
                <w:rFonts w:ascii="Helvetica" w:hAnsi="Helvetica"/>
                <w:sz w:val="20"/>
              </w:rPr>
              <w:t>File size error</w:t>
            </w:r>
          </w:p>
        </w:tc>
      </w:tr>
      <w:tr w:rsidR="00DF2C3E" w14:paraId="624EDA6B" w14:textId="77777777" w:rsidTr="00EC208F">
        <w:trPr>
          <w:cantSplit/>
          <w:jc w:val="center"/>
        </w:trPr>
        <w:tc>
          <w:tcPr>
            <w:tcW w:w="2273" w:type="dxa"/>
          </w:tcPr>
          <w:p w14:paraId="1CF55844" w14:textId="77777777" w:rsidR="00DF2C3E" w:rsidRDefault="00DF2C3E" w:rsidP="00EC208F">
            <w:pPr>
              <w:spacing w:before="60" w:after="60" w:line="240" w:lineRule="auto"/>
              <w:jc w:val="center"/>
              <w:rPr>
                <w:rFonts w:ascii="Helvetica" w:hAnsi="Helvetica"/>
                <w:sz w:val="20"/>
              </w:rPr>
            </w:pPr>
            <w:r>
              <w:rPr>
                <w:rFonts w:ascii="Helvetica" w:hAnsi="Helvetica"/>
                <w:sz w:val="20"/>
              </w:rPr>
              <w:lastRenderedPageBreak/>
              <w:t>‘0111’</w:t>
            </w:r>
          </w:p>
        </w:tc>
        <w:tc>
          <w:tcPr>
            <w:tcW w:w="4252" w:type="dxa"/>
          </w:tcPr>
          <w:p w14:paraId="0B47F356" w14:textId="77777777" w:rsidR="00DF2C3E" w:rsidRDefault="00DF2C3E" w:rsidP="00EC208F">
            <w:pPr>
              <w:spacing w:before="60" w:after="60" w:line="240" w:lineRule="auto"/>
              <w:rPr>
                <w:rFonts w:ascii="Helvetica" w:hAnsi="Helvetica"/>
                <w:sz w:val="20"/>
              </w:rPr>
            </w:pPr>
            <w:r>
              <w:rPr>
                <w:rFonts w:ascii="Helvetica" w:hAnsi="Helvetica"/>
                <w:sz w:val="20"/>
              </w:rPr>
              <w:t>NAK limit reached</w:t>
            </w:r>
          </w:p>
        </w:tc>
      </w:tr>
      <w:tr w:rsidR="00DF2C3E" w14:paraId="2C798746" w14:textId="77777777" w:rsidTr="00EC208F">
        <w:trPr>
          <w:cantSplit/>
          <w:jc w:val="center"/>
        </w:trPr>
        <w:tc>
          <w:tcPr>
            <w:tcW w:w="2273" w:type="dxa"/>
          </w:tcPr>
          <w:p w14:paraId="061E3336" w14:textId="77777777" w:rsidR="00DF2C3E" w:rsidRDefault="00DF2C3E" w:rsidP="00EC208F">
            <w:pPr>
              <w:spacing w:before="60" w:after="60" w:line="240" w:lineRule="auto"/>
              <w:jc w:val="center"/>
              <w:rPr>
                <w:rFonts w:ascii="Helvetica" w:hAnsi="Helvetica"/>
                <w:sz w:val="20"/>
              </w:rPr>
            </w:pPr>
            <w:r>
              <w:rPr>
                <w:rFonts w:ascii="Helvetica" w:hAnsi="Helvetica"/>
                <w:sz w:val="20"/>
              </w:rPr>
              <w:t>‘1000’</w:t>
            </w:r>
          </w:p>
        </w:tc>
        <w:tc>
          <w:tcPr>
            <w:tcW w:w="4252" w:type="dxa"/>
          </w:tcPr>
          <w:p w14:paraId="4F9F4727" w14:textId="77777777" w:rsidR="00DF2C3E" w:rsidRDefault="00DF2C3E" w:rsidP="00EC208F">
            <w:pPr>
              <w:spacing w:before="60" w:after="60" w:line="240" w:lineRule="auto"/>
              <w:rPr>
                <w:rFonts w:ascii="Helvetica" w:hAnsi="Helvetica"/>
                <w:sz w:val="20"/>
              </w:rPr>
            </w:pPr>
            <w:r>
              <w:rPr>
                <w:rFonts w:ascii="Helvetica" w:hAnsi="Helvetica"/>
                <w:sz w:val="20"/>
              </w:rPr>
              <w:t>Inactivity detected</w:t>
            </w:r>
          </w:p>
        </w:tc>
      </w:tr>
      <w:tr w:rsidR="00DF2C3E" w14:paraId="02B3286C" w14:textId="77777777" w:rsidTr="00EC208F">
        <w:trPr>
          <w:cantSplit/>
          <w:jc w:val="center"/>
        </w:trPr>
        <w:tc>
          <w:tcPr>
            <w:tcW w:w="2273" w:type="dxa"/>
          </w:tcPr>
          <w:p w14:paraId="4D4755AE" w14:textId="77777777" w:rsidR="00DF2C3E" w:rsidRDefault="00DF2C3E" w:rsidP="00EC208F">
            <w:pPr>
              <w:spacing w:before="60" w:after="60" w:line="240" w:lineRule="auto"/>
              <w:jc w:val="center"/>
              <w:rPr>
                <w:rFonts w:ascii="Helvetica" w:hAnsi="Helvetica"/>
                <w:sz w:val="20"/>
              </w:rPr>
            </w:pPr>
            <w:r>
              <w:rPr>
                <w:rFonts w:ascii="Helvetica" w:hAnsi="Helvetica"/>
                <w:sz w:val="20"/>
              </w:rPr>
              <w:t>‘1001’</w:t>
            </w:r>
          </w:p>
        </w:tc>
        <w:tc>
          <w:tcPr>
            <w:tcW w:w="4252" w:type="dxa"/>
          </w:tcPr>
          <w:p w14:paraId="44AED877" w14:textId="77777777" w:rsidR="00DF2C3E" w:rsidRDefault="00DF2C3E" w:rsidP="00EC208F">
            <w:pPr>
              <w:spacing w:before="60" w:after="60" w:line="240" w:lineRule="auto"/>
              <w:rPr>
                <w:rFonts w:ascii="Helvetica" w:hAnsi="Helvetica"/>
                <w:sz w:val="20"/>
              </w:rPr>
            </w:pPr>
            <w:r>
              <w:rPr>
                <w:rFonts w:ascii="Helvetica" w:hAnsi="Helvetica"/>
                <w:sz w:val="20"/>
              </w:rPr>
              <w:t>Invalid file structure</w:t>
            </w:r>
          </w:p>
        </w:tc>
      </w:tr>
      <w:tr w:rsidR="00DF2C3E" w14:paraId="2166C99B" w14:textId="77777777" w:rsidTr="00EC208F">
        <w:trPr>
          <w:cantSplit/>
          <w:jc w:val="center"/>
        </w:trPr>
        <w:tc>
          <w:tcPr>
            <w:tcW w:w="2273" w:type="dxa"/>
          </w:tcPr>
          <w:p w14:paraId="2E226CE2" w14:textId="77777777" w:rsidR="00DF2C3E" w:rsidRDefault="00DF2C3E" w:rsidP="00EC208F">
            <w:pPr>
              <w:spacing w:before="60" w:after="60" w:line="240" w:lineRule="auto"/>
              <w:jc w:val="center"/>
              <w:rPr>
                <w:rFonts w:ascii="Helvetica" w:hAnsi="Helvetica"/>
                <w:sz w:val="20"/>
              </w:rPr>
            </w:pPr>
            <w:r>
              <w:rPr>
                <w:rFonts w:ascii="Helvetica" w:hAnsi="Helvetica"/>
                <w:sz w:val="20"/>
              </w:rPr>
              <w:t>‘1010’</w:t>
            </w:r>
          </w:p>
        </w:tc>
        <w:tc>
          <w:tcPr>
            <w:tcW w:w="4252" w:type="dxa"/>
          </w:tcPr>
          <w:p w14:paraId="79B7F60A" w14:textId="77777777" w:rsidR="00DF2C3E" w:rsidRDefault="00DF2C3E" w:rsidP="00EC208F">
            <w:pPr>
              <w:spacing w:before="60" w:after="60" w:line="240" w:lineRule="auto"/>
              <w:rPr>
                <w:rFonts w:ascii="Helvetica" w:hAnsi="Helvetica"/>
                <w:sz w:val="20"/>
              </w:rPr>
            </w:pPr>
            <w:r>
              <w:rPr>
                <w:rFonts w:ascii="Helvetica" w:hAnsi="Helvetica"/>
                <w:sz w:val="20"/>
              </w:rPr>
              <w:t>Check limit reached</w:t>
            </w:r>
          </w:p>
        </w:tc>
      </w:tr>
      <w:tr w:rsidR="00137BF9" w14:paraId="0AD9B578" w14:textId="77777777" w:rsidTr="00EC208F">
        <w:trPr>
          <w:cantSplit/>
          <w:jc w:val="center"/>
        </w:trPr>
        <w:tc>
          <w:tcPr>
            <w:tcW w:w="2273" w:type="dxa"/>
          </w:tcPr>
          <w:p w14:paraId="66DACA1F" w14:textId="64567CFD" w:rsidR="00137BF9" w:rsidRDefault="00137BF9" w:rsidP="00EC208F">
            <w:pPr>
              <w:spacing w:before="60" w:after="60" w:line="240" w:lineRule="auto"/>
              <w:jc w:val="center"/>
              <w:rPr>
                <w:rFonts w:ascii="Helvetica" w:hAnsi="Helvetica"/>
                <w:sz w:val="20"/>
              </w:rPr>
            </w:pPr>
            <w:r>
              <w:rPr>
                <w:rFonts w:ascii="Helvetica" w:hAnsi="Helvetica"/>
                <w:sz w:val="20"/>
              </w:rPr>
              <w:t>‘1011’</w:t>
            </w:r>
          </w:p>
        </w:tc>
        <w:tc>
          <w:tcPr>
            <w:tcW w:w="4252" w:type="dxa"/>
          </w:tcPr>
          <w:p w14:paraId="7288F2DB" w14:textId="243DAB2E" w:rsidR="00137BF9" w:rsidRDefault="00137BF9" w:rsidP="00EC208F">
            <w:pPr>
              <w:spacing w:before="60" w:after="60" w:line="240" w:lineRule="auto"/>
              <w:rPr>
                <w:rFonts w:ascii="Helvetica" w:hAnsi="Helvetica"/>
                <w:sz w:val="20"/>
              </w:rPr>
            </w:pPr>
            <w:r>
              <w:rPr>
                <w:rFonts w:ascii="Helvetica" w:hAnsi="Helvetica"/>
                <w:sz w:val="20"/>
              </w:rPr>
              <w:t>Unsupported checksum type</w:t>
            </w:r>
          </w:p>
        </w:tc>
      </w:tr>
      <w:tr w:rsidR="00DF2C3E" w14:paraId="2DAA93ED" w14:textId="77777777" w:rsidTr="00EC208F">
        <w:trPr>
          <w:cantSplit/>
          <w:jc w:val="center"/>
        </w:trPr>
        <w:tc>
          <w:tcPr>
            <w:tcW w:w="2273" w:type="dxa"/>
          </w:tcPr>
          <w:p w14:paraId="7F510F67" w14:textId="77777777" w:rsidR="00DF2C3E" w:rsidRDefault="00DF2C3E" w:rsidP="00EC208F">
            <w:pPr>
              <w:spacing w:before="60" w:after="60" w:line="240" w:lineRule="auto"/>
              <w:jc w:val="center"/>
              <w:rPr>
                <w:rFonts w:ascii="Helvetica" w:hAnsi="Helvetica"/>
                <w:sz w:val="20"/>
              </w:rPr>
            </w:pPr>
            <w:r>
              <w:rPr>
                <w:rFonts w:ascii="Helvetica" w:hAnsi="Helvetica"/>
                <w:sz w:val="20"/>
              </w:rPr>
              <w:t>‘1011’ – ‘1101’</w:t>
            </w:r>
          </w:p>
        </w:tc>
        <w:tc>
          <w:tcPr>
            <w:tcW w:w="4252" w:type="dxa"/>
          </w:tcPr>
          <w:p w14:paraId="63C8E949" w14:textId="77777777" w:rsidR="00DF2C3E" w:rsidRDefault="00DF2C3E" w:rsidP="00EC208F">
            <w:pPr>
              <w:spacing w:before="60" w:after="60" w:line="240" w:lineRule="auto"/>
              <w:rPr>
                <w:rFonts w:ascii="Helvetica" w:hAnsi="Helvetica"/>
                <w:sz w:val="20"/>
              </w:rPr>
            </w:pPr>
            <w:r>
              <w:rPr>
                <w:rFonts w:ascii="Helvetica" w:hAnsi="Helvetica"/>
                <w:sz w:val="20"/>
              </w:rPr>
              <w:t>(reserved)</w:t>
            </w:r>
          </w:p>
        </w:tc>
      </w:tr>
      <w:tr w:rsidR="00DF2C3E" w14:paraId="43CE2B59" w14:textId="77777777" w:rsidTr="00EC208F">
        <w:trPr>
          <w:cantSplit/>
          <w:jc w:val="center"/>
        </w:trPr>
        <w:tc>
          <w:tcPr>
            <w:tcW w:w="2273" w:type="dxa"/>
          </w:tcPr>
          <w:p w14:paraId="03F9AEFD" w14:textId="77777777" w:rsidR="00DF2C3E" w:rsidRDefault="00DF2C3E" w:rsidP="00EC208F">
            <w:pPr>
              <w:spacing w:before="60" w:after="60" w:line="240" w:lineRule="auto"/>
              <w:jc w:val="center"/>
              <w:rPr>
                <w:rFonts w:ascii="Helvetica" w:hAnsi="Helvetica"/>
                <w:sz w:val="20"/>
              </w:rPr>
            </w:pPr>
            <w:r>
              <w:rPr>
                <w:rFonts w:ascii="Helvetica" w:hAnsi="Helvetica"/>
                <w:sz w:val="20"/>
              </w:rPr>
              <w:t>‘1110’</w:t>
            </w:r>
          </w:p>
        </w:tc>
        <w:tc>
          <w:tcPr>
            <w:tcW w:w="4252" w:type="dxa"/>
          </w:tcPr>
          <w:p w14:paraId="1CBAC2C1" w14:textId="77777777" w:rsidR="00DF2C3E" w:rsidRDefault="00DF2C3E" w:rsidP="00EC208F">
            <w:pPr>
              <w:spacing w:before="60" w:after="60" w:line="240" w:lineRule="auto"/>
              <w:rPr>
                <w:rFonts w:ascii="Helvetica" w:hAnsi="Helvetica"/>
                <w:sz w:val="20"/>
              </w:rPr>
            </w:pPr>
            <w:r>
              <w:rPr>
                <w:rStyle w:val="primitivenormal"/>
              </w:rPr>
              <w:t>Suspend.request</w:t>
            </w:r>
            <w:r>
              <w:t xml:space="preserve"> </w:t>
            </w:r>
            <w:r>
              <w:rPr>
                <w:rFonts w:ascii="Helvetica" w:hAnsi="Helvetica"/>
                <w:sz w:val="20"/>
              </w:rPr>
              <w:t>received</w:t>
            </w:r>
          </w:p>
        </w:tc>
      </w:tr>
      <w:tr w:rsidR="00DF2C3E" w14:paraId="664CF39A" w14:textId="77777777" w:rsidTr="00EC208F">
        <w:trPr>
          <w:cantSplit/>
          <w:jc w:val="center"/>
        </w:trPr>
        <w:tc>
          <w:tcPr>
            <w:tcW w:w="2273" w:type="dxa"/>
            <w:tcBorders>
              <w:bottom w:val="single" w:sz="12" w:space="0" w:color="000000"/>
            </w:tcBorders>
          </w:tcPr>
          <w:p w14:paraId="5761C8E0" w14:textId="77777777" w:rsidR="00DF2C3E" w:rsidRDefault="00DF2C3E" w:rsidP="00EC208F">
            <w:pPr>
              <w:spacing w:before="60" w:after="60" w:line="240" w:lineRule="auto"/>
              <w:jc w:val="center"/>
              <w:rPr>
                <w:rFonts w:ascii="Helvetica" w:hAnsi="Helvetica"/>
                <w:sz w:val="20"/>
              </w:rPr>
            </w:pPr>
            <w:r>
              <w:rPr>
                <w:rFonts w:ascii="Helvetica" w:hAnsi="Helvetica"/>
                <w:sz w:val="20"/>
              </w:rPr>
              <w:t>‘1111’</w:t>
            </w:r>
          </w:p>
        </w:tc>
        <w:tc>
          <w:tcPr>
            <w:tcW w:w="4252" w:type="dxa"/>
            <w:tcBorders>
              <w:bottom w:val="single" w:sz="12" w:space="0" w:color="000000"/>
            </w:tcBorders>
          </w:tcPr>
          <w:p w14:paraId="5D642785" w14:textId="77777777" w:rsidR="00DF2C3E" w:rsidRDefault="00DF2C3E" w:rsidP="00EC208F">
            <w:pPr>
              <w:spacing w:before="60" w:after="60" w:line="240" w:lineRule="auto"/>
              <w:rPr>
                <w:rFonts w:ascii="Helvetica" w:hAnsi="Helvetica"/>
                <w:sz w:val="20"/>
              </w:rPr>
            </w:pPr>
            <w:r>
              <w:rPr>
                <w:rStyle w:val="primitivenormal"/>
              </w:rPr>
              <w:t>Cancel.request</w:t>
            </w:r>
            <w:r>
              <w:rPr>
                <w:rFonts w:ascii="Helvetica" w:hAnsi="Helvetica"/>
                <w:sz w:val="20"/>
              </w:rPr>
              <w:t xml:space="preserve"> received</w:t>
            </w:r>
          </w:p>
        </w:tc>
      </w:tr>
    </w:tbl>
    <w:p w14:paraId="312A566E" w14:textId="77777777" w:rsidR="0029440C" w:rsidRDefault="0029440C" w:rsidP="003C7237">
      <w:pPr>
        <w:sectPr w:rsidR="0029440C" w:rsidSect="00793FFC">
          <w:type w:val="continuous"/>
          <w:pgSz w:w="12240" w:h="15840" w:code="128"/>
          <w:pgMar w:top="1440" w:right="1440" w:bottom="1440" w:left="1440" w:header="547" w:footer="547" w:gutter="360"/>
          <w:pgNumType w:start="1" w:chapStyle="1"/>
          <w:cols w:space="720"/>
          <w:docGrid w:linePitch="326"/>
        </w:sectPr>
      </w:pPr>
    </w:p>
    <w:p w14:paraId="40427AA0" w14:textId="77777777" w:rsidR="0029440C" w:rsidRPr="003B389C" w:rsidRDefault="000951F9" w:rsidP="003B389C">
      <w:pPr>
        <w:keepNext/>
        <w:spacing w:before="0" w:line="240" w:lineRule="auto"/>
        <w:jc w:val="center"/>
      </w:pPr>
      <w:r>
        <w:rPr>
          <w:noProof/>
        </w:rPr>
        <w:lastRenderedPageBreak/>
        <w:drawing>
          <wp:inline distT="0" distB="0" distL="0" distR="0" wp14:anchorId="170A4A3D" wp14:editId="00CEC3FB">
            <wp:extent cx="8229600" cy="4958715"/>
            <wp:effectExtent l="0" t="0" r="0" b="0"/>
            <wp:docPr id="12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958715"/>
                    </a:xfrm>
                    <a:prstGeom prst="rect">
                      <a:avLst/>
                    </a:prstGeom>
                    <a:noFill/>
                    <a:ln>
                      <a:noFill/>
                    </a:ln>
                  </pic:spPr>
                </pic:pic>
              </a:graphicData>
            </a:graphic>
          </wp:inline>
        </w:drawing>
      </w:r>
    </w:p>
    <w:p w14:paraId="51671C99" w14:textId="77777777" w:rsidR="0029440C" w:rsidRDefault="0029440C" w:rsidP="0029440C">
      <w:pPr>
        <w:pStyle w:val="FigureTitle"/>
      </w:pPr>
      <w:r>
        <w:t xml:space="preserve">Figure </w:t>
      </w:r>
      <w:bookmarkStart w:id="380" w:name="F00Operations_View"/>
      <w:r>
        <w:fldChar w:fldCharType="begin"/>
      </w:r>
      <w:r>
        <w:instrText xml:space="preserve"> STYLEREF "Heading 1"\l \n \t  \* MERGEFORMAT </w:instrText>
      </w:r>
      <w:r>
        <w:fldChar w:fldCharType="separate"/>
      </w:r>
      <w:r w:rsidR="00623940">
        <w:rPr>
          <w:noProof/>
        </w:rPr>
        <w:t>2</w:t>
      </w:r>
      <w:r>
        <w:fldChar w:fldCharType="end"/>
      </w:r>
      <w:r>
        <w:noBreakHyphen/>
      </w:r>
      <w:r>
        <w:fldChar w:fldCharType="begin"/>
      </w:r>
      <w:r>
        <w:instrText xml:space="preserve"> SEQ Figure \s 1 </w:instrText>
      </w:r>
      <w:r>
        <w:fldChar w:fldCharType="separate"/>
      </w:r>
      <w:r w:rsidR="00623940">
        <w:rPr>
          <w:noProof/>
        </w:rPr>
        <w:t>1</w:t>
      </w:r>
      <w:r>
        <w:fldChar w:fldCharType="end"/>
      </w:r>
      <w:bookmarkEnd w:id="380"/>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381" w:name="_Toc2504047"/>
      <w:bookmarkStart w:id="382" w:name="_Toc40508724"/>
      <w:bookmarkStart w:id="383" w:name="_Toc40509023"/>
      <w:bookmarkStart w:id="384" w:name="_Toc40509120"/>
      <w:bookmarkStart w:id="385" w:name="_Toc144342362"/>
      <w:bookmarkStart w:id="386" w:name="_Toc44688315"/>
      <w:r w:rsidR="00623940">
        <w:rPr>
          <w:noProof/>
        </w:rPr>
        <w:instrText>2</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w:instrText>
      </w:r>
      <w:r w:rsidR="00A975C7">
        <w:fldChar w:fldCharType="end"/>
      </w:r>
      <w:r w:rsidR="00A975C7">
        <w:tab/>
        <w:instrText>Operations View</w:instrText>
      </w:r>
      <w:bookmarkEnd w:id="381"/>
      <w:bookmarkEnd w:id="382"/>
      <w:bookmarkEnd w:id="383"/>
      <w:bookmarkEnd w:id="384"/>
      <w:bookmarkEnd w:id="385"/>
      <w:bookmarkEnd w:id="386"/>
      <w:r w:rsidR="00A975C7">
        <w:instrText>"</w:instrText>
      </w:r>
      <w:r w:rsidR="00A975C7">
        <w:fldChar w:fldCharType="end"/>
      </w:r>
      <w:r>
        <w:t>:  Operations View</w:t>
      </w:r>
    </w:p>
    <w:p w14:paraId="7BC0F691" w14:textId="77777777" w:rsidR="0029440C" w:rsidRDefault="0029440C" w:rsidP="003C7237"/>
    <w:p w14:paraId="34C0027A" w14:textId="77777777" w:rsidR="0029440C" w:rsidRDefault="0029440C" w:rsidP="003C7237">
      <w:pPr>
        <w:sectPr w:rsidR="0029440C" w:rsidSect="00793FFC">
          <w:headerReference w:type="default" r:id="rId13"/>
          <w:footerReference w:type="default" r:id="rId14"/>
          <w:pgSz w:w="15840" w:h="12240" w:orient="landscape" w:code="128"/>
          <w:pgMar w:top="1440" w:right="1440" w:bottom="1440" w:left="1440" w:header="547" w:footer="547" w:gutter="360"/>
          <w:pgNumType w:chapStyle="1"/>
          <w:cols w:space="720"/>
          <w:docGrid w:linePitch="326"/>
        </w:sectPr>
      </w:pPr>
    </w:p>
    <w:p w14:paraId="452BC814" w14:textId="77777777" w:rsidR="00AF7A72" w:rsidRDefault="00AF7A72" w:rsidP="00AF7A72">
      <w:pPr>
        <w:pStyle w:val="Heading2"/>
        <w:spacing w:before="0"/>
      </w:pPr>
      <w:bookmarkStart w:id="387" w:name="_Ref455110657"/>
      <w:bookmarkStart w:id="388" w:name="_Toc477581067"/>
      <w:bookmarkStart w:id="389" w:name="_Toc411298824"/>
      <w:bookmarkStart w:id="390" w:name="_Toc2503638"/>
      <w:bookmarkStart w:id="391" w:name="_Toc2503700"/>
      <w:bookmarkStart w:id="392" w:name="_Toc2503941"/>
      <w:bookmarkStart w:id="393" w:name="_Toc40508606"/>
      <w:bookmarkStart w:id="394" w:name="_Toc40508913"/>
      <w:bookmarkStart w:id="395" w:name="_Toc44688278"/>
      <w:r>
        <w:lastRenderedPageBreak/>
        <w:t>Fixed PDU Header</w:t>
      </w:r>
      <w:bookmarkEnd w:id="387"/>
      <w:bookmarkEnd w:id="388"/>
      <w:bookmarkEnd w:id="389"/>
      <w:bookmarkEnd w:id="390"/>
      <w:bookmarkEnd w:id="391"/>
      <w:bookmarkEnd w:id="392"/>
      <w:bookmarkEnd w:id="393"/>
      <w:bookmarkEnd w:id="394"/>
      <w:bookmarkEnd w:id="395"/>
    </w:p>
    <w:p w14:paraId="3BA7853A" w14:textId="4353CF28" w:rsidR="00AF7A72" w:rsidRDefault="00AF7A72" w:rsidP="001D5D34"/>
    <w:p w14:paraId="24AED35F" w14:textId="77777777" w:rsidR="000951F9" w:rsidRPr="00376B7E" w:rsidRDefault="00E81C00" w:rsidP="001D5D34">
      <w:r>
        <w:rPr>
          <w:noProof/>
        </w:rPr>
        <w:drawing>
          <wp:inline distT="0" distB="0" distL="0" distR="0" wp14:anchorId="47BA7B44" wp14:editId="5817C6CE">
            <wp:extent cx="5901690" cy="160337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690" cy="1603375"/>
                    </a:xfrm>
                    <a:prstGeom prst="rect">
                      <a:avLst/>
                    </a:prstGeom>
                    <a:noFill/>
                  </pic:spPr>
                </pic:pic>
              </a:graphicData>
            </a:graphic>
          </wp:inline>
        </w:drawing>
      </w:r>
    </w:p>
    <w:p w14:paraId="61EF9A0F" w14:textId="77777777" w:rsidR="00AF7A72" w:rsidRDefault="00AF7A72" w:rsidP="00AF7A72">
      <w:pPr>
        <w:pStyle w:val="TableTitle"/>
      </w:pPr>
      <w:bookmarkStart w:id="396" w:name="_Toc453821863"/>
      <w:bookmarkStart w:id="397" w:name="_Toc477840450"/>
      <w:bookmarkStart w:id="398" w:name="_Toc411300098"/>
      <w:r>
        <w:t xml:space="preserve">Table </w:t>
      </w:r>
      <w:bookmarkStart w:id="399" w:name="T_Fixed_PDU_Header_Fields"/>
      <w:r>
        <w:fldChar w:fldCharType="begin"/>
      </w:r>
      <w:r>
        <w:instrText xml:space="preserve"> STYLEREF 1 \s </w:instrText>
      </w:r>
      <w:r>
        <w:fldChar w:fldCharType="separate"/>
      </w:r>
      <w:r w:rsidR="00623940">
        <w:rPr>
          <w:noProof/>
        </w:rPr>
        <w:t>2</w:t>
      </w:r>
      <w:r>
        <w:fldChar w:fldCharType="end"/>
      </w:r>
      <w:r>
        <w:noBreakHyphen/>
      </w:r>
      <w:r>
        <w:fldChar w:fldCharType="begin"/>
      </w:r>
      <w:r>
        <w:instrText xml:space="preserve"> SEQ Table \* ARABIC \s 1 </w:instrText>
      </w:r>
      <w:r>
        <w:fldChar w:fldCharType="separate"/>
      </w:r>
      <w:r w:rsidR="00623940">
        <w:rPr>
          <w:noProof/>
        </w:rPr>
        <w:t>4</w:t>
      </w:r>
      <w:r>
        <w:fldChar w:fldCharType="end"/>
      </w:r>
      <w:bookmarkEnd w:id="399"/>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00" w:name="_Toc520251357"/>
      <w:bookmarkStart w:id="401" w:name="_Toc521736083"/>
      <w:bookmarkStart w:id="402" w:name="_Toc521736420"/>
      <w:bookmarkStart w:id="403" w:name="_Toc2504277"/>
      <w:bookmarkStart w:id="404" w:name="_Toc40508751"/>
      <w:bookmarkStart w:id="405" w:name="_Toc40509216"/>
      <w:bookmarkStart w:id="406" w:name="_Toc44688359"/>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4</w:instrText>
      </w:r>
      <w:r w:rsidR="0075183E">
        <w:fldChar w:fldCharType="end"/>
      </w:r>
      <w:r w:rsidR="0075183E">
        <w:tab/>
        <w:instrText>Fixed PDU Header Fields</w:instrText>
      </w:r>
      <w:bookmarkEnd w:id="400"/>
      <w:bookmarkEnd w:id="401"/>
      <w:bookmarkEnd w:id="402"/>
      <w:bookmarkEnd w:id="403"/>
      <w:bookmarkEnd w:id="404"/>
      <w:bookmarkEnd w:id="405"/>
      <w:bookmarkEnd w:id="406"/>
      <w:r w:rsidR="0075183E">
        <w:instrText>"</w:instrText>
      </w:r>
      <w:r w:rsidR="0075183E">
        <w:fldChar w:fldCharType="end"/>
      </w:r>
      <w:r>
        <w:t>:  Fixed PDU Header Fields</w:t>
      </w:r>
      <w:bookmarkEnd w:id="396"/>
      <w:bookmarkEnd w:id="397"/>
      <w:bookmarkEnd w:id="398"/>
    </w:p>
    <w:tbl>
      <w:tblPr>
        <w:tblW w:w="9134" w:type="dxa"/>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00" w:firstRow="0" w:lastRow="0" w:firstColumn="0" w:lastColumn="0" w:noHBand="0" w:noVBand="0"/>
      </w:tblPr>
      <w:tblGrid>
        <w:gridCol w:w="2491"/>
        <w:gridCol w:w="1373"/>
        <w:gridCol w:w="2167"/>
        <w:gridCol w:w="3103"/>
      </w:tblGrid>
      <w:tr w:rsidR="00E81C00" w14:paraId="351FF691" w14:textId="77777777" w:rsidTr="006E6151">
        <w:trPr>
          <w:jc w:val="center"/>
        </w:trPr>
        <w:tc>
          <w:tcPr>
            <w:tcW w:w="2491" w:type="dxa"/>
            <w:tcBorders>
              <w:top w:val="single" w:sz="6" w:space="0" w:color="000000"/>
              <w:left w:val="single" w:sz="12" w:space="0" w:color="000000"/>
              <w:bottom w:val="single" w:sz="4" w:space="0" w:color="auto"/>
            </w:tcBorders>
            <w:shd w:val="pct30" w:color="FFFF00" w:fill="FFFFFF"/>
          </w:tcPr>
          <w:p w14:paraId="3C8DE813" w14:textId="77777777" w:rsidR="00E81C00" w:rsidRPr="006E6151" w:rsidRDefault="00E81C00" w:rsidP="00E81C00">
            <w:pPr>
              <w:spacing w:before="20" w:after="20" w:line="240" w:lineRule="auto"/>
              <w:jc w:val="left"/>
              <w:rPr>
                <w:rFonts w:ascii="Arial Narrow" w:hAnsi="Arial Narrow"/>
                <w:b/>
                <w:sz w:val="20"/>
              </w:rPr>
            </w:pPr>
            <w:r w:rsidRPr="006E6151">
              <w:rPr>
                <w:rFonts w:ascii="Arial Narrow" w:hAnsi="Arial Narrow"/>
                <w:b/>
                <w:sz w:val="20"/>
              </w:rPr>
              <w:t>Field</w:t>
            </w:r>
          </w:p>
        </w:tc>
        <w:tc>
          <w:tcPr>
            <w:tcW w:w="1373" w:type="dxa"/>
            <w:tcBorders>
              <w:top w:val="single" w:sz="6" w:space="0" w:color="000000"/>
              <w:left w:val="single" w:sz="6" w:space="0" w:color="000000"/>
              <w:bottom w:val="single" w:sz="4" w:space="0" w:color="auto"/>
            </w:tcBorders>
            <w:shd w:val="pct30" w:color="FFFF00" w:fill="FFFFFF"/>
          </w:tcPr>
          <w:p w14:paraId="2B0CF6C6" w14:textId="77777777" w:rsidR="00E81C00" w:rsidRPr="006E6151" w:rsidRDefault="00E81C00" w:rsidP="00E81C00">
            <w:pPr>
              <w:spacing w:before="20" w:after="20" w:line="240" w:lineRule="auto"/>
              <w:jc w:val="left"/>
              <w:rPr>
                <w:rFonts w:ascii="Arial Narrow" w:hAnsi="Arial Narrow"/>
                <w:b/>
                <w:sz w:val="20"/>
              </w:rPr>
            </w:pPr>
            <w:r w:rsidRPr="006E6151">
              <w:rPr>
                <w:rFonts w:ascii="Arial Narrow" w:hAnsi="Arial Narrow"/>
                <w:b/>
                <w:sz w:val="20"/>
              </w:rPr>
              <w:t>Length (bits)</w:t>
            </w:r>
          </w:p>
        </w:tc>
        <w:tc>
          <w:tcPr>
            <w:tcW w:w="2167" w:type="dxa"/>
            <w:tcBorders>
              <w:top w:val="single" w:sz="6" w:space="0" w:color="000000"/>
              <w:left w:val="single" w:sz="6" w:space="0" w:color="000000"/>
              <w:bottom w:val="single" w:sz="4" w:space="0" w:color="auto"/>
            </w:tcBorders>
            <w:shd w:val="pct30" w:color="FFFF00" w:fill="FFFFFF"/>
          </w:tcPr>
          <w:p w14:paraId="2B63C38D" w14:textId="77777777" w:rsidR="00E81C00" w:rsidRPr="006E6151" w:rsidRDefault="00E81C00" w:rsidP="00E81C00">
            <w:pPr>
              <w:spacing w:before="20" w:after="20" w:line="240" w:lineRule="auto"/>
              <w:jc w:val="left"/>
              <w:rPr>
                <w:rFonts w:ascii="Arial Narrow" w:hAnsi="Arial Narrow"/>
                <w:b/>
                <w:sz w:val="20"/>
              </w:rPr>
            </w:pPr>
            <w:r w:rsidRPr="006E6151">
              <w:rPr>
                <w:rFonts w:ascii="Arial Narrow" w:hAnsi="Arial Narrow"/>
                <w:b/>
                <w:sz w:val="20"/>
              </w:rPr>
              <w:t>Values</w:t>
            </w:r>
          </w:p>
        </w:tc>
        <w:tc>
          <w:tcPr>
            <w:tcW w:w="3103" w:type="dxa"/>
            <w:tcBorders>
              <w:top w:val="single" w:sz="6" w:space="0" w:color="000000"/>
              <w:left w:val="single" w:sz="6" w:space="0" w:color="000000"/>
              <w:bottom w:val="single" w:sz="4" w:space="0" w:color="auto"/>
              <w:right w:val="single" w:sz="12" w:space="0" w:color="000000"/>
            </w:tcBorders>
            <w:shd w:val="pct30" w:color="FFFF00" w:fill="FFFFFF"/>
          </w:tcPr>
          <w:p w14:paraId="2D51C5DA" w14:textId="77777777" w:rsidR="00E81C00" w:rsidRPr="006E6151" w:rsidRDefault="00E81C00" w:rsidP="00E81C00">
            <w:pPr>
              <w:spacing w:before="20" w:after="20" w:line="240" w:lineRule="auto"/>
              <w:jc w:val="left"/>
              <w:rPr>
                <w:rFonts w:ascii="Arial Narrow" w:hAnsi="Arial Narrow"/>
                <w:b/>
                <w:sz w:val="20"/>
              </w:rPr>
            </w:pPr>
            <w:r w:rsidRPr="006E6151">
              <w:rPr>
                <w:rFonts w:ascii="Arial Narrow" w:hAnsi="Arial Narrow"/>
                <w:b/>
                <w:sz w:val="20"/>
              </w:rPr>
              <w:t>Comment</w:t>
            </w:r>
          </w:p>
        </w:tc>
      </w:tr>
      <w:tr w:rsidR="00E81C00" w14:paraId="179732A2" w14:textId="77777777" w:rsidTr="006E6151">
        <w:trPr>
          <w:jc w:val="center"/>
        </w:trPr>
        <w:tc>
          <w:tcPr>
            <w:tcW w:w="2491" w:type="dxa"/>
            <w:tcBorders>
              <w:top w:val="single" w:sz="4" w:space="0" w:color="auto"/>
              <w:left w:val="single" w:sz="12" w:space="0" w:color="000000"/>
            </w:tcBorders>
          </w:tcPr>
          <w:p w14:paraId="2642DF43"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Version</w:t>
            </w:r>
          </w:p>
        </w:tc>
        <w:tc>
          <w:tcPr>
            <w:tcW w:w="1373" w:type="dxa"/>
            <w:tcBorders>
              <w:top w:val="single" w:sz="4" w:space="0" w:color="auto"/>
              <w:left w:val="single" w:sz="6" w:space="0" w:color="000000"/>
            </w:tcBorders>
          </w:tcPr>
          <w:p w14:paraId="6E7BC4DC"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3</w:t>
            </w:r>
          </w:p>
        </w:tc>
        <w:tc>
          <w:tcPr>
            <w:tcW w:w="2167" w:type="dxa"/>
            <w:tcBorders>
              <w:top w:val="single" w:sz="4" w:space="0" w:color="auto"/>
              <w:left w:val="single" w:sz="6" w:space="0" w:color="000000"/>
            </w:tcBorders>
          </w:tcPr>
          <w:p w14:paraId="1D3C1C9E"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‘001’</w:t>
            </w:r>
          </w:p>
        </w:tc>
        <w:tc>
          <w:tcPr>
            <w:tcW w:w="3103" w:type="dxa"/>
            <w:tcBorders>
              <w:top w:val="single" w:sz="4" w:space="0" w:color="auto"/>
              <w:left w:val="single" w:sz="6" w:space="0" w:color="000000"/>
              <w:right w:val="single" w:sz="12" w:space="0" w:color="000000"/>
            </w:tcBorders>
          </w:tcPr>
          <w:p w14:paraId="26229412"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Second version of the protocol.</w:t>
            </w:r>
          </w:p>
        </w:tc>
      </w:tr>
      <w:tr w:rsidR="00E81C00" w14:paraId="08661E4B" w14:textId="77777777" w:rsidTr="006E6151">
        <w:trPr>
          <w:jc w:val="center"/>
        </w:trPr>
        <w:tc>
          <w:tcPr>
            <w:tcW w:w="2491" w:type="dxa"/>
            <w:tcBorders>
              <w:left w:val="single" w:sz="12" w:space="0" w:color="000000"/>
            </w:tcBorders>
          </w:tcPr>
          <w:p w14:paraId="1E7E3E41"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PDU type</w:t>
            </w:r>
          </w:p>
        </w:tc>
        <w:tc>
          <w:tcPr>
            <w:tcW w:w="1373" w:type="dxa"/>
            <w:tcBorders>
              <w:left w:val="single" w:sz="6" w:space="0" w:color="000000"/>
            </w:tcBorders>
          </w:tcPr>
          <w:p w14:paraId="6C270F70"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tc>
        <w:tc>
          <w:tcPr>
            <w:tcW w:w="2167" w:type="dxa"/>
            <w:tcBorders>
              <w:left w:val="single" w:sz="6" w:space="0" w:color="000000"/>
            </w:tcBorders>
          </w:tcPr>
          <w:p w14:paraId="318834F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File Directive</w:t>
            </w:r>
          </w:p>
          <w:p w14:paraId="5165F779"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File Data</w:t>
            </w:r>
          </w:p>
        </w:tc>
        <w:tc>
          <w:tcPr>
            <w:tcW w:w="3103" w:type="dxa"/>
            <w:tcBorders>
              <w:left w:val="single" w:sz="6" w:space="0" w:color="000000"/>
              <w:right w:val="single" w:sz="12" w:space="0" w:color="000000"/>
            </w:tcBorders>
          </w:tcPr>
          <w:p w14:paraId="4FD3B8D2" w14:textId="77777777" w:rsidR="00E81C00" w:rsidRPr="00E81C00" w:rsidRDefault="00E81C00" w:rsidP="00EC208F">
            <w:pPr>
              <w:spacing w:before="20" w:after="20" w:line="240" w:lineRule="auto"/>
              <w:jc w:val="left"/>
              <w:rPr>
                <w:rFonts w:ascii="Arial Narrow" w:hAnsi="Arial Narrow"/>
                <w:sz w:val="20"/>
              </w:rPr>
            </w:pPr>
          </w:p>
        </w:tc>
      </w:tr>
      <w:tr w:rsidR="00E81C00" w14:paraId="385E5D11" w14:textId="77777777" w:rsidTr="006E6151">
        <w:trPr>
          <w:jc w:val="center"/>
        </w:trPr>
        <w:tc>
          <w:tcPr>
            <w:tcW w:w="2491" w:type="dxa"/>
            <w:tcBorders>
              <w:left w:val="single" w:sz="12" w:space="0" w:color="000000"/>
            </w:tcBorders>
          </w:tcPr>
          <w:p w14:paraId="50A4DA18"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Direction</w:t>
            </w:r>
          </w:p>
        </w:tc>
        <w:tc>
          <w:tcPr>
            <w:tcW w:w="1373" w:type="dxa"/>
            <w:tcBorders>
              <w:left w:val="single" w:sz="6" w:space="0" w:color="000000"/>
            </w:tcBorders>
          </w:tcPr>
          <w:p w14:paraId="5F4FA30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tc>
        <w:tc>
          <w:tcPr>
            <w:tcW w:w="2167" w:type="dxa"/>
            <w:tcBorders>
              <w:left w:val="single" w:sz="6" w:space="0" w:color="000000"/>
            </w:tcBorders>
          </w:tcPr>
          <w:p w14:paraId="0D2F5636"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toward file receiver</w:t>
            </w:r>
          </w:p>
          <w:p w14:paraId="6C0B0E56"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toward file sender</w:t>
            </w:r>
          </w:p>
        </w:tc>
        <w:tc>
          <w:tcPr>
            <w:tcW w:w="3103" w:type="dxa"/>
            <w:tcBorders>
              <w:left w:val="single" w:sz="6" w:space="0" w:color="000000"/>
              <w:right w:val="single" w:sz="12" w:space="0" w:color="000000"/>
            </w:tcBorders>
          </w:tcPr>
          <w:p w14:paraId="7F31E656"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Used to perform PDU forwarding.</w:t>
            </w:r>
          </w:p>
        </w:tc>
      </w:tr>
      <w:tr w:rsidR="00E81C00" w14:paraId="33CCD546" w14:textId="77777777" w:rsidTr="006E6151">
        <w:trPr>
          <w:jc w:val="center"/>
        </w:trPr>
        <w:tc>
          <w:tcPr>
            <w:tcW w:w="2491" w:type="dxa"/>
            <w:tcBorders>
              <w:left w:val="single" w:sz="12" w:space="0" w:color="000000"/>
            </w:tcBorders>
          </w:tcPr>
          <w:p w14:paraId="17251757"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Transmission Mode</w:t>
            </w:r>
          </w:p>
        </w:tc>
        <w:tc>
          <w:tcPr>
            <w:tcW w:w="1373" w:type="dxa"/>
            <w:tcBorders>
              <w:left w:val="single" w:sz="6" w:space="0" w:color="000000"/>
            </w:tcBorders>
          </w:tcPr>
          <w:p w14:paraId="04FD26F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tc>
        <w:tc>
          <w:tcPr>
            <w:tcW w:w="2167" w:type="dxa"/>
            <w:tcBorders>
              <w:left w:val="single" w:sz="6" w:space="0" w:color="000000"/>
            </w:tcBorders>
          </w:tcPr>
          <w:p w14:paraId="7ECDB590"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acknowledged</w:t>
            </w:r>
          </w:p>
          <w:p w14:paraId="34BB469B"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unacknowledged</w:t>
            </w:r>
          </w:p>
        </w:tc>
        <w:tc>
          <w:tcPr>
            <w:tcW w:w="3103" w:type="dxa"/>
            <w:tcBorders>
              <w:left w:val="single" w:sz="6" w:space="0" w:color="000000"/>
              <w:right w:val="single" w:sz="12" w:space="0" w:color="000000"/>
            </w:tcBorders>
          </w:tcPr>
          <w:p w14:paraId="0F90745D" w14:textId="77777777" w:rsidR="00E81C00" w:rsidRPr="00E81C00" w:rsidRDefault="00E81C00" w:rsidP="00EC208F">
            <w:pPr>
              <w:spacing w:before="20" w:after="20" w:line="240" w:lineRule="auto"/>
              <w:jc w:val="left"/>
              <w:rPr>
                <w:rFonts w:ascii="Arial Narrow" w:hAnsi="Arial Narrow"/>
                <w:sz w:val="20"/>
              </w:rPr>
            </w:pPr>
          </w:p>
        </w:tc>
      </w:tr>
      <w:tr w:rsidR="00E81C00" w14:paraId="6EB04ABF" w14:textId="77777777" w:rsidTr="006E6151">
        <w:trPr>
          <w:jc w:val="center"/>
        </w:trPr>
        <w:tc>
          <w:tcPr>
            <w:tcW w:w="2491" w:type="dxa"/>
            <w:tcBorders>
              <w:left w:val="single" w:sz="12" w:space="0" w:color="000000"/>
            </w:tcBorders>
          </w:tcPr>
          <w:p w14:paraId="541EAED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CRC Flag</w:t>
            </w:r>
          </w:p>
        </w:tc>
        <w:tc>
          <w:tcPr>
            <w:tcW w:w="1373" w:type="dxa"/>
            <w:tcBorders>
              <w:left w:val="single" w:sz="6" w:space="0" w:color="000000"/>
            </w:tcBorders>
          </w:tcPr>
          <w:p w14:paraId="3825D109"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tc>
        <w:tc>
          <w:tcPr>
            <w:tcW w:w="2167" w:type="dxa"/>
            <w:tcBorders>
              <w:left w:val="single" w:sz="6" w:space="0" w:color="000000"/>
            </w:tcBorders>
          </w:tcPr>
          <w:p w14:paraId="1DD10DD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CRC not present</w:t>
            </w:r>
          </w:p>
          <w:p w14:paraId="780C4365"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CRC present</w:t>
            </w:r>
          </w:p>
        </w:tc>
        <w:tc>
          <w:tcPr>
            <w:tcW w:w="3103" w:type="dxa"/>
            <w:tcBorders>
              <w:left w:val="single" w:sz="6" w:space="0" w:color="000000"/>
              <w:right w:val="single" w:sz="12" w:space="0" w:color="000000"/>
            </w:tcBorders>
          </w:tcPr>
          <w:p w14:paraId="0982818A" w14:textId="77777777" w:rsidR="00E81C00" w:rsidRPr="00E81C00" w:rsidRDefault="00E81C00" w:rsidP="00EC208F">
            <w:pPr>
              <w:spacing w:before="20" w:after="20" w:line="240" w:lineRule="auto"/>
              <w:jc w:val="left"/>
              <w:rPr>
                <w:rFonts w:ascii="Arial Narrow" w:hAnsi="Arial Narrow"/>
                <w:sz w:val="20"/>
              </w:rPr>
            </w:pPr>
          </w:p>
        </w:tc>
      </w:tr>
      <w:tr w:rsidR="00E81C00" w14:paraId="6B61CEB4" w14:textId="77777777" w:rsidTr="006E6151">
        <w:trPr>
          <w:jc w:val="center"/>
        </w:trPr>
        <w:tc>
          <w:tcPr>
            <w:tcW w:w="2491" w:type="dxa"/>
            <w:tcBorders>
              <w:left w:val="single" w:sz="12" w:space="0" w:color="000000"/>
            </w:tcBorders>
          </w:tcPr>
          <w:p w14:paraId="7C30636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Large File flag</w:t>
            </w:r>
          </w:p>
        </w:tc>
        <w:tc>
          <w:tcPr>
            <w:tcW w:w="1373" w:type="dxa"/>
            <w:tcBorders>
              <w:left w:val="single" w:sz="6" w:space="0" w:color="000000"/>
            </w:tcBorders>
          </w:tcPr>
          <w:p w14:paraId="6761E3A5"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tc>
        <w:tc>
          <w:tcPr>
            <w:tcW w:w="2167" w:type="dxa"/>
            <w:tcBorders>
              <w:left w:val="single" w:sz="6" w:space="0" w:color="000000"/>
            </w:tcBorders>
          </w:tcPr>
          <w:p w14:paraId="31671592"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small file</w:t>
            </w:r>
          </w:p>
          <w:p w14:paraId="5AB359B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large file</w:t>
            </w:r>
          </w:p>
        </w:tc>
        <w:tc>
          <w:tcPr>
            <w:tcW w:w="3103" w:type="dxa"/>
            <w:tcBorders>
              <w:left w:val="single" w:sz="6" w:space="0" w:color="000000"/>
              <w:right w:val="single" w:sz="12" w:space="0" w:color="000000"/>
            </w:tcBorders>
          </w:tcPr>
          <w:p w14:paraId="2D853C29"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Every file whose size can’t be represented in an unsigned 32-bit integer shall be flagged ‘large’.  All files of unbounded size shall be flagged ‘large’.  All other files shall be flagged ‘small’.</w:t>
            </w:r>
          </w:p>
        </w:tc>
      </w:tr>
      <w:tr w:rsidR="00E81C00" w14:paraId="2006DF5F" w14:textId="77777777" w:rsidTr="006E6151">
        <w:trPr>
          <w:jc w:val="center"/>
        </w:trPr>
        <w:tc>
          <w:tcPr>
            <w:tcW w:w="2491" w:type="dxa"/>
            <w:tcBorders>
              <w:left w:val="single" w:sz="12" w:space="0" w:color="000000"/>
            </w:tcBorders>
          </w:tcPr>
          <w:p w14:paraId="2243B91E"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PDU Data field length</w:t>
            </w:r>
          </w:p>
        </w:tc>
        <w:tc>
          <w:tcPr>
            <w:tcW w:w="1373" w:type="dxa"/>
            <w:tcBorders>
              <w:left w:val="single" w:sz="6" w:space="0" w:color="000000"/>
            </w:tcBorders>
          </w:tcPr>
          <w:p w14:paraId="1B2172C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16</w:t>
            </w:r>
          </w:p>
        </w:tc>
        <w:tc>
          <w:tcPr>
            <w:tcW w:w="2167" w:type="dxa"/>
            <w:tcBorders>
              <w:left w:val="single" w:sz="6" w:space="0" w:color="000000"/>
            </w:tcBorders>
          </w:tcPr>
          <w:p w14:paraId="6D3C8BE3" w14:textId="77777777" w:rsidR="00E81C00" w:rsidRPr="00E81C00" w:rsidRDefault="00E81C00" w:rsidP="00EC208F">
            <w:pPr>
              <w:spacing w:before="20" w:after="20" w:line="240" w:lineRule="auto"/>
              <w:jc w:val="left"/>
              <w:rPr>
                <w:rFonts w:ascii="Arial Narrow" w:hAnsi="Arial Narrow"/>
                <w:sz w:val="20"/>
              </w:rPr>
            </w:pPr>
          </w:p>
        </w:tc>
        <w:tc>
          <w:tcPr>
            <w:tcW w:w="3103" w:type="dxa"/>
            <w:tcBorders>
              <w:left w:val="single" w:sz="6" w:space="0" w:color="000000"/>
              <w:right w:val="single" w:sz="12" w:space="0" w:color="000000"/>
            </w:tcBorders>
          </w:tcPr>
          <w:p w14:paraId="46CF76A1"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In octets.</w:t>
            </w:r>
          </w:p>
        </w:tc>
      </w:tr>
      <w:tr w:rsidR="00E81C00" w14:paraId="68291D5C" w14:textId="77777777" w:rsidTr="006E6151">
        <w:trPr>
          <w:jc w:val="center"/>
        </w:trPr>
        <w:tc>
          <w:tcPr>
            <w:tcW w:w="2491" w:type="dxa"/>
            <w:tcBorders>
              <w:left w:val="single" w:sz="12" w:space="0" w:color="000000"/>
            </w:tcBorders>
          </w:tcPr>
          <w:p w14:paraId="6184F6F7"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Segmentation control</w:t>
            </w:r>
          </w:p>
          <w:p w14:paraId="45035725" w14:textId="77777777" w:rsidR="00E81C00" w:rsidRPr="00E81C00" w:rsidRDefault="00E81C00" w:rsidP="00EC208F">
            <w:pPr>
              <w:spacing w:before="20" w:after="20" w:line="240" w:lineRule="auto"/>
              <w:jc w:val="left"/>
              <w:rPr>
                <w:rFonts w:ascii="Arial Narrow" w:hAnsi="Arial Narrow"/>
                <w:sz w:val="20"/>
              </w:rPr>
            </w:pPr>
          </w:p>
          <w:p w14:paraId="2C32F21F" w14:textId="77777777" w:rsidR="00E81C00" w:rsidRPr="00E81C00" w:rsidRDefault="00E81C00" w:rsidP="00EC208F">
            <w:pPr>
              <w:spacing w:before="20" w:after="20" w:line="240" w:lineRule="auto"/>
              <w:jc w:val="left"/>
              <w:rPr>
                <w:rFonts w:ascii="Arial Narrow" w:hAnsi="Arial Narrow"/>
                <w:sz w:val="20"/>
              </w:rPr>
            </w:pPr>
          </w:p>
          <w:p w14:paraId="397F5445" w14:textId="77777777" w:rsidR="00E81C00" w:rsidRPr="00E81C00" w:rsidRDefault="00E81C00" w:rsidP="00EC208F">
            <w:pPr>
              <w:spacing w:before="20" w:after="20" w:line="240" w:lineRule="auto"/>
              <w:jc w:val="left"/>
              <w:rPr>
                <w:rFonts w:ascii="Arial Narrow" w:hAnsi="Arial Narrow"/>
                <w:sz w:val="20"/>
              </w:rPr>
            </w:pPr>
          </w:p>
          <w:p w14:paraId="64D0C011" w14:textId="77777777" w:rsidR="00E81C00" w:rsidRPr="00E81C00" w:rsidRDefault="00E81C00" w:rsidP="00EC208F">
            <w:pPr>
              <w:spacing w:before="20" w:after="20" w:line="240" w:lineRule="auto"/>
              <w:jc w:val="left"/>
              <w:rPr>
                <w:rFonts w:ascii="Arial Narrow" w:hAnsi="Arial Narrow"/>
                <w:sz w:val="20"/>
              </w:rPr>
            </w:pPr>
          </w:p>
          <w:p w14:paraId="376546AF" w14:textId="77777777" w:rsidR="00E81C00" w:rsidRPr="00E81C00" w:rsidRDefault="00E81C00" w:rsidP="00EC208F">
            <w:pPr>
              <w:spacing w:before="20" w:after="20" w:line="240" w:lineRule="auto"/>
              <w:jc w:val="left"/>
              <w:rPr>
                <w:rFonts w:ascii="Arial Narrow" w:hAnsi="Arial Narrow"/>
                <w:sz w:val="20"/>
              </w:rPr>
            </w:pPr>
          </w:p>
          <w:p w14:paraId="435580BD"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Length of entity IDs</w:t>
            </w:r>
          </w:p>
        </w:tc>
        <w:tc>
          <w:tcPr>
            <w:tcW w:w="1373" w:type="dxa"/>
            <w:tcBorders>
              <w:left w:val="single" w:sz="6" w:space="0" w:color="000000"/>
            </w:tcBorders>
          </w:tcPr>
          <w:p w14:paraId="4238B258"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w:t>
            </w:r>
          </w:p>
          <w:p w14:paraId="141EB216" w14:textId="77777777" w:rsidR="00E81C00" w:rsidRPr="00E81C00" w:rsidRDefault="00E81C00" w:rsidP="00EC208F">
            <w:pPr>
              <w:spacing w:before="20" w:after="20" w:line="240" w:lineRule="auto"/>
              <w:jc w:val="left"/>
              <w:rPr>
                <w:rFonts w:ascii="Arial Narrow" w:hAnsi="Arial Narrow"/>
                <w:sz w:val="20"/>
              </w:rPr>
            </w:pPr>
          </w:p>
          <w:p w14:paraId="78A2C0D8" w14:textId="77777777" w:rsidR="00E81C00" w:rsidRPr="00E81C00" w:rsidRDefault="00E81C00" w:rsidP="00EC208F">
            <w:pPr>
              <w:spacing w:before="20" w:after="20" w:line="240" w:lineRule="auto"/>
              <w:jc w:val="left"/>
              <w:rPr>
                <w:rFonts w:ascii="Arial Narrow" w:hAnsi="Arial Narrow"/>
                <w:sz w:val="20"/>
              </w:rPr>
            </w:pPr>
          </w:p>
          <w:p w14:paraId="16CD09EB" w14:textId="77777777" w:rsidR="00E81C00" w:rsidRPr="00E81C00" w:rsidRDefault="00E81C00" w:rsidP="00EC208F">
            <w:pPr>
              <w:spacing w:before="20" w:after="20" w:line="240" w:lineRule="auto"/>
              <w:jc w:val="left"/>
              <w:rPr>
                <w:rFonts w:ascii="Arial Narrow" w:hAnsi="Arial Narrow"/>
                <w:sz w:val="20"/>
              </w:rPr>
            </w:pPr>
          </w:p>
          <w:p w14:paraId="53024221" w14:textId="77777777" w:rsidR="00E81C00" w:rsidRPr="00E81C00" w:rsidRDefault="00E81C00" w:rsidP="00EC208F">
            <w:pPr>
              <w:spacing w:before="20" w:after="20" w:line="240" w:lineRule="auto"/>
              <w:jc w:val="left"/>
              <w:rPr>
                <w:rFonts w:ascii="Arial Narrow" w:hAnsi="Arial Narrow"/>
                <w:sz w:val="20"/>
              </w:rPr>
            </w:pPr>
          </w:p>
          <w:p w14:paraId="18AFC9F3" w14:textId="77777777" w:rsidR="00E81C00" w:rsidRPr="00E81C00" w:rsidRDefault="00E81C00" w:rsidP="00EC208F">
            <w:pPr>
              <w:spacing w:before="20" w:after="20" w:line="240" w:lineRule="auto"/>
              <w:jc w:val="left"/>
              <w:rPr>
                <w:rFonts w:ascii="Arial Narrow" w:hAnsi="Arial Narrow"/>
                <w:sz w:val="20"/>
              </w:rPr>
            </w:pPr>
          </w:p>
          <w:p w14:paraId="2AE34093"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3</w:t>
            </w:r>
          </w:p>
        </w:tc>
        <w:tc>
          <w:tcPr>
            <w:tcW w:w="2167" w:type="dxa"/>
            <w:tcBorders>
              <w:left w:val="single" w:sz="6" w:space="0" w:color="000000"/>
            </w:tcBorders>
          </w:tcPr>
          <w:p w14:paraId="6B312450"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‘0’ —  record boundaries are not preserved in file data segmentation</w:t>
            </w:r>
          </w:p>
          <w:p w14:paraId="574AF3E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record boundaries are preserved in  file data segmentation</w:t>
            </w:r>
          </w:p>
          <w:p w14:paraId="717B6225" w14:textId="77777777" w:rsidR="00E81C00" w:rsidRPr="00E81C00" w:rsidRDefault="00E81C00" w:rsidP="00EC208F">
            <w:pPr>
              <w:spacing w:before="20" w:after="20" w:line="240" w:lineRule="auto"/>
              <w:jc w:val="left"/>
              <w:rPr>
                <w:rFonts w:ascii="Arial Narrow" w:hAnsi="Arial Narrow"/>
                <w:sz w:val="20"/>
              </w:rPr>
            </w:pPr>
          </w:p>
        </w:tc>
        <w:tc>
          <w:tcPr>
            <w:tcW w:w="3103" w:type="dxa"/>
            <w:tcBorders>
              <w:left w:val="single" w:sz="6" w:space="0" w:color="000000"/>
              <w:right w:val="single" w:sz="12" w:space="0" w:color="000000"/>
            </w:tcBorders>
          </w:tcPr>
          <w:p w14:paraId="257109F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Always ‘0’ (and ignored) for File Directive PDUs.</w:t>
            </w:r>
          </w:p>
          <w:p w14:paraId="7C994C7B" w14:textId="77777777" w:rsidR="00E81C00" w:rsidRPr="00E81C00" w:rsidRDefault="00E81C00" w:rsidP="00EC208F">
            <w:pPr>
              <w:spacing w:before="20" w:after="20" w:line="240" w:lineRule="auto"/>
              <w:jc w:val="left"/>
              <w:rPr>
                <w:rFonts w:ascii="Arial Narrow" w:hAnsi="Arial Narrow"/>
                <w:sz w:val="20"/>
              </w:rPr>
            </w:pPr>
          </w:p>
          <w:p w14:paraId="20180A83" w14:textId="77777777" w:rsidR="00E81C00" w:rsidRPr="00E81C00" w:rsidRDefault="00E81C00" w:rsidP="00EC208F">
            <w:pPr>
              <w:spacing w:before="20" w:after="20" w:line="240" w:lineRule="auto"/>
              <w:jc w:val="left"/>
              <w:rPr>
                <w:rFonts w:ascii="Arial Narrow" w:hAnsi="Arial Narrow"/>
                <w:sz w:val="20"/>
              </w:rPr>
            </w:pPr>
          </w:p>
          <w:p w14:paraId="555818EF" w14:textId="77777777" w:rsidR="00E81C00" w:rsidRPr="00E81C00" w:rsidRDefault="00E81C00" w:rsidP="00EC208F">
            <w:pPr>
              <w:spacing w:before="20" w:after="20" w:line="240" w:lineRule="auto"/>
              <w:jc w:val="left"/>
              <w:rPr>
                <w:rFonts w:ascii="Arial Narrow" w:hAnsi="Arial Narrow"/>
                <w:sz w:val="20"/>
              </w:rPr>
            </w:pPr>
          </w:p>
          <w:p w14:paraId="2FC15E65" w14:textId="77777777" w:rsidR="00E81C00" w:rsidRPr="00E81C00" w:rsidRDefault="00E81C00" w:rsidP="00EC208F">
            <w:pPr>
              <w:spacing w:before="20" w:after="20" w:line="240" w:lineRule="auto"/>
              <w:jc w:val="left"/>
              <w:rPr>
                <w:rFonts w:ascii="Arial Narrow" w:hAnsi="Arial Narrow"/>
                <w:sz w:val="20"/>
              </w:rPr>
            </w:pPr>
          </w:p>
          <w:p w14:paraId="7BAAF294"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Number of octets in entity ID less one; i.e., ‘0’ means that entity ID is one octet. Applies to all entity IDs in the PDU header.</w:t>
            </w:r>
          </w:p>
        </w:tc>
      </w:tr>
      <w:tr w:rsidR="00F54A26" w14:paraId="66A4E311" w14:textId="77777777" w:rsidTr="006E6151">
        <w:trPr>
          <w:jc w:val="center"/>
        </w:trPr>
        <w:tc>
          <w:tcPr>
            <w:tcW w:w="2491" w:type="dxa"/>
            <w:tcBorders>
              <w:left w:val="single" w:sz="12" w:space="0" w:color="000000"/>
            </w:tcBorders>
          </w:tcPr>
          <w:p w14:paraId="0A2D09C4" w14:textId="77777777" w:rsidR="00F54A26" w:rsidRPr="00E81C00" w:rsidRDefault="00F54A26" w:rsidP="00EC208F">
            <w:pPr>
              <w:spacing w:before="20" w:after="20" w:line="240" w:lineRule="auto"/>
              <w:jc w:val="left"/>
              <w:rPr>
                <w:rFonts w:ascii="Arial Narrow" w:hAnsi="Arial Narrow"/>
                <w:sz w:val="20"/>
              </w:rPr>
            </w:pPr>
          </w:p>
        </w:tc>
        <w:tc>
          <w:tcPr>
            <w:tcW w:w="1373" w:type="dxa"/>
            <w:tcBorders>
              <w:left w:val="single" w:sz="6" w:space="0" w:color="000000"/>
            </w:tcBorders>
          </w:tcPr>
          <w:p w14:paraId="7CDC5235" w14:textId="77777777" w:rsidR="00F54A26" w:rsidRPr="00E81C00" w:rsidRDefault="00F54A26" w:rsidP="00EC208F">
            <w:pPr>
              <w:spacing w:before="20" w:after="20" w:line="240" w:lineRule="auto"/>
              <w:jc w:val="left"/>
              <w:rPr>
                <w:rFonts w:ascii="Arial Narrow" w:hAnsi="Arial Narrow"/>
                <w:sz w:val="20"/>
              </w:rPr>
            </w:pPr>
          </w:p>
        </w:tc>
        <w:tc>
          <w:tcPr>
            <w:tcW w:w="2167" w:type="dxa"/>
            <w:tcBorders>
              <w:left w:val="single" w:sz="6" w:space="0" w:color="000000"/>
            </w:tcBorders>
          </w:tcPr>
          <w:p w14:paraId="2B4AA953" w14:textId="77777777" w:rsidR="00F54A26" w:rsidRPr="00E81C00" w:rsidRDefault="00F54A26" w:rsidP="00EC208F">
            <w:pPr>
              <w:spacing w:before="20" w:after="20" w:line="240" w:lineRule="auto"/>
              <w:jc w:val="left"/>
              <w:rPr>
                <w:rFonts w:ascii="Arial Narrow" w:hAnsi="Arial Narrow"/>
                <w:sz w:val="20"/>
              </w:rPr>
            </w:pPr>
          </w:p>
        </w:tc>
        <w:tc>
          <w:tcPr>
            <w:tcW w:w="3103" w:type="dxa"/>
            <w:tcBorders>
              <w:left w:val="single" w:sz="6" w:space="0" w:color="000000"/>
              <w:right w:val="single" w:sz="12" w:space="0" w:color="000000"/>
            </w:tcBorders>
          </w:tcPr>
          <w:p w14:paraId="6A4EA88C" w14:textId="77777777" w:rsidR="00F54A26" w:rsidRPr="00E81C00" w:rsidRDefault="00F54A26" w:rsidP="00E81C00">
            <w:pPr>
              <w:rPr>
                <w:rFonts w:ascii="Arial Narrow" w:hAnsi="Arial Narrow"/>
                <w:sz w:val="20"/>
              </w:rPr>
            </w:pPr>
          </w:p>
        </w:tc>
      </w:tr>
      <w:tr w:rsidR="00E81C00" w14:paraId="3695288B" w14:textId="77777777" w:rsidTr="006E6151">
        <w:trPr>
          <w:jc w:val="center"/>
        </w:trPr>
        <w:tc>
          <w:tcPr>
            <w:tcW w:w="2491" w:type="dxa"/>
            <w:tcBorders>
              <w:left w:val="single" w:sz="12" w:space="0" w:color="000000"/>
            </w:tcBorders>
          </w:tcPr>
          <w:p w14:paraId="35642D7E"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Segment metadata flag</w:t>
            </w:r>
          </w:p>
          <w:p w14:paraId="5F320F5E" w14:textId="77777777" w:rsidR="00E81C00" w:rsidRPr="00E81C00" w:rsidRDefault="00E81C00" w:rsidP="00EC208F">
            <w:pPr>
              <w:spacing w:before="20" w:after="20" w:line="240" w:lineRule="auto"/>
              <w:jc w:val="left"/>
              <w:rPr>
                <w:rFonts w:ascii="Arial Narrow" w:hAnsi="Arial Narrow"/>
                <w:sz w:val="20"/>
              </w:rPr>
            </w:pPr>
          </w:p>
          <w:p w14:paraId="1E8465C3" w14:textId="77777777" w:rsidR="00E81C00" w:rsidRPr="00E81C00" w:rsidRDefault="00E81C00" w:rsidP="00EC208F">
            <w:pPr>
              <w:spacing w:before="20" w:after="20" w:line="240" w:lineRule="auto"/>
              <w:jc w:val="left"/>
              <w:rPr>
                <w:rFonts w:ascii="Arial Narrow" w:hAnsi="Arial Narrow"/>
                <w:sz w:val="20"/>
              </w:rPr>
            </w:pPr>
          </w:p>
          <w:p w14:paraId="5840B0CC" w14:textId="77777777" w:rsidR="00E81C00" w:rsidRPr="00E81C00" w:rsidRDefault="00E81C00" w:rsidP="00EC208F">
            <w:pPr>
              <w:spacing w:before="20" w:after="20" w:line="240" w:lineRule="auto"/>
              <w:jc w:val="left"/>
              <w:rPr>
                <w:rFonts w:ascii="Arial Narrow" w:hAnsi="Arial Narrow"/>
                <w:sz w:val="20"/>
              </w:rPr>
            </w:pPr>
          </w:p>
          <w:p w14:paraId="44CB5C79"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Length of Transaction sequence number</w:t>
            </w:r>
          </w:p>
        </w:tc>
        <w:tc>
          <w:tcPr>
            <w:tcW w:w="1373" w:type="dxa"/>
            <w:tcBorders>
              <w:left w:val="single" w:sz="6" w:space="0" w:color="000000"/>
            </w:tcBorders>
          </w:tcPr>
          <w:p w14:paraId="48A76A0B"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 xml:space="preserve"> 1</w:t>
            </w:r>
          </w:p>
          <w:p w14:paraId="599C0AE6" w14:textId="77777777" w:rsidR="00E81C00" w:rsidRPr="00E81C00" w:rsidRDefault="00E81C00" w:rsidP="00EC208F">
            <w:pPr>
              <w:spacing w:before="20" w:after="20" w:line="240" w:lineRule="auto"/>
              <w:jc w:val="left"/>
              <w:rPr>
                <w:rFonts w:ascii="Arial Narrow" w:hAnsi="Arial Narrow"/>
                <w:sz w:val="20"/>
              </w:rPr>
            </w:pPr>
          </w:p>
          <w:p w14:paraId="525B10C4" w14:textId="77777777" w:rsidR="00E81C00" w:rsidRPr="00E81C00" w:rsidRDefault="00E81C00" w:rsidP="00EC208F">
            <w:pPr>
              <w:spacing w:before="20" w:after="20" w:line="240" w:lineRule="auto"/>
              <w:jc w:val="left"/>
              <w:rPr>
                <w:rFonts w:ascii="Arial Narrow" w:hAnsi="Arial Narrow"/>
                <w:sz w:val="20"/>
              </w:rPr>
            </w:pPr>
          </w:p>
          <w:p w14:paraId="0A9F08AC" w14:textId="77777777" w:rsidR="00E81C00" w:rsidRPr="00E81C00" w:rsidRDefault="00E81C00" w:rsidP="00EC208F">
            <w:pPr>
              <w:spacing w:before="20" w:after="20" w:line="240" w:lineRule="auto"/>
              <w:jc w:val="left"/>
              <w:rPr>
                <w:rFonts w:ascii="Arial Narrow" w:hAnsi="Arial Narrow"/>
                <w:sz w:val="20"/>
              </w:rPr>
            </w:pPr>
          </w:p>
          <w:p w14:paraId="121C5D51"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3</w:t>
            </w:r>
          </w:p>
        </w:tc>
        <w:tc>
          <w:tcPr>
            <w:tcW w:w="2167" w:type="dxa"/>
            <w:tcBorders>
              <w:left w:val="single" w:sz="6" w:space="0" w:color="000000"/>
            </w:tcBorders>
          </w:tcPr>
          <w:p w14:paraId="6534B40E"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‘0’ —  segment metadata not present in PDU</w:t>
            </w:r>
          </w:p>
          <w:p w14:paraId="31EC6FCD"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‘1’ —  segment metadata present in PDU</w:t>
            </w:r>
          </w:p>
        </w:tc>
        <w:tc>
          <w:tcPr>
            <w:tcW w:w="3103" w:type="dxa"/>
            <w:tcBorders>
              <w:left w:val="single" w:sz="6" w:space="0" w:color="000000"/>
              <w:right w:val="single" w:sz="12" w:space="0" w:color="000000"/>
            </w:tcBorders>
          </w:tcPr>
          <w:p w14:paraId="5689E8D5"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Always ‘0’ (and ignored) for File Directive PDUs.</w:t>
            </w:r>
          </w:p>
          <w:p w14:paraId="03B619A9" w14:textId="77777777" w:rsidR="00E81C00" w:rsidRPr="00E81C00" w:rsidRDefault="00E81C00" w:rsidP="00EC208F">
            <w:pPr>
              <w:spacing w:before="20" w:after="20" w:line="240" w:lineRule="auto"/>
              <w:jc w:val="left"/>
              <w:rPr>
                <w:rFonts w:ascii="Arial Narrow" w:hAnsi="Arial Narrow"/>
                <w:sz w:val="20"/>
              </w:rPr>
            </w:pPr>
          </w:p>
          <w:p w14:paraId="7C03198B" w14:textId="77777777" w:rsidR="00E81C00" w:rsidRPr="00E81C00" w:rsidRDefault="00E81C00" w:rsidP="00EC208F">
            <w:pPr>
              <w:spacing w:before="20" w:after="20" w:line="240" w:lineRule="auto"/>
              <w:jc w:val="left"/>
              <w:rPr>
                <w:rFonts w:ascii="Arial Narrow" w:hAnsi="Arial Narrow"/>
                <w:sz w:val="20"/>
              </w:rPr>
            </w:pPr>
          </w:p>
          <w:p w14:paraId="4BB33F6D"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Number of octets in sequence number less one; i.e., ‘0’ means that sequence number is one octet.</w:t>
            </w:r>
          </w:p>
        </w:tc>
      </w:tr>
      <w:tr w:rsidR="00E81C00" w14:paraId="44DF6018" w14:textId="77777777" w:rsidTr="006E6151">
        <w:trPr>
          <w:jc w:val="center"/>
        </w:trPr>
        <w:tc>
          <w:tcPr>
            <w:tcW w:w="2491" w:type="dxa"/>
            <w:tcBorders>
              <w:left w:val="single" w:sz="12" w:space="0" w:color="000000"/>
            </w:tcBorders>
          </w:tcPr>
          <w:p w14:paraId="13411E36"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lastRenderedPageBreak/>
              <w:t xml:space="preserve">Source entity ID </w:t>
            </w:r>
          </w:p>
        </w:tc>
        <w:tc>
          <w:tcPr>
            <w:tcW w:w="1373" w:type="dxa"/>
            <w:tcBorders>
              <w:left w:val="single" w:sz="6" w:space="0" w:color="000000"/>
            </w:tcBorders>
          </w:tcPr>
          <w:p w14:paraId="4430BC8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variable</w:t>
            </w:r>
          </w:p>
        </w:tc>
        <w:tc>
          <w:tcPr>
            <w:tcW w:w="2167" w:type="dxa"/>
            <w:tcBorders>
              <w:left w:val="single" w:sz="6" w:space="0" w:color="000000"/>
            </w:tcBorders>
          </w:tcPr>
          <w:p w14:paraId="1CBE839B" w14:textId="77777777" w:rsidR="00E81C00" w:rsidRPr="00E81C00" w:rsidRDefault="00E81C00" w:rsidP="00EC208F">
            <w:pPr>
              <w:spacing w:before="20" w:after="20" w:line="240" w:lineRule="auto"/>
              <w:jc w:val="left"/>
              <w:rPr>
                <w:rFonts w:ascii="Arial Narrow" w:hAnsi="Arial Narrow"/>
                <w:sz w:val="20"/>
              </w:rPr>
            </w:pPr>
          </w:p>
        </w:tc>
        <w:tc>
          <w:tcPr>
            <w:tcW w:w="3103" w:type="dxa"/>
            <w:tcBorders>
              <w:left w:val="single" w:sz="6" w:space="0" w:color="000000"/>
              <w:right w:val="single" w:sz="12" w:space="0" w:color="000000"/>
            </w:tcBorders>
          </w:tcPr>
          <w:p w14:paraId="53CB99FD" w14:textId="2411734C" w:rsidR="00E81C00" w:rsidRPr="00E81C00" w:rsidRDefault="002A5484" w:rsidP="00EC208F">
            <w:pPr>
              <w:spacing w:before="20" w:after="20" w:line="240" w:lineRule="auto"/>
              <w:jc w:val="left"/>
              <w:rPr>
                <w:rFonts w:ascii="Arial Narrow" w:hAnsi="Arial Narrow"/>
                <w:sz w:val="20"/>
              </w:rPr>
            </w:pPr>
            <w:r>
              <w:rPr>
                <w:rFonts w:ascii="Arial Narrow" w:hAnsi="Arial Narrow"/>
                <w:sz w:val="20"/>
              </w:rPr>
              <w:t>I</w:t>
            </w:r>
            <w:r w:rsidR="00E81C00" w:rsidRPr="00E81C00">
              <w:rPr>
                <w:rFonts w:ascii="Arial Narrow" w:hAnsi="Arial Narrow"/>
                <w:sz w:val="20"/>
              </w:rPr>
              <w:t>dentifies the entity that originated the transaction.  A binary integer.</w:t>
            </w:r>
          </w:p>
        </w:tc>
      </w:tr>
      <w:tr w:rsidR="00E81C00" w14:paraId="6EF97B53" w14:textId="77777777" w:rsidTr="006E6151">
        <w:trPr>
          <w:jc w:val="center"/>
        </w:trPr>
        <w:tc>
          <w:tcPr>
            <w:tcW w:w="2491" w:type="dxa"/>
            <w:tcBorders>
              <w:left w:val="single" w:sz="12" w:space="0" w:color="000000"/>
            </w:tcBorders>
          </w:tcPr>
          <w:p w14:paraId="487642BF"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Transaction sequence number</w:t>
            </w:r>
          </w:p>
        </w:tc>
        <w:tc>
          <w:tcPr>
            <w:tcW w:w="1373" w:type="dxa"/>
            <w:tcBorders>
              <w:left w:val="single" w:sz="6" w:space="0" w:color="000000"/>
            </w:tcBorders>
          </w:tcPr>
          <w:p w14:paraId="7BEB84E8"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variable</w:t>
            </w:r>
          </w:p>
        </w:tc>
        <w:tc>
          <w:tcPr>
            <w:tcW w:w="2167" w:type="dxa"/>
            <w:tcBorders>
              <w:left w:val="single" w:sz="6" w:space="0" w:color="000000"/>
            </w:tcBorders>
          </w:tcPr>
          <w:p w14:paraId="1556AB39" w14:textId="77777777" w:rsidR="00E81C00" w:rsidRPr="00E81C00" w:rsidRDefault="00E81C00" w:rsidP="00EC208F">
            <w:pPr>
              <w:spacing w:before="20" w:after="20" w:line="240" w:lineRule="auto"/>
              <w:jc w:val="left"/>
              <w:rPr>
                <w:rFonts w:ascii="Arial Narrow" w:hAnsi="Arial Narrow"/>
                <w:sz w:val="20"/>
              </w:rPr>
            </w:pPr>
          </w:p>
        </w:tc>
        <w:tc>
          <w:tcPr>
            <w:tcW w:w="3103" w:type="dxa"/>
            <w:tcBorders>
              <w:left w:val="single" w:sz="6" w:space="0" w:color="000000"/>
              <w:right w:val="single" w:sz="12" w:space="0" w:color="000000"/>
            </w:tcBorders>
          </w:tcPr>
          <w:p w14:paraId="38F375C3"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Uniquely identifies the transaction, among all transactions originated by this entity.  A binary integer.</w:t>
            </w:r>
          </w:p>
        </w:tc>
      </w:tr>
      <w:tr w:rsidR="00E81C00" w14:paraId="78E13E96" w14:textId="77777777" w:rsidTr="006E6151">
        <w:trPr>
          <w:jc w:val="center"/>
        </w:trPr>
        <w:tc>
          <w:tcPr>
            <w:tcW w:w="2491" w:type="dxa"/>
            <w:tcBorders>
              <w:left w:val="single" w:sz="12" w:space="0" w:color="000000"/>
              <w:bottom w:val="single" w:sz="6" w:space="0" w:color="000000"/>
            </w:tcBorders>
          </w:tcPr>
          <w:p w14:paraId="73FD15E9"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Destination entity ID</w:t>
            </w:r>
          </w:p>
        </w:tc>
        <w:tc>
          <w:tcPr>
            <w:tcW w:w="1373" w:type="dxa"/>
            <w:tcBorders>
              <w:left w:val="single" w:sz="6" w:space="0" w:color="000000"/>
              <w:bottom w:val="single" w:sz="6" w:space="0" w:color="000000"/>
            </w:tcBorders>
          </w:tcPr>
          <w:p w14:paraId="4F3E881A" w14:textId="77777777" w:rsidR="00E81C00" w:rsidRPr="00E81C00" w:rsidRDefault="00E81C00" w:rsidP="00EC208F">
            <w:pPr>
              <w:spacing w:before="20" w:after="20" w:line="240" w:lineRule="auto"/>
              <w:jc w:val="left"/>
              <w:rPr>
                <w:rFonts w:ascii="Arial Narrow" w:hAnsi="Arial Narrow"/>
                <w:sz w:val="20"/>
              </w:rPr>
            </w:pPr>
            <w:r w:rsidRPr="00E81C00">
              <w:rPr>
                <w:rFonts w:ascii="Arial Narrow" w:hAnsi="Arial Narrow"/>
                <w:sz w:val="20"/>
              </w:rPr>
              <w:t>variable</w:t>
            </w:r>
          </w:p>
        </w:tc>
        <w:tc>
          <w:tcPr>
            <w:tcW w:w="2167" w:type="dxa"/>
            <w:tcBorders>
              <w:left w:val="single" w:sz="6" w:space="0" w:color="000000"/>
              <w:bottom w:val="single" w:sz="6" w:space="0" w:color="000000"/>
            </w:tcBorders>
          </w:tcPr>
          <w:p w14:paraId="2CF81C0C" w14:textId="77777777" w:rsidR="00E81C00" w:rsidRPr="00E81C00" w:rsidRDefault="00E81C00" w:rsidP="00EC208F">
            <w:pPr>
              <w:spacing w:before="20" w:after="20" w:line="240" w:lineRule="auto"/>
              <w:jc w:val="left"/>
              <w:rPr>
                <w:rFonts w:ascii="Arial Narrow" w:hAnsi="Arial Narrow"/>
                <w:sz w:val="20"/>
              </w:rPr>
            </w:pPr>
          </w:p>
        </w:tc>
        <w:tc>
          <w:tcPr>
            <w:tcW w:w="3103" w:type="dxa"/>
            <w:tcBorders>
              <w:left w:val="single" w:sz="6" w:space="0" w:color="000000"/>
              <w:bottom w:val="single" w:sz="6" w:space="0" w:color="000000"/>
              <w:right w:val="single" w:sz="12" w:space="0" w:color="000000"/>
            </w:tcBorders>
          </w:tcPr>
          <w:p w14:paraId="4558C097" w14:textId="66633E97" w:rsidR="00E81C00" w:rsidRPr="00E81C00" w:rsidRDefault="002A5484" w:rsidP="00EC208F">
            <w:pPr>
              <w:spacing w:before="20" w:after="20" w:line="240" w:lineRule="auto"/>
              <w:jc w:val="left"/>
              <w:rPr>
                <w:rFonts w:ascii="Arial Narrow" w:hAnsi="Arial Narrow"/>
                <w:sz w:val="20"/>
              </w:rPr>
            </w:pPr>
            <w:r>
              <w:rPr>
                <w:rFonts w:ascii="Arial Narrow" w:hAnsi="Arial Narrow"/>
                <w:sz w:val="20"/>
              </w:rPr>
              <w:t>I</w:t>
            </w:r>
            <w:r w:rsidR="00E81C00" w:rsidRPr="00E81C00">
              <w:rPr>
                <w:rFonts w:ascii="Arial Narrow" w:hAnsi="Arial Narrow"/>
                <w:sz w:val="20"/>
              </w:rPr>
              <w:t>dentifies the entity that is the final destination of the transaction’s metadata and file data.  A binary integer.</w:t>
            </w:r>
          </w:p>
        </w:tc>
      </w:tr>
    </w:tbl>
    <w:p w14:paraId="742B099C" w14:textId="77777777" w:rsidR="00AF7A72" w:rsidRDefault="00AF7A72" w:rsidP="00AF7A72">
      <w:pPr>
        <w:rPr>
          <w:b/>
        </w:rPr>
      </w:pPr>
    </w:p>
    <w:p w14:paraId="321C8F19" w14:textId="77777777" w:rsidR="00AF7A72" w:rsidRPr="00506F7B" w:rsidRDefault="00AF7A72" w:rsidP="00AF7A72">
      <w:pPr>
        <w:pStyle w:val="Heading2"/>
        <w:rPr>
          <w:rFonts w:ascii="Arial" w:hAnsi="Arial"/>
          <w:sz w:val="20"/>
        </w:rPr>
      </w:pPr>
      <w:bookmarkStart w:id="407" w:name="_Ref455111235"/>
      <w:bookmarkStart w:id="408" w:name="_Toc477581068"/>
      <w:bookmarkStart w:id="409" w:name="_Toc411298825"/>
      <w:bookmarkStart w:id="410" w:name="_Toc2503639"/>
      <w:bookmarkStart w:id="411" w:name="_Toc2503701"/>
      <w:bookmarkStart w:id="412" w:name="_Toc2503942"/>
      <w:bookmarkStart w:id="413" w:name="_Toc40508607"/>
      <w:bookmarkStart w:id="414" w:name="_Toc40508914"/>
      <w:bookmarkStart w:id="415" w:name="_Toc44688279"/>
      <w:r>
        <w:t>Operation PDU</w:t>
      </w:r>
      <w:r>
        <w:rPr>
          <w:caps w:val="0"/>
        </w:rPr>
        <w:t>s</w:t>
      </w:r>
      <w:bookmarkEnd w:id="407"/>
      <w:bookmarkEnd w:id="408"/>
      <w:bookmarkEnd w:id="409"/>
      <w:bookmarkEnd w:id="410"/>
      <w:bookmarkEnd w:id="411"/>
      <w:bookmarkEnd w:id="412"/>
      <w:bookmarkEnd w:id="413"/>
      <w:bookmarkEnd w:id="414"/>
      <w:bookmarkEnd w:id="415"/>
    </w:p>
    <w:p w14:paraId="0CAA7B71" w14:textId="77777777" w:rsidR="00AF7A72" w:rsidRDefault="00AF7A72" w:rsidP="00AF7A72">
      <w:pPr>
        <w:pStyle w:val="Heading3"/>
      </w:pPr>
      <w:bookmarkStart w:id="416" w:name="_Toc477581069"/>
      <w:r>
        <w:t>Metadata PDU</w:t>
      </w:r>
      <w:bookmarkEnd w:id="416"/>
    </w:p>
    <w:p w14:paraId="034E4ADD" w14:textId="707DCDD6" w:rsidR="00AF7A72" w:rsidRDefault="00AF7A72" w:rsidP="00C55FFB"/>
    <w:p w14:paraId="6D9AA539" w14:textId="77777777" w:rsidR="00DF2C3E" w:rsidRDefault="00500CB1" w:rsidP="00C55FFB">
      <w:r>
        <w:rPr>
          <w:noProof/>
        </w:rPr>
        <w:drawing>
          <wp:inline distT="0" distB="0" distL="0" distR="0" wp14:anchorId="50ECE734" wp14:editId="2B6E9E7E">
            <wp:extent cx="5773420" cy="312166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3121660"/>
                    </a:xfrm>
                    <a:prstGeom prst="rect">
                      <a:avLst/>
                    </a:prstGeom>
                    <a:noFill/>
                  </pic:spPr>
                </pic:pic>
              </a:graphicData>
            </a:graphic>
          </wp:inline>
        </w:drawing>
      </w:r>
    </w:p>
    <w:p w14:paraId="60C16A9A" w14:textId="77777777" w:rsidR="00DF2C3E" w:rsidRPr="009B6FE9" w:rsidRDefault="00DF2C3E" w:rsidP="00C55FFB"/>
    <w:p w14:paraId="2BA01398" w14:textId="52166B6F" w:rsidR="00AF7A72" w:rsidRDefault="00AF7A72" w:rsidP="00AF7A72">
      <w:pPr>
        <w:pStyle w:val="TableTitle"/>
      </w:pPr>
      <w:bookmarkStart w:id="417" w:name="_Toc411300100"/>
      <w:bookmarkStart w:id="418" w:name="_Toc477840452"/>
      <w:r>
        <w:lastRenderedPageBreak/>
        <w:t xml:space="preserve">Table </w:t>
      </w:r>
      <w:bookmarkStart w:id="419" w:name="T_Metadata_TLV_Type_Field_Codes"/>
      <w:r>
        <w:fldChar w:fldCharType="begin"/>
      </w:r>
      <w:r>
        <w:instrText xml:space="preserve"> STYLEREF 1 \s </w:instrText>
      </w:r>
      <w:r>
        <w:fldChar w:fldCharType="separate"/>
      </w:r>
      <w:r w:rsidR="00500CB1">
        <w:rPr>
          <w:noProof/>
        </w:rPr>
        <w:t>2</w:t>
      </w:r>
      <w:r>
        <w:fldChar w:fldCharType="end"/>
      </w:r>
      <w:r>
        <w:noBreakHyphen/>
      </w:r>
      <w:r>
        <w:fldChar w:fldCharType="begin"/>
      </w:r>
      <w:r>
        <w:instrText xml:space="preserve"> SEQ Table \* ARABIC \s 1 </w:instrText>
      </w:r>
      <w:r>
        <w:fldChar w:fldCharType="separate"/>
      </w:r>
      <w:r w:rsidR="00500CB1">
        <w:rPr>
          <w:noProof/>
        </w:rPr>
        <w:t>5</w:t>
      </w:r>
      <w:r>
        <w:fldChar w:fldCharType="end"/>
      </w:r>
      <w:bookmarkEnd w:id="419"/>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20" w:name="_Toc520251359"/>
      <w:bookmarkStart w:id="421" w:name="_Toc521736085"/>
      <w:bookmarkStart w:id="422" w:name="_Toc521736422"/>
      <w:bookmarkStart w:id="423" w:name="_Toc2504279"/>
      <w:bookmarkStart w:id="424" w:name="_Toc40508753"/>
      <w:bookmarkStart w:id="425" w:name="_Toc40509218"/>
      <w:bookmarkStart w:id="426" w:name="_Toc44688360"/>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6</w:instrText>
      </w:r>
      <w:r w:rsidR="0075183E">
        <w:fldChar w:fldCharType="end"/>
      </w:r>
      <w:r w:rsidR="0075183E">
        <w:tab/>
        <w:instrText>Metadata TLV Type Field Codes</w:instrText>
      </w:r>
      <w:bookmarkEnd w:id="420"/>
      <w:bookmarkEnd w:id="421"/>
      <w:bookmarkEnd w:id="422"/>
      <w:bookmarkEnd w:id="423"/>
      <w:bookmarkEnd w:id="424"/>
      <w:bookmarkEnd w:id="425"/>
      <w:bookmarkEnd w:id="426"/>
      <w:r w:rsidR="0075183E">
        <w:instrText>"</w:instrText>
      </w:r>
      <w:r w:rsidR="0075183E">
        <w:fldChar w:fldCharType="end"/>
      </w:r>
      <w:r>
        <w:t>:  Metadata Type-Length-Value (TLV) Field Codes</w:t>
      </w:r>
      <w:bookmarkEnd w:id="4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723"/>
      </w:tblGrid>
      <w:tr w:rsidR="00AF7A72" w14:paraId="1F77BE26" w14:textId="77777777">
        <w:trPr>
          <w:jc w:val="center"/>
        </w:trPr>
        <w:tc>
          <w:tcPr>
            <w:tcW w:w="2241" w:type="dxa"/>
            <w:shd w:val="pct30" w:color="FFFF00" w:fill="auto"/>
          </w:tcPr>
          <w:bookmarkEnd w:id="418"/>
          <w:p w14:paraId="371C80DE" w14:textId="77777777" w:rsidR="00AF7A72" w:rsidRPr="00506F7B" w:rsidRDefault="00AF7A72" w:rsidP="00B3635F">
            <w:pPr>
              <w:keepNext/>
              <w:spacing w:before="0"/>
              <w:rPr>
                <w:rFonts w:ascii="Arial" w:hAnsi="Arial"/>
                <w:b/>
                <w:sz w:val="20"/>
              </w:rPr>
            </w:pPr>
            <w:r w:rsidRPr="00506F7B">
              <w:rPr>
                <w:rFonts w:ascii="Arial" w:hAnsi="Arial"/>
                <w:b/>
                <w:sz w:val="20"/>
              </w:rPr>
              <w:t>Type Field Code</w:t>
            </w:r>
          </w:p>
        </w:tc>
        <w:tc>
          <w:tcPr>
            <w:tcW w:w="2723" w:type="dxa"/>
            <w:shd w:val="pct30" w:color="FFFF00" w:fill="auto"/>
          </w:tcPr>
          <w:p w14:paraId="5B888589" w14:textId="77777777" w:rsidR="00AF7A72" w:rsidRPr="00506F7B" w:rsidRDefault="00AF7A72" w:rsidP="00B3635F">
            <w:pPr>
              <w:keepNext/>
              <w:spacing w:before="0"/>
              <w:rPr>
                <w:rFonts w:ascii="Arial" w:hAnsi="Arial"/>
                <w:b/>
                <w:spacing w:val="-2"/>
                <w:sz w:val="20"/>
              </w:rPr>
            </w:pPr>
            <w:r w:rsidRPr="00506F7B">
              <w:rPr>
                <w:rFonts w:ascii="Arial" w:hAnsi="Arial"/>
                <w:b/>
                <w:spacing w:val="-2"/>
                <w:sz w:val="20"/>
              </w:rPr>
              <w:t>Contents of Value Field</w:t>
            </w:r>
          </w:p>
        </w:tc>
      </w:tr>
      <w:tr w:rsidR="00AF7A72" w14:paraId="7989D7DF" w14:textId="77777777">
        <w:trPr>
          <w:jc w:val="center"/>
        </w:trPr>
        <w:tc>
          <w:tcPr>
            <w:tcW w:w="2241" w:type="dxa"/>
          </w:tcPr>
          <w:p w14:paraId="4FC6886D" w14:textId="77777777" w:rsidR="00AF7A72" w:rsidRPr="00506F7B" w:rsidRDefault="00AF7A72" w:rsidP="00B3635F">
            <w:pPr>
              <w:keepNext/>
              <w:spacing w:before="0"/>
              <w:rPr>
                <w:rFonts w:ascii="Arial" w:hAnsi="Arial"/>
                <w:sz w:val="20"/>
              </w:rPr>
            </w:pPr>
            <w:r w:rsidRPr="00506F7B">
              <w:rPr>
                <w:rFonts w:ascii="Arial" w:hAnsi="Arial"/>
                <w:sz w:val="20"/>
              </w:rPr>
              <w:t>00 Hex</w:t>
            </w:r>
          </w:p>
        </w:tc>
        <w:tc>
          <w:tcPr>
            <w:tcW w:w="2723" w:type="dxa"/>
          </w:tcPr>
          <w:p w14:paraId="0E6CA886" w14:textId="77777777" w:rsidR="00AF7A72" w:rsidRPr="00506F7B" w:rsidRDefault="00AF7A72" w:rsidP="00B3635F">
            <w:pPr>
              <w:keepNext/>
              <w:spacing w:before="0"/>
              <w:rPr>
                <w:rFonts w:ascii="Arial" w:hAnsi="Arial"/>
                <w:spacing w:val="-2"/>
                <w:sz w:val="20"/>
              </w:rPr>
            </w:pPr>
            <w:r w:rsidRPr="00506F7B">
              <w:rPr>
                <w:rFonts w:ascii="Arial" w:hAnsi="Arial"/>
                <w:spacing w:val="-2"/>
                <w:sz w:val="20"/>
              </w:rPr>
              <w:t>Filestore Request</w:t>
            </w:r>
          </w:p>
        </w:tc>
      </w:tr>
      <w:tr w:rsidR="00500CB1" w14:paraId="252CB124" w14:textId="77777777">
        <w:trPr>
          <w:jc w:val="center"/>
        </w:trPr>
        <w:tc>
          <w:tcPr>
            <w:tcW w:w="2241" w:type="dxa"/>
          </w:tcPr>
          <w:p w14:paraId="382B72E2" w14:textId="77777777" w:rsidR="00500CB1" w:rsidRPr="00506F7B" w:rsidRDefault="00500CB1" w:rsidP="00B3635F">
            <w:pPr>
              <w:keepNext/>
              <w:spacing w:before="0"/>
              <w:rPr>
                <w:rFonts w:ascii="Arial" w:hAnsi="Arial"/>
                <w:spacing w:val="-2"/>
                <w:sz w:val="20"/>
              </w:rPr>
            </w:pPr>
            <w:r>
              <w:rPr>
                <w:rFonts w:ascii="Arial" w:hAnsi="Arial"/>
                <w:spacing w:val="-2"/>
                <w:sz w:val="20"/>
              </w:rPr>
              <w:t>01 Hex</w:t>
            </w:r>
          </w:p>
        </w:tc>
        <w:tc>
          <w:tcPr>
            <w:tcW w:w="2723" w:type="dxa"/>
          </w:tcPr>
          <w:p w14:paraId="75E31F17" w14:textId="77777777" w:rsidR="00500CB1" w:rsidRPr="00506F7B" w:rsidRDefault="00500CB1" w:rsidP="00B3635F">
            <w:pPr>
              <w:keepNext/>
              <w:spacing w:before="0"/>
              <w:rPr>
                <w:rFonts w:ascii="Arial" w:hAnsi="Arial"/>
                <w:sz w:val="20"/>
              </w:rPr>
            </w:pPr>
            <w:r>
              <w:rPr>
                <w:rFonts w:ascii="Arial" w:hAnsi="Arial"/>
                <w:sz w:val="20"/>
              </w:rPr>
              <w:t>Filestore Response</w:t>
            </w:r>
          </w:p>
        </w:tc>
      </w:tr>
      <w:tr w:rsidR="00AF7A72" w14:paraId="142B036F" w14:textId="77777777">
        <w:trPr>
          <w:jc w:val="center"/>
        </w:trPr>
        <w:tc>
          <w:tcPr>
            <w:tcW w:w="2241" w:type="dxa"/>
          </w:tcPr>
          <w:p w14:paraId="3E946840" w14:textId="77777777" w:rsidR="00AF7A72" w:rsidRPr="00506F7B" w:rsidRDefault="00AF7A72" w:rsidP="00B3635F">
            <w:pPr>
              <w:keepNext/>
              <w:spacing w:before="0"/>
              <w:rPr>
                <w:rFonts w:ascii="Arial" w:hAnsi="Arial"/>
                <w:sz w:val="20"/>
              </w:rPr>
            </w:pPr>
            <w:r w:rsidRPr="00506F7B">
              <w:rPr>
                <w:rFonts w:ascii="Arial" w:hAnsi="Arial"/>
                <w:spacing w:val="-2"/>
                <w:sz w:val="20"/>
              </w:rPr>
              <w:t>02 Hex</w:t>
            </w:r>
          </w:p>
        </w:tc>
        <w:tc>
          <w:tcPr>
            <w:tcW w:w="2723" w:type="dxa"/>
          </w:tcPr>
          <w:p w14:paraId="5E70459A" w14:textId="77777777" w:rsidR="00AF7A72" w:rsidRPr="00506F7B" w:rsidRDefault="00AF7A72" w:rsidP="00B3635F">
            <w:pPr>
              <w:keepNext/>
              <w:spacing w:before="0"/>
              <w:rPr>
                <w:rFonts w:ascii="Arial" w:hAnsi="Arial"/>
                <w:sz w:val="20"/>
              </w:rPr>
            </w:pPr>
            <w:r w:rsidRPr="00506F7B">
              <w:rPr>
                <w:rFonts w:ascii="Arial" w:hAnsi="Arial"/>
                <w:sz w:val="20"/>
              </w:rPr>
              <w:t>Message to User</w:t>
            </w:r>
          </w:p>
        </w:tc>
      </w:tr>
      <w:tr w:rsidR="00AF7A72" w14:paraId="0A37AA1A" w14:textId="77777777">
        <w:trPr>
          <w:jc w:val="center"/>
        </w:trPr>
        <w:tc>
          <w:tcPr>
            <w:tcW w:w="2241" w:type="dxa"/>
          </w:tcPr>
          <w:p w14:paraId="512F6EAC" w14:textId="77777777" w:rsidR="00AF7A72" w:rsidRPr="00506F7B" w:rsidRDefault="00AF7A72" w:rsidP="00B3635F">
            <w:pPr>
              <w:keepNext/>
              <w:spacing w:before="0"/>
              <w:rPr>
                <w:rFonts w:ascii="Arial" w:hAnsi="Arial"/>
                <w:sz w:val="20"/>
              </w:rPr>
            </w:pPr>
            <w:r w:rsidRPr="00506F7B">
              <w:rPr>
                <w:rFonts w:ascii="Arial" w:hAnsi="Arial"/>
                <w:spacing w:val="-2"/>
                <w:sz w:val="20"/>
              </w:rPr>
              <w:t>04 Hex</w:t>
            </w:r>
          </w:p>
        </w:tc>
        <w:tc>
          <w:tcPr>
            <w:tcW w:w="2723" w:type="dxa"/>
          </w:tcPr>
          <w:p w14:paraId="23B5A2EA" w14:textId="77777777" w:rsidR="00AF7A72" w:rsidRPr="00506F7B" w:rsidRDefault="00AF7A72" w:rsidP="00B3635F">
            <w:pPr>
              <w:keepNext/>
              <w:spacing w:before="0"/>
              <w:rPr>
                <w:rFonts w:ascii="Arial" w:hAnsi="Arial"/>
                <w:sz w:val="20"/>
              </w:rPr>
            </w:pPr>
            <w:r w:rsidRPr="00506F7B">
              <w:rPr>
                <w:rFonts w:ascii="Arial" w:hAnsi="Arial"/>
                <w:sz w:val="20"/>
              </w:rPr>
              <w:t>Fault Handler Overrides</w:t>
            </w:r>
          </w:p>
        </w:tc>
      </w:tr>
      <w:tr w:rsidR="00AF7A72" w14:paraId="6C7CC373" w14:textId="77777777">
        <w:trPr>
          <w:jc w:val="center"/>
        </w:trPr>
        <w:tc>
          <w:tcPr>
            <w:tcW w:w="2241" w:type="dxa"/>
          </w:tcPr>
          <w:p w14:paraId="148558AD" w14:textId="77777777" w:rsidR="00AF7A72" w:rsidRPr="00506F7B" w:rsidRDefault="00AF7A72" w:rsidP="00B3635F">
            <w:pPr>
              <w:spacing w:before="0"/>
              <w:rPr>
                <w:rFonts w:ascii="Arial" w:hAnsi="Arial"/>
                <w:sz w:val="20"/>
              </w:rPr>
            </w:pPr>
            <w:r w:rsidRPr="00506F7B">
              <w:rPr>
                <w:rFonts w:ascii="Arial" w:hAnsi="Arial"/>
                <w:sz w:val="20"/>
              </w:rPr>
              <w:t>05 Hex</w:t>
            </w:r>
          </w:p>
        </w:tc>
        <w:tc>
          <w:tcPr>
            <w:tcW w:w="2723" w:type="dxa"/>
          </w:tcPr>
          <w:p w14:paraId="5AA7A549" w14:textId="77777777" w:rsidR="00AF7A72" w:rsidRPr="00506F7B" w:rsidRDefault="00AF7A72" w:rsidP="00B3635F">
            <w:pPr>
              <w:spacing w:before="0"/>
              <w:rPr>
                <w:rFonts w:ascii="Arial" w:hAnsi="Arial"/>
                <w:sz w:val="20"/>
              </w:rPr>
            </w:pPr>
            <w:r w:rsidRPr="00506F7B">
              <w:rPr>
                <w:rFonts w:ascii="Arial" w:hAnsi="Arial"/>
                <w:sz w:val="20"/>
              </w:rPr>
              <w:t>Flow Label</w:t>
            </w:r>
          </w:p>
        </w:tc>
      </w:tr>
      <w:tr w:rsidR="00500CB1" w14:paraId="08085A0A" w14:textId="77777777">
        <w:trPr>
          <w:jc w:val="center"/>
        </w:trPr>
        <w:tc>
          <w:tcPr>
            <w:tcW w:w="2241" w:type="dxa"/>
          </w:tcPr>
          <w:p w14:paraId="0962FC21" w14:textId="77777777" w:rsidR="00500CB1" w:rsidRPr="00506F7B" w:rsidRDefault="00500CB1" w:rsidP="00B3635F">
            <w:pPr>
              <w:spacing w:before="0"/>
              <w:rPr>
                <w:rFonts w:ascii="Arial" w:hAnsi="Arial"/>
                <w:sz w:val="20"/>
              </w:rPr>
            </w:pPr>
            <w:r>
              <w:rPr>
                <w:rFonts w:ascii="Arial" w:hAnsi="Arial"/>
                <w:sz w:val="20"/>
              </w:rPr>
              <w:t>06 Hex</w:t>
            </w:r>
          </w:p>
        </w:tc>
        <w:tc>
          <w:tcPr>
            <w:tcW w:w="2723" w:type="dxa"/>
          </w:tcPr>
          <w:p w14:paraId="356F4073" w14:textId="77777777" w:rsidR="00500CB1" w:rsidRPr="00506F7B" w:rsidRDefault="00500CB1" w:rsidP="00B3635F">
            <w:pPr>
              <w:spacing w:before="0"/>
              <w:rPr>
                <w:rFonts w:ascii="Arial" w:hAnsi="Arial"/>
                <w:sz w:val="20"/>
              </w:rPr>
            </w:pPr>
            <w:r>
              <w:rPr>
                <w:rFonts w:ascii="Arial" w:hAnsi="Arial"/>
                <w:sz w:val="20"/>
              </w:rPr>
              <w:t>Entity ID</w:t>
            </w:r>
          </w:p>
        </w:tc>
      </w:tr>
    </w:tbl>
    <w:p w14:paraId="4372F871" w14:textId="77777777" w:rsidR="00AF7A72" w:rsidRPr="00506F7B" w:rsidRDefault="00AF7A72" w:rsidP="00AF7A72">
      <w:pPr>
        <w:spacing w:before="60" w:after="60"/>
        <w:rPr>
          <w:rFonts w:ascii="Arial" w:hAnsi="Arial"/>
          <w:sz w:val="20"/>
        </w:rPr>
      </w:pPr>
    </w:p>
    <w:p w14:paraId="2CB1D37B" w14:textId="77777777" w:rsidR="00AF7A72" w:rsidRDefault="00AF7A72" w:rsidP="00AF7A72">
      <w:pPr>
        <w:pStyle w:val="Heading3"/>
      </w:pPr>
      <w:bookmarkStart w:id="427" w:name="_Ref455110814"/>
      <w:bookmarkStart w:id="428" w:name="_Toc477581070"/>
      <w:r>
        <w:t>File Data PDU</w:t>
      </w:r>
      <w:bookmarkEnd w:id="427"/>
      <w:bookmarkEnd w:id="428"/>
    </w:p>
    <w:p w14:paraId="3D0AD3A6" w14:textId="404EDB51" w:rsidR="00AF7A72" w:rsidRDefault="00AF7A72" w:rsidP="00D571A0">
      <w:pPr>
        <w:jc w:val="center"/>
      </w:pPr>
    </w:p>
    <w:p w14:paraId="63666975" w14:textId="77777777" w:rsidR="00D429C0" w:rsidRDefault="00D429C0" w:rsidP="00D571A0">
      <w:pPr>
        <w:jc w:val="center"/>
      </w:pPr>
      <w:r>
        <w:rPr>
          <w:noProof/>
        </w:rPr>
        <w:drawing>
          <wp:inline distT="0" distB="0" distL="0" distR="0" wp14:anchorId="547ADA32" wp14:editId="08119F10">
            <wp:extent cx="4401820" cy="16097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1609725"/>
                    </a:xfrm>
                    <a:prstGeom prst="rect">
                      <a:avLst/>
                    </a:prstGeom>
                    <a:noFill/>
                  </pic:spPr>
                </pic:pic>
              </a:graphicData>
            </a:graphic>
          </wp:inline>
        </w:drawing>
      </w:r>
    </w:p>
    <w:p w14:paraId="6AE8ABC1" w14:textId="77777777" w:rsidR="00500CB1" w:rsidRDefault="001D114B" w:rsidP="00B70B77">
      <w:r>
        <w:t>NOTES</w:t>
      </w:r>
    </w:p>
    <w:p w14:paraId="7B120DC9" w14:textId="6F397BBF" w:rsidR="00D8697E" w:rsidRDefault="00500CB1" w:rsidP="00B70B77">
      <w:pPr>
        <w:pStyle w:val="ListParagraph"/>
        <w:numPr>
          <w:ilvl w:val="0"/>
          <w:numId w:val="63"/>
        </w:numPr>
      </w:pPr>
      <w:r>
        <w:t>File-size sensitive (FSS) data items are integer values whose size in bits depend</w:t>
      </w:r>
      <w:r w:rsidR="002A5484">
        <w:t>s</w:t>
      </w:r>
      <w:r>
        <w:t xml:space="preserve"> on the value of the Large File flag in the PDU header.  When the value of the Large File flag is zero, the size of each FSS data item in the PDU </w:t>
      </w:r>
      <w:r w:rsidR="002A5484">
        <w:t>is</w:t>
      </w:r>
      <w:r>
        <w:t xml:space="preserve"> 32 bits.  When the value of the Large File flag is 1, the size of each FSS data item in the PDU </w:t>
      </w:r>
      <w:r w:rsidR="002A5484">
        <w:t xml:space="preserve">is </w:t>
      </w:r>
      <w:r>
        <w:t>64 bits.</w:t>
      </w:r>
    </w:p>
    <w:p w14:paraId="0B4D30FF" w14:textId="58F0F616" w:rsidR="002A5484" w:rsidRDefault="002A5484" w:rsidP="002A5484"/>
    <w:p w14:paraId="2F1D9152" w14:textId="3FBC6058" w:rsidR="002A5484" w:rsidRDefault="002A5484" w:rsidP="002A5484"/>
    <w:p w14:paraId="38C8D62D" w14:textId="1343EB2C" w:rsidR="002A5484" w:rsidRDefault="002A5484" w:rsidP="002A5484"/>
    <w:p w14:paraId="2FA1A8D0" w14:textId="065EE308" w:rsidR="002A5484" w:rsidRDefault="002A5484" w:rsidP="002A5484"/>
    <w:p w14:paraId="013865DA" w14:textId="11D376E8" w:rsidR="002A5484" w:rsidRDefault="002A5484" w:rsidP="002A5484"/>
    <w:p w14:paraId="78854D49" w14:textId="77777777" w:rsidR="002A5484" w:rsidRDefault="002A5484" w:rsidP="002A5484"/>
    <w:p w14:paraId="7EA7CFD4" w14:textId="77777777" w:rsidR="00D429C0" w:rsidRDefault="00D429C0" w:rsidP="002A5484">
      <w:pPr>
        <w:pStyle w:val="FigureTableTitle"/>
        <w:keepNext/>
        <w:spacing w:before="480"/>
        <w:ind w:left="360"/>
      </w:pPr>
      <w:bookmarkStart w:id="429" w:name="_Toc505846332"/>
      <w:r>
        <w:lastRenderedPageBreak/>
        <w:t xml:space="preserve">Table </w:t>
      </w:r>
      <w:bookmarkStart w:id="430" w:name="T_File_Data_PDU_Contents"/>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6</w:t>
      </w:r>
      <w:r>
        <w:fldChar w:fldCharType="end"/>
      </w:r>
      <w:bookmarkEnd w:id="430"/>
      <w:r>
        <w:t>:  File Data PDU Contents</w:t>
      </w:r>
      <w:bookmarkEnd w:id="429"/>
      <w:r>
        <w:fldChar w:fldCharType="begin"/>
      </w:r>
      <w:r>
        <w:instrText xml:space="preserve"> TC  \f T "</w:instrText>
      </w:r>
      <w:r w:rsidR="0087463C">
        <w:fldChar w:fldCharType="begin"/>
      </w:r>
      <w:r w:rsidR="0087463C">
        <w:instrText xml:space="preserve"> STYLEREF "Heading 1"\l \n \t  \* MERGEFORMAT </w:instrText>
      </w:r>
      <w:r w:rsidR="0087463C">
        <w:fldChar w:fldCharType="separate"/>
      </w:r>
      <w:bookmarkStart w:id="431" w:name="_Toc459710855"/>
      <w:bookmarkStart w:id="432" w:name="_Toc506097877"/>
      <w:bookmarkStart w:id="433" w:name="_Toc506097944"/>
      <w:bookmarkStart w:id="434" w:name="_Toc506269104"/>
      <w:bookmarkStart w:id="435" w:name="_Toc522353672"/>
      <w:bookmarkStart w:id="436" w:name="_Toc1881633"/>
      <w:bookmarkStart w:id="437" w:name="_Toc12332907"/>
      <w:bookmarkStart w:id="438" w:name="_Toc12419566"/>
      <w:bookmarkStart w:id="439" w:name="_Toc107640486"/>
      <w:bookmarkStart w:id="440" w:name="_Toc44688361"/>
      <w:r>
        <w:rPr>
          <w:noProof/>
        </w:rPr>
        <w:instrText>5</w:instrText>
      </w:r>
      <w:r w:rsidR="0087463C">
        <w:rPr>
          <w:noProof/>
        </w:rPr>
        <w:fldChar w:fldCharType="end"/>
      </w:r>
      <w:r>
        <w:instrText>-</w:instrText>
      </w:r>
      <w:r>
        <w:fldChar w:fldCharType="begin"/>
      </w:r>
      <w:r>
        <w:instrText xml:space="preserve"> SEQ Table \c </w:instrText>
      </w:r>
      <w:r>
        <w:fldChar w:fldCharType="separate"/>
      </w:r>
      <w:r>
        <w:rPr>
          <w:noProof/>
        </w:rPr>
        <w:instrText>14</w:instrText>
      </w:r>
      <w:r>
        <w:fldChar w:fldCharType="end"/>
      </w:r>
      <w:r>
        <w:tab/>
        <w:instrText>File Data PDU Contents</w:instrText>
      </w:r>
      <w:bookmarkEnd w:id="431"/>
      <w:bookmarkEnd w:id="432"/>
      <w:bookmarkEnd w:id="433"/>
      <w:bookmarkEnd w:id="434"/>
      <w:bookmarkEnd w:id="435"/>
      <w:bookmarkEnd w:id="436"/>
      <w:bookmarkEnd w:id="437"/>
      <w:bookmarkEnd w:id="438"/>
      <w:bookmarkEnd w:id="439"/>
      <w:bookmarkEnd w:id="440"/>
      <w:r>
        <w:instrText>"</w:instrText>
      </w:r>
      <w:r>
        <w:fldChar w:fldCharType="end"/>
      </w:r>
    </w:p>
    <w:p w14:paraId="06DCE2F1" w14:textId="77777777" w:rsidR="00D429C0" w:rsidRDefault="00D429C0" w:rsidP="002A5484">
      <w:pPr>
        <w:keepNext/>
        <w:spacing w:before="0"/>
        <w:ind w:left="360"/>
      </w:pP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046"/>
        <w:gridCol w:w="1620"/>
        <w:gridCol w:w="1710"/>
        <w:gridCol w:w="2855"/>
      </w:tblGrid>
      <w:tr w:rsidR="00D429C0" w14:paraId="21757ECA" w14:textId="77777777" w:rsidTr="00EC208F">
        <w:trPr>
          <w:cantSplit/>
          <w:jc w:val="center"/>
        </w:trPr>
        <w:tc>
          <w:tcPr>
            <w:tcW w:w="2046" w:type="dxa"/>
            <w:tcBorders>
              <w:top w:val="single" w:sz="12" w:space="0" w:color="000000"/>
              <w:bottom w:val="single" w:sz="6" w:space="0" w:color="000000"/>
            </w:tcBorders>
            <w:shd w:val="pct30" w:color="FFFF00" w:fill="FFFFFF"/>
          </w:tcPr>
          <w:p w14:paraId="62FAF2D1" w14:textId="77777777" w:rsidR="00D429C0" w:rsidRDefault="00D429C0" w:rsidP="00EC208F">
            <w:pPr>
              <w:spacing w:before="30" w:after="30" w:line="240" w:lineRule="exact"/>
              <w:rPr>
                <w:rFonts w:ascii="Helvetica" w:hAnsi="Helvetica"/>
                <w:b/>
                <w:sz w:val="20"/>
              </w:rPr>
            </w:pPr>
            <w:r>
              <w:rPr>
                <w:rFonts w:ascii="Helvetica" w:hAnsi="Helvetica"/>
                <w:b/>
                <w:sz w:val="20"/>
              </w:rPr>
              <w:t>Parameter</w:t>
            </w:r>
          </w:p>
        </w:tc>
        <w:tc>
          <w:tcPr>
            <w:tcW w:w="1620" w:type="dxa"/>
            <w:tcBorders>
              <w:top w:val="single" w:sz="12" w:space="0" w:color="000000"/>
              <w:bottom w:val="single" w:sz="6" w:space="0" w:color="000000"/>
            </w:tcBorders>
            <w:shd w:val="pct30" w:color="FFFF00" w:fill="FFFFFF"/>
          </w:tcPr>
          <w:p w14:paraId="50422FC4" w14:textId="77777777" w:rsidR="00D429C0" w:rsidRDefault="00D429C0" w:rsidP="00EC208F">
            <w:pPr>
              <w:spacing w:before="30" w:after="30" w:line="240" w:lineRule="exact"/>
              <w:rPr>
                <w:rFonts w:ascii="Helvetica" w:hAnsi="Helvetica"/>
                <w:b/>
                <w:sz w:val="20"/>
              </w:rPr>
            </w:pPr>
            <w:r>
              <w:rPr>
                <w:rFonts w:ascii="Helvetica" w:hAnsi="Helvetica"/>
                <w:b/>
                <w:sz w:val="20"/>
              </w:rPr>
              <w:t>Length (bits)</w:t>
            </w:r>
          </w:p>
        </w:tc>
        <w:tc>
          <w:tcPr>
            <w:tcW w:w="1710" w:type="dxa"/>
            <w:tcBorders>
              <w:top w:val="single" w:sz="12" w:space="0" w:color="000000"/>
              <w:bottom w:val="single" w:sz="6" w:space="0" w:color="000000"/>
            </w:tcBorders>
            <w:shd w:val="pct30" w:color="FFFF00" w:fill="FFFFFF"/>
          </w:tcPr>
          <w:p w14:paraId="162F4500" w14:textId="77777777" w:rsidR="00D429C0" w:rsidRDefault="00D429C0" w:rsidP="00EC208F">
            <w:pPr>
              <w:spacing w:before="30" w:after="30" w:line="240" w:lineRule="exact"/>
              <w:rPr>
                <w:rFonts w:ascii="Helvetica" w:hAnsi="Helvetica"/>
                <w:b/>
                <w:sz w:val="20"/>
              </w:rPr>
            </w:pPr>
            <w:r>
              <w:rPr>
                <w:rFonts w:ascii="Helvetica" w:hAnsi="Helvetica"/>
                <w:b/>
                <w:sz w:val="20"/>
              </w:rPr>
              <w:t>Values</w:t>
            </w:r>
          </w:p>
        </w:tc>
        <w:tc>
          <w:tcPr>
            <w:tcW w:w="2855" w:type="dxa"/>
            <w:tcBorders>
              <w:top w:val="single" w:sz="12" w:space="0" w:color="000000"/>
              <w:bottom w:val="single" w:sz="6" w:space="0" w:color="000000"/>
            </w:tcBorders>
            <w:shd w:val="pct30" w:color="FFFF00" w:fill="FFFFFF"/>
          </w:tcPr>
          <w:p w14:paraId="2E76DFD3" w14:textId="77777777" w:rsidR="00D429C0" w:rsidRDefault="00D429C0" w:rsidP="00EC208F">
            <w:pPr>
              <w:spacing w:before="30" w:after="30" w:line="240" w:lineRule="exact"/>
              <w:rPr>
                <w:rFonts w:ascii="Helvetica" w:hAnsi="Helvetica"/>
                <w:b/>
                <w:sz w:val="20"/>
              </w:rPr>
            </w:pPr>
            <w:r>
              <w:rPr>
                <w:rFonts w:ascii="Helvetica" w:hAnsi="Helvetica"/>
                <w:b/>
                <w:sz w:val="20"/>
              </w:rPr>
              <w:t>Comments</w:t>
            </w:r>
          </w:p>
        </w:tc>
      </w:tr>
      <w:tr w:rsidR="00D429C0" w14:paraId="4384BAD2" w14:textId="77777777" w:rsidTr="00EC208F">
        <w:trPr>
          <w:cantSplit/>
          <w:jc w:val="center"/>
        </w:trPr>
        <w:tc>
          <w:tcPr>
            <w:tcW w:w="2046" w:type="dxa"/>
            <w:tcBorders>
              <w:top w:val="nil"/>
            </w:tcBorders>
          </w:tcPr>
          <w:p w14:paraId="338DDCC2" w14:textId="77777777" w:rsidR="00D429C0" w:rsidRDefault="00D429C0" w:rsidP="00EC208F">
            <w:pPr>
              <w:spacing w:before="30" w:after="30" w:line="240" w:lineRule="exact"/>
              <w:rPr>
                <w:rFonts w:ascii="Helvetica" w:hAnsi="Helvetica"/>
                <w:sz w:val="20"/>
              </w:rPr>
            </w:pPr>
            <w:r>
              <w:rPr>
                <w:rFonts w:ascii="Helvetica" w:hAnsi="Helvetica"/>
                <w:sz w:val="20"/>
              </w:rPr>
              <w:t xml:space="preserve">Record continuation </w:t>
            </w:r>
          </w:p>
          <w:p w14:paraId="645ABBFE" w14:textId="77777777" w:rsidR="00D429C0" w:rsidRDefault="00D429C0" w:rsidP="00EC208F">
            <w:pPr>
              <w:spacing w:before="30" w:after="30" w:line="240" w:lineRule="exact"/>
              <w:rPr>
                <w:rFonts w:ascii="Helvetica" w:hAnsi="Helvetica"/>
                <w:sz w:val="20"/>
              </w:rPr>
            </w:pPr>
            <w:r>
              <w:rPr>
                <w:rFonts w:ascii="Helvetica" w:hAnsi="Helvetica"/>
                <w:sz w:val="20"/>
              </w:rPr>
              <w:t>state</w:t>
            </w:r>
          </w:p>
          <w:p w14:paraId="07EADDFD" w14:textId="77777777" w:rsidR="00D429C0" w:rsidRDefault="00D429C0" w:rsidP="00EC208F">
            <w:pPr>
              <w:spacing w:before="30" w:after="30" w:line="240" w:lineRule="exact"/>
              <w:rPr>
                <w:rFonts w:ascii="Helvetica" w:hAnsi="Helvetica"/>
                <w:sz w:val="20"/>
              </w:rPr>
            </w:pPr>
          </w:p>
          <w:p w14:paraId="5852D6CD" w14:textId="77777777" w:rsidR="00D429C0" w:rsidRDefault="00D429C0" w:rsidP="00EC208F">
            <w:pPr>
              <w:spacing w:before="30" w:after="30" w:line="240" w:lineRule="exact"/>
              <w:rPr>
                <w:rFonts w:ascii="Helvetica" w:hAnsi="Helvetica"/>
                <w:sz w:val="20"/>
              </w:rPr>
            </w:pPr>
          </w:p>
          <w:p w14:paraId="7D075088" w14:textId="77777777" w:rsidR="00D429C0" w:rsidRDefault="00D429C0" w:rsidP="00EC208F">
            <w:pPr>
              <w:spacing w:before="30" w:after="30" w:line="240" w:lineRule="exact"/>
              <w:rPr>
                <w:rFonts w:ascii="Helvetica" w:hAnsi="Helvetica"/>
                <w:sz w:val="20"/>
              </w:rPr>
            </w:pPr>
            <w:r>
              <w:rPr>
                <w:rFonts w:ascii="Helvetica" w:hAnsi="Helvetica"/>
                <w:sz w:val="20"/>
              </w:rPr>
              <w:t xml:space="preserve">Segment metadata </w:t>
            </w:r>
          </w:p>
          <w:p w14:paraId="1CA97E59" w14:textId="77777777" w:rsidR="00D429C0" w:rsidRDefault="00D429C0" w:rsidP="00EC208F">
            <w:pPr>
              <w:spacing w:before="30" w:after="30" w:line="240" w:lineRule="exact"/>
              <w:rPr>
                <w:rFonts w:ascii="Helvetica" w:hAnsi="Helvetica"/>
                <w:sz w:val="20"/>
              </w:rPr>
            </w:pPr>
            <w:r>
              <w:rPr>
                <w:rFonts w:ascii="Helvetica" w:hAnsi="Helvetica"/>
                <w:sz w:val="20"/>
              </w:rPr>
              <w:t>length</w:t>
            </w:r>
          </w:p>
          <w:p w14:paraId="2D60E96F" w14:textId="77777777" w:rsidR="00D429C0" w:rsidRDefault="00D429C0" w:rsidP="00EC208F">
            <w:pPr>
              <w:spacing w:before="30" w:after="30" w:line="240" w:lineRule="exact"/>
              <w:rPr>
                <w:rFonts w:ascii="Helvetica" w:hAnsi="Helvetica"/>
                <w:sz w:val="20"/>
              </w:rPr>
            </w:pPr>
          </w:p>
          <w:p w14:paraId="79E81DA3" w14:textId="77777777" w:rsidR="00D429C0" w:rsidRDefault="00D429C0" w:rsidP="00EC208F">
            <w:pPr>
              <w:spacing w:before="30" w:after="30" w:line="240" w:lineRule="exact"/>
              <w:rPr>
                <w:rFonts w:ascii="Helvetica" w:hAnsi="Helvetica"/>
                <w:sz w:val="20"/>
              </w:rPr>
            </w:pPr>
          </w:p>
          <w:p w14:paraId="58C60002" w14:textId="77777777" w:rsidR="00D429C0" w:rsidRDefault="00D429C0" w:rsidP="00EC208F">
            <w:pPr>
              <w:spacing w:before="30" w:after="30" w:line="240" w:lineRule="exact"/>
              <w:rPr>
                <w:rFonts w:ascii="Helvetica" w:hAnsi="Helvetica"/>
                <w:sz w:val="20"/>
              </w:rPr>
            </w:pPr>
            <w:r>
              <w:rPr>
                <w:rFonts w:ascii="Helvetica" w:hAnsi="Helvetica"/>
                <w:sz w:val="20"/>
              </w:rPr>
              <w:t>Segment metadata</w:t>
            </w:r>
          </w:p>
          <w:p w14:paraId="3EFB2811" w14:textId="77777777" w:rsidR="00D429C0" w:rsidRDefault="00D429C0" w:rsidP="00EC208F">
            <w:pPr>
              <w:spacing w:before="30" w:after="30" w:line="240" w:lineRule="exact"/>
              <w:rPr>
                <w:rFonts w:ascii="Helvetica" w:hAnsi="Helvetica"/>
                <w:sz w:val="20"/>
              </w:rPr>
            </w:pPr>
          </w:p>
          <w:p w14:paraId="443CD7C3" w14:textId="77777777" w:rsidR="00D429C0" w:rsidRDefault="00D429C0" w:rsidP="00EC208F">
            <w:pPr>
              <w:spacing w:before="30" w:after="30" w:line="240" w:lineRule="exact"/>
              <w:rPr>
                <w:rFonts w:ascii="Helvetica" w:hAnsi="Helvetica"/>
                <w:sz w:val="20"/>
              </w:rPr>
            </w:pPr>
          </w:p>
          <w:p w14:paraId="6D2E2788" w14:textId="77777777" w:rsidR="00D429C0" w:rsidRDefault="00D429C0" w:rsidP="00EC208F">
            <w:pPr>
              <w:spacing w:before="30" w:after="30" w:line="240" w:lineRule="exact"/>
              <w:rPr>
                <w:rFonts w:ascii="Helvetica" w:hAnsi="Helvetica"/>
                <w:sz w:val="20"/>
              </w:rPr>
            </w:pPr>
          </w:p>
          <w:p w14:paraId="1EAF887D" w14:textId="77777777" w:rsidR="00D429C0" w:rsidRDefault="00D429C0" w:rsidP="00EC208F">
            <w:pPr>
              <w:spacing w:before="30" w:after="30" w:line="240" w:lineRule="exact"/>
              <w:rPr>
                <w:rFonts w:ascii="Helvetica" w:hAnsi="Helvetica"/>
                <w:sz w:val="20"/>
              </w:rPr>
            </w:pPr>
          </w:p>
          <w:p w14:paraId="4F13F575" w14:textId="77777777" w:rsidR="00D429C0" w:rsidRDefault="00D429C0" w:rsidP="00EC208F">
            <w:pPr>
              <w:spacing w:before="30" w:after="30" w:line="240" w:lineRule="exact"/>
              <w:rPr>
                <w:rFonts w:ascii="Helvetica" w:hAnsi="Helvetica"/>
                <w:sz w:val="20"/>
              </w:rPr>
            </w:pPr>
          </w:p>
          <w:p w14:paraId="4BBC5F5F" w14:textId="77777777" w:rsidR="00D429C0" w:rsidRDefault="00D429C0" w:rsidP="00EC208F">
            <w:pPr>
              <w:spacing w:before="30" w:after="30" w:line="240" w:lineRule="exact"/>
              <w:rPr>
                <w:rFonts w:ascii="Helvetica" w:hAnsi="Helvetica"/>
                <w:sz w:val="20"/>
              </w:rPr>
            </w:pPr>
          </w:p>
          <w:p w14:paraId="14A39F7F" w14:textId="77777777" w:rsidR="00D429C0" w:rsidRDefault="00D429C0" w:rsidP="00EC208F">
            <w:pPr>
              <w:spacing w:before="30" w:after="30" w:line="240" w:lineRule="exact"/>
              <w:rPr>
                <w:rFonts w:ascii="Helvetica" w:hAnsi="Helvetica"/>
                <w:sz w:val="20"/>
              </w:rPr>
            </w:pPr>
            <w:r>
              <w:rPr>
                <w:rFonts w:ascii="Helvetica" w:hAnsi="Helvetica"/>
                <w:sz w:val="20"/>
              </w:rPr>
              <w:t>Offset</w:t>
            </w:r>
          </w:p>
        </w:tc>
        <w:tc>
          <w:tcPr>
            <w:tcW w:w="1620" w:type="dxa"/>
            <w:tcBorders>
              <w:top w:val="nil"/>
            </w:tcBorders>
          </w:tcPr>
          <w:p w14:paraId="642A98C3" w14:textId="77777777" w:rsidR="00D429C0" w:rsidRDefault="00D429C0" w:rsidP="00EC208F">
            <w:pPr>
              <w:spacing w:before="30" w:after="30" w:line="240" w:lineRule="exact"/>
              <w:rPr>
                <w:rFonts w:ascii="Helvetica" w:hAnsi="Helvetica"/>
                <w:sz w:val="20"/>
              </w:rPr>
            </w:pPr>
            <w:r>
              <w:rPr>
                <w:rFonts w:ascii="Helvetica" w:hAnsi="Helvetica"/>
                <w:sz w:val="20"/>
              </w:rPr>
              <w:t>2</w:t>
            </w:r>
          </w:p>
          <w:p w14:paraId="51335192" w14:textId="77777777" w:rsidR="00D429C0" w:rsidRDefault="00D429C0" w:rsidP="00EC208F">
            <w:pPr>
              <w:spacing w:before="30" w:after="30" w:line="240" w:lineRule="exact"/>
              <w:rPr>
                <w:rFonts w:ascii="Helvetica" w:hAnsi="Helvetica"/>
                <w:sz w:val="20"/>
              </w:rPr>
            </w:pPr>
          </w:p>
          <w:p w14:paraId="38CD3AFC" w14:textId="77777777" w:rsidR="00D429C0" w:rsidRDefault="00D429C0" w:rsidP="00EC208F">
            <w:pPr>
              <w:spacing w:before="30" w:after="30" w:line="240" w:lineRule="exact"/>
              <w:rPr>
                <w:rFonts w:ascii="Helvetica" w:hAnsi="Helvetica"/>
                <w:sz w:val="20"/>
              </w:rPr>
            </w:pPr>
          </w:p>
          <w:p w14:paraId="345CB36F" w14:textId="77777777" w:rsidR="00D429C0" w:rsidRDefault="00D429C0" w:rsidP="00EC208F">
            <w:pPr>
              <w:spacing w:before="30" w:after="30" w:line="240" w:lineRule="exact"/>
              <w:rPr>
                <w:rFonts w:ascii="Helvetica" w:hAnsi="Helvetica"/>
                <w:sz w:val="20"/>
              </w:rPr>
            </w:pPr>
          </w:p>
          <w:p w14:paraId="635C73A7" w14:textId="77777777" w:rsidR="00D429C0" w:rsidRDefault="00D429C0" w:rsidP="00EC208F">
            <w:pPr>
              <w:spacing w:before="30" w:after="30" w:line="240" w:lineRule="exact"/>
              <w:rPr>
                <w:rFonts w:ascii="Helvetica" w:hAnsi="Helvetica"/>
                <w:sz w:val="20"/>
              </w:rPr>
            </w:pPr>
            <w:r>
              <w:rPr>
                <w:rFonts w:ascii="Helvetica" w:hAnsi="Helvetica"/>
                <w:sz w:val="20"/>
              </w:rPr>
              <w:t>6</w:t>
            </w:r>
          </w:p>
          <w:p w14:paraId="6CCDAEB3" w14:textId="77777777" w:rsidR="00D429C0" w:rsidRDefault="00D429C0" w:rsidP="00EC208F">
            <w:pPr>
              <w:spacing w:before="30" w:after="30" w:line="240" w:lineRule="exact"/>
              <w:rPr>
                <w:rFonts w:ascii="Helvetica" w:hAnsi="Helvetica"/>
                <w:sz w:val="20"/>
              </w:rPr>
            </w:pPr>
          </w:p>
          <w:p w14:paraId="29B3EB7C" w14:textId="77777777" w:rsidR="00D429C0" w:rsidRDefault="00D429C0" w:rsidP="00EC208F">
            <w:pPr>
              <w:spacing w:before="30" w:after="30" w:line="240" w:lineRule="exact"/>
              <w:rPr>
                <w:rFonts w:ascii="Helvetica" w:hAnsi="Helvetica"/>
                <w:sz w:val="20"/>
              </w:rPr>
            </w:pPr>
          </w:p>
          <w:p w14:paraId="765DC198" w14:textId="77777777" w:rsidR="00D429C0" w:rsidRDefault="00D429C0" w:rsidP="00EC208F">
            <w:pPr>
              <w:spacing w:before="30" w:after="30" w:line="240" w:lineRule="exact"/>
              <w:rPr>
                <w:rFonts w:ascii="Helvetica" w:hAnsi="Helvetica"/>
                <w:sz w:val="20"/>
              </w:rPr>
            </w:pPr>
          </w:p>
          <w:p w14:paraId="05D8E45A" w14:textId="77777777" w:rsidR="00D429C0" w:rsidRDefault="00D429C0" w:rsidP="00EC208F">
            <w:pPr>
              <w:spacing w:before="30" w:after="30" w:line="240" w:lineRule="exact"/>
              <w:rPr>
                <w:rFonts w:ascii="Helvetica" w:hAnsi="Helvetica"/>
                <w:sz w:val="20"/>
              </w:rPr>
            </w:pPr>
            <w:r>
              <w:rPr>
                <w:rFonts w:ascii="Helvetica" w:hAnsi="Helvetica"/>
                <w:sz w:val="20"/>
              </w:rPr>
              <w:t>variable, from 0</w:t>
            </w:r>
          </w:p>
          <w:p w14:paraId="6CBCF52F" w14:textId="77777777" w:rsidR="00D429C0" w:rsidRDefault="00D429C0" w:rsidP="00EC208F">
            <w:pPr>
              <w:spacing w:before="30" w:after="30" w:line="240" w:lineRule="exact"/>
              <w:rPr>
                <w:rFonts w:ascii="Helvetica" w:hAnsi="Helvetica"/>
                <w:sz w:val="20"/>
              </w:rPr>
            </w:pPr>
            <w:r>
              <w:rPr>
                <w:rFonts w:ascii="Helvetica" w:hAnsi="Helvetica"/>
                <w:sz w:val="20"/>
              </w:rPr>
              <w:t>to 504</w:t>
            </w:r>
          </w:p>
          <w:p w14:paraId="2816F786" w14:textId="77777777" w:rsidR="00D429C0" w:rsidRDefault="00D429C0" w:rsidP="00EC208F">
            <w:pPr>
              <w:spacing w:before="30" w:after="30" w:line="240" w:lineRule="exact"/>
              <w:rPr>
                <w:rFonts w:ascii="Helvetica" w:hAnsi="Helvetica"/>
                <w:sz w:val="20"/>
              </w:rPr>
            </w:pPr>
          </w:p>
          <w:p w14:paraId="14229571" w14:textId="77777777" w:rsidR="00D429C0" w:rsidRDefault="00D429C0" w:rsidP="00EC208F">
            <w:pPr>
              <w:spacing w:before="30" w:after="30" w:line="240" w:lineRule="exact"/>
              <w:rPr>
                <w:rFonts w:ascii="Helvetica" w:hAnsi="Helvetica"/>
                <w:sz w:val="20"/>
              </w:rPr>
            </w:pPr>
          </w:p>
          <w:p w14:paraId="0DCBC7A7" w14:textId="77777777" w:rsidR="00D429C0" w:rsidRDefault="00D429C0" w:rsidP="00EC208F">
            <w:pPr>
              <w:spacing w:before="30" w:after="30" w:line="240" w:lineRule="exact"/>
              <w:rPr>
                <w:rFonts w:ascii="Helvetica" w:hAnsi="Helvetica"/>
                <w:sz w:val="20"/>
              </w:rPr>
            </w:pPr>
          </w:p>
          <w:p w14:paraId="5DB6FC9A" w14:textId="77777777" w:rsidR="00D429C0" w:rsidRDefault="00D429C0" w:rsidP="00EC208F">
            <w:pPr>
              <w:spacing w:before="30" w:after="30" w:line="240" w:lineRule="exact"/>
              <w:rPr>
                <w:rFonts w:ascii="Helvetica" w:hAnsi="Helvetica"/>
                <w:sz w:val="20"/>
              </w:rPr>
            </w:pPr>
          </w:p>
          <w:p w14:paraId="50057CDB" w14:textId="77777777" w:rsidR="00D429C0" w:rsidRDefault="00D429C0" w:rsidP="00EC208F">
            <w:pPr>
              <w:spacing w:before="30" w:after="30" w:line="240" w:lineRule="exact"/>
              <w:rPr>
                <w:rFonts w:ascii="Helvetica" w:hAnsi="Helvetica"/>
                <w:sz w:val="20"/>
              </w:rPr>
            </w:pPr>
          </w:p>
          <w:p w14:paraId="7D93C063" w14:textId="77777777" w:rsidR="00D429C0" w:rsidRDefault="00D429C0" w:rsidP="00EC208F">
            <w:pPr>
              <w:spacing w:before="30" w:after="30" w:line="240" w:lineRule="exact"/>
              <w:rPr>
                <w:rFonts w:ascii="Helvetica" w:hAnsi="Helvetica"/>
                <w:sz w:val="20"/>
              </w:rPr>
            </w:pPr>
            <w:r>
              <w:rPr>
                <w:rFonts w:ascii="Helvetica" w:hAnsi="Helvetica"/>
                <w:sz w:val="20"/>
              </w:rPr>
              <w:t>FSS</w:t>
            </w:r>
          </w:p>
        </w:tc>
        <w:tc>
          <w:tcPr>
            <w:tcW w:w="1710" w:type="dxa"/>
            <w:tcBorders>
              <w:top w:val="nil"/>
            </w:tcBorders>
          </w:tcPr>
          <w:p w14:paraId="28488636" w14:textId="77777777" w:rsidR="00D429C0" w:rsidRDefault="00D429C0" w:rsidP="00EC208F">
            <w:pPr>
              <w:spacing w:before="30" w:after="30" w:line="240" w:lineRule="exact"/>
              <w:rPr>
                <w:rFonts w:ascii="Helvetica" w:hAnsi="Helvetica"/>
                <w:sz w:val="20"/>
              </w:rPr>
            </w:pPr>
            <w:r>
              <w:rPr>
                <w:rFonts w:ascii="Helvetica" w:hAnsi="Helvetica"/>
                <w:sz w:val="20"/>
              </w:rPr>
              <w:t>(see above)</w:t>
            </w:r>
          </w:p>
          <w:p w14:paraId="01517CFE" w14:textId="77777777" w:rsidR="00D429C0" w:rsidRDefault="00D429C0" w:rsidP="00EC208F">
            <w:pPr>
              <w:spacing w:before="30" w:after="30" w:line="240" w:lineRule="exact"/>
              <w:rPr>
                <w:rFonts w:ascii="Helvetica" w:hAnsi="Helvetica"/>
                <w:sz w:val="20"/>
              </w:rPr>
            </w:pPr>
          </w:p>
          <w:p w14:paraId="2E34D8AB" w14:textId="77777777" w:rsidR="00D429C0" w:rsidRDefault="00D429C0" w:rsidP="00EC208F">
            <w:pPr>
              <w:spacing w:before="30" w:after="30" w:line="240" w:lineRule="exact"/>
              <w:rPr>
                <w:rFonts w:ascii="Helvetica" w:hAnsi="Helvetica"/>
                <w:sz w:val="20"/>
              </w:rPr>
            </w:pPr>
          </w:p>
          <w:p w14:paraId="3C68DB09" w14:textId="77777777" w:rsidR="00D429C0" w:rsidRDefault="00D429C0" w:rsidP="00EC208F">
            <w:pPr>
              <w:spacing w:before="30" w:after="30" w:line="240" w:lineRule="exact"/>
              <w:rPr>
                <w:rFonts w:ascii="Helvetica" w:hAnsi="Helvetica"/>
                <w:sz w:val="20"/>
              </w:rPr>
            </w:pPr>
          </w:p>
          <w:p w14:paraId="1DA7AF1E" w14:textId="77777777" w:rsidR="00D429C0" w:rsidRDefault="00D429C0" w:rsidP="00EC208F">
            <w:pPr>
              <w:spacing w:before="30" w:after="30" w:line="240" w:lineRule="exact"/>
              <w:rPr>
                <w:rFonts w:ascii="Helvetica" w:hAnsi="Helvetica"/>
                <w:sz w:val="20"/>
              </w:rPr>
            </w:pPr>
            <w:r>
              <w:rPr>
                <w:rFonts w:ascii="Helvetica" w:hAnsi="Helvetica"/>
                <w:sz w:val="20"/>
              </w:rPr>
              <w:t>0 to 63</w:t>
            </w:r>
          </w:p>
        </w:tc>
        <w:tc>
          <w:tcPr>
            <w:tcW w:w="2855" w:type="dxa"/>
            <w:tcBorders>
              <w:top w:val="nil"/>
            </w:tcBorders>
          </w:tcPr>
          <w:p w14:paraId="44F5CE97" w14:textId="77777777" w:rsidR="00D429C0" w:rsidRDefault="00D429C0" w:rsidP="00EC208F">
            <w:pPr>
              <w:spacing w:before="30" w:after="30" w:line="240" w:lineRule="exact"/>
              <w:rPr>
                <w:rFonts w:ascii="Helvetica" w:hAnsi="Helvetica"/>
                <w:sz w:val="20"/>
              </w:rPr>
            </w:pPr>
            <w:r>
              <w:rPr>
                <w:rFonts w:ascii="Helvetica" w:hAnsi="Helvetica"/>
                <w:sz w:val="20"/>
              </w:rPr>
              <w:t>Present if and only if the</w:t>
            </w:r>
          </w:p>
          <w:p w14:paraId="250355A4" w14:textId="77777777" w:rsidR="00D429C0" w:rsidRDefault="00D429C0" w:rsidP="00EC208F">
            <w:pPr>
              <w:spacing w:before="30" w:after="30" w:line="240" w:lineRule="exact"/>
              <w:rPr>
                <w:rFonts w:ascii="Helvetica" w:hAnsi="Helvetica"/>
                <w:sz w:val="20"/>
              </w:rPr>
            </w:pPr>
            <w:r>
              <w:rPr>
                <w:rFonts w:ascii="Helvetica" w:hAnsi="Helvetica"/>
                <w:sz w:val="20"/>
              </w:rPr>
              <w:t>value of the segment</w:t>
            </w:r>
          </w:p>
          <w:p w14:paraId="0BF945CE" w14:textId="77777777" w:rsidR="00D429C0" w:rsidRDefault="00D429C0" w:rsidP="00EC208F">
            <w:pPr>
              <w:spacing w:before="30" w:after="30" w:line="240" w:lineRule="exact"/>
              <w:rPr>
                <w:rFonts w:ascii="Helvetica" w:hAnsi="Helvetica"/>
                <w:sz w:val="20"/>
              </w:rPr>
            </w:pPr>
            <w:r>
              <w:rPr>
                <w:rFonts w:ascii="Helvetica" w:hAnsi="Helvetica"/>
                <w:sz w:val="20"/>
              </w:rPr>
              <w:t>metadata flag in the PDU</w:t>
            </w:r>
          </w:p>
          <w:p w14:paraId="74F79F6A" w14:textId="77777777" w:rsidR="00D429C0" w:rsidRDefault="00D429C0" w:rsidP="00EC208F">
            <w:pPr>
              <w:spacing w:before="30" w:after="30" w:line="240" w:lineRule="exact"/>
              <w:rPr>
                <w:rFonts w:ascii="Helvetica" w:hAnsi="Helvetica"/>
                <w:sz w:val="20"/>
              </w:rPr>
            </w:pPr>
            <w:r>
              <w:rPr>
                <w:rFonts w:ascii="Helvetica" w:hAnsi="Helvetica"/>
                <w:sz w:val="20"/>
              </w:rPr>
              <w:t>header is 1.</w:t>
            </w:r>
          </w:p>
          <w:p w14:paraId="5AAB8C75" w14:textId="77777777" w:rsidR="00D429C0" w:rsidRDefault="00D429C0" w:rsidP="00EC208F">
            <w:pPr>
              <w:spacing w:before="30" w:after="30" w:line="240" w:lineRule="exact"/>
              <w:rPr>
                <w:rFonts w:ascii="Helvetica" w:hAnsi="Helvetica"/>
                <w:sz w:val="20"/>
              </w:rPr>
            </w:pPr>
            <w:r>
              <w:rPr>
                <w:rFonts w:ascii="Helvetica" w:hAnsi="Helvetica"/>
                <w:sz w:val="20"/>
              </w:rPr>
              <w:t>Present if and only if the</w:t>
            </w:r>
          </w:p>
          <w:p w14:paraId="02385487" w14:textId="77777777" w:rsidR="00D429C0" w:rsidRDefault="00D429C0" w:rsidP="00EC208F">
            <w:pPr>
              <w:spacing w:before="30" w:after="30" w:line="240" w:lineRule="exact"/>
              <w:rPr>
                <w:rFonts w:ascii="Helvetica" w:hAnsi="Helvetica"/>
                <w:sz w:val="20"/>
              </w:rPr>
            </w:pPr>
            <w:r>
              <w:rPr>
                <w:rFonts w:ascii="Helvetica" w:hAnsi="Helvetica"/>
                <w:sz w:val="20"/>
              </w:rPr>
              <w:t>value of the segment</w:t>
            </w:r>
          </w:p>
          <w:p w14:paraId="460F615C" w14:textId="77777777" w:rsidR="00D429C0" w:rsidRDefault="00D429C0" w:rsidP="00EC208F">
            <w:pPr>
              <w:spacing w:before="30" w:after="30" w:line="240" w:lineRule="exact"/>
              <w:rPr>
                <w:rFonts w:ascii="Helvetica" w:hAnsi="Helvetica"/>
                <w:sz w:val="20"/>
              </w:rPr>
            </w:pPr>
            <w:r>
              <w:rPr>
                <w:rFonts w:ascii="Helvetica" w:hAnsi="Helvetica"/>
                <w:sz w:val="20"/>
              </w:rPr>
              <w:t>metadata flag in the PDU</w:t>
            </w:r>
          </w:p>
          <w:p w14:paraId="5716E79B" w14:textId="77777777" w:rsidR="00D429C0" w:rsidRDefault="00D429C0" w:rsidP="00EC208F">
            <w:pPr>
              <w:spacing w:before="30" w:after="30" w:line="240" w:lineRule="exact"/>
              <w:rPr>
                <w:rFonts w:ascii="Helvetica" w:hAnsi="Helvetica"/>
                <w:sz w:val="20"/>
              </w:rPr>
            </w:pPr>
            <w:r>
              <w:rPr>
                <w:rFonts w:ascii="Helvetica" w:hAnsi="Helvetica"/>
                <w:sz w:val="20"/>
              </w:rPr>
              <w:t>header is 1.</w:t>
            </w:r>
          </w:p>
          <w:p w14:paraId="24C00658" w14:textId="77777777" w:rsidR="00D429C0" w:rsidRDefault="00D429C0" w:rsidP="00EC208F">
            <w:pPr>
              <w:spacing w:before="30" w:after="30" w:line="240" w:lineRule="exact"/>
              <w:rPr>
                <w:rFonts w:ascii="Helvetica" w:hAnsi="Helvetica"/>
                <w:sz w:val="20"/>
              </w:rPr>
            </w:pPr>
            <w:r>
              <w:rPr>
                <w:rFonts w:ascii="Helvetica" w:hAnsi="Helvetica"/>
                <w:sz w:val="20"/>
              </w:rPr>
              <w:t>Present if and only if the</w:t>
            </w:r>
          </w:p>
          <w:p w14:paraId="75C01A0F" w14:textId="77777777" w:rsidR="00D429C0" w:rsidRDefault="00D429C0" w:rsidP="00EC208F">
            <w:pPr>
              <w:spacing w:before="30" w:after="30" w:line="240" w:lineRule="exact"/>
              <w:rPr>
                <w:rFonts w:ascii="Helvetica" w:hAnsi="Helvetica"/>
                <w:sz w:val="20"/>
              </w:rPr>
            </w:pPr>
            <w:r>
              <w:rPr>
                <w:rFonts w:ascii="Helvetica" w:hAnsi="Helvetica"/>
                <w:sz w:val="20"/>
              </w:rPr>
              <w:t>value of the segment</w:t>
            </w:r>
          </w:p>
          <w:p w14:paraId="65B4A536" w14:textId="77777777" w:rsidR="00D429C0" w:rsidRDefault="00D429C0" w:rsidP="00EC208F">
            <w:pPr>
              <w:spacing w:before="30" w:after="30" w:line="240" w:lineRule="exact"/>
              <w:rPr>
                <w:rFonts w:ascii="Helvetica" w:hAnsi="Helvetica"/>
                <w:sz w:val="20"/>
              </w:rPr>
            </w:pPr>
            <w:r>
              <w:rPr>
                <w:rFonts w:ascii="Helvetica" w:hAnsi="Helvetica"/>
                <w:sz w:val="20"/>
              </w:rPr>
              <w:t>metadata flag in the PDU</w:t>
            </w:r>
          </w:p>
          <w:p w14:paraId="5E32FAE2" w14:textId="77777777" w:rsidR="00D429C0" w:rsidRDefault="00D429C0" w:rsidP="00EC208F">
            <w:pPr>
              <w:spacing w:before="30" w:after="30" w:line="240" w:lineRule="exact"/>
              <w:rPr>
                <w:rFonts w:ascii="Helvetica" w:hAnsi="Helvetica"/>
                <w:sz w:val="20"/>
              </w:rPr>
            </w:pPr>
            <w:r>
              <w:rPr>
                <w:rFonts w:ascii="Helvetica" w:hAnsi="Helvetica"/>
                <w:sz w:val="20"/>
              </w:rPr>
              <w:t>header is 1 and the segment</w:t>
            </w:r>
          </w:p>
          <w:p w14:paraId="64CF8A03" w14:textId="77777777" w:rsidR="00D429C0" w:rsidRDefault="00D429C0" w:rsidP="00EC208F">
            <w:pPr>
              <w:spacing w:before="30" w:after="30" w:line="240" w:lineRule="exact"/>
              <w:rPr>
                <w:rFonts w:ascii="Helvetica" w:hAnsi="Helvetica"/>
                <w:sz w:val="20"/>
              </w:rPr>
            </w:pPr>
            <w:r>
              <w:rPr>
                <w:rFonts w:ascii="Helvetica" w:hAnsi="Helvetica"/>
                <w:sz w:val="20"/>
              </w:rPr>
              <w:t>metadata length is greater</w:t>
            </w:r>
          </w:p>
          <w:p w14:paraId="08EE9419" w14:textId="77777777" w:rsidR="00D429C0" w:rsidRDefault="00D429C0" w:rsidP="00EC208F">
            <w:pPr>
              <w:spacing w:before="30" w:after="30" w:line="240" w:lineRule="exact"/>
              <w:rPr>
                <w:rFonts w:ascii="Helvetica" w:hAnsi="Helvetica"/>
                <w:sz w:val="20"/>
              </w:rPr>
            </w:pPr>
            <w:r>
              <w:rPr>
                <w:rFonts w:ascii="Helvetica" w:hAnsi="Helvetica"/>
                <w:sz w:val="20"/>
              </w:rPr>
              <w:t>than zero.  Values are</w:t>
            </w:r>
          </w:p>
          <w:p w14:paraId="43B431FD" w14:textId="77777777" w:rsidR="00D429C0" w:rsidRDefault="00D429C0" w:rsidP="00EC208F">
            <w:pPr>
              <w:spacing w:before="30" w:after="30" w:line="240" w:lineRule="exact"/>
              <w:rPr>
                <w:rFonts w:ascii="Helvetica" w:hAnsi="Helvetica"/>
                <w:sz w:val="20"/>
              </w:rPr>
            </w:pPr>
            <w:r>
              <w:rPr>
                <w:rFonts w:ascii="Helvetica" w:hAnsi="Helvetica"/>
                <w:sz w:val="20"/>
              </w:rPr>
              <w:t>application-specific.</w:t>
            </w:r>
          </w:p>
          <w:p w14:paraId="72EE8582" w14:textId="77777777" w:rsidR="00D429C0" w:rsidRDefault="00D429C0" w:rsidP="00EC208F">
            <w:pPr>
              <w:spacing w:before="30" w:after="30" w:line="240" w:lineRule="exact"/>
              <w:rPr>
                <w:rFonts w:ascii="Helvetica" w:hAnsi="Helvetica"/>
              </w:rPr>
            </w:pPr>
            <w:r>
              <w:rPr>
                <w:rFonts w:ascii="Helvetica" w:hAnsi="Helvetica"/>
                <w:sz w:val="20"/>
              </w:rPr>
              <w:t>In octets.</w:t>
            </w:r>
          </w:p>
        </w:tc>
      </w:tr>
      <w:tr w:rsidR="00D429C0" w14:paraId="505293D4" w14:textId="77777777" w:rsidTr="00EC208F">
        <w:trPr>
          <w:cantSplit/>
          <w:jc w:val="center"/>
        </w:trPr>
        <w:tc>
          <w:tcPr>
            <w:tcW w:w="2046" w:type="dxa"/>
            <w:tcBorders>
              <w:bottom w:val="single" w:sz="12" w:space="0" w:color="000000"/>
            </w:tcBorders>
          </w:tcPr>
          <w:p w14:paraId="55FFE806" w14:textId="77777777" w:rsidR="00D429C0" w:rsidRDefault="00D429C0" w:rsidP="00EC208F">
            <w:pPr>
              <w:spacing w:before="30" w:after="30" w:line="240" w:lineRule="exact"/>
              <w:rPr>
                <w:rFonts w:ascii="Helvetica" w:hAnsi="Helvetica"/>
                <w:sz w:val="20"/>
              </w:rPr>
            </w:pPr>
            <w:r>
              <w:rPr>
                <w:rFonts w:ascii="Helvetica" w:hAnsi="Helvetica"/>
                <w:sz w:val="20"/>
              </w:rPr>
              <w:t>File data</w:t>
            </w:r>
          </w:p>
        </w:tc>
        <w:tc>
          <w:tcPr>
            <w:tcW w:w="1620" w:type="dxa"/>
            <w:tcBorders>
              <w:bottom w:val="single" w:sz="12" w:space="0" w:color="000000"/>
            </w:tcBorders>
          </w:tcPr>
          <w:p w14:paraId="557510EF" w14:textId="77777777" w:rsidR="00D429C0" w:rsidRDefault="00D429C0" w:rsidP="00EC208F">
            <w:pPr>
              <w:spacing w:before="30" w:after="30" w:line="240" w:lineRule="exact"/>
              <w:rPr>
                <w:rFonts w:ascii="Helvetica" w:hAnsi="Helvetica"/>
                <w:sz w:val="20"/>
              </w:rPr>
            </w:pPr>
            <w:r>
              <w:rPr>
                <w:rFonts w:ascii="Helvetica" w:hAnsi="Helvetica"/>
                <w:sz w:val="20"/>
              </w:rPr>
              <w:t>variable</w:t>
            </w:r>
          </w:p>
        </w:tc>
        <w:tc>
          <w:tcPr>
            <w:tcW w:w="1710" w:type="dxa"/>
            <w:tcBorders>
              <w:bottom w:val="single" w:sz="12" w:space="0" w:color="000000"/>
            </w:tcBorders>
          </w:tcPr>
          <w:p w14:paraId="07178A1A" w14:textId="77777777" w:rsidR="00D429C0" w:rsidRDefault="00D429C0" w:rsidP="00EC208F">
            <w:pPr>
              <w:spacing w:before="30" w:after="30" w:line="240" w:lineRule="exact"/>
              <w:rPr>
                <w:rFonts w:ascii="Helvetica" w:hAnsi="Helvetica"/>
                <w:sz w:val="20"/>
              </w:rPr>
            </w:pPr>
          </w:p>
        </w:tc>
        <w:tc>
          <w:tcPr>
            <w:tcW w:w="2855" w:type="dxa"/>
            <w:tcBorders>
              <w:bottom w:val="single" w:sz="12" w:space="0" w:color="000000"/>
            </w:tcBorders>
          </w:tcPr>
          <w:p w14:paraId="2D19C2CA" w14:textId="77777777" w:rsidR="00D429C0" w:rsidRDefault="00D429C0" w:rsidP="00EC208F">
            <w:pPr>
              <w:spacing w:before="30" w:after="30" w:line="240" w:lineRule="exact"/>
              <w:rPr>
                <w:rFonts w:ascii="Helvetica" w:hAnsi="Helvetica"/>
                <w:sz w:val="20"/>
              </w:rPr>
            </w:pPr>
          </w:p>
        </w:tc>
      </w:tr>
    </w:tbl>
    <w:p w14:paraId="0AFDFAB2" w14:textId="77777777" w:rsidR="00D429C0" w:rsidRDefault="00D429C0" w:rsidP="00B70B77"/>
    <w:p w14:paraId="4C872780" w14:textId="77777777" w:rsidR="00500CB1" w:rsidRPr="001120B6" w:rsidRDefault="00500CB1" w:rsidP="00B70B77"/>
    <w:p w14:paraId="7803331C" w14:textId="77777777" w:rsidR="00AF7A72" w:rsidRDefault="00AF7A72" w:rsidP="00AF7A72">
      <w:pPr>
        <w:pStyle w:val="Heading3"/>
        <w:spacing w:before="480"/>
      </w:pPr>
      <w:bookmarkStart w:id="441" w:name="_Toc477581071"/>
      <w:r>
        <w:t>negative acknowledgment (NAK) PDU</w:t>
      </w:r>
      <w:bookmarkEnd w:id="441"/>
    </w:p>
    <w:p w14:paraId="2DCCC2AB" w14:textId="77777777" w:rsidR="00AF7A72" w:rsidRPr="00AB6B72" w:rsidRDefault="00D429C0" w:rsidP="00816F68">
      <w:pPr>
        <w:jc w:val="center"/>
      </w:pPr>
      <w:r>
        <w:rPr>
          <w:noProof/>
        </w:rPr>
        <mc:AlternateContent>
          <mc:Choice Requires="wpc">
            <w:drawing>
              <wp:inline distT="0" distB="0" distL="0" distR="0" wp14:anchorId="270FD5B2" wp14:editId="2585DFF0">
                <wp:extent cx="5704205" cy="1624330"/>
                <wp:effectExtent l="19050" t="19050" r="29845" b="0"/>
                <wp:docPr id="313" name="Canvas 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6" name="Line 1704"/>
                        <wps:cNvCnPr/>
                        <wps:spPr bwMode="auto">
                          <a:xfrm>
                            <a:off x="5293995" y="133350"/>
                            <a:ext cx="0" cy="130429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87" name="Rectangle 1705"/>
                        <wps:cNvSpPr>
                          <a:spLocks noChangeArrowheads="1"/>
                        </wps:cNvSpPr>
                        <wps:spPr bwMode="auto">
                          <a:xfrm>
                            <a:off x="4079875" y="-7620"/>
                            <a:ext cx="3498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7BE4" w14:textId="77777777" w:rsidR="002A5484" w:rsidRDefault="002A5484">
                              <w:r>
                                <w:rPr>
                                  <w:rFonts w:ascii="Arial" w:hAnsi="Arial" w:cs="Arial"/>
                                  <w:color w:val="000000"/>
                                  <w:sz w:val="16"/>
                                  <w:szCs w:val="16"/>
                                </w:rPr>
                                <w:t>64 X 'N'</w:t>
                              </w:r>
                            </w:p>
                          </w:txbxContent>
                        </wps:txbx>
                        <wps:bodyPr rot="0" vert="horz" wrap="none" lIns="0" tIns="0" rIns="0" bIns="0" anchor="t" anchorCtr="0">
                          <a:spAutoFit/>
                        </wps:bodyPr>
                      </wps:wsp>
                      <wps:wsp>
                        <wps:cNvPr id="1488" name="Line 1706"/>
                        <wps:cNvCnPr/>
                        <wps:spPr bwMode="auto">
                          <a:xfrm>
                            <a:off x="227965" y="1437640"/>
                            <a:ext cx="5469255" cy="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89" name="Rectangle 1707"/>
                        <wps:cNvSpPr>
                          <a:spLocks noChangeArrowheads="1"/>
                        </wps:cNvSpPr>
                        <wps:spPr bwMode="auto">
                          <a:xfrm>
                            <a:off x="957580" y="-7620"/>
                            <a:ext cx="565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77B3" w14:textId="77777777" w:rsidR="002A5484" w:rsidRDefault="002A5484">
                              <w:r>
                                <w:rPr>
                                  <w:rFonts w:ascii="Arial" w:hAnsi="Arial" w:cs="Arial"/>
                                  <w:color w:val="000000"/>
                                  <w:sz w:val="16"/>
                                  <w:szCs w:val="16"/>
                                </w:rPr>
                                <w:t>8</w:t>
                              </w:r>
                            </w:p>
                          </w:txbxContent>
                        </wps:txbx>
                        <wps:bodyPr rot="0" vert="horz" wrap="none" lIns="0" tIns="0" rIns="0" bIns="0" anchor="t" anchorCtr="0">
                          <a:spAutoFit/>
                        </wps:bodyPr>
                      </wps:wsp>
                      <wps:wsp>
                        <wps:cNvPr id="1490" name="Rectangle 1708"/>
                        <wps:cNvSpPr>
                          <a:spLocks noChangeArrowheads="1"/>
                        </wps:cNvSpPr>
                        <wps:spPr bwMode="auto">
                          <a:xfrm>
                            <a:off x="701040" y="305435"/>
                            <a:ext cx="587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75A2" w14:textId="77777777" w:rsidR="002A5484" w:rsidRDefault="002A5484">
                              <w:r>
                                <w:rPr>
                                  <w:rFonts w:ascii="Arial" w:hAnsi="Arial" w:cs="Arial"/>
                                  <w:color w:val="000000"/>
                                  <w:sz w:val="16"/>
                                  <w:szCs w:val="16"/>
                                </w:rPr>
                                <w:t>File Directive</w:t>
                              </w:r>
                            </w:p>
                          </w:txbxContent>
                        </wps:txbx>
                        <wps:bodyPr rot="0" vert="horz" wrap="none" lIns="0" tIns="0" rIns="0" bIns="0" anchor="t" anchorCtr="0">
                          <a:spAutoFit/>
                        </wps:bodyPr>
                      </wps:wsp>
                      <wps:wsp>
                        <wps:cNvPr id="1491" name="Rectangle 1709"/>
                        <wps:cNvSpPr>
                          <a:spLocks noChangeArrowheads="1"/>
                        </wps:cNvSpPr>
                        <wps:spPr bwMode="auto">
                          <a:xfrm>
                            <a:off x="867410" y="420370"/>
                            <a:ext cx="2432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13B74" w14:textId="77777777" w:rsidR="002A5484" w:rsidRDefault="002A5484">
                              <w:r>
                                <w:rPr>
                                  <w:rFonts w:ascii="Arial" w:hAnsi="Arial" w:cs="Arial"/>
                                  <w:color w:val="000000"/>
                                  <w:sz w:val="16"/>
                                  <w:szCs w:val="16"/>
                                </w:rPr>
                                <w:t>Code</w:t>
                              </w:r>
                            </w:p>
                          </w:txbxContent>
                        </wps:txbx>
                        <wps:bodyPr rot="0" vert="horz" wrap="none" lIns="0" tIns="0" rIns="0" bIns="0" anchor="t" anchorCtr="0">
                          <a:spAutoFit/>
                        </wps:bodyPr>
                      </wps:wsp>
                      <wps:wsp>
                        <wps:cNvPr id="1492" name="Rectangle 1710"/>
                        <wps:cNvSpPr>
                          <a:spLocks noChangeArrowheads="1"/>
                        </wps:cNvSpPr>
                        <wps:spPr bwMode="auto">
                          <a:xfrm>
                            <a:off x="829310" y="704215"/>
                            <a:ext cx="321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ED8D" w14:textId="77777777" w:rsidR="002A5484" w:rsidRDefault="002A5484">
                              <w:r>
                                <w:rPr>
                                  <w:rFonts w:ascii="Arial" w:hAnsi="Arial" w:cs="Arial"/>
                                  <w:color w:val="000000"/>
                                  <w:sz w:val="16"/>
                                  <w:szCs w:val="16"/>
                                </w:rPr>
                                <w:t>08 Hex</w:t>
                              </w:r>
                            </w:p>
                          </w:txbxContent>
                        </wps:txbx>
                        <wps:bodyPr rot="0" vert="horz" wrap="none" lIns="0" tIns="0" rIns="0" bIns="0" anchor="t" anchorCtr="0">
                          <a:spAutoFit/>
                        </wps:bodyPr>
                      </wps:wsp>
                      <wps:wsp>
                        <wps:cNvPr id="1493" name="Line 1711"/>
                        <wps:cNvCnPr/>
                        <wps:spPr bwMode="auto">
                          <a:xfrm>
                            <a:off x="3318510" y="133350"/>
                            <a:ext cx="0" cy="130429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94" name="Line 1712"/>
                        <wps:cNvCnPr/>
                        <wps:spPr bwMode="auto">
                          <a:xfrm>
                            <a:off x="624205" y="133350"/>
                            <a:ext cx="0" cy="130429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95" name="Rectangle 1713"/>
                        <wps:cNvSpPr>
                          <a:spLocks noChangeArrowheads="1"/>
                        </wps:cNvSpPr>
                        <wps:spPr bwMode="auto">
                          <a:xfrm>
                            <a:off x="-635" y="588645"/>
                            <a:ext cx="4914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3D5C" w14:textId="77777777" w:rsidR="002A5484" w:rsidRDefault="002A5484">
                              <w:r>
                                <w:rPr>
                                  <w:rFonts w:ascii="Arial" w:hAnsi="Arial" w:cs="Arial"/>
                                  <w:color w:val="000000"/>
                                  <w:sz w:val="16"/>
                                  <w:szCs w:val="16"/>
                                </w:rPr>
                                <w:t>Fixed PDU</w:t>
                              </w:r>
                            </w:p>
                          </w:txbxContent>
                        </wps:txbx>
                        <wps:bodyPr rot="0" vert="horz" wrap="none" lIns="0" tIns="0" rIns="0" bIns="0" anchor="t" anchorCtr="0">
                          <a:spAutoFit/>
                        </wps:bodyPr>
                      </wps:wsp>
                      <wps:wsp>
                        <wps:cNvPr id="1496" name="Rectangle 1714"/>
                        <wps:cNvSpPr>
                          <a:spLocks noChangeArrowheads="1"/>
                        </wps:cNvSpPr>
                        <wps:spPr bwMode="auto">
                          <a:xfrm>
                            <a:off x="74930" y="704215"/>
                            <a:ext cx="333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DAFC" w14:textId="77777777" w:rsidR="002A5484" w:rsidRDefault="002A5484">
                              <w:r>
                                <w:rPr>
                                  <w:rFonts w:ascii="Arial" w:hAnsi="Arial" w:cs="Arial"/>
                                  <w:color w:val="000000"/>
                                  <w:sz w:val="16"/>
                                  <w:szCs w:val="16"/>
                                </w:rPr>
                                <w:t>Header</w:t>
                              </w:r>
                            </w:p>
                          </w:txbxContent>
                        </wps:txbx>
                        <wps:bodyPr rot="0" vert="horz" wrap="none" lIns="0" tIns="0" rIns="0" bIns="0" anchor="t" anchorCtr="0">
                          <a:spAutoFit/>
                        </wps:bodyPr>
                      </wps:wsp>
                      <wps:wsp>
                        <wps:cNvPr id="1497" name="Line 1715"/>
                        <wps:cNvCnPr/>
                        <wps:spPr bwMode="auto">
                          <a:xfrm>
                            <a:off x="31750" y="133350"/>
                            <a:ext cx="5423535" cy="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98" name="Rectangle 1716"/>
                        <wps:cNvSpPr>
                          <a:spLocks noChangeArrowheads="1"/>
                        </wps:cNvSpPr>
                        <wps:spPr bwMode="auto">
                          <a:xfrm>
                            <a:off x="3983990" y="416560"/>
                            <a:ext cx="965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3C32" w14:textId="77777777" w:rsidR="002A5484" w:rsidRDefault="002A5484">
                              <w:r>
                                <w:rPr>
                                  <w:rFonts w:ascii="Arial" w:hAnsi="Arial" w:cs="Arial"/>
                                  <w:color w:val="000000"/>
                                  <w:sz w:val="16"/>
                                  <w:szCs w:val="16"/>
                                </w:rPr>
                                <w:t>‘N</w:t>
                              </w:r>
                            </w:p>
                          </w:txbxContent>
                        </wps:txbx>
                        <wps:bodyPr rot="0" vert="horz" wrap="none" lIns="0" tIns="0" rIns="0" bIns="0" anchor="t" anchorCtr="0">
                          <a:spAutoFit/>
                        </wps:bodyPr>
                      </wps:wsp>
                      <wps:wsp>
                        <wps:cNvPr id="1499" name="Rectangle 1717"/>
                        <wps:cNvSpPr>
                          <a:spLocks noChangeArrowheads="1"/>
                        </wps:cNvSpPr>
                        <wps:spPr bwMode="auto">
                          <a:xfrm>
                            <a:off x="4076700" y="416560"/>
                            <a:ext cx="228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DA25" w14:textId="77777777" w:rsidR="002A5484" w:rsidRDefault="002A5484">
                              <w:r>
                                <w:rPr>
                                  <w:rFonts w:ascii="Arial" w:hAnsi="Arial" w:cs="Arial"/>
                                  <w:color w:val="000000"/>
                                  <w:sz w:val="16"/>
                                  <w:szCs w:val="16"/>
                                </w:rPr>
                                <w:t>’</w:t>
                              </w:r>
                            </w:p>
                          </w:txbxContent>
                        </wps:txbx>
                        <wps:bodyPr rot="0" vert="horz" wrap="none" lIns="0" tIns="0" rIns="0" bIns="0" anchor="t" anchorCtr="0">
                          <a:spAutoFit/>
                        </wps:bodyPr>
                      </wps:wsp>
                      <wps:wsp>
                        <wps:cNvPr id="1500" name="Rectangle 1718"/>
                        <wps:cNvSpPr>
                          <a:spLocks noChangeArrowheads="1"/>
                        </wps:cNvSpPr>
                        <wps:spPr bwMode="auto">
                          <a:xfrm>
                            <a:off x="4095115" y="416560"/>
                            <a:ext cx="4349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7D3A" w14:textId="77777777" w:rsidR="002A5484" w:rsidRDefault="002A5484">
                              <w:r>
                                <w:rPr>
                                  <w:rFonts w:ascii="Arial" w:hAnsi="Arial" w:cs="Arial"/>
                                  <w:color w:val="000000"/>
                                  <w:sz w:val="16"/>
                                  <w:szCs w:val="16"/>
                                </w:rPr>
                                <w:t xml:space="preserve"> Segment</w:t>
                              </w:r>
                            </w:p>
                          </w:txbxContent>
                        </wps:txbx>
                        <wps:bodyPr rot="0" vert="horz" wrap="none" lIns="0" tIns="0" rIns="0" bIns="0" anchor="t" anchorCtr="0">
                          <a:spAutoFit/>
                        </wps:bodyPr>
                      </wps:wsp>
                      <wps:wsp>
                        <wps:cNvPr id="1501" name="Rectangle 1719"/>
                        <wps:cNvSpPr>
                          <a:spLocks noChangeArrowheads="1"/>
                        </wps:cNvSpPr>
                        <wps:spPr bwMode="auto">
                          <a:xfrm>
                            <a:off x="4041140" y="533400"/>
                            <a:ext cx="4292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9455" w14:textId="77777777" w:rsidR="002A5484" w:rsidRDefault="002A5484">
                              <w:r>
                                <w:rPr>
                                  <w:rFonts w:ascii="Arial" w:hAnsi="Arial" w:cs="Arial"/>
                                  <w:color w:val="000000"/>
                                  <w:sz w:val="16"/>
                                  <w:szCs w:val="16"/>
                                </w:rPr>
                                <w:t>Requests</w:t>
                              </w:r>
                            </w:p>
                          </w:txbxContent>
                        </wps:txbx>
                        <wps:bodyPr rot="0" vert="horz" wrap="none" lIns="0" tIns="0" rIns="0" bIns="0" anchor="t" anchorCtr="0">
                          <a:spAutoFit/>
                        </wps:bodyPr>
                      </wps:wsp>
                      <wps:wsp>
                        <wps:cNvPr id="307" name="Line 1732"/>
                        <wps:cNvCnPr/>
                        <wps:spPr bwMode="auto">
                          <a:xfrm>
                            <a:off x="2269490" y="133350"/>
                            <a:ext cx="0" cy="130429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8" name="Line 1733"/>
                        <wps:cNvCnPr/>
                        <wps:spPr bwMode="auto">
                          <a:xfrm>
                            <a:off x="1322705" y="133350"/>
                            <a:ext cx="0" cy="1304290"/>
                          </a:xfrm>
                          <a:prstGeom prst="line">
                            <a:avLst/>
                          </a:prstGeom>
                          <a:noFill/>
                          <a:ln w="1397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9" name="Rectangle 1734"/>
                        <wps:cNvSpPr>
                          <a:spLocks noChangeArrowheads="1"/>
                        </wps:cNvSpPr>
                        <wps:spPr bwMode="auto">
                          <a:xfrm>
                            <a:off x="1497965" y="416560"/>
                            <a:ext cx="6438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4A4D" w14:textId="77777777" w:rsidR="002A5484" w:rsidRDefault="002A5484">
                              <w:r>
                                <w:rPr>
                                  <w:rFonts w:ascii="Arial" w:hAnsi="Arial" w:cs="Arial"/>
                                  <w:color w:val="000000"/>
                                  <w:sz w:val="16"/>
                                  <w:szCs w:val="16"/>
                                </w:rPr>
                                <w:t>Start of Scope</w:t>
                              </w:r>
                            </w:p>
                          </w:txbxContent>
                        </wps:txbx>
                        <wps:bodyPr rot="0" vert="horz" wrap="none" lIns="0" tIns="0" rIns="0" bIns="0" anchor="t" anchorCtr="0">
                          <a:spAutoFit/>
                        </wps:bodyPr>
                      </wps:wsp>
                      <wps:wsp>
                        <wps:cNvPr id="310" name="Rectangle 1735"/>
                        <wps:cNvSpPr>
                          <a:spLocks noChangeArrowheads="1"/>
                        </wps:cNvSpPr>
                        <wps:spPr bwMode="auto">
                          <a:xfrm>
                            <a:off x="2484755" y="416560"/>
                            <a:ext cx="5930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D22B" w14:textId="77777777" w:rsidR="002A5484" w:rsidRDefault="002A5484">
                              <w:r>
                                <w:rPr>
                                  <w:rFonts w:ascii="Arial" w:hAnsi="Arial" w:cs="Arial"/>
                                  <w:color w:val="000000"/>
                                  <w:sz w:val="16"/>
                                  <w:szCs w:val="16"/>
                                </w:rPr>
                                <w:t>End of scope</w:t>
                              </w:r>
                            </w:p>
                          </w:txbxContent>
                        </wps:txbx>
                        <wps:bodyPr rot="0" vert="horz" wrap="none" lIns="0" tIns="0" rIns="0" bIns="0" anchor="t" anchorCtr="0">
                          <a:spAutoFit/>
                        </wps:bodyPr>
                      </wps:wsp>
                      <wps:wsp>
                        <wps:cNvPr id="311" name="Rectangle 1736"/>
                        <wps:cNvSpPr>
                          <a:spLocks noChangeArrowheads="1"/>
                        </wps:cNvSpPr>
                        <wps:spPr bwMode="auto">
                          <a:xfrm>
                            <a:off x="1754505" y="-7620"/>
                            <a:ext cx="198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14AA" w14:textId="4A494A36" w:rsidR="002A5484" w:rsidRDefault="002A5484">
                              <w:r>
                                <w:rPr>
                                  <w:rFonts w:ascii="Arial" w:hAnsi="Arial" w:cs="Arial"/>
                                  <w:color w:val="000000"/>
                                  <w:sz w:val="16"/>
                                  <w:szCs w:val="16"/>
                                </w:rPr>
                                <w:t>FSS</w:t>
                              </w:r>
                            </w:p>
                          </w:txbxContent>
                        </wps:txbx>
                        <wps:bodyPr rot="0" vert="horz" wrap="none" lIns="0" tIns="0" rIns="0" bIns="0" anchor="t" anchorCtr="0">
                          <a:spAutoFit/>
                        </wps:bodyPr>
                      </wps:wsp>
                      <wps:wsp>
                        <wps:cNvPr id="312" name="Rectangle 1737"/>
                        <wps:cNvSpPr>
                          <a:spLocks noChangeArrowheads="1"/>
                        </wps:cNvSpPr>
                        <wps:spPr bwMode="auto">
                          <a:xfrm>
                            <a:off x="2717165" y="-7620"/>
                            <a:ext cx="198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0D43" w14:textId="78B0E85C" w:rsidR="002A5484" w:rsidRDefault="002A5484">
                              <w:r>
                                <w:rPr>
                                  <w:rFonts w:ascii="Arial" w:hAnsi="Arial" w:cs="Arial"/>
                                  <w:color w:val="000000"/>
                                  <w:sz w:val="16"/>
                                  <w:szCs w:val="16"/>
                                </w:rPr>
                                <w:t>FSS</w:t>
                              </w:r>
                            </w:p>
                          </w:txbxContent>
                        </wps:txbx>
                        <wps:bodyPr rot="0" vert="horz" wrap="none" lIns="0" tIns="0" rIns="0" bIns="0" anchor="t" anchorCtr="0">
                          <a:spAutoFit/>
                        </wps:bodyPr>
                      </wps:wsp>
                    </wpc:wpc>
                  </a:graphicData>
                </a:graphic>
              </wp:inline>
            </w:drawing>
          </mc:Choice>
          <mc:Fallback>
            <w:pict>
              <v:group w14:anchorId="270FD5B2" id="Canvas 313" o:spid="_x0000_s1026" editas="canvas" style="width:449.15pt;height:127.9pt;mso-position-horizontal-relative:char;mso-position-vertical-relative:line" coordsize="57042,1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42;height:16243;visibility:visible;mso-wrap-style:square">
                  <v:fill o:detectmouseclick="t"/>
                  <v:path o:connecttype="none"/>
                </v:shape>
                <v:line id="Line 1704" o:spid="_x0000_s1028" style="position:absolute;visibility:visible;mso-wrap-style:square" from="52939,1333" to="52939,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" strokeweight="1.1pt">
                  <v:stroke joinstyle="miter" endcap="square"/>
                </v:line>
                <v:rect id="Rectangle 1705" o:spid="_x0000_s1029" style="position:absolute;left:40798;top:-76;width:3499;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14:paraId="1CB67BE4" w14:textId="77777777" w:rsidR="002A5484" w:rsidRDefault="002A5484">
                        <w:r>
                          <w:rPr>
                            <w:rFonts w:ascii="Arial" w:hAnsi="Arial" w:cs="Arial"/>
                            <w:color w:val="000000"/>
                            <w:sz w:val="16"/>
                            <w:szCs w:val="16"/>
                          </w:rPr>
                          <w:t>64 X 'N'</w:t>
                        </w:r>
                      </w:p>
                    </w:txbxContent>
                  </v:textbox>
                </v:rect>
                <v:line id="Line 1706" o:spid="_x0000_s1030" style="position:absolute;visibility:visible;mso-wrap-style:square" from="2279,14376" to="5697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" strokeweight="1.1pt">
                  <v:stroke joinstyle="miter" endcap="square"/>
                </v:line>
                <v:rect id="Rectangle 1707" o:spid="_x0000_s1031" style="position:absolute;left:9575;top:-76;width:565;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7C3977B3" w14:textId="77777777" w:rsidR="002A5484" w:rsidRDefault="002A5484">
                        <w:r>
                          <w:rPr>
                            <w:rFonts w:ascii="Arial" w:hAnsi="Arial" w:cs="Arial"/>
                            <w:color w:val="000000"/>
                            <w:sz w:val="16"/>
                            <w:szCs w:val="16"/>
                          </w:rPr>
                          <w:t>8</w:t>
                        </w:r>
                      </w:p>
                    </w:txbxContent>
                  </v:textbox>
                </v:rect>
                <v:rect id="Rectangle 1708" o:spid="_x0000_s1032" style="position:absolute;left:7010;top:3054;width:587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1EE775A2" w14:textId="77777777" w:rsidR="002A5484" w:rsidRDefault="002A5484">
                        <w:r>
                          <w:rPr>
                            <w:rFonts w:ascii="Arial" w:hAnsi="Arial" w:cs="Arial"/>
                            <w:color w:val="000000"/>
                            <w:sz w:val="16"/>
                            <w:szCs w:val="16"/>
                          </w:rPr>
                          <w:t>File Directive</w:t>
                        </w:r>
                      </w:p>
                    </w:txbxContent>
                  </v:textbox>
                </v:rect>
                <v:rect id="Rectangle 1709" o:spid="_x0000_s1033" style="position:absolute;left:8674;top:4203;width:2432;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14:paraId="64613B74" w14:textId="77777777" w:rsidR="002A5484" w:rsidRDefault="002A5484">
                        <w:r>
                          <w:rPr>
                            <w:rFonts w:ascii="Arial" w:hAnsi="Arial" w:cs="Arial"/>
                            <w:color w:val="000000"/>
                            <w:sz w:val="16"/>
                            <w:szCs w:val="16"/>
                          </w:rPr>
                          <w:t>Code</w:t>
                        </w:r>
                      </w:p>
                    </w:txbxContent>
                  </v:textbox>
                </v:rect>
                <v:rect id="Rectangle 1710" o:spid="_x0000_s1034" style="position:absolute;left:8293;top:7042;width:3219;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12E6ED8D" w14:textId="77777777" w:rsidR="002A5484" w:rsidRDefault="002A5484">
                        <w:proofErr w:type="gramStart"/>
                        <w:r>
                          <w:rPr>
                            <w:rFonts w:ascii="Arial" w:hAnsi="Arial" w:cs="Arial"/>
                            <w:color w:val="000000"/>
                            <w:sz w:val="16"/>
                            <w:szCs w:val="16"/>
                          </w:rPr>
                          <w:t>08</w:t>
                        </w:r>
                        <w:proofErr w:type="gramEnd"/>
                        <w:r>
                          <w:rPr>
                            <w:rFonts w:ascii="Arial" w:hAnsi="Arial" w:cs="Arial"/>
                            <w:color w:val="000000"/>
                            <w:sz w:val="16"/>
                            <w:szCs w:val="16"/>
                          </w:rPr>
                          <w:t xml:space="preserve"> Hex</w:t>
                        </w:r>
                      </w:p>
                    </w:txbxContent>
                  </v:textbox>
                </v:rect>
                <v:line id="Line 1711" o:spid="_x0000_s1035" style="position:absolute;visibility:visible;mso-wrap-style:square" from="33185,1333" to="3318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" strokeweight="1.1pt">
                  <v:stroke joinstyle="miter" endcap="square"/>
                </v:line>
                <v:line id="Line 1712" o:spid="_x0000_s1036" style="position:absolute;visibility:visible;mso-wrap-style:square" from="6242,1333" to="624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" strokeweight="1.1pt">
                  <v:stroke joinstyle="miter" endcap="square"/>
                </v:line>
                <v:rect id="Rectangle 1713" o:spid="_x0000_s1037" style="position:absolute;left:-6;top:5886;width:491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27013D5C" w14:textId="77777777" w:rsidR="002A5484" w:rsidRDefault="002A5484">
                        <w:r>
                          <w:rPr>
                            <w:rFonts w:ascii="Arial" w:hAnsi="Arial" w:cs="Arial"/>
                            <w:color w:val="000000"/>
                            <w:sz w:val="16"/>
                            <w:szCs w:val="16"/>
                          </w:rPr>
                          <w:t>Fixed PDU</w:t>
                        </w:r>
                      </w:p>
                    </w:txbxContent>
                  </v:textbox>
                </v:rect>
                <v:rect id="Rectangle 1714" o:spid="_x0000_s1038" style="position:absolute;left:749;top:7042;width:333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14:paraId="74B5DAFC" w14:textId="77777777" w:rsidR="002A5484" w:rsidRDefault="002A5484">
                        <w:r>
                          <w:rPr>
                            <w:rFonts w:ascii="Arial" w:hAnsi="Arial" w:cs="Arial"/>
                            <w:color w:val="000000"/>
                            <w:sz w:val="16"/>
                            <w:szCs w:val="16"/>
                          </w:rPr>
                          <w:t>Header</w:t>
                        </w:r>
                      </w:p>
                    </w:txbxContent>
                  </v:textbox>
                </v:rect>
                <v:line id="Line 1715" o:spid="_x0000_s1039" style="position:absolute;visibility:visible;mso-wrap-style:square" from="317,1333" to="5455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" strokeweight="1.1pt">
                  <v:stroke joinstyle="miter" endcap="square"/>
                </v:line>
                <v:rect id="Rectangle 1716" o:spid="_x0000_s1040" style="position:absolute;left:39839;top:4165;width:96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14:paraId="0D2D3C32" w14:textId="77777777" w:rsidR="002A5484" w:rsidRDefault="002A5484">
                        <w:r>
                          <w:rPr>
                            <w:rFonts w:ascii="Arial" w:hAnsi="Arial" w:cs="Arial"/>
                            <w:color w:val="000000"/>
                            <w:sz w:val="16"/>
                            <w:szCs w:val="16"/>
                          </w:rPr>
                          <w:t>‘N</w:t>
                        </w:r>
                      </w:p>
                    </w:txbxContent>
                  </v:textbox>
                </v:rect>
                <v:rect id="Rectangle 1717" o:spid="_x0000_s1041" style="position:absolute;left:40767;top:4165;width:228;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14:paraId="7188DA25" w14:textId="77777777" w:rsidR="002A5484" w:rsidRDefault="002A5484">
                        <w:r>
                          <w:rPr>
                            <w:rFonts w:ascii="Arial" w:hAnsi="Arial" w:cs="Arial"/>
                            <w:color w:val="000000"/>
                            <w:sz w:val="16"/>
                            <w:szCs w:val="16"/>
                          </w:rPr>
                          <w:t>’</w:t>
                        </w:r>
                      </w:p>
                    </w:txbxContent>
                  </v:textbox>
                </v:rect>
                <v:rect id="Rectangle 1718" o:spid="_x0000_s1042" style="position:absolute;left:40951;top:4165;width:4349;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14:paraId="042B7D3A" w14:textId="77777777" w:rsidR="002A5484" w:rsidRDefault="002A5484">
                        <w:r>
                          <w:rPr>
                            <w:rFonts w:ascii="Arial" w:hAnsi="Arial" w:cs="Arial"/>
                            <w:color w:val="000000"/>
                            <w:sz w:val="16"/>
                            <w:szCs w:val="16"/>
                          </w:rPr>
                          <w:t xml:space="preserve"> Segment</w:t>
                        </w:r>
                      </w:p>
                    </w:txbxContent>
                  </v:textbox>
                </v:rect>
                <v:rect id="Rectangle 1719" o:spid="_x0000_s1043" style="position:absolute;left:40411;top:5334;width:4293;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14:paraId="44AB9455" w14:textId="77777777" w:rsidR="002A5484" w:rsidRDefault="002A5484">
                        <w:r>
                          <w:rPr>
                            <w:rFonts w:ascii="Arial" w:hAnsi="Arial" w:cs="Arial"/>
                            <w:color w:val="000000"/>
                            <w:sz w:val="16"/>
                            <w:szCs w:val="16"/>
                          </w:rPr>
                          <w:t>Requests</w:t>
                        </w:r>
                      </w:p>
                    </w:txbxContent>
                  </v:textbox>
                </v:rect>
                <v:line id="Line 1732" o:spid="_x0000_s1044" style="position:absolute;visibility:visible;mso-wrap-style:square" from="22694,1333" to="2269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" strokeweight="1.1pt">
                  <v:stroke joinstyle="miter" endcap="square"/>
                </v:line>
                <v:line id="Line 1733" o:spid="_x0000_s1045" style="position:absolute;visibility:visible;mso-wrap-style:square" from="13227,1333" to="13227,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" strokeweight="1.1pt">
                  <v:stroke joinstyle="miter" endcap="square"/>
                </v:line>
                <v:rect id="Rectangle 1734" o:spid="_x0000_s1046" style="position:absolute;left:14979;top:4165;width:6439;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40FB4A4D" w14:textId="77777777" w:rsidR="002A5484" w:rsidRDefault="002A5484">
                        <w:r>
                          <w:rPr>
                            <w:rFonts w:ascii="Arial" w:hAnsi="Arial" w:cs="Arial"/>
                            <w:color w:val="000000"/>
                            <w:sz w:val="16"/>
                            <w:szCs w:val="16"/>
                          </w:rPr>
                          <w:t>Start of Scope</w:t>
                        </w:r>
                      </w:p>
                    </w:txbxContent>
                  </v:textbox>
                </v:rect>
                <v:rect id="Rectangle 1735" o:spid="_x0000_s1047" style="position:absolute;left:24847;top:4165;width:593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5518D22B" w14:textId="77777777" w:rsidR="002A5484" w:rsidRDefault="002A5484">
                        <w:r>
                          <w:rPr>
                            <w:rFonts w:ascii="Arial" w:hAnsi="Arial" w:cs="Arial"/>
                            <w:color w:val="000000"/>
                            <w:sz w:val="16"/>
                            <w:szCs w:val="16"/>
                          </w:rPr>
                          <w:t>End of scope</w:t>
                        </w:r>
                      </w:p>
                    </w:txbxContent>
                  </v:textbox>
                </v:rect>
                <v:rect id="Rectangle 1736" o:spid="_x0000_s1048" style="position:absolute;left:17545;top:-76;width:1981;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23AF14AA" w14:textId="4A494A36" w:rsidR="002A5484" w:rsidRDefault="002A5484">
                        <w:r>
                          <w:rPr>
                            <w:rFonts w:ascii="Arial" w:hAnsi="Arial" w:cs="Arial"/>
                            <w:color w:val="000000"/>
                            <w:sz w:val="16"/>
                            <w:szCs w:val="16"/>
                          </w:rPr>
                          <w:t>FSS</w:t>
                        </w:r>
                      </w:p>
                    </w:txbxContent>
                  </v:textbox>
                </v:rect>
                <v:rect id="Rectangle 1737" o:spid="_x0000_s1049" style="position:absolute;left:27171;top:-76;width:1981;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58F60D43" w14:textId="78B0E85C" w:rsidR="002A5484" w:rsidRDefault="002A5484">
                        <w:r>
                          <w:rPr>
                            <w:rFonts w:ascii="Arial" w:hAnsi="Arial" w:cs="Arial"/>
                            <w:color w:val="000000"/>
                            <w:sz w:val="16"/>
                            <w:szCs w:val="16"/>
                          </w:rPr>
                          <w:t>FSS</w:t>
                        </w:r>
                      </w:p>
                    </w:txbxContent>
                  </v:textbox>
                </v:rect>
                <w10:anchorlock/>
              </v:group>
            </w:pict>
          </mc:Fallback>
        </mc:AlternateContent>
      </w:r>
    </w:p>
    <w:p w14:paraId="2354D996" w14:textId="6D5BA64A" w:rsidR="00AF7A72" w:rsidRDefault="00AF7A72" w:rsidP="00AF7A72">
      <w:pPr>
        <w:pStyle w:val="TableTitle"/>
      </w:pPr>
      <w:bookmarkStart w:id="442" w:name="_Toc501602515"/>
      <w:bookmarkStart w:id="443" w:name="_Toc411300101"/>
      <w:bookmarkStart w:id="444" w:name="_Ref473538074"/>
      <w:bookmarkStart w:id="445" w:name="_Ref473538117"/>
      <w:r>
        <w:lastRenderedPageBreak/>
        <w:t xml:space="preserve">Table </w:t>
      </w:r>
      <w:bookmarkStart w:id="446" w:name="T_Segment_Request_Form"/>
      <w:r>
        <w:fldChar w:fldCharType="begin"/>
      </w:r>
      <w:r>
        <w:instrText xml:space="preserve"> STYLEREF 1 \s </w:instrText>
      </w:r>
      <w:r>
        <w:fldChar w:fldCharType="separate"/>
      </w:r>
      <w:r w:rsidR="00623940">
        <w:rPr>
          <w:noProof/>
        </w:rPr>
        <w:t>2</w:t>
      </w:r>
      <w:r>
        <w:fldChar w:fldCharType="end"/>
      </w:r>
      <w:r>
        <w:noBreakHyphen/>
      </w:r>
      <w:r>
        <w:fldChar w:fldCharType="begin"/>
      </w:r>
      <w:r>
        <w:instrText xml:space="preserve"> SEQ Table \* ARABIC \s 1 </w:instrText>
      </w:r>
      <w:r>
        <w:fldChar w:fldCharType="separate"/>
      </w:r>
      <w:r w:rsidR="00623940">
        <w:rPr>
          <w:noProof/>
        </w:rPr>
        <w:t>7</w:t>
      </w:r>
      <w:r>
        <w:fldChar w:fldCharType="end"/>
      </w:r>
      <w:bookmarkEnd w:id="44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47" w:name="_Toc520251360"/>
      <w:bookmarkStart w:id="448" w:name="_Toc521736086"/>
      <w:bookmarkStart w:id="449" w:name="_Toc521736423"/>
      <w:bookmarkStart w:id="450" w:name="_Toc2504280"/>
      <w:bookmarkStart w:id="451" w:name="_Toc40508754"/>
      <w:bookmarkStart w:id="452" w:name="_Toc40509219"/>
      <w:bookmarkStart w:id="453" w:name="_Toc44688362"/>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7</w:instrText>
      </w:r>
      <w:r w:rsidR="0075183E">
        <w:fldChar w:fldCharType="end"/>
      </w:r>
      <w:r w:rsidR="0075183E">
        <w:tab/>
        <w:instrText>Segment Request Form</w:instrText>
      </w:r>
      <w:bookmarkEnd w:id="447"/>
      <w:bookmarkEnd w:id="448"/>
      <w:bookmarkEnd w:id="449"/>
      <w:bookmarkEnd w:id="450"/>
      <w:bookmarkEnd w:id="451"/>
      <w:bookmarkEnd w:id="452"/>
      <w:bookmarkEnd w:id="453"/>
      <w:r w:rsidR="0075183E">
        <w:instrText>"</w:instrText>
      </w:r>
      <w:r w:rsidR="0075183E">
        <w:fldChar w:fldCharType="end"/>
      </w:r>
      <w:r>
        <w:t>:  Segment Request</w:t>
      </w:r>
      <w:bookmarkEnd w:id="442"/>
      <w:bookmarkEnd w:id="443"/>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436"/>
        <w:gridCol w:w="1616"/>
        <w:gridCol w:w="3516"/>
        <w:gridCol w:w="1416"/>
      </w:tblGrid>
      <w:tr w:rsidR="00AF7A72" w:rsidRPr="00506F7B" w14:paraId="30C278C2" w14:textId="77777777">
        <w:trPr>
          <w:jc w:val="center"/>
        </w:trPr>
        <w:tc>
          <w:tcPr>
            <w:tcW w:w="1436" w:type="dxa"/>
            <w:tcBorders>
              <w:top w:val="single" w:sz="6" w:space="0" w:color="000000"/>
              <w:left w:val="single" w:sz="6" w:space="0" w:color="000000"/>
              <w:bottom w:val="single" w:sz="6" w:space="0" w:color="000000"/>
            </w:tcBorders>
            <w:shd w:val="pct30" w:color="FFFF00" w:fill="FFFFFF"/>
          </w:tcPr>
          <w:bookmarkEnd w:id="444"/>
          <w:bookmarkEnd w:id="445"/>
          <w:p w14:paraId="092C2391" w14:textId="77777777" w:rsidR="00AF7A72" w:rsidRPr="00506F7B" w:rsidRDefault="00AF7A72" w:rsidP="00B3635F">
            <w:pPr>
              <w:keepNext/>
              <w:spacing w:before="60" w:after="60" w:line="240" w:lineRule="auto"/>
              <w:rPr>
                <w:rFonts w:ascii="Arial" w:hAnsi="Arial"/>
                <w:b/>
                <w:sz w:val="20"/>
              </w:rPr>
            </w:pPr>
            <w:r w:rsidRPr="00506F7B">
              <w:rPr>
                <w:rFonts w:ascii="Arial" w:hAnsi="Arial"/>
                <w:b/>
                <w:sz w:val="20"/>
              </w:rPr>
              <w:t>Parameter</w:t>
            </w:r>
          </w:p>
        </w:tc>
        <w:tc>
          <w:tcPr>
            <w:tcW w:w="1616" w:type="dxa"/>
            <w:tcBorders>
              <w:top w:val="single" w:sz="6" w:space="0" w:color="000000"/>
              <w:bottom w:val="single" w:sz="6" w:space="0" w:color="000000"/>
            </w:tcBorders>
            <w:shd w:val="pct30" w:color="FFFF00" w:fill="FFFFFF"/>
          </w:tcPr>
          <w:p w14:paraId="7D5D1D81" w14:textId="77777777" w:rsidR="00AF7A72" w:rsidRPr="00506F7B" w:rsidRDefault="00AF7A72" w:rsidP="00B3635F">
            <w:pPr>
              <w:keepNext/>
              <w:spacing w:before="60" w:after="60" w:line="240" w:lineRule="auto"/>
              <w:rPr>
                <w:rFonts w:ascii="Arial" w:hAnsi="Arial"/>
                <w:b/>
                <w:sz w:val="20"/>
              </w:rPr>
            </w:pPr>
            <w:r w:rsidRPr="00506F7B">
              <w:rPr>
                <w:rFonts w:ascii="Arial" w:hAnsi="Arial"/>
                <w:b/>
                <w:sz w:val="20"/>
              </w:rPr>
              <w:t>Length (bits)</w:t>
            </w:r>
          </w:p>
        </w:tc>
        <w:tc>
          <w:tcPr>
            <w:tcW w:w="3516" w:type="dxa"/>
            <w:tcBorders>
              <w:top w:val="single" w:sz="6" w:space="0" w:color="000000"/>
              <w:bottom w:val="single" w:sz="6" w:space="0" w:color="000000"/>
            </w:tcBorders>
            <w:shd w:val="pct30" w:color="FFFF00" w:fill="FFFFFF"/>
          </w:tcPr>
          <w:p w14:paraId="7841E807" w14:textId="77777777" w:rsidR="00AF7A72" w:rsidRPr="00506F7B" w:rsidRDefault="00AF7A72" w:rsidP="00B3635F">
            <w:pPr>
              <w:keepNext/>
              <w:spacing w:before="60" w:after="60" w:line="240" w:lineRule="auto"/>
              <w:rPr>
                <w:rFonts w:ascii="Arial" w:hAnsi="Arial"/>
                <w:b/>
                <w:sz w:val="20"/>
              </w:rPr>
            </w:pPr>
            <w:r w:rsidRPr="00506F7B">
              <w:rPr>
                <w:rFonts w:ascii="Arial" w:hAnsi="Arial"/>
                <w:b/>
                <w:sz w:val="20"/>
              </w:rPr>
              <w:t>Values</w:t>
            </w:r>
          </w:p>
        </w:tc>
        <w:tc>
          <w:tcPr>
            <w:tcW w:w="1416" w:type="dxa"/>
            <w:tcBorders>
              <w:top w:val="single" w:sz="6" w:space="0" w:color="000000"/>
              <w:bottom w:val="single" w:sz="6" w:space="0" w:color="000000"/>
              <w:right w:val="single" w:sz="6" w:space="0" w:color="000000"/>
            </w:tcBorders>
            <w:shd w:val="pct30" w:color="FFFF00" w:fill="FFFFFF"/>
          </w:tcPr>
          <w:p w14:paraId="136F52A6" w14:textId="77777777" w:rsidR="00AF7A72" w:rsidRPr="00506F7B" w:rsidRDefault="00AF7A72" w:rsidP="00B3635F">
            <w:pPr>
              <w:keepNext/>
              <w:spacing w:before="60" w:after="60" w:line="240" w:lineRule="auto"/>
              <w:rPr>
                <w:rFonts w:ascii="Arial" w:hAnsi="Arial"/>
                <w:b/>
                <w:sz w:val="20"/>
              </w:rPr>
            </w:pPr>
            <w:r w:rsidRPr="00506F7B">
              <w:rPr>
                <w:rFonts w:ascii="Arial" w:hAnsi="Arial"/>
                <w:b/>
                <w:sz w:val="20"/>
              </w:rPr>
              <w:t>Comments</w:t>
            </w:r>
          </w:p>
        </w:tc>
      </w:tr>
      <w:tr w:rsidR="00AF7A72" w:rsidRPr="00506F7B" w14:paraId="0919C841" w14:textId="77777777">
        <w:trPr>
          <w:jc w:val="center"/>
        </w:trPr>
        <w:tc>
          <w:tcPr>
            <w:tcW w:w="1436" w:type="dxa"/>
            <w:tcBorders>
              <w:top w:val="single" w:sz="6" w:space="0" w:color="000000"/>
              <w:left w:val="single" w:sz="6" w:space="0" w:color="000000"/>
              <w:bottom w:val="single" w:sz="6" w:space="0" w:color="000000"/>
            </w:tcBorders>
          </w:tcPr>
          <w:p w14:paraId="2F9F64C6" w14:textId="77777777" w:rsidR="00AF7A72" w:rsidRPr="00506F7B" w:rsidRDefault="00AF7A72" w:rsidP="00B3635F">
            <w:pPr>
              <w:keepNext/>
              <w:spacing w:before="60" w:after="60" w:line="240" w:lineRule="auto"/>
              <w:rPr>
                <w:rFonts w:ascii="Arial" w:hAnsi="Arial"/>
                <w:sz w:val="20"/>
              </w:rPr>
            </w:pPr>
            <w:r w:rsidRPr="00506F7B">
              <w:rPr>
                <w:rFonts w:ascii="Arial" w:hAnsi="Arial"/>
                <w:sz w:val="20"/>
              </w:rPr>
              <w:t>Start offset</w:t>
            </w:r>
          </w:p>
        </w:tc>
        <w:tc>
          <w:tcPr>
            <w:tcW w:w="1616" w:type="dxa"/>
            <w:tcBorders>
              <w:top w:val="single" w:sz="6" w:space="0" w:color="000000"/>
              <w:bottom w:val="single" w:sz="6" w:space="0" w:color="000000"/>
            </w:tcBorders>
          </w:tcPr>
          <w:p w14:paraId="10E9BF8C" w14:textId="26457A7A" w:rsidR="00AF7A72" w:rsidRPr="00506F7B" w:rsidRDefault="00D429C0" w:rsidP="00B3635F">
            <w:pPr>
              <w:keepNext/>
              <w:spacing w:before="60" w:after="60" w:line="240" w:lineRule="auto"/>
              <w:jc w:val="center"/>
              <w:rPr>
                <w:rFonts w:ascii="Arial" w:hAnsi="Arial"/>
                <w:sz w:val="20"/>
              </w:rPr>
            </w:pPr>
            <w:r>
              <w:rPr>
                <w:rFonts w:ascii="Arial" w:hAnsi="Arial"/>
                <w:sz w:val="20"/>
              </w:rPr>
              <w:t>FSS</w:t>
            </w:r>
          </w:p>
        </w:tc>
        <w:tc>
          <w:tcPr>
            <w:tcW w:w="3516" w:type="dxa"/>
            <w:tcBorders>
              <w:top w:val="single" w:sz="6" w:space="0" w:color="000000"/>
              <w:bottom w:val="single" w:sz="6" w:space="0" w:color="000000"/>
            </w:tcBorders>
          </w:tcPr>
          <w:p w14:paraId="72661980" w14:textId="77777777" w:rsidR="00AF7A72" w:rsidRPr="00506F7B" w:rsidRDefault="00AF7A72" w:rsidP="00B3635F">
            <w:pPr>
              <w:spacing w:before="60" w:after="60" w:line="240" w:lineRule="auto"/>
              <w:jc w:val="left"/>
              <w:rPr>
                <w:rFonts w:ascii="Arial" w:hAnsi="Arial"/>
                <w:sz w:val="20"/>
              </w:rPr>
            </w:pPr>
            <w:r w:rsidRPr="00506F7B">
              <w:rPr>
                <w:rFonts w:ascii="Arial" w:hAnsi="Arial"/>
                <w:sz w:val="20"/>
              </w:rPr>
              <w:t>Data — Offset of start of requested segment</w:t>
            </w:r>
          </w:p>
          <w:p w14:paraId="51ED33D1" w14:textId="4268337F" w:rsidR="00AF7A72" w:rsidRPr="00506F7B" w:rsidRDefault="00AF7A72" w:rsidP="00D429C0">
            <w:pPr>
              <w:keepNext/>
              <w:spacing w:before="60" w:after="60" w:line="240" w:lineRule="auto"/>
              <w:rPr>
                <w:rFonts w:ascii="Arial" w:hAnsi="Arial"/>
                <w:sz w:val="20"/>
              </w:rPr>
            </w:pPr>
            <w:r w:rsidRPr="00506F7B">
              <w:rPr>
                <w:rFonts w:ascii="Arial" w:hAnsi="Arial"/>
                <w:sz w:val="20"/>
              </w:rPr>
              <w:t xml:space="preserve">Metadata </w:t>
            </w:r>
            <w:r w:rsidR="002A5484" w:rsidRPr="00506F7B">
              <w:rPr>
                <w:rFonts w:ascii="Arial" w:hAnsi="Arial"/>
                <w:sz w:val="20"/>
              </w:rPr>
              <w:t xml:space="preserve">— </w:t>
            </w:r>
            <w:r w:rsidR="00D429C0">
              <w:rPr>
                <w:rFonts w:ascii="Arial" w:hAnsi="Arial"/>
                <w:sz w:val="20"/>
              </w:rPr>
              <w:t>zero</w:t>
            </w:r>
          </w:p>
        </w:tc>
        <w:tc>
          <w:tcPr>
            <w:tcW w:w="1416" w:type="dxa"/>
            <w:tcBorders>
              <w:top w:val="single" w:sz="6" w:space="0" w:color="000000"/>
              <w:bottom w:val="single" w:sz="6" w:space="0" w:color="000000"/>
              <w:right w:val="single" w:sz="6" w:space="0" w:color="000000"/>
            </w:tcBorders>
          </w:tcPr>
          <w:p w14:paraId="13E9BD8F" w14:textId="77777777" w:rsidR="00AF7A72" w:rsidRPr="00506F7B" w:rsidRDefault="00AF7A72" w:rsidP="00B3635F">
            <w:pPr>
              <w:keepNext/>
              <w:spacing w:before="60" w:after="60" w:line="240" w:lineRule="auto"/>
              <w:rPr>
                <w:rFonts w:ascii="Arial" w:hAnsi="Arial"/>
                <w:sz w:val="20"/>
              </w:rPr>
            </w:pPr>
            <w:r w:rsidRPr="00506F7B">
              <w:rPr>
                <w:rFonts w:ascii="Arial" w:hAnsi="Arial"/>
                <w:sz w:val="20"/>
              </w:rPr>
              <w:t>In octets</w:t>
            </w:r>
          </w:p>
        </w:tc>
      </w:tr>
      <w:tr w:rsidR="00AF7A72" w:rsidRPr="00506F7B" w14:paraId="1917986A" w14:textId="77777777">
        <w:trPr>
          <w:jc w:val="center"/>
        </w:trPr>
        <w:tc>
          <w:tcPr>
            <w:tcW w:w="1436" w:type="dxa"/>
            <w:tcBorders>
              <w:top w:val="single" w:sz="6" w:space="0" w:color="000000"/>
              <w:left w:val="single" w:sz="6" w:space="0" w:color="000000"/>
              <w:bottom w:val="single" w:sz="6" w:space="0" w:color="000000"/>
            </w:tcBorders>
          </w:tcPr>
          <w:p w14:paraId="3D242D05" w14:textId="77777777" w:rsidR="00AF7A72" w:rsidRPr="00506F7B" w:rsidRDefault="00AF7A72" w:rsidP="00B3635F">
            <w:pPr>
              <w:spacing w:before="60" w:after="60" w:line="240" w:lineRule="auto"/>
              <w:rPr>
                <w:rFonts w:ascii="Arial" w:hAnsi="Arial"/>
                <w:sz w:val="20"/>
              </w:rPr>
            </w:pPr>
            <w:r w:rsidRPr="00506F7B">
              <w:rPr>
                <w:rFonts w:ascii="Arial" w:hAnsi="Arial"/>
                <w:sz w:val="20"/>
              </w:rPr>
              <w:t>End Offset</w:t>
            </w:r>
          </w:p>
        </w:tc>
        <w:tc>
          <w:tcPr>
            <w:tcW w:w="1616" w:type="dxa"/>
            <w:tcBorders>
              <w:top w:val="single" w:sz="6" w:space="0" w:color="000000"/>
              <w:bottom w:val="single" w:sz="6" w:space="0" w:color="000000"/>
            </w:tcBorders>
          </w:tcPr>
          <w:p w14:paraId="2FDFF6A1" w14:textId="6D197399" w:rsidR="00AF7A72" w:rsidRPr="00506F7B" w:rsidRDefault="00D429C0" w:rsidP="00B3635F">
            <w:pPr>
              <w:spacing w:before="60" w:after="60" w:line="240" w:lineRule="auto"/>
              <w:jc w:val="center"/>
              <w:rPr>
                <w:rFonts w:ascii="Arial" w:hAnsi="Arial"/>
                <w:sz w:val="20"/>
              </w:rPr>
            </w:pPr>
            <w:r>
              <w:rPr>
                <w:rFonts w:ascii="Arial" w:hAnsi="Arial"/>
                <w:sz w:val="20"/>
              </w:rPr>
              <w:t>FSS</w:t>
            </w:r>
          </w:p>
        </w:tc>
        <w:tc>
          <w:tcPr>
            <w:tcW w:w="3516" w:type="dxa"/>
            <w:tcBorders>
              <w:top w:val="single" w:sz="6" w:space="0" w:color="000000"/>
              <w:bottom w:val="single" w:sz="6" w:space="0" w:color="000000"/>
            </w:tcBorders>
          </w:tcPr>
          <w:p w14:paraId="3E0541D9" w14:textId="77777777" w:rsidR="00AF7A72" w:rsidRPr="00506F7B" w:rsidRDefault="00AF7A72" w:rsidP="00B3635F">
            <w:pPr>
              <w:spacing w:before="60" w:after="60" w:line="240" w:lineRule="auto"/>
              <w:jc w:val="left"/>
              <w:rPr>
                <w:rFonts w:ascii="Arial" w:hAnsi="Arial"/>
                <w:sz w:val="20"/>
              </w:rPr>
            </w:pPr>
            <w:r w:rsidRPr="00506F7B">
              <w:rPr>
                <w:rFonts w:ascii="Arial" w:hAnsi="Arial"/>
                <w:sz w:val="20"/>
              </w:rPr>
              <w:t>Data — Offset of first octet after end of requested segment</w:t>
            </w:r>
          </w:p>
          <w:p w14:paraId="6ABC06FC" w14:textId="04749C49" w:rsidR="00AF7A72" w:rsidRPr="00506F7B" w:rsidRDefault="00AF7A72" w:rsidP="00D429C0">
            <w:pPr>
              <w:spacing w:before="60" w:after="60" w:line="240" w:lineRule="auto"/>
              <w:rPr>
                <w:rFonts w:ascii="Arial" w:hAnsi="Arial"/>
                <w:sz w:val="20"/>
              </w:rPr>
            </w:pPr>
            <w:r w:rsidRPr="00506F7B">
              <w:rPr>
                <w:rFonts w:ascii="Arial" w:hAnsi="Arial"/>
                <w:sz w:val="20"/>
              </w:rPr>
              <w:t xml:space="preserve">Metadata — </w:t>
            </w:r>
            <w:r w:rsidR="00D429C0">
              <w:rPr>
                <w:rFonts w:ascii="Arial" w:hAnsi="Arial"/>
                <w:sz w:val="20"/>
              </w:rPr>
              <w:t>zero</w:t>
            </w:r>
          </w:p>
        </w:tc>
        <w:tc>
          <w:tcPr>
            <w:tcW w:w="1416" w:type="dxa"/>
            <w:tcBorders>
              <w:top w:val="single" w:sz="6" w:space="0" w:color="000000"/>
              <w:bottom w:val="single" w:sz="6" w:space="0" w:color="000000"/>
              <w:right w:val="single" w:sz="6" w:space="0" w:color="000000"/>
            </w:tcBorders>
          </w:tcPr>
          <w:p w14:paraId="4A64D3A1" w14:textId="77777777" w:rsidR="00AF7A72" w:rsidRPr="00506F7B" w:rsidRDefault="00AF7A72" w:rsidP="00B3635F">
            <w:pPr>
              <w:spacing w:before="60" w:after="60" w:line="240" w:lineRule="auto"/>
              <w:rPr>
                <w:rFonts w:ascii="Arial" w:hAnsi="Arial"/>
                <w:sz w:val="20"/>
              </w:rPr>
            </w:pPr>
            <w:r w:rsidRPr="00506F7B">
              <w:rPr>
                <w:rFonts w:ascii="Arial" w:hAnsi="Arial"/>
                <w:sz w:val="20"/>
              </w:rPr>
              <w:t>In octets</w:t>
            </w:r>
          </w:p>
        </w:tc>
      </w:tr>
    </w:tbl>
    <w:p w14:paraId="393ED494" w14:textId="77777777" w:rsidR="00AF7A72" w:rsidRDefault="00AF7A72" w:rsidP="00AF7A72">
      <w:pPr>
        <w:spacing w:before="60" w:after="60"/>
        <w:jc w:val="left"/>
      </w:pPr>
    </w:p>
    <w:p w14:paraId="3A6E02D7" w14:textId="77777777" w:rsidR="00AF7A72" w:rsidRDefault="00AF7A72" w:rsidP="00AF7A72">
      <w:pPr>
        <w:pStyle w:val="Heading2"/>
        <w:spacing w:before="0"/>
      </w:pPr>
      <w:bookmarkStart w:id="454" w:name="_Toc477581072"/>
      <w:bookmarkStart w:id="455" w:name="_Toc411298826"/>
      <w:bookmarkStart w:id="456" w:name="_Toc2503640"/>
      <w:bookmarkStart w:id="457" w:name="_Toc2503702"/>
      <w:bookmarkStart w:id="458" w:name="_Toc2503943"/>
      <w:bookmarkStart w:id="459" w:name="_Toc40508608"/>
      <w:bookmarkStart w:id="460" w:name="_Toc40508915"/>
      <w:bookmarkStart w:id="461" w:name="_Toc44688280"/>
      <w:r>
        <w:t>Monitor and Control PDU</w:t>
      </w:r>
      <w:bookmarkEnd w:id="454"/>
      <w:r>
        <w:rPr>
          <w:caps w:val="0"/>
        </w:rPr>
        <w:t>s</w:t>
      </w:r>
      <w:bookmarkEnd w:id="455"/>
      <w:bookmarkEnd w:id="456"/>
      <w:bookmarkEnd w:id="457"/>
      <w:bookmarkEnd w:id="458"/>
      <w:bookmarkEnd w:id="459"/>
      <w:bookmarkEnd w:id="460"/>
      <w:bookmarkEnd w:id="461"/>
    </w:p>
    <w:p w14:paraId="296FBA1D" w14:textId="77777777" w:rsidR="00AF7A72" w:rsidRDefault="00AF7A72" w:rsidP="00AF7A72">
      <w:pPr>
        <w:pStyle w:val="Heading3"/>
      </w:pPr>
      <w:bookmarkStart w:id="462" w:name="_Toc477581075"/>
      <w:r>
        <w:t>Prompt PDU</w:t>
      </w:r>
      <w:bookmarkEnd w:id="462"/>
    </w:p>
    <w:p w14:paraId="3E43B35E" w14:textId="77777777" w:rsidR="00AF7A72" w:rsidRPr="00FE7D9B" w:rsidRDefault="000951F9" w:rsidP="00AF7A72">
      <w:pPr>
        <w:spacing w:before="60" w:after="60"/>
        <w:jc w:val="center"/>
      </w:pPr>
      <w:r>
        <w:rPr>
          <w:noProof/>
        </w:rPr>
        <w:drawing>
          <wp:inline distT="0" distB="0" distL="0" distR="0" wp14:anchorId="1BECBE99" wp14:editId="6458C733">
            <wp:extent cx="2579370" cy="1547495"/>
            <wp:effectExtent l="0" t="0" r="0" b="0"/>
            <wp:docPr id="1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370" cy="1547495"/>
                    </a:xfrm>
                    <a:prstGeom prst="rect">
                      <a:avLst/>
                    </a:prstGeom>
                    <a:noFill/>
                    <a:ln>
                      <a:noFill/>
                    </a:ln>
                  </pic:spPr>
                </pic:pic>
              </a:graphicData>
            </a:graphic>
          </wp:inline>
        </w:drawing>
      </w:r>
    </w:p>
    <w:p w14:paraId="4644E5E7" w14:textId="77777777" w:rsidR="00AF7A72" w:rsidRDefault="00AF7A72" w:rsidP="00AF7A72">
      <w:pPr>
        <w:pStyle w:val="TableTitle"/>
      </w:pPr>
      <w:bookmarkStart w:id="463" w:name="_Toc411300102"/>
      <w:bookmarkStart w:id="464" w:name="_Toc453821872"/>
      <w:bookmarkStart w:id="465" w:name="_Toc477840453"/>
      <w:r>
        <w:t xml:space="preserve">Table </w:t>
      </w:r>
      <w:bookmarkStart w:id="466" w:name="T_Prompt_PDU_NAKKeepalive_Field_Contents"/>
      <w:r>
        <w:fldChar w:fldCharType="begin"/>
      </w:r>
      <w:r>
        <w:instrText xml:space="preserve"> STYLEREF 1 \s </w:instrText>
      </w:r>
      <w:r>
        <w:fldChar w:fldCharType="separate"/>
      </w:r>
      <w:r w:rsidR="00623940">
        <w:rPr>
          <w:noProof/>
        </w:rPr>
        <w:t>2</w:t>
      </w:r>
      <w:r>
        <w:fldChar w:fldCharType="end"/>
      </w:r>
      <w:r>
        <w:noBreakHyphen/>
      </w:r>
      <w:r>
        <w:fldChar w:fldCharType="begin"/>
      </w:r>
      <w:r>
        <w:instrText xml:space="preserve"> SEQ Table \* ARABIC \s 1 </w:instrText>
      </w:r>
      <w:r>
        <w:fldChar w:fldCharType="separate"/>
      </w:r>
      <w:r w:rsidR="00623940">
        <w:rPr>
          <w:noProof/>
        </w:rPr>
        <w:t>8</w:t>
      </w:r>
      <w:r>
        <w:fldChar w:fldCharType="end"/>
      </w:r>
      <w:bookmarkEnd w:id="46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67" w:name="_Toc520251361"/>
      <w:bookmarkStart w:id="468" w:name="_Toc521736087"/>
      <w:bookmarkStart w:id="469" w:name="_Toc521736424"/>
      <w:bookmarkStart w:id="470" w:name="_Toc2504281"/>
      <w:bookmarkStart w:id="471" w:name="_Toc40508755"/>
      <w:bookmarkStart w:id="472" w:name="_Toc40509220"/>
      <w:bookmarkStart w:id="473" w:name="_Toc44688363"/>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8</w:instrText>
      </w:r>
      <w:r w:rsidR="0075183E">
        <w:fldChar w:fldCharType="end"/>
      </w:r>
      <w:r w:rsidR="0075183E">
        <w:tab/>
        <w:instrText>Prompt PDU NAK/Keepalive Field Contents</w:instrText>
      </w:r>
      <w:bookmarkEnd w:id="467"/>
      <w:bookmarkEnd w:id="468"/>
      <w:bookmarkEnd w:id="469"/>
      <w:bookmarkEnd w:id="470"/>
      <w:bookmarkEnd w:id="471"/>
      <w:bookmarkEnd w:id="472"/>
      <w:bookmarkEnd w:id="473"/>
      <w:r w:rsidR="0075183E">
        <w:instrText>"</w:instrText>
      </w:r>
      <w:r w:rsidR="0075183E">
        <w:fldChar w:fldCharType="end"/>
      </w:r>
      <w:r>
        <w:t>:  Prompt PDU NAK/Keep Alive Field Contents</w:t>
      </w:r>
      <w:bookmarkEnd w:id="46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6"/>
      </w:tblGrid>
      <w:tr w:rsidR="00AF7A72" w:rsidRPr="00506F7B" w14:paraId="6D5FF372" w14:textId="77777777">
        <w:trPr>
          <w:jc w:val="center"/>
        </w:trPr>
        <w:tc>
          <w:tcPr>
            <w:tcW w:w="2556" w:type="dxa"/>
            <w:shd w:val="pct30" w:color="FFFF00" w:fill="FFFFFF"/>
          </w:tcPr>
          <w:bookmarkEnd w:id="464"/>
          <w:bookmarkEnd w:id="465"/>
          <w:p w14:paraId="5C34B711"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NAK/Keep Alive Code</w:t>
            </w:r>
          </w:p>
        </w:tc>
      </w:tr>
      <w:tr w:rsidR="00AF7A72" w:rsidRPr="00506F7B" w14:paraId="3278D28F" w14:textId="77777777">
        <w:trPr>
          <w:jc w:val="center"/>
        </w:trPr>
        <w:tc>
          <w:tcPr>
            <w:tcW w:w="2556" w:type="dxa"/>
          </w:tcPr>
          <w:p w14:paraId="150B4850" w14:textId="77777777" w:rsidR="00AF7A72" w:rsidRPr="00506F7B" w:rsidRDefault="00AF7A72" w:rsidP="00B3635F">
            <w:pPr>
              <w:keepNext/>
              <w:tabs>
                <w:tab w:val="left" w:pos="291"/>
              </w:tabs>
              <w:spacing w:before="60" w:after="60" w:line="240" w:lineRule="auto"/>
              <w:ind w:left="471" w:hanging="471"/>
              <w:jc w:val="left"/>
              <w:rPr>
                <w:rFonts w:ascii="Arial" w:hAnsi="Arial"/>
                <w:sz w:val="20"/>
              </w:rPr>
            </w:pPr>
            <w:r w:rsidRPr="00506F7B">
              <w:rPr>
                <w:rFonts w:ascii="Arial" w:hAnsi="Arial"/>
                <w:sz w:val="20"/>
              </w:rPr>
              <w:t>‘0’</w:t>
            </w:r>
            <w:r w:rsidRPr="00506F7B">
              <w:rPr>
                <w:rFonts w:ascii="Arial" w:hAnsi="Arial"/>
                <w:sz w:val="20"/>
              </w:rPr>
              <w:tab/>
              <w:t>-</w:t>
            </w:r>
            <w:r w:rsidRPr="00506F7B">
              <w:rPr>
                <w:rFonts w:ascii="Arial" w:hAnsi="Arial"/>
                <w:sz w:val="20"/>
              </w:rPr>
              <w:tab/>
              <w:t>NAK</w:t>
            </w:r>
          </w:p>
          <w:p w14:paraId="6CE1EE1D" w14:textId="77777777" w:rsidR="00AF7A72" w:rsidRPr="00506F7B" w:rsidRDefault="00AF7A72" w:rsidP="00B3635F">
            <w:pPr>
              <w:keepNext/>
              <w:tabs>
                <w:tab w:val="left" w:pos="291"/>
              </w:tabs>
              <w:spacing w:before="60" w:after="60" w:line="240" w:lineRule="auto"/>
              <w:ind w:left="471" w:hanging="471"/>
              <w:jc w:val="left"/>
              <w:rPr>
                <w:rFonts w:ascii="Arial" w:hAnsi="Arial"/>
                <w:sz w:val="20"/>
              </w:rPr>
            </w:pPr>
            <w:r w:rsidRPr="00506F7B">
              <w:rPr>
                <w:rFonts w:ascii="Arial" w:hAnsi="Arial"/>
                <w:sz w:val="20"/>
              </w:rPr>
              <w:t>‘1’</w:t>
            </w:r>
            <w:r w:rsidRPr="00506F7B">
              <w:rPr>
                <w:rFonts w:ascii="Arial" w:hAnsi="Arial"/>
                <w:sz w:val="20"/>
              </w:rPr>
              <w:tab/>
              <w:t>-</w:t>
            </w:r>
            <w:r w:rsidRPr="00506F7B">
              <w:rPr>
                <w:rFonts w:ascii="Arial" w:hAnsi="Arial"/>
                <w:sz w:val="20"/>
              </w:rPr>
              <w:tab/>
              <w:t>Keep Alive</w:t>
            </w:r>
          </w:p>
        </w:tc>
      </w:tr>
    </w:tbl>
    <w:p w14:paraId="603293E2" w14:textId="77777777" w:rsidR="00AF7A72" w:rsidRDefault="00AF7A72" w:rsidP="00AF7A72">
      <w:pPr>
        <w:pStyle w:val="Heading3"/>
        <w:spacing w:before="480"/>
      </w:pPr>
      <w:bookmarkStart w:id="474" w:name="_Toc477581076"/>
      <w:r>
        <w:t>Keep Alive PDU</w:t>
      </w:r>
      <w:bookmarkEnd w:id="474"/>
    </w:p>
    <w:p w14:paraId="0F604070" w14:textId="77777777" w:rsidR="00AF7A72" w:rsidRPr="00616B82" w:rsidRDefault="00D429C0" w:rsidP="00616B82">
      <w:pPr>
        <w:jc w:val="center"/>
      </w:pPr>
      <w:r>
        <w:rPr>
          <w:noProof/>
        </w:rPr>
        <mc:AlternateContent>
          <mc:Choice Requires="wpc">
            <w:drawing>
              <wp:inline distT="0" distB="0" distL="0" distR="0" wp14:anchorId="3CDEE4A4" wp14:editId="4DF63DBF">
                <wp:extent cx="3483610" cy="1545590"/>
                <wp:effectExtent l="19050" t="19050" r="21590" b="35560"/>
                <wp:docPr id="1513" name="Canvas 15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4" name="Line 1741"/>
                        <wps:cNvCnPr/>
                        <wps:spPr bwMode="auto">
                          <a:xfrm>
                            <a:off x="3465195" y="142875"/>
                            <a:ext cx="0" cy="139128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5" name="Line 1742"/>
                        <wps:cNvCnPr/>
                        <wps:spPr bwMode="auto">
                          <a:xfrm>
                            <a:off x="243205" y="1534160"/>
                            <a:ext cx="3232785" cy="0"/>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6" name="Rectangle 1743"/>
                        <wps:cNvSpPr>
                          <a:spLocks noChangeArrowheads="1"/>
                        </wps:cNvSpPr>
                        <wps:spPr bwMode="auto">
                          <a:xfrm>
                            <a:off x="1035050" y="-635"/>
                            <a:ext cx="565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ABC9" w14:textId="77777777" w:rsidR="002A5484" w:rsidRDefault="002A5484">
                              <w:r>
                                <w:rPr>
                                  <w:rFonts w:ascii="Arial" w:hAnsi="Arial" w:cs="Arial"/>
                                  <w:color w:val="000000"/>
                                  <w:sz w:val="16"/>
                                  <w:szCs w:val="16"/>
                                </w:rPr>
                                <w:t>8</w:t>
                              </w:r>
                            </w:p>
                          </w:txbxContent>
                        </wps:txbx>
                        <wps:bodyPr rot="0" vert="horz" wrap="none" lIns="0" tIns="0" rIns="0" bIns="0" anchor="t" anchorCtr="0">
                          <a:spAutoFit/>
                        </wps:bodyPr>
                      </wps:wsp>
                      <wps:wsp>
                        <wps:cNvPr id="317" name="Rectangle 1744"/>
                        <wps:cNvSpPr>
                          <a:spLocks noChangeArrowheads="1"/>
                        </wps:cNvSpPr>
                        <wps:spPr bwMode="auto">
                          <a:xfrm>
                            <a:off x="761365" y="321945"/>
                            <a:ext cx="587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1E46" w14:textId="77777777" w:rsidR="002A5484" w:rsidRDefault="002A5484">
                              <w:r>
                                <w:rPr>
                                  <w:rFonts w:ascii="Arial" w:hAnsi="Arial" w:cs="Arial"/>
                                  <w:color w:val="000000"/>
                                  <w:sz w:val="16"/>
                                  <w:szCs w:val="16"/>
                                </w:rPr>
                                <w:t>File Directive</w:t>
                              </w:r>
                            </w:p>
                          </w:txbxContent>
                        </wps:txbx>
                        <wps:bodyPr rot="0" vert="horz" wrap="none" lIns="0" tIns="0" rIns="0" bIns="0" anchor="t" anchorCtr="0">
                          <a:spAutoFit/>
                        </wps:bodyPr>
                      </wps:wsp>
                      <wps:wsp>
                        <wps:cNvPr id="318" name="Rectangle 1745"/>
                        <wps:cNvSpPr>
                          <a:spLocks noChangeArrowheads="1"/>
                        </wps:cNvSpPr>
                        <wps:spPr bwMode="auto">
                          <a:xfrm>
                            <a:off x="939165" y="446405"/>
                            <a:ext cx="2432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D877" w14:textId="77777777" w:rsidR="002A5484" w:rsidRDefault="002A5484">
                              <w:r>
                                <w:rPr>
                                  <w:rFonts w:ascii="Arial" w:hAnsi="Arial" w:cs="Arial"/>
                                  <w:color w:val="000000"/>
                                  <w:sz w:val="16"/>
                                  <w:szCs w:val="16"/>
                                </w:rPr>
                                <w:t>Code</w:t>
                              </w:r>
                            </w:p>
                          </w:txbxContent>
                        </wps:txbx>
                        <wps:bodyPr rot="0" vert="horz" wrap="none" lIns="0" tIns="0" rIns="0" bIns="0" anchor="t" anchorCtr="0">
                          <a:spAutoFit/>
                        </wps:bodyPr>
                      </wps:wsp>
                      <wps:wsp>
                        <wps:cNvPr id="319" name="Rectangle 1746"/>
                        <wps:cNvSpPr>
                          <a:spLocks noChangeArrowheads="1"/>
                        </wps:cNvSpPr>
                        <wps:spPr bwMode="auto">
                          <a:xfrm>
                            <a:off x="889635" y="753745"/>
                            <a:ext cx="3390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60B67" w14:textId="77777777" w:rsidR="002A5484" w:rsidRDefault="002A5484">
                              <w:r>
                                <w:rPr>
                                  <w:rFonts w:ascii="Arial" w:hAnsi="Arial" w:cs="Arial"/>
                                  <w:color w:val="000000"/>
                                  <w:sz w:val="16"/>
                                  <w:szCs w:val="16"/>
                                </w:rPr>
                                <w:t>0C Hex</w:t>
                              </w:r>
                            </w:p>
                          </w:txbxContent>
                        </wps:txbx>
                        <wps:bodyPr rot="0" vert="horz" wrap="none" lIns="0" tIns="0" rIns="0" bIns="0" anchor="t" anchorCtr="0">
                          <a:spAutoFit/>
                        </wps:bodyPr>
                      </wps:wsp>
                      <wps:wsp>
                        <wps:cNvPr id="1504" name="Line 1747"/>
                        <wps:cNvCnPr/>
                        <wps:spPr bwMode="auto">
                          <a:xfrm>
                            <a:off x="1426845" y="142875"/>
                            <a:ext cx="0" cy="139128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05" name="Line 1748"/>
                        <wps:cNvCnPr/>
                        <wps:spPr bwMode="auto">
                          <a:xfrm>
                            <a:off x="666750" y="142875"/>
                            <a:ext cx="0" cy="139128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06" name="Rectangle 1749"/>
                        <wps:cNvSpPr>
                          <a:spLocks noChangeArrowheads="1"/>
                        </wps:cNvSpPr>
                        <wps:spPr bwMode="auto">
                          <a:xfrm>
                            <a:off x="-635" y="626110"/>
                            <a:ext cx="4914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C2D3" w14:textId="77777777" w:rsidR="002A5484" w:rsidRDefault="002A5484">
                              <w:r>
                                <w:rPr>
                                  <w:rFonts w:ascii="Arial" w:hAnsi="Arial" w:cs="Arial"/>
                                  <w:color w:val="000000"/>
                                  <w:sz w:val="16"/>
                                  <w:szCs w:val="16"/>
                                </w:rPr>
                                <w:t>Fixed PDU</w:t>
                              </w:r>
                            </w:p>
                          </w:txbxContent>
                        </wps:txbx>
                        <wps:bodyPr rot="0" vert="horz" wrap="none" lIns="0" tIns="0" rIns="0" bIns="0" anchor="t" anchorCtr="0">
                          <a:spAutoFit/>
                        </wps:bodyPr>
                      </wps:wsp>
                      <wps:wsp>
                        <wps:cNvPr id="1507" name="Rectangle 1750"/>
                        <wps:cNvSpPr>
                          <a:spLocks noChangeArrowheads="1"/>
                        </wps:cNvSpPr>
                        <wps:spPr bwMode="auto">
                          <a:xfrm>
                            <a:off x="80010" y="749935"/>
                            <a:ext cx="3333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A8D4" w14:textId="77777777" w:rsidR="002A5484" w:rsidRDefault="002A5484">
                              <w:r>
                                <w:rPr>
                                  <w:rFonts w:ascii="Arial" w:hAnsi="Arial" w:cs="Arial"/>
                                  <w:color w:val="000000"/>
                                  <w:sz w:val="16"/>
                                  <w:szCs w:val="16"/>
                                </w:rPr>
                                <w:t>Header</w:t>
                              </w:r>
                            </w:p>
                          </w:txbxContent>
                        </wps:txbx>
                        <wps:bodyPr rot="0" vert="horz" wrap="none" lIns="0" tIns="0" rIns="0" bIns="0" anchor="t" anchorCtr="0">
                          <a:spAutoFit/>
                        </wps:bodyPr>
                      </wps:wsp>
                      <wps:wsp>
                        <wps:cNvPr id="1508" name="Line 1751"/>
                        <wps:cNvCnPr/>
                        <wps:spPr bwMode="auto">
                          <a:xfrm>
                            <a:off x="33655" y="142875"/>
                            <a:ext cx="3431540" cy="0"/>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09" name="Rectangle 1752"/>
                        <wps:cNvSpPr>
                          <a:spLocks noChangeArrowheads="1"/>
                        </wps:cNvSpPr>
                        <wps:spPr bwMode="auto">
                          <a:xfrm>
                            <a:off x="2230120" y="382270"/>
                            <a:ext cx="4070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D638" w14:textId="77777777" w:rsidR="002A5484" w:rsidRDefault="002A5484">
                              <w:r>
                                <w:rPr>
                                  <w:rFonts w:ascii="Arial" w:hAnsi="Arial" w:cs="Arial"/>
                                  <w:color w:val="000000"/>
                                  <w:sz w:val="16"/>
                                  <w:szCs w:val="16"/>
                                </w:rPr>
                                <w:t>Progress</w:t>
                              </w:r>
                            </w:p>
                          </w:txbxContent>
                        </wps:txbx>
                        <wps:bodyPr rot="0" vert="horz" wrap="none" lIns="0" tIns="0" rIns="0" bIns="0" anchor="t" anchorCtr="0">
                          <a:spAutoFit/>
                        </wps:bodyPr>
                      </wps:wsp>
                      <wps:wsp>
                        <wps:cNvPr id="1510" name="Rectangle 1753"/>
                        <wps:cNvSpPr>
                          <a:spLocks noChangeArrowheads="1"/>
                        </wps:cNvSpPr>
                        <wps:spPr bwMode="auto">
                          <a:xfrm>
                            <a:off x="2209800" y="506095"/>
                            <a:ext cx="4464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FBE4" w14:textId="77777777" w:rsidR="002A5484" w:rsidRDefault="002A5484">
                              <w:r>
                                <w:rPr>
                                  <w:rFonts w:ascii="Arial" w:hAnsi="Arial" w:cs="Arial"/>
                                  <w:color w:val="000000"/>
                                  <w:sz w:val="16"/>
                                  <w:szCs w:val="16"/>
                                </w:rPr>
                                <w:t>(in octets)</w:t>
                              </w:r>
                            </w:p>
                          </w:txbxContent>
                        </wps:txbx>
                        <wps:bodyPr rot="0" vert="horz" wrap="none" lIns="0" tIns="0" rIns="0" bIns="0" anchor="t" anchorCtr="0">
                          <a:spAutoFit/>
                        </wps:bodyPr>
                      </wps:wsp>
                      <wps:wsp>
                        <wps:cNvPr id="1512" name="Rectangle 1755"/>
                        <wps:cNvSpPr>
                          <a:spLocks noChangeArrowheads="1"/>
                        </wps:cNvSpPr>
                        <wps:spPr bwMode="auto">
                          <a:xfrm>
                            <a:off x="2381250" y="-635"/>
                            <a:ext cx="198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8282" w14:textId="35CEFD18" w:rsidR="002A5484" w:rsidRDefault="002A5484">
                              <w:r>
                                <w:rPr>
                                  <w:rFonts w:ascii="Arial" w:hAnsi="Arial" w:cs="Arial"/>
                                  <w:color w:val="000000"/>
                                  <w:sz w:val="16"/>
                                  <w:szCs w:val="16"/>
                                </w:rPr>
                                <w:t>FSS</w:t>
                              </w:r>
                            </w:p>
                          </w:txbxContent>
                        </wps:txbx>
                        <wps:bodyPr rot="0" vert="horz" wrap="none" lIns="0" tIns="0" rIns="0" bIns="0" anchor="t" anchorCtr="0">
                          <a:spAutoFit/>
                        </wps:bodyPr>
                      </wps:wsp>
                    </wpc:wpc>
                  </a:graphicData>
                </a:graphic>
              </wp:inline>
            </w:drawing>
          </mc:Choice>
          <mc:Fallback>
            <w:pict>
              <v:group w14:anchorId="3CDEE4A4" id="Canvas 1513" o:spid="_x0000_s1050" editas="canvas" style="width:274.3pt;height:121.7pt;mso-position-horizontal-relative:char;mso-position-vertical-relative:line" coordsize="34836,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">
                <v:shape id="_x0000_s1051" type="#_x0000_t75" style="position:absolute;width:34836;height:15455;visibility:visible;mso-wrap-style:square">
                  <v:fill o:detectmouseclick="t"/>
                  <v:path o:connecttype="none"/>
                </v:shape>
                <v:line id="Line 1741" o:spid="_x0000_s1052" style="position:absolute;visibility:visible;mso-wrap-style:square" from="34651,1428" to="34651,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" strokeweight="1.2pt">
                  <v:stroke joinstyle="miter" endcap="square"/>
                </v:line>
                <v:line id="Line 1742" o:spid="_x0000_s1053" style="position:absolute;visibility:visible;mso-wrap-style:square" from="2432,15341" to="34759,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" strokeweight="1.2pt">
                  <v:stroke joinstyle="miter" endcap="square"/>
                </v:line>
                <v:rect id="Rectangle 1743" o:spid="_x0000_s1054" style="position:absolute;left:10350;top:-6;width:565;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1080ABC9" w14:textId="77777777" w:rsidR="002A5484" w:rsidRDefault="002A5484">
                        <w:r>
                          <w:rPr>
                            <w:rFonts w:ascii="Arial" w:hAnsi="Arial" w:cs="Arial"/>
                            <w:color w:val="000000"/>
                            <w:sz w:val="16"/>
                            <w:szCs w:val="16"/>
                          </w:rPr>
                          <w:t>8</w:t>
                        </w:r>
                      </w:p>
                    </w:txbxContent>
                  </v:textbox>
                </v:rect>
                <v:rect id="Rectangle 1744" o:spid="_x0000_s1055" style="position:absolute;left:7613;top:3219;width:587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DDD1E46" w14:textId="77777777" w:rsidR="002A5484" w:rsidRDefault="002A5484">
                        <w:r>
                          <w:rPr>
                            <w:rFonts w:ascii="Arial" w:hAnsi="Arial" w:cs="Arial"/>
                            <w:color w:val="000000"/>
                            <w:sz w:val="16"/>
                            <w:szCs w:val="16"/>
                          </w:rPr>
                          <w:t>File Directive</w:t>
                        </w:r>
                      </w:p>
                    </w:txbxContent>
                  </v:textbox>
                </v:rect>
                <v:rect id="Rectangle 1745" o:spid="_x0000_s1056" style="position:absolute;left:9391;top:4464;width:2432;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3CA8D877" w14:textId="77777777" w:rsidR="002A5484" w:rsidRDefault="002A5484">
                        <w:r>
                          <w:rPr>
                            <w:rFonts w:ascii="Arial" w:hAnsi="Arial" w:cs="Arial"/>
                            <w:color w:val="000000"/>
                            <w:sz w:val="16"/>
                            <w:szCs w:val="16"/>
                          </w:rPr>
                          <w:t>Code</w:t>
                        </w:r>
                      </w:p>
                    </w:txbxContent>
                  </v:textbox>
                </v:rect>
                <v:rect id="Rectangle 1746" o:spid="_x0000_s1057" style="position:absolute;left:8896;top:7537;width:339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70C60B67" w14:textId="77777777" w:rsidR="002A5484" w:rsidRDefault="002A5484">
                        <w:r>
                          <w:rPr>
                            <w:rFonts w:ascii="Arial" w:hAnsi="Arial" w:cs="Arial"/>
                            <w:color w:val="000000"/>
                            <w:sz w:val="16"/>
                            <w:szCs w:val="16"/>
                          </w:rPr>
                          <w:t>0C Hex</w:t>
                        </w:r>
                      </w:p>
                    </w:txbxContent>
                  </v:textbox>
                </v:rect>
                <v:line id="Line 1747" o:spid="_x0000_s1058" style="position:absolute;visibility:visible;mso-wrap-style:square" from="14268,1428" to="14268,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" strokeweight="1.2pt">
                  <v:stroke joinstyle="miter" endcap="square"/>
                </v:line>
                <v:line id="Line 1748" o:spid="_x0000_s1059" style="position:absolute;visibility:visible;mso-wrap-style:square" from="6667,1428" to="666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" strokeweight="1.2pt">
                  <v:stroke joinstyle="miter" endcap="square"/>
                </v:line>
                <v:rect id="Rectangle 1749" o:spid="_x0000_s1060" style="position:absolute;left:-6;top:6261;width:491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2026C2D3" w14:textId="77777777" w:rsidR="002A5484" w:rsidRDefault="002A5484">
                        <w:r>
                          <w:rPr>
                            <w:rFonts w:ascii="Arial" w:hAnsi="Arial" w:cs="Arial"/>
                            <w:color w:val="000000"/>
                            <w:sz w:val="16"/>
                            <w:szCs w:val="16"/>
                          </w:rPr>
                          <w:t>Fixed PDU</w:t>
                        </w:r>
                      </w:p>
                    </w:txbxContent>
                  </v:textbox>
                </v:rect>
                <v:rect id="Rectangle 1750" o:spid="_x0000_s1061" style="position:absolute;left:800;top:7499;width:3333;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14:paraId="2CC2A8D4" w14:textId="77777777" w:rsidR="002A5484" w:rsidRDefault="002A5484">
                        <w:r>
                          <w:rPr>
                            <w:rFonts w:ascii="Arial" w:hAnsi="Arial" w:cs="Arial"/>
                            <w:color w:val="000000"/>
                            <w:sz w:val="16"/>
                            <w:szCs w:val="16"/>
                          </w:rPr>
                          <w:t>Header</w:t>
                        </w:r>
                      </w:p>
                    </w:txbxContent>
                  </v:textbox>
                </v:rect>
                <v:line id="Line 1751" o:spid="_x0000_s1062" style="position:absolute;visibility:visible;mso-wrap-style:square" from="336,1428" to="346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" strokeweight="1.2pt">
                  <v:stroke joinstyle="miter" endcap="square"/>
                </v:line>
                <v:rect id="Rectangle 1752" o:spid="_x0000_s1063" style="position:absolute;left:22301;top:3822;width:4070;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14:paraId="497ED638" w14:textId="77777777" w:rsidR="002A5484" w:rsidRDefault="002A5484">
                        <w:r>
                          <w:rPr>
                            <w:rFonts w:ascii="Arial" w:hAnsi="Arial" w:cs="Arial"/>
                            <w:color w:val="000000"/>
                            <w:sz w:val="16"/>
                            <w:szCs w:val="16"/>
                          </w:rPr>
                          <w:t>Progress</w:t>
                        </w:r>
                      </w:p>
                    </w:txbxContent>
                  </v:textbox>
                </v:rect>
                <v:rect id="Rectangle 1753" o:spid="_x0000_s1064" style="position:absolute;left:22098;top:5060;width:4464;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19E9FBE4" w14:textId="77777777" w:rsidR="002A5484" w:rsidRDefault="002A5484">
                        <w:r>
                          <w:rPr>
                            <w:rFonts w:ascii="Arial" w:hAnsi="Arial" w:cs="Arial"/>
                            <w:color w:val="000000"/>
                            <w:sz w:val="16"/>
                            <w:szCs w:val="16"/>
                          </w:rPr>
                          <w:t>(</w:t>
                        </w:r>
                        <w:proofErr w:type="gramStart"/>
                        <w:r>
                          <w:rPr>
                            <w:rFonts w:ascii="Arial" w:hAnsi="Arial" w:cs="Arial"/>
                            <w:color w:val="000000"/>
                            <w:sz w:val="16"/>
                            <w:szCs w:val="16"/>
                          </w:rPr>
                          <w:t>in</w:t>
                        </w:r>
                        <w:proofErr w:type="gramEnd"/>
                        <w:r>
                          <w:rPr>
                            <w:rFonts w:ascii="Arial" w:hAnsi="Arial" w:cs="Arial"/>
                            <w:color w:val="000000"/>
                            <w:sz w:val="16"/>
                            <w:szCs w:val="16"/>
                          </w:rPr>
                          <w:t xml:space="preserve"> octets)</w:t>
                        </w:r>
                      </w:p>
                    </w:txbxContent>
                  </v:textbox>
                </v:rect>
                <v:rect id="Rectangle 1755" o:spid="_x0000_s1065" style="position:absolute;left:23812;top:-6;width:1981;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14:paraId="4B718282" w14:textId="35CEFD18" w:rsidR="002A5484" w:rsidRDefault="002A5484">
                        <w:r>
                          <w:rPr>
                            <w:rFonts w:ascii="Arial" w:hAnsi="Arial" w:cs="Arial"/>
                            <w:color w:val="000000"/>
                            <w:sz w:val="16"/>
                            <w:szCs w:val="16"/>
                          </w:rPr>
                          <w:t>FSS</w:t>
                        </w:r>
                      </w:p>
                    </w:txbxContent>
                  </v:textbox>
                </v:rect>
                <w10:anchorlock/>
              </v:group>
            </w:pict>
          </mc:Fallback>
        </mc:AlternateContent>
      </w:r>
    </w:p>
    <w:p w14:paraId="7A94BB69" w14:textId="77777777" w:rsidR="00AF7A72" w:rsidRDefault="00AF7A72" w:rsidP="00AF7A72">
      <w:pPr>
        <w:pStyle w:val="Heading2"/>
        <w:spacing w:before="480"/>
      </w:pPr>
      <w:bookmarkStart w:id="475" w:name="_Ref455111266"/>
      <w:bookmarkStart w:id="476" w:name="_Toc477581077"/>
      <w:bookmarkStart w:id="477" w:name="_Ref521389438"/>
      <w:bookmarkStart w:id="478" w:name="_Toc411298827"/>
      <w:bookmarkStart w:id="479" w:name="_Toc2503641"/>
      <w:bookmarkStart w:id="480" w:name="_Toc2503703"/>
      <w:bookmarkStart w:id="481" w:name="_Toc2503944"/>
      <w:bookmarkStart w:id="482" w:name="_Toc40508609"/>
      <w:bookmarkStart w:id="483" w:name="_Toc40508916"/>
      <w:bookmarkStart w:id="484" w:name="_Toc44688281"/>
      <w:r>
        <w:lastRenderedPageBreak/>
        <w:t>Termination PDU</w:t>
      </w:r>
      <w:bookmarkEnd w:id="475"/>
      <w:bookmarkEnd w:id="476"/>
      <w:r>
        <w:rPr>
          <w:caps w:val="0"/>
        </w:rPr>
        <w:t>s</w:t>
      </w:r>
      <w:bookmarkEnd w:id="477"/>
      <w:bookmarkEnd w:id="478"/>
      <w:bookmarkEnd w:id="479"/>
      <w:bookmarkEnd w:id="480"/>
      <w:bookmarkEnd w:id="481"/>
      <w:bookmarkEnd w:id="482"/>
      <w:bookmarkEnd w:id="483"/>
      <w:bookmarkEnd w:id="484"/>
    </w:p>
    <w:p w14:paraId="36E6AA39" w14:textId="77777777" w:rsidR="00AF7A72" w:rsidRDefault="00AF7A72" w:rsidP="00AF7A72">
      <w:pPr>
        <w:pStyle w:val="Heading3"/>
      </w:pPr>
      <w:bookmarkStart w:id="485" w:name="_Toc477581078"/>
      <w:r>
        <w:t>End OF FILE (EOF) PDU</w:t>
      </w:r>
      <w:bookmarkEnd w:id="485"/>
    </w:p>
    <w:p w14:paraId="4A1D28F2" w14:textId="7EC2D7C2" w:rsidR="00AF7A72" w:rsidRPr="00125FF6" w:rsidRDefault="000951F9" w:rsidP="00AF7A72">
      <w:pPr>
        <w:spacing w:before="60" w:after="60"/>
        <w:jc w:val="center"/>
      </w:pPr>
      <w:r>
        <w:rPr>
          <w:noProof/>
        </w:rPr>
        <w:drawing>
          <wp:inline distT="0" distB="0" distL="0" distR="0" wp14:anchorId="0CADC0C2" wp14:editId="13DC1BC6">
            <wp:extent cx="5252085" cy="1535430"/>
            <wp:effectExtent l="0" t="0" r="5715" b="7620"/>
            <wp:docPr id="1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1535430"/>
                    </a:xfrm>
                    <a:prstGeom prst="rect">
                      <a:avLst/>
                    </a:prstGeom>
                    <a:noFill/>
                    <a:ln>
                      <a:noFill/>
                    </a:ln>
                  </pic:spPr>
                </pic:pic>
              </a:graphicData>
            </a:graphic>
          </wp:inline>
        </w:drawing>
      </w:r>
    </w:p>
    <w:p w14:paraId="5BB89664" w14:textId="77777777" w:rsidR="00AF7A72" w:rsidRDefault="00AF7A72" w:rsidP="00AF7A72">
      <w:pPr>
        <w:pStyle w:val="Noteslevel1"/>
      </w:pPr>
      <w:r>
        <w:t>NOTES</w:t>
      </w:r>
    </w:p>
    <w:p w14:paraId="536E694C" w14:textId="2814AA47" w:rsidR="00AF7A72" w:rsidRDefault="00AF7A72" w:rsidP="00AF7A72">
      <w:pPr>
        <w:pStyle w:val="Noteslevel1"/>
      </w:pPr>
      <w:r>
        <w:t>1</w:t>
      </w:r>
      <w:r>
        <w:tab/>
        <w:t xml:space="preserve">File Checksum:  </w:t>
      </w:r>
      <w:r w:rsidR="007E24A2">
        <w:t xml:space="preserve">Checksum computed over </w:t>
      </w:r>
      <w:r>
        <w:t xml:space="preserve">all file segment data transmitted by the </w:t>
      </w:r>
      <w:r w:rsidR="007E24A2">
        <w:t xml:space="preserve">source entity </w:t>
      </w:r>
      <w:r>
        <w:t>(regardless of the condition code, i.e., even if the condition code is other than ‘No error’).</w:t>
      </w:r>
      <w:r w:rsidR="007E24A2">
        <w:t xml:space="preserve">  Depending on checksum type declared for the source entity in the MIB, the checksum may be either a CRC32 or else a modulo 2</w:t>
      </w:r>
      <w:r w:rsidR="007E24A2">
        <w:rPr>
          <w:vertAlign w:val="superscript"/>
        </w:rPr>
        <w:t>32</w:t>
      </w:r>
      <w:r w:rsidR="007E24A2">
        <w:t xml:space="preserve"> word-wide addition (where ‘word’ is defined as 4 octets), aligned with reference to the start of file.</w:t>
      </w:r>
    </w:p>
    <w:p w14:paraId="4DCA62D3" w14:textId="77777777" w:rsidR="00AF7A72" w:rsidRDefault="00AF7A72" w:rsidP="00AF7A72">
      <w:pPr>
        <w:pStyle w:val="Noteslevel1"/>
      </w:pPr>
      <w:r>
        <w:t>2</w:t>
      </w:r>
      <w:r>
        <w:tab/>
        <w:t>File Size:  Expressed in octets.  This value shall be the total number of file data octets transmitted by the sender, regardless of the condition code (i.e., it shall be supplied even if the condition code is other than ‘No error’).</w:t>
      </w:r>
    </w:p>
    <w:p w14:paraId="683E06CD" w14:textId="77777777" w:rsidR="00EC208F" w:rsidRDefault="00AF7A72" w:rsidP="00AF7A72">
      <w:pPr>
        <w:pStyle w:val="Noteslevel1"/>
      </w:pPr>
      <w:r>
        <w:t>3</w:t>
      </w:r>
      <w:r>
        <w:tab/>
        <w:t>Unacknowledged-mode transactions always terminate on receipt of the EOF (No error) PDU; therefore, any Metadata or file data PDU received after the EOF (No error) PDU for the same transaction may be ignored.</w:t>
      </w:r>
    </w:p>
    <w:p w14:paraId="2E97D19F" w14:textId="77777777" w:rsidR="00AF7A72" w:rsidRDefault="00AF7A72" w:rsidP="00C70079">
      <w:pPr>
        <w:pStyle w:val="Heading3"/>
        <w:spacing w:before="480"/>
      </w:pPr>
      <w:bookmarkStart w:id="486" w:name="_Toc477581079"/>
      <w:r>
        <w:t>Finished PDU</w:t>
      </w:r>
      <w:bookmarkEnd w:id="486"/>
    </w:p>
    <w:p w14:paraId="115190DD" w14:textId="51B7DDCE" w:rsidR="00AF7A72" w:rsidRPr="00241375" w:rsidRDefault="00EC208F" w:rsidP="00AF7A72">
      <w:bookmarkStart w:id="487" w:name="_Toc453821868"/>
      <w:bookmarkStart w:id="488" w:name="_Toc477840455"/>
      <w:r w:rsidRPr="00EC208F">
        <w:rPr>
          <w:noProof/>
        </w:rPr>
        <w:drawing>
          <wp:inline distT="0" distB="0" distL="0" distR="0" wp14:anchorId="28884AA6" wp14:editId="0FA49421">
            <wp:extent cx="5715000" cy="16002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012F286F" w14:textId="77777777" w:rsidR="00AF7A72" w:rsidRDefault="00AF7A72" w:rsidP="00AF7A72">
      <w:pPr>
        <w:pStyle w:val="TableTitle"/>
      </w:pPr>
      <w:r>
        <w:lastRenderedPageBreak/>
        <w:t xml:space="preserve">Table </w:t>
      </w:r>
      <w:bookmarkStart w:id="489" w:name="T_Finished_PDU_Field_Codes"/>
      <w:r>
        <w:fldChar w:fldCharType="begin"/>
      </w:r>
      <w:r>
        <w:instrText xml:space="preserve"> STYLEREF "Heading 1"\l \n \t  \* MERGEFORMAT </w:instrText>
      </w:r>
      <w:r>
        <w:fldChar w:fldCharType="separate"/>
      </w:r>
      <w:r w:rsidR="00623940">
        <w:rPr>
          <w:noProof/>
        </w:rPr>
        <w:t>2</w:t>
      </w:r>
      <w:r>
        <w:fldChar w:fldCharType="end"/>
      </w:r>
      <w:r>
        <w:noBreakHyphen/>
      </w:r>
      <w:r>
        <w:fldChar w:fldCharType="begin"/>
      </w:r>
      <w:r>
        <w:instrText xml:space="preserve"> SEQ Table \s 1 </w:instrText>
      </w:r>
      <w:r>
        <w:fldChar w:fldCharType="separate"/>
      </w:r>
      <w:r w:rsidR="00623940">
        <w:rPr>
          <w:noProof/>
        </w:rPr>
        <w:t>9</w:t>
      </w:r>
      <w:r>
        <w:fldChar w:fldCharType="end"/>
      </w:r>
      <w:bookmarkEnd w:id="489"/>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90" w:name="_Toc40508756"/>
      <w:bookmarkStart w:id="491" w:name="_Toc40509221"/>
      <w:bookmarkStart w:id="492" w:name="_Toc44688364"/>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9</w:instrText>
      </w:r>
      <w:r w:rsidR="0075183E">
        <w:fldChar w:fldCharType="end"/>
      </w:r>
      <w:r w:rsidR="0075183E">
        <w:tab/>
        <w:instrText>Finished PDU Field Codes</w:instrText>
      </w:r>
      <w:bookmarkEnd w:id="490"/>
      <w:bookmarkEnd w:id="491"/>
      <w:bookmarkEnd w:id="492"/>
      <w:r w:rsidR="0075183E">
        <w:instrText>"</w:instrText>
      </w:r>
      <w:r w:rsidR="0075183E">
        <w:fldChar w:fldCharType="end"/>
      </w:r>
      <w:r>
        <w:t>:  Finished PDU Field Codes</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534"/>
        <w:gridCol w:w="3209"/>
        <w:gridCol w:w="4473"/>
      </w:tblGrid>
      <w:tr w:rsidR="00AF7A72" w:rsidRPr="00506F7B" w14:paraId="3FE86FED" w14:textId="77777777">
        <w:trPr>
          <w:jc w:val="center"/>
        </w:trPr>
        <w:tc>
          <w:tcPr>
            <w:tcW w:w="1534" w:type="dxa"/>
            <w:tcBorders>
              <w:bottom w:val="single" w:sz="6" w:space="0" w:color="000000"/>
            </w:tcBorders>
            <w:shd w:val="pct30" w:color="FFFF00" w:fill="FFFFFF"/>
          </w:tcPr>
          <w:bookmarkEnd w:id="487"/>
          <w:bookmarkEnd w:id="488"/>
          <w:p w14:paraId="092EDC01"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Parameter</w:t>
            </w:r>
          </w:p>
        </w:tc>
        <w:tc>
          <w:tcPr>
            <w:tcW w:w="3209" w:type="dxa"/>
            <w:tcBorders>
              <w:bottom w:val="single" w:sz="6" w:space="0" w:color="000000"/>
            </w:tcBorders>
            <w:shd w:val="pct30" w:color="FFFF00" w:fill="FFFFFF"/>
          </w:tcPr>
          <w:p w14:paraId="65BAD63F"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Values</w:t>
            </w:r>
          </w:p>
        </w:tc>
        <w:tc>
          <w:tcPr>
            <w:tcW w:w="4473" w:type="dxa"/>
            <w:tcBorders>
              <w:bottom w:val="single" w:sz="6" w:space="0" w:color="000000"/>
            </w:tcBorders>
            <w:shd w:val="pct30" w:color="FFFF00" w:fill="FFFFFF"/>
          </w:tcPr>
          <w:p w14:paraId="4BBA29F5"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Comment</w:t>
            </w:r>
          </w:p>
        </w:tc>
      </w:tr>
      <w:tr w:rsidR="00AF7A72" w:rsidRPr="00506F7B" w14:paraId="023F30F3" w14:textId="77777777">
        <w:trPr>
          <w:jc w:val="center"/>
        </w:trPr>
        <w:tc>
          <w:tcPr>
            <w:tcW w:w="1534" w:type="dxa"/>
            <w:tcBorders>
              <w:top w:val="single" w:sz="6" w:space="0" w:color="000000"/>
              <w:bottom w:val="single" w:sz="6" w:space="0" w:color="000000"/>
            </w:tcBorders>
          </w:tcPr>
          <w:p w14:paraId="2716BE24" w14:textId="77777777" w:rsidR="00AF7A72" w:rsidRPr="00506F7B" w:rsidRDefault="00AF7A72" w:rsidP="00B3635F">
            <w:pPr>
              <w:keepNext/>
              <w:spacing w:before="60" w:after="60" w:line="240" w:lineRule="auto"/>
              <w:jc w:val="left"/>
              <w:rPr>
                <w:rFonts w:ascii="Arial" w:hAnsi="Arial"/>
                <w:sz w:val="20"/>
              </w:rPr>
            </w:pPr>
            <w:r w:rsidRPr="00506F7B">
              <w:rPr>
                <w:rFonts w:ascii="Arial" w:hAnsi="Arial"/>
                <w:sz w:val="20"/>
              </w:rPr>
              <w:t>Delivery Code</w:t>
            </w:r>
          </w:p>
        </w:tc>
        <w:tc>
          <w:tcPr>
            <w:tcW w:w="3209" w:type="dxa"/>
            <w:tcBorders>
              <w:top w:val="single" w:sz="6" w:space="0" w:color="000000"/>
              <w:bottom w:val="single" w:sz="6" w:space="0" w:color="000000"/>
            </w:tcBorders>
          </w:tcPr>
          <w:p w14:paraId="2E892333" w14:textId="77777777" w:rsidR="00AF7A72" w:rsidRPr="00506F7B" w:rsidRDefault="00AF7A72" w:rsidP="00B3635F">
            <w:pPr>
              <w:keepNext/>
              <w:tabs>
                <w:tab w:val="left" w:pos="647"/>
              </w:tabs>
              <w:spacing w:before="60" w:after="60" w:line="240" w:lineRule="auto"/>
              <w:ind w:left="827" w:hanging="827"/>
              <w:jc w:val="left"/>
              <w:rPr>
                <w:rFonts w:ascii="Arial" w:hAnsi="Arial"/>
                <w:sz w:val="20"/>
              </w:rPr>
            </w:pPr>
            <w:r w:rsidRPr="00506F7B">
              <w:rPr>
                <w:rFonts w:ascii="Arial" w:hAnsi="Arial"/>
                <w:sz w:val="20"/>
              </w:rPr>
              <w:t>‘0’</w:t>
            </w:r>
            <w:r w:rsidRPr="00506F7B">
              <w:rPr>
                <w:rFonts w:ascii="Arial" w:hAnsi="Arial"/>
                <w:sz w:val="20"/>
              </w:rPr>
              <w:tab/>
              <w:t>-</w:t>
            </w:r>
            <w:r w:rsidRPr="00506F7B">
              <w:rPr>
                <w:rFonts w:ascii="Arial" w:hAnsi="Arial"/>
                <w:sz w:val="20"/>
              </w:rPr>
              <w:tab/>
              <w:t>Data Complete</w:t>
            </w:r>
          </w:p>
          <w:p w14:paraId="5E18373D" w14:textId="77777777" w:rsidR="00AF7A72" w:rsidRPr="00506F7B" w:rsidRDefault="00AF7A72" w:rsidP="00B3635F">
            <w:pPr>
              <w:keepNext/>
              <w:tabs>
                <w:tab w:val="left" w:pos="647"/>
              </w:tabs>
              <w:spacing w:before="60" w:after="60" w:line="240" w:lineRule="auto"/>
              <w:ind w:left="827" w:hanging="827"/>
              <w:jc w:val="left"/>
              <w:rPr>
                <w:rFonts w:ascii="Arial" w:hAnsi="Arial"/>
                <w:sz w:val="20"/>
              </w:rPr>
            </w:pPr>
            <w:r w:rsidRPr="00506F7B">
              <w:rPr>
                <w:rFonts w:ascii="Arial" w:hAnsi="Arial"/>
                <w:sz w:val="20"/>
              </w:rPr>
              <w:t>‘1’</w:t>
            </w:r>
            <w:r w:rsidRPr="00506F7B">
              <w:rPr>
                <w:rFonts w:ascii="Arial" w:hAnsi="Arial"/>
                <w:sz w:val="20"/>
              </w:rPr>
              <w:tab/>
              <w:t>-</w:t>
            </w:r>
            <w:r w:rsidRPr="00506F7B">
              <w:rPr>
                <w:rFonts w:ascii="Arial" w:hAnsi="Arial"/>
                <w:sz w:val="20"/>
              </w:rPr>
              <w:tab/>
              <w:t>Data Incomplete</w:t>
            </w:r>
          </w:p>
        </w:tc>
        <w:tc>
          <w:tcPr>
            <w:tcW w:w="4473" w:type="dxa"/>
            <w:tcBorders>
              <w:top w:val="single" w:sz="6" w:space="0" w:color="000000"/>
              <w:bottom w:val="single" w:sz="6" w:space="0" w:color="000000"/>
            </w:tcBorders>
          </w:tcPr>
          <w:p w14:paraId="620C0596" w14:textId="77777777" w:rsidR="00AF7A72" w:rsidRPr="00506F7B" w:rsidRDefault="00AF7A72" w:rsidP="00B3635F">
            <w:pPr>
              <w:keepNext/>
              <w:tabs>
                <w:tab w:val="left" w:pos="647"/>
              </w:tabs>
              <w:spacing w:before="60" w:after="60" w:line="240" w:lineRule="auto"/>
              <w:ind w:left="827" w:hanging="827"/>
              <w:jc w:val="left"/>
              <w:rPr>
                <w:rFonts w:ascii="Arial" w:hAnsi="Arial"/>
                <w:sz w:val="20"/>
              </w:rPr>
            </w:pPr>
          </w:p>
        </w:tc>
      </w:tr>
      <w:tr w:rsidR="00AF7A72" w:rsidRPr="00506F7B" w14:paraId="6365F783" w14:textId="77777777">
        <w:trPr>
          <w:jc w:val="center"/>
        </w:trPr>
        <w:tc>
          <w:tcPr>
            <w:tcW w:w="1534" w:type="dxa"/>
            <w:tcBorders>
              <w:top w:val="single" w:sz="6" w:space="0" w:color="000000"/>
              <w:bottom w:val="single" w:sz="6" w:space="0" w:color="000000"/>
            </w:tcBorders>
          </w:tcPr>
          <w:p w14:paraId="4D458B81" w14:textId="77777777" w:rsidR="00AF7A72" w:rsidRPr="00506F7B" w:rsidRDefault="00AF7A72" w:rsidP="00C55FFB">
            <w:pPr>
              <w:spacing w:before="60" w:after="60" w:line="240" w:lineRule="auto"/>
              <w:jc w:val="left"/>
              <w:rPr>
                <w:rFonts w:ascii="Arial" w:hAnsi="Arial"/>
                <w:sz w:val="20"/>
              </w:rPr>
            </w:pPr>
            <w:r w:rsidRPr="00506F7B">
              <w:rPr>
                <w:rFonts w:ascii="Arial" w:hAnsi="Arial"/>
                <w:sz w:val="20"/>
              </w:rPr>
              <w:t>File Status Codes</w:t>
            </w:r>
          </w:p>
        </w:tc>
        <w:tc>
          <w:tcPr>
            <w:tcW w:w="3209" w:type="dxa"/>
            <w:tcBorders>
              <w:top w:val="single" w:sz="6" w:space="0" w:color="000000"/>
              <w:bottom w:val="single" w:sz="6" w:space="0" w:color="000000"/>
            </w:tcBorders>
          </w:tcPr>
          <w:p w14:paraId="0005BAAC" w14:textId="77777777" w:rsidR="00AF7A72" w:rsidRPr="00506F7B" w:rsidRDefault="00AF7A72" w:rsidP="00C55FFB">
            <w:pPr>
              <w:tabs>
                <w:tab w:val="left" w:pos="411"/>
              </w:tabs>
              <w:spacing w:before="60" w:after="60" w:line="240" w:lineRule="auto"/>
              <w:ind w:left="785" w:hanging="785"/>
              <w:jc w:val="left"/>
              <w:rPr>
                <w:rFonts w:ascii="Arial" w:hAnsi="Arial"/>
                <w:sz w:val="20"/>
              </w:rPr>
            </w:pPr>
            <w:r w:rsidRPr="00506F7B">
              <w:rPr>
                <w:rFonts w:ascii="Arial" w:hAnsi="Arial"/>
                <w:sz w:val="20"/>
              </w:rPr>
              <w:t>‘00’</w:t>
            </w:r>
            <w:r w:rsidRPr="00506F7B">
              <w:rPr>
                <w:rFonts w:ascii="Arial" w:hAnsi="Arial"/>
                <w:sz w:val="20"/>
              </w:rPr>
              <w:tab/>
              <w:t>—</w:t>
            </w:r>
            <w:r w:rsidRPr="00506F7B">
              <w:rPr>
                <w:rFonts w:ascii="Arial" w:hAnsi="Arial"/>
                <w:sz w:val="20"/>
              </w:rPr>
              <w:tab/>
              <w:t>Delivered file discarded deliberately</w:t>
            </w:r>
          </w:p>
          <w:p w14:paraId="76D704B0" w14:textId="77777777" w:rsidR="00AF7A72" w:rsidRPr="00506F7B" w:rsidRDefault="00AF7A72" w:rsidP="00C55FFB">
            <w:pPr>
              <w:tabs>
                <w:tab w:val="left" w:pos="411"/>
              </w:tabs>
              <w:spacing w:before="60" w:after="60" w:line="240" w:lineRule="auto"/>
              <w:ind w:left="785" w:hanging="785"/>
              <w:jc w:val="left"/>
              <w:rPr>
                <w:rFonts w:ascii="Arial" w:hAnsi="Arial"/>
                <w:sz w:val="20"/>
              </w:rPr>
            </w:pPr>
            <w:r w:rsidRPr="00506F7B">
              <w:rPr>
                <w:rFonts w:ascii="Arial" w:hAnsi="Arial"/>
                <w:sz w:val="20"/>
              </w:rPr>
              <w:t>‘01’</w:t>
            </w:r>
            <w:r w:rsidRPr="00506F7B">
              <w:rPr>
                <w:rFonts w:ascii="Arial" w:hAnsi="Arial"/>
                <w:sz w:val="20"/>
              </w:rPr>
              <w:tab/>
              <w:t>—</w:t>
            </w:r>
            <w:r w:rsidRPr="00506F7B">
              <w:rPr>
                <w:rFonts w:ascii="Arial" w:hAnsi="Arial"/>
                <w:sz w:val="20"/>
              </w:rPr>
              <w:tab/>
              <w:t>Delivered file disca</w:t>
            </w:r>
            <w:r w:rsidR="005359C8">
              <w:rPr>
                <w:rFonts w:ascii="Arial" w:hAnsi="Arial"/>
                <w:sz w:val="20"/>
              </w:rPr>
              <w:t>rded due to filestore rejection</w:t>
            </w:r>
          </w:p>
          <w:p w14:paraId="31DBDA96" w14:textId="77777777" w:rsidR="00AF7A72" w:rsidRPr="00506F7B" w:rsidRDefault="00AF7A72" w:rsidP="00C55FFB">
            <w:pPr>
              <w:tabs>
                <w:tab w:val="left" w:pos="411"/>
              </w:tabs>
              <w:spacing w:before="60" w:after="60" w:line="240" w:lineRule="auto"/>
              <w:ind w:left="785" w:hanging="785"/>
              <w:jc w:val="left"/>
              <w:rPr>
                <w:rFonts w:ascii="Arial" w:hAnsi="Arial"/>
                <w:sz w:val="20"/>
              </w:rPr>
            </w:pPr>
            <w:r w:rsidRPr="00506F7B">
              <w:rPr>
                <w:rFonts w:ascii="Arial" w:hAnsi="Arial"/>
                <w:sz w:val="20"/>
              </w:rPr>
              <w:t>‘10’</w:t>
            </w:r>
            <w:r w:rsidRPr="00506F7B">
              <w:rPr>
                <w:rFonts w:ascii="Arial" w:hAnsi="Arial"/>
                <w:sz w:val="20"/>
              </w:rPr>
              <w:tab/>
              <w:t>—</w:t>
            </w:r>
            <w:r w:rsidRPr="00506F7B">
              <w:rPr>
                <w:rFonts w:ascii="Arial" w:hAnsi="Arial"/>
                <w:sz w:val="20"/>
              </w:rPr>
              <w:tab/>
              <w:t>Delivered file ret</w:t>
            </w:r>
            <w:r w:rsidR="005359C8">
              <w:rPr>
                <w:rFonts w:ascii="Arial" w:hAnsi="Arial"/>
                <w:sz w:val="20"/>
              </w:rPr>
              <w:t>ained in filestore successfully</w:t>
            </w:r>
          </w:p>
          <w:p w14:paraId="5A5D7D7D" w14:textId="77777777" w:rsidR="00AF7A72" w:rsidRPr="00506F7B" w:rsidRDefault="00AF7A72" w:rsidP="00C55FFB">
            <w:pPr>
              <w:tabs>
                <w:tab w:val="left" w:pos="411"/>
              </w:tabs>
              <w:spacing w:before="60" w:after="60" w:line="240" w:lineRule="auto"/>
              <w:ind w:left="785" w:hanging="785"/>
              <w:jc w:val="left"/>
              <w:rPr>
                <w:rFonts w:ascii="Arial" w:hAnsi="Arial"/>
                <w:sz w:val="20"/>
              </w:rPr>
            </w:pPr>
            <w:r w:rsidRPr="00506F7B">
              <w:rPr>
                <w:rFonts w:ascii="Arial" w:hAnsi="Arial"/>
                <w:sz w:val="20"/>
              </w:rPr>
              <w:t>‘11’</w:t>
            </w:r>
            <w:r w:rsidRPr="00506F7B">
              <w:rPr>
                <w:rFonts w:ascii="Arial" w:hAnsi="Arial"/>
                <w:sz w:val="20"/>
              </w:rPr>
              <w:tab/>
              <w:t>—</w:t>
            </w:r>
            <w:r w:rsidRPr="00506F7B">
              <w:rPr>
                <w:rFonts w:ascii="Arial" w:hAnsi="Arial"/>
                <w:sz w:val="20"/>
              </w:rPr>
              <w:tab/>
              <w:t>D</w:t>
            </w:r>
            <w:r w:rsidR="005359C8">
              <w:rPr>
                <w:rFonts w:ascii="Arial" w:hAnsi="Arial"/>
                <w:sz w:val="20"/>
              </w:rPr>
              <w:t>elivered file status unreported</w:t>
            </w:r>
          </w:p>
        </w:tc>
        <w:tc>
          <w:tcPr>
            <w:tcW w:w="4473" w:type="dxa"/>
            <w:tcBorders>
              <w:top w:val="single" w:sz="6" w:space="0" w:color="000000"/>
              <w:bottom w:val="single" w:sz="6" w:space="0" w:color="000000"/>
            </w:tcBorders>
          </w:tcPr>
          <w:p w14:paraId="4FA40BD0" w14:textId="77777777" w:rsidR="00AF7A72" w:rsidRPr="00506F7B" w:rsidRDefault="00AF7A72" w:rsidP="00C55FFB">
            <w:pPr>
              <w:spacing w:before="60" w:after="60" w:line="240" w:lineRule="auto"/>
              <w:jc w:val="left"/>
              <w:rPr>
                <w:rFonts w:ascii="Arial" w:hAnsi="Arial"/>
                <w:sz w:val="20"/>
              </w:rPr>
            </w:pPr>
            <w:r w:rsidRPr="00506F7B">
              <w:rPr>
                <w:rFonts w:ascii="Arial" w:hAnsi="Arial"/>
                <w:sz w:val="20"/>
              </w:rPr>
              <w:t>File status is meaningful only when the transaction includes the transmission of file data.</w:t>
            </w:r>
          </w:p>
        </w:tc>
      </w:tr>
    </w:tbl>
    <w:p w14:paraId="59D54B55" w14:textId="77777777" w:rsidR="00AF7A72" w:rsidRDefault="00AF7A72" w:rsidP="00AF7A72">
      <w:pPr>
        <w:pStyle w:val="Heading3"/>
        <w:keepNext w:val="0"/>
      </w:pPr>
      <w:bookmarkStart w:id="493" w:name="_Toc477581080"/>
      <w:r>
        <w:t>pOSITIVE ACKNOWLEDGMENT (ACK) PDU</w:t>
      </w:r>
      <w:bookmarkEnd w:id="493"/>
    </w:p>
    <w:p w14:paraId="66B7E78C" w14:textId="77777777" w:rsidR="00AF7A72" w:rsidRPr="00B643F9" w:rsidRDefault="000951F9" w:rsidP="00AF7A72">
      <w:pPr>
        <w:spacing w:before="60" w:after="60"/>
        <w:jc w:val="center"/>
        <w:rPr>
          <w:rFonts w:ascii="Arial" w:hAnsi="Arial"/>
          <w:sz w:val="20"/>
        </w:rPr>
      </w:pPr>
      <w:r>
        <w:rPr>
          <w:noProof/>
        </w:rPr>
        <w:drawing>
          <wp:inline distT="0" distB="0" distL="0" distR="0" wp14:anchorId="6B3328CE" wp14:editId="24B14E9D">
            <wp:extent cx="4103370" cy="1535430"/>
            <wp:effectExtent l="0" t="0" r="0" b="7620"/>
            <wp:docPr id="1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3370" cy="1535430"/>
                    </a:xfrm>
                    <a:prstGeom prst="rect">
                      <a:avLst/>
                    </a:prstGeom>
                    <a:noFill/>
                    <a:ln>
                      <a:noFill/>
                    </a:ln>
                  </pic:spPr>
                </pic:pic>
              </a:graphicData>
            </a:graphic>
          </wp:inline>
        </w:drawing>
      </w:r>
    </w:p>
    <w:p w14:paraId="383AE6BD" w14:textId="77777777" w:rsidR="00AF7A72" w:rsidRDefault="00AF7A72" w:rsidP="00AF7A72">
      <w:pPr>
        <w:pStyle w:val="Notelevel1"/>
      </w:pPr>
      <w:r>
        <w:t>NOTE</w:t>
      </w:r>
      <w:r>
        <w:tab/>
        <w:t>–</w:t>
      </w:r>
      <w:r>
        <w:tab/>
        <w:t>Transaction Status parameter:</w:t>
      </w:r>
    </w:p>
    <w:p w14:paraId="46B2A452" w14:textId="77777777" w:rsidR="00AF7A72" w:rsidRDefault="00AF7A72" w:rsidP="00C55FFB">
      <w:pPr>
        <w:ind w:left="1170"/>
      </w:pPr>
      <w:r>
        <w:t xml:space="preserve">00 – Undefined:  The transaction to which the acknowledged PDU belongs is not currently active at this entity, and the CFDP implementation </w:t>
      </w:r>
      <w:r>
        <w:rPr>
          <w:b/>
        </w:rPr>
        <w:t>does not</w:t>
      </w:r>
      <w:r>
        <w:t xml:space="preserve"> retain transaction history.  The transaction might be one that was formerly active and has been terminated, or it might be one that has never been active at this entity.</w:t>
      </w:r>
    </w:p>
    <w:p w14:paraId="4E56B874" w14:textId="77777777" w:rsidR="00AF7A72" w:rsidRDefault="00AF7A72" w:rsidP="00C55FFB">
      <w:pPr>
        <w:ind w:left="1170"/>
      </w:pPr>
      <w:r>
        <w:t>01 – Active:  The transaction to which the acknowledged PDU belongs is currently active at this entity.</w:t>
      </w:r>
    </w:p>
    <w:p w14:paraId="6FEF0BBC" w14:textId="77777777" w:rsidR="00AF7A72" w:rsidRDefault="00AF7A72" w:rsidP="00C55FFB">
      <w:pPr>
        <w:ind w:left="1170"/>
      </w:pPr>
      <w:r>
        <w:t xml:space="preserve">10 – Terminated:  The transaction to which the acknowledged PDU belongs is not currently active at this entity; the CFDP implementation </w:t>
      </w:r>
      <w:r>
        <w:rPr>
          <w:b/>
        </w:rPr>
        <w:t>does</w:t>
      </w:r>
      <w:r>
        <w:t xml:space="preserve"> retain transaction history, and the transaction is thereby known to be one that was formerly active and has been terminated.</w:t>
      </w:r>
    </w:p>
    <w:p w14:paraId="40A22415" w14:textId="77777777" w:rsidR="00AF7A72" w:rsidRDefault="00AF7A72" w:rsidP="00C55FFB">
      <w:pPr>
        <w:ind w:left="1170"/>
      </w:pPr>
      <w:r>
        <w:t xml:space="preserve">11 – Unrecognized:  The transaction to which the acknowledged PDU belongs is not currently active at this entity; the CFDP implementation </w:t>
      </w:r>
      <w:r>
        <w:rPr>
          <w:b/>
        </w:rPr>
        <w:t>does</w:t>
      </w:r>
      <w:r>
        <w:t xml:space="preserve"> retain transaction history, and the transaction is thereby known to be one that has never been active at this entity.</w:t>
      </w:r>
    </w:p>
    <w:p w14:paraId="274F0BFA" w14:textId="77777777" w:rsidR="00AF7A72" w:rsidRDefault="00AF7A72" w:rsidP="00AF7A72">
      <w:pPr>
        <w:pStyle w:val="TableTitle"/>
      </w:pPr>
      <w:r>
        <w:lastRenderedPageBreak/>
        <w:t xml:space="preserve">Table </w:t>
      </w:r>
      <w:bookmarkStart w:id="494" w:name="T_ACK_PDU_Contents"/>
      <w:r>
        <w:fldChar w:fldCharType="begin"/>
      </w:r>
      <w:r>
        <w:instrText xml:space="preserve"> STYLEREF "Heading 1"\l \n \t  \* MERGEFORMAT </w:instrText>
      </w:r>
      <w:r>
        <w:fldChar w:fldCharType="separate"/>
      </w:r>
      <w:r w:rsidR="00623940">
        <w:rPr>
          <w:noProof/>
        </w:rPr>
        <w:t>2</w:t>
      </w:r>
      <w:r>
        <w:fldChar w:fldCharType="end"/>
      </w:r>
      <w:r>
        <w:noBreakHyphen/>
      </w:r>
      <w:r>
        <w:fldChar w:fldCharType="begin"/>
      </w:r>
      <w:r>
        <w:instrText xml:space="preserve"> SEQ Table \s 1 </w:instrText>
      </w:r>
      <w:r>
        <w:fldChar w:fldCharType="separate"/>
      </w:r>
      <w:r w:rsidR="00623940">
        <w:rPr>
          <w:noProof/>
        </w:rPr>
        <w:t>10</w:t>
      </w:r>
      <w:r>
        <w:fldChar w:fldCharType="end"/>
      </w:r>
      <w:bookmarkEnd w:id="494"/>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495" w:name="_Toc2504284"/>
      <w:bookmarkStart w:id="496" w:name="_Toc40508758"/>
      <w:bookmarkStart w:id="497" w:name="_Toc40509223"/>
      <w:bookmarkStart w:id="498" w:name="_Toc44688365"/>
      <w:r w:rsidR="00623940">
        <w:rPr>
          <w:noProof/>
        </w:rPr>
        <w:instrText>2</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10</w:instrText>
      </w:r>
      <w:r w:rsidR="0075183E">
        <w:fldChar w:fldCharType="end"/>
      </w:r>
      <w:r w:rsidR="0075183E">
        <w:tab/>
        <w:instrText>ACK PDU Contents</w:instrText>
      </w:r>
      <w:bookmarkEnd w:id="495"/>
      <w:bookmarkEnd w:id="496"/>
      <w:bookmarkEnd w:id="497"/>
      <w:bookmarkEnd w:id="498"/>
      <w:r w:rsidR="0075183E">
        <w:instrText>"</w:instrText>
      </w:r>
      <w:r w:rsidR="0075183E">
        <w:fldChar w:fldCharType="end"/>
      </w:r>
      <w:r>
        <w:t>:  ACK PDU Contents</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117"/>
        <w:gridCol w:w="1530"/>
        <w:gridCol w:w="3150"/>
        <w:gridCol w:w="1936"/>
      </w:tblGrid>
      <w:tr w:rsidR="00AF7A72" w:rsidRPr="00506F7B" w14:paraId="3F7AF874" w14:textId="77777777">
        <w:trPr>
          <w:cantSplit/>
          <w:jc w:val="center"/>
        </w:trPr>
        <w:tc>
          <w:tcPr>
            <w:tcW w:w="2117" w:type="dxa"/>
            <w:tcBorders>
              <w:bottom w:val="single" w:sz="6" w:space="0" w:color="000000"/>
            </w:tcBorders>
            <w:shd w:val="pct30" w:color="FFFF00" w:fill="FFFFFF"/>
          </w:tcPr>
          <w:p w14:paraId="1E8B4133"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Parameter</w:t>
            </w:r>
          </w:p>
        </w:tc>
        <w:tc>
          <w:tcPr>
            <w:tcW w:w="1530" w:type="dxa"/>
            <w:tcBorders>
              <w:bottom w:val="single" w:sz="6" w:space="0" w:color="000000"/>
            </w:tcBorders>
            <w:shd w:val="pct30" w:color="FFFF00" w:fill="FFFFFF"/>
          </w:tcPr>
          <w:p w14:paraId="5F511106"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Length (bits)</w:t>
            </w:r>
          </w:p>
        </w:tc>
        <w:tc>
          <w:tcPr>
            <w:tcW w:w="3150" w:type="dxa"/>
            <w:tcBorders>
              <w:bottom w:val="single" w:sz="6" w:space="0" w:color="000000"/>
            </w:tcBorders>
            <w:shd w:val="pct30" w:color="FFFF00" w:fill="FFFFFF"/>
          </w:tcPr>
          <w:p w14:paraId="440708AB"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Values</w:t>
            </w:r>
          </w:p>
        </w:tc>
        <w:tc>
          <w:tcPr>
            <w:tcW w:w="1936" w:type="dxa"/>
            <w:tcBorders>
              <w:bottom w:val="single" w:sz="6" w:space="0" w:color="000000"/>
            </w:tcBorders>
            <w:shd w:val="pct30" w:color="FFFF00" w:fill="FFFFFF"/>
          </w:tcPr>
          <w:p w14:paraId="5CE45AC4" w14:textId="77777777" w:rsidR="00AF7A72" w:rsidRPr="00506F7B" w:rsidRDefault="00AF7A72" w:rsidP="00B3635F">
            <w:pPr>
              <w:keepNext/>
              <w:spacing w:before="60" w:after="60" w:line="240" w:lineRule="auto"/>
              <w:jc w:val="center"/>
              <w:rPr>
                <w:rFonts w:ascii="Arial" w:hAnsi="Arial"/>
                <w:b/>
                <w:sz w:val="20"/>
              </w:rPr>
            </w:pPr>
            <w:r w:rsidRPr="00506F7B">
              <w:rPr>
                <w:rFonts w:ascii="Arial" w:hAnsi="Arial"/>
                <w:b/>
                <w:sz w:val="20"/>
              </w:rPr>
              <w:t>Comments</w:t>
            </w:r>
          </w:p>
        </w:tc>
      </w:tr>
      <w:tr w:rsidR="00AF7A72" w:rsidRPr="00506F7B" w14:paraId="12BE6A72" w14:textId="77777777">
        <w:trPr>
          <w:cantSplit/>
          <w:jc w:val="center"/>
        </w:trPr>
        <w:tc>
          <w:tcPr>
            <w:tcW w:w="2117" w:type="dxa"/>
            <w:tcBorders>
              <w:top w:val="nil"/>
            </w:tcBorders>
          </w:tcPr>
          <w:p w14:paraId="6B9A5F84" w14:textId="7DBE3E02" w:rsidR="00AF7A72" w:rsidRPr="00506F7B" w:rsidRDefault="00AF7A72" w:rsidP="00B3635F">
            <w:pPr>
              <w:keepNext/>
              <w:spacing w:before="60" w:after="60" w:line="240" w:lineRule="auto"/>
              <w:rPr>
                <w:rFonts w:ascii="Arial" w:hAnsi="Arial"/>
                <w:sz w:val="20"/>
              </w:rPr>
            </w:pPr>
            <w:r w:rsidRPr="00506F7B">
              <w:rPr>
                <w:rFonts w:ascii="Arial" w:hAnsi="Arial"/>
                <w:sz w:val="20"/>
              </w:rPr>
              <w:t>Directive code</w:t>
            </w:r>
            <w:r w:rsidR="002A5484">
              <w:rPr>
                <w:rFonts w:ascii="Arial" w:hAnsi="Arial"/>
                <w:sz w:val="20"/>
              </w:rPr>
              <w:t xml:space="preserve"> of acknowledged PDU</w:t>
            </w:r>
          </w:p>
        </w:tc>
        <w:tc>
          <w:tcPr>
            <w:tcW w:w="1530" w:type="dxa"/>
            <w:tcBorders>
              <w:top w:val="nil"/>
            </w:tcBorders>
          </w:tcPr>
          <w:p w14:paraId="1C4F41F1" w14:textId="77777777" w:rsidR="00AF7A72" w:rsidRPr="00506F7B" w:rsidRDefault="00AF7A72" w:rsidP="00B3635F">
            <w:pPr>
              <w:keepNext/>
              <w:spacing w:before="60" w:after="60" w:line="240" w:lineRule="auto"/>
              <w:jc w:val="center"/>
              <w:rPr>
                <w:rFonts w:ascii="Arial" w:hAnsi="Arial"/>
                <w:sz w:val="20"/>
              </w:rPr>
            </w:pPr>
            <w:r w:rsidRPr="00506F7B">
              <w:rPr>
                <w:rFonts w:ascii="Arial" w:hAnsi="Arial"/>
                <w:sz w:val="20"/>
              </w:rPr>
              <w:t>4</w:t>
            </w:r>
          </w:p>
        </w:tc>
        <w:tc>
          <w:tcPr>
            <w:tcW w:w="3150" w:type="dxa"/>
            <w:tcBorders>
              <w:top w:val="nil"/>
            </w:tcBorders>
          </w:tcPr>
          <w:p w14:paraId="27A17F1D" w14:textId="7B24FC67" w:rsidR="00AF7A72" w:rsidRPr="00506F7B" w:rsidRDefault="00AF7A72" w:rsidP="00B3635F">
            <w:pPr>
              <w:keepNext/>
              <w:tabs>
                <w:tab w:val="left" w:pos="17"/>
              </w:tabs>
              <w:spacing w:before="60" w:after="60" w:line="240" w:lineRule="auto"/>
              <w:ind w:left="17" w:hanging="17"/>
              <w:jc w:val="left"/>
              <w:rPr>
                <w:rFonts w:ascii="Arial" w:hAnsi="Arial"/>
                <w:sz w:val="20"/>
              </w:rPr>
            </w:pPr>
            <w:r w:rsidRPr="00506F7B">
              <w:rPr>
                <w:rFonts w:ascii="Arial" w:hAnsi="Arial"/>
                <w:sz w:val="20"/>
              </w:rPr>
              <w:t xml:space="preserve">See table </w:t>
            </w:r>
            <w:r w:rsidRPr="00506F7B">
              <w:rPr>
                <w:rFonts w:ascii="Arial" w:hAnsi="Arial"/>
                <w:sz w:val="20"/>
              </w:rPr>
              <w:fldChar w:fldCharType="begin"/>
            </w:r>
            <w:r w:rsidRPr="00506F7B">
              <w:rPr>
                <w:rFonts w:ascii="Arial" w:hAnsi="Arial"/>
                <w:sz w:val="20"/>
              </w:rPr>
              <w:instrText xml:space="preserve"> REF T_File_Directive_Codes \h  \* MERGEFORMAT </w:instrText>
            </w:r>
            <w:r w:rsidRPr="00506F7B">
              <w:rPr>
                <w:rFonts w:ascii="Arial" w:hAnsi="Arial"/>
                <w:sz w:val="20"/>
              </w:rPr>
            </w:r>
            <w:r w:rsidRPr="00506F7B">
              <w:rPr>
                <w:rFonts w:ascii="Arial" w:hAnsi="Arial"/>
                <w:sz w:val="20"/>
              </w:rPr>
              <w:fldChar w:fldCharType="separate"/>
            </w:r>
            <w:r w:rsidR="00C71922" w:rsidRPr="004B04D5">
              <w:rPr>
                <w:rFonts w:ascii="Arial" w:hAnsi="Arial"/>
                <w:noProof/>
                <w:sz w:val="20"/>
              </w:rPr>
              <w:t>2</w:t>
            </w:r>
            <w:r w:rsidR="00C71922" w:rsidRPr="004B04D5">
              <w:rPr>
                <w:rFonts w:ascii="Arial" w:hAnsi="Arial"/>
                <w:noProof/>
                <w:sz w:val="20"/>
              </w:rPr>
              <w:noBreakHyphen/>
              <w:t>2</w:t>
            </w:r>
            <w:r w:rsidRPr="00506F7B">
              <w:rPr>
                <w:rFonts w:ascii="Arial" w:hAnsi="Arial"/>
                <w:sz w:val="20"/>
              </w:rPr>
              <w:fldChar w:fldCharType="end"/>
            </w:r>
            <w:r w:rsidR="00001C90">
              <w:rPr>
                <w:rFonts w:ascii="Arial" w:hAnsi="Arial"/>
                <w:sz w:val="20"/>
              </w:rPr>
              <w:t>.</w:t>
            </w:r>
            <w:r w:rsidRPr="00506F7B">
              <w:rPr>
                <w:rFonts w:ascii="Arial" w:hAnsi="Arial"/>
                <w:sz w:val="20"/>
              </w:rPr>
              <w:t xml:space="preserve">  Only EOF and Finished PDUs are acknowledged.</w:t>
            </w:r>
          </w:p>
        </w:tc>
        <w:tc>
          <w:tcPr>
            <w:tcW w:w="1936" w:type="dxa"/>
            <w:tcBorders>
              <w:top w:val="nil"/>
            </w:tcBorders>
          </w:tcPr>
          <w:p w14:paraId="799636BA" w14:textId="46DC0CE4" w:rsidR="00AF7A72" w:rsidRPr="00E96541" w:rsidRDefault="00AF7A72" w:rsidP="009C3F09">
            <w:pPr>
              <w:keepNext/>
              <w:tabs>
                <w:tab w:val="left" w:pos="17"/>
              </w:tabs>
              <w:spacing w:before="60" w:after="60" w:line="240" w:lineRule="auto"/>
              <w:ind w:left="17" w:hanging="17"/>
              <w:jc w:val="left"/>
              <w:rPr>
                <w:rFonts w:ascii="Arial" w:hAnsi="Arial"/>
                <w:sz w:val="20"/>
              </w:rPr>
            </w:pPr>
            <w:r w:rsidRPr="00E96541">
              <w:rPr>
                <w:rFonts w:ascii="Arial" w:hAnsi="Arial"/>
                <w:sz w:val="20"/>
              </w:rPr>
              <w:t xml:space="preserve">Directive code of the </w:t>
            </w:r>
            <w:r w:rsidR="009C3F09">
              <w:rPr>
                <w:rFonts w:ascii="Arial" w:hAnsi="Arial"/>
                <w:sz w:val="20"/>
              </w:rPr>
              <w:t>PDU that this ACK PDU acknowledges</w:t>
            </w:r>
            <w:r w:rsidRPr="00E96541">
              <w:rPr>
                <w:rFonts w:ascii="Arial" w:hAnsi="Arial"/>
                <w:sz w:val="20"/>
              </w:rPr>
              <w:t>.</w:t>
            </w:r>
          </w:p>
        </w:tc>
      </w:tr>
      <w:tr w:rsidR="00AF7A72" w:rsidRPr="00506F7B" w14:paraId="6E3936D0" w14:textId="77777777">
        <w:trPr>
          <w:cantSplit/>
          <w:jc w:val="center"/>
        </w:trPr>
        <w:tc>
          <w:tcPr>
            <w:tcW w:w="2117" w:type="dxa"/>
          </w:tcPr>
          <w:p w14:paraId="2E06480B" w14:textId="77777777" w:rsidR="00AF7A72" w:rsidRPr="00506F7B" w:rsidRDefault="00AF7A72" w:rsidP="00B3635F">
            <w:pPr>
              <w:keepNext/>
              <w:spacing w:before="60" w:after="60" w:line="240" w:lineRule="auto"/>
              <w:jc w:val="left"/>
              <w:rPr>
                <w:rFonts w:ascii="Arial" w:hAnsi="Arial"/>
                <w:sz w:val="20"/>
              </w:rPr>
            </w:pPr>
            <w:r w:rsidRPr="00506F7B">
              <w:rPr>
                <w:rFonts w:ascii="Arial" w:hAnsi="Arial"/>
                <w:sz w:val="20"/>
              </w:rPr>
              <w:t>Directive subtype code</w:t>
            </w:r>
          </w:p>
        </w:tc>
        <w:tc>
          <w:tcPr>
            <w:tcW w:w="1530" w:type="dxa"/>
          </w:tcPr>
          <w:p w14:paraId="4206A36A" w14:textId="77777777" w:rsidR="00AF7A72" w:rsidRPr="00506F7B" w:rsidRDefault="00AF7A72" w:rsidP="00B3635F">
            <w:pPr>
              <w:keepNext/>
              <w:spacing w:before="60" w:after="60" w:line="240" w:lineRule="auto"/>
              <w:jc w:val="center"/>
              <w:rPr>
                <w:rFonts w:ascii="Arial" w:hAnsi="Arial"/>
                <w:sz w:val="20"/>
              </w:rPr>
            </w:pPr>
            <w:r w:rsidRPr="00506F7B">
              <w:rPr>
                <w:rFonts w:ascii="Arial" w:hAnsi="Arial"/>
                <w:sz w:val="20"/>
              </w:rPr>
              <w:t>4</w:t>
            </w:r>
          </w:p>
        </w:tc>
        <w:tc>
          <w:tcPr>
            <w:tcW w:w="3150" w:type="dxa"/>
          </w:tcPr>
          <w:p w14:paraId="13B7F60C" w14:textId="77777777" w:rsidR="00AF7A72" w:rsidRPr="00506F7B" w:rsidRDefault="00AF7A72" w:rsidP="00B3635F">
            <w:pPr>
              <w:keepNext/>
              <w:spacing w:before="60" w:after="60" w:line="240" w:lineRule="auto"/>
              <w:rPr>
                <w:rFonts w:ascii="Arial" w:hAnsi="Arial"/>
                <w:sz w:val="20"/>
              </w:rPr>
            </w:pPr>
          </w:p>
        </w:tc>
        <w:tc>
          <w:tcPr>
            <w:tcW w:w="1936" w:type="dxa"/>
          </w:tcPr>
          <w:p w14:paraId="1366EA5A" w14:textId="562FE660" w:rsidR="00AF7A72" w:rsidRPr="00E96541" w:rsidRDefault="00AF7A72" w:rsidP="00C71922">
            <w:pPr>
              <w:keepNext/>
              <w:tabs>
                <w:tab w:val="left" w:pos="17"/>
              </w:tabs>
              <w:spacing w:before="60" w:after="60" w:line="240" w:lineRule="auto"/>
              <w:ind w:left="17" w:hanging="17"/>
              <w:jc w:val="left"/>
              <w:rPr>
                <w:rFonts w:ascii="Arial" w:hAnsi="Arial"/>
                <w:sz w:val="20"/>
              </w:rPr>
            </w:pPr>
            <w:r w:rsidRPr="00E96541">
              <w:rPr>
                <w:rFonts w:ascii="Arial" w:hAnsi="Arial"/>
                <w:sz w:val="20"/>
              </w:rPr>
              <w:t>Values depend on directive code</w:t>
            </w:r>
            <w:r w:rsidR="009C3F09">
              <w:rPr>
                <w:rFonts w:ascii="Arial" w:hAnsi="Arial"/>
                <w:sz w:val="20"/>
              </w:rPr>
              <w:t xml:space="preserve"> of the PDU that this ACK PDU acknowledges</w:t>
            </w:r>
            <w:r w:rsidRPr="00E96541">
              <w:rPr>
                <w:rFonts w:ascii="Arial" w:hAnsi="Arial"/>
                <w:sz w:val="20"/>
              </w:rPr>
              <w:t>.  For ACK of Finished PDU: binary 000</w:t>
            </w:r>
            <w:r w:rsidR="00C71922">
              <w:rPr>
                <w:rFonts w:ascii="Arial" w:hAnsi="Arial"/>
                <w:sz w:val="20"/>
              </w:rPr>
              <w:t>1</w:t>
            </w:r>
            <w:r w:rsidRPr="00E96541">
              <w:rPr>
                <w:rFonts w:ascii="Arial" w:hAnsi="Arial"/>
                <w:sz w:val="20"/>
              </w:rPr>
              <w:t>.  Binary 0000 for ACKs of all other file directives.</w:t>
            </w:r>
          </w:p>
        </w:tc>
      </w:tr>
      <w:tr w:rsidR="00AF7A72" w:rsidRPr="00506F7B" w14:paraId="37D3EBF0" w14:textId="77777777">
        <w:trPr>
          <w:cantSplit/>
          <w:jc w:val="center"/>
        </w:trPr>
        <w:tc>
          <w:tcPr>
            <w:tcW w:w="2117" w:type="dxa"/>
          </w:tcPr>
          <w:p w14:paraId="23F8CBA4" w14:textId="77777777" w:rsidR="00AF7A72" w:rsidRPr="00506F7B" w:rsidRDefault="00AF7A72" w:rsidP="00B3635F">
            <w:pPr>
              <w:keepNext/>
              <w:spacing w:before="60" w:after="60" w:line="240" w:lineRule="auto"/>
              <w:rPr>
                <w:rFonts w:ascii="Arial" w:hAnsi="Arial"/>
                <w:sz w:val="20"/>
              </w:rPr>
            </w:pPr>
            <w:r w:rsidRPr="00506F7B">
              <w:rPr>
                <w:rFonts w:ascii="Arial" w:hAnsi="Arial"/>
                <w:sz w:val="20"/>
              </w:rPr>
              <w:t>Condition code</w:t>
            </w:r>
          </w:p>
        </w:tc>
        <w:tc>
          <w:tcPr>
            <w:tcW w:w="1530" w:type="dxa"/>
          </w:tcPr>
          <w:p w14:paraId="1AA912A5" w14:textId="77777777" w:rsidR="00AF7A72" w:rsidRPr="00506F7B" w:rsidRDefault="00AF7A72" w:rsidP="00B3635F">
            <w:pPr>
              <w:keepNext/>
              <w:spacing w:before="60" w:after="60" w:line="240" w:lineRule="auto"/>
              <w:jc w:val="center"/>
              <w:rPr>
                <w:rFonts w:ascii="Arial" w:hAnsi="Arial"/>
                <w:sz w:val="20"/>
              </w:rPr>
            </w:pPr>
            <w:r w:rsidRPr="00506F7B">
              <w:rPr>
                <w:rFonts w:ascii="Arial" w:hAnsi="Arial"/>
                <w:sz w:val="20"/>
              </w:rPr>
              <w:t>4</w:t>
            </w:r>
          </w:p>
        </w:tc>
        <w:tc>
          <w:tcPr>
            <w:tcW w:w="3150" w:type="dxa"/>
          </w:tcPr>
          <w:p w14:paraId="633D0307" w14:textId="6F10E99A" w:rsidR="00AF7A72" w:rsidRPr="00506F7B" w:rsidRDefault="00AF7A72" w:rsidP="00B3635F">
            <w:pPr>
              <w:keepNext/>
              <w:spacing w:before="60" w:after="60" w:line="240" w:lineRule="auto"/>
              <w:rPr>
                <w:rFonts w:ascii="Arial" w:hAnsi="Arial"/>
                <w:sz w:val="20"/>
              </w:rPr>
            </w:pPr>
            <w:r w:rsidRPr="00506F7B">
              <w:rPr>
                <w:rFonts w:ascii="Arial" w:hAnsi="Arial"/>
                <w:sz w:val="20"/>
              </w:rPr>
              <w:t xml:space="preserve">See table </w:t>
            </w:r>
            <w:r w:rsidRPr="00506F7B">
              <w:rPr>
                <w:rFonts w:ascii="Arial" w:hAnsi="Arial"/>
                <w:sz w:val="20"/>
              </w:rPr>
              <w:fldChar w:fldCharType="begin"/>
            </w:r>
            <w:r w:rsidRPr="00506F7B">
              <w:rPr>
                <w:rFonts w:ascii="Arial" w:hAnsi="Arial"/>
                <w:sz w:val="20"/>
              </w:rPr>
              <w:instrText xml:space="preserve"> REF T_Condition_Codes \h  \* MERGEFORMAT </w:instrText>
            </w:r>
            <w:r w:rsidRPr="00506F7B">
              <w:rPr>
                <w:rFonts w:ascii="Arial" w:hAnsi="Arial"/>
                <w:sz w:val="20"/>
              </w:rPr>
            </w:r>
            <w:r w:rsidRPr="00506F7B">
              <w:rPr>
                <w:rFonts w:ascii="Arial" w:hAnsi="Arial"/>
                <w:sz w:val="20"/>
              </w:rPr>
              <w:fldChar w:fldCharType="separate"/>
            </w:r>
            <w:r w:rsidR="00C71922" w:rsidRPr="004B04D5">
              <w:rPr>
                <w:rFonts w:ascii="Arial" w:hAnsi="Arial"/>
                <w:noProof/>
                <w:sz w:val="20"/>
              </w:rPr>
              <w:t>2</w:t>
            </w:r>
            <w:r w:rsidR="00C71922" w:rsidRPr="004B04D5">
              <w:rPr>
                <w:rFonts w:ascii="Arial" w:hAnsi="Arial"/>
                <w:noProof/>
                <w:sz w:val="20"/>
              </w:rPr>
              <w:noBreakHyphen/>
              <w:t>3</w:t>
            </w:r>
            <w:r w:rsidRPr="00506F7B">
              <w:rPr>
                <w:rFonts w:ascii="Arial" w:hAnsi="Arial"/>
                <w:sz w:val="20"/>
              </w:rPr>
              <w:fldChar w:fldCharType="end"/>
            </w:r>
            <w:r w:rsidRPr="00506F7B">
              <w:rPr>
                <w:rFonts w:ascii="Arial" w:hAnsi="Arial"/>
                <w:sz w:val="20"/>
              </w:rPr>
              <w:t>.</w:t>
            </w:r>
          </w:p>
        </w:tc>
        <w:tc>
          <w:tcPr>
            <w:tcW w:w="1936" w:type="dxa"/>
          </w:tcPr>
          <w:p w14:paraId="36AA2180" w14:textId="77777777" w:rsidR="00AF7A72" w:rsidRPr="00E96541" w:rsidRDefault="00AF7A72" w:rsidP="00B3635F">
            <w:pPr>
              <w:keepNext/>
              <w:tabs>
                <w:tab w:val="left" w:pos="17"/>
              </w:tabs>
              <w:spacing w:before="60" w:after="60" w:line="240" w:lineRule="auto"/>
              <w:ind w:left="17" w:hanging="17"/>
              <w:jc w:val="left"/>
              <w:rPr>
                <w:rFonts w:ascii="Arial" w:hAnsi="Arial"/>
                <w:sz w:val="20"/>
              </w:rPr>
            </w:pPr>
            <w:r w:rsidRPr="00E96541">
              <w:rPr>
                <w:rFonts w:ascii="Arial" w:hAnsi="Arial"/>
                <w:sz w:val="20"/>
              </w:rPr>
              <w:t>Condition code of the acknowledged PDU.</w:t>
            </w:r>
          </w:p>
        </w:tc>
      </w:tr>
      <w:tr w:rsidR="00AF7A72" w:rsidRPr="00506F7B" w14:paraId="19483144" w14:textId="77777777">
        <w:trPr>
          <w:cantSplit/>
          <w:jc w:val="center"/>
        </w:trPr>
        <w:tc>
          <w:tcPr>
            <w:tcW w:w="2117" w:type="dxa"/>
          </w:tcPr>
          <w:p w14:paraId="580F381E" w14:textId="77777777" w:rsidR="00AF7A72" w:rsidRPr="00506F7B" w:rsidRDefault="00AF7A72" w:rsidP="00B3635F">
            <w:pPr>
              <w:keepNext/>
              <w:spacing w:before="60" w:after="60" w:line="240" w:lineRule="auto"/>
              <w:rPr>
                <w:rFonts w:ascii="Arial" w:hAnsi="Arial"/>
                <w:sz w:val="20"/>
              </w:rPr>
            </w:pPr>
            <w:r w:rsidRPr="00506F7B">
              <w:rPr>
                <w:rFonts w:ascii="Arial" w:hAnsi="Arial"/>
                <w:sz w:val="20"/>
              </w:rPr>
              <w:t>Spare</w:t>
            </w:r>
          </w:p>
        </w:tc>
        <w:tc>
          <w:tcPr>
            <w:tcW w:w="1530" w:type="dxa"/>
          </w:tcPr>
          <w:p w14:paraId="5AE8C03F" w14:textId="77777777" w:rsidR="00AF7A72" w:rsidRPr="00506F7B" w:rsidRDefault="00AF7A72" w:rsidP="00B3635F">
            <w:pPr>
              <w:keepNext/>
              <w:spacing w:before="60" w:after="60" w:line="240" w:lineRule="auto"/>
              <w:jc w:val="center"/>
              <w:rPr>
                <w:rFonts w:ascii="Arial" w:hAnsi="Arial"/>
                <w:sz w:val="20"/>
              </w:rPr>
            </w:pPr>
            <w:r w:rsidRPr="00506F7B">
              <w:rPr>
                <w:rFonts w:ascii="Arial" w:hAnsi="Arial"/>
                <w:sz w:val="20"/>
              </w:rPr>
              <w:t>2</w:t>
            </w:r>
          </w:p>
        </w:tc>
        <w:tc>
          <w:tcPr>
            <w:tcW w:w="3150" w:type="dxa"/>
          </w:tcPr>
          <w:p w14:paraId="2E241990" w14:textId="77777777" w:rsidR="00AF7A72" w:rsidRPr="00E96541" w:rsidRDefault="00AF7A72" w:rsidP="00B3635F">
            <w:pPr>
              <w:keepNext/>
              <w:spacing w:before="60" w:after="60" w:line="240" w:lineRule="auto"/>
              <w:rPr>
                <w:rFonts w:ascii="Arial" w:hAnsi="Arial"/>
                <w:sz w:val="20"/>
              </w:rPr>
            </w:pPr>
          </w:p>
        </w:tc>
        <w:tc>
          <w:tcPr>
            <w:tcW w:w="1936" w:type="dxa"/>
          </w:tcPr>
          <w:p w14:paraId="39F579A3" w14:textId="77777777" w:rsidR="00AF7A72" w:rsidRPr="00E96541" w:rsidRDefault="00AF7A72" w:rsidP="00B3635F">
            <w:pPr>
              <w:keepNext/>
              <w:spacing w:before="60" w:after="60" w:line="240" w:lineRule="auto"/>
              <w:rPr>
                <w:rFonts w:ascii="Arial" w:hAnsi="Arial"/>
                <w:sz w:val="20"/>
              </w:rPr>
            </w:pPr>
          </w:p>
        </w:tc>
      </w:tr>
      <w:tr w:rsidR="00AF7A72" w:rsidRPr="00506F7B" w14:paraId="790D6F95" w14:textId="77777777">
        <w:trPr>
          <w:cantSplit/>
          <w:jc w:val="center"/>
        </w:trPr>
        <w:tc>
          <w:tcPr>
            <w:tcW w:w="2117" w:type="dxa"/>
          </w:tcPr>
          <w:p w14:paraId="0196C963" w14:textId="77777777" w:rsidR="00AF7A72" w:rsidRPr="00506F7B" w:rsidRDefault="00AF7A72" w:rsidP="00B3635F">
            <w:pPr>
              <w:spacing w:before="60" w:after="60" w:line="240" w:lineRule="auto"/>
              <w:rPr>
                <w:rFonts w:ascii="Arial" w:hAnsi="Arial"/>
                <w:sz w:val="20"/>
              </w:rPr>
            </w:pPr>
            <w:bookmarkStart w:id="499" w:name="_Hlt519922850"/>
            <w:bookmarkStart w:id="500" w:name="_Hlt519922842"/>
            <w:bookmarkEnd w:id="499"/>
            <w:r w:rsidRPr="00506F7B">
              <w:rPr>
                <w:rFonts w:ascii="Arial" w:hAnsi="Arial"/>
                <w:sz w:val="20"/>
              </w:rPr>
              <w:t>Transaction status</w:t>
            </w:r>
          </w:p>
        </w:tc>
        <w:tc>
          <w:tcPr>
            <w:tcW w:w="1530" w:type="dxa"/>
          </w:tcPr>
          <w:p w14:paraId="10B8799D" w14:textId="77777777" w:rsidR="00AF7A72" w:rsidRPr="00506F7B" w:rsidRDefault="00AF7A72" w:rsidP="00B3635F">
            <w:pPr>
              <w:spacing w:before="60" w:after="60" w:line="240" w:lineRule="auto"/>
              <w:jc w:val="center"/>
              <w:rPr>
                <w:rFonts w:ascii="Arial" w:hAnsi="Arial"/>
                <w:sz w:val="20"/>
              </w:rPr>
            </w:pPr>
            <w:r w:rsidRPr="00506F7B">
              <w:rPr>
                <w:rFonts w:ascii="Arial" w:hAnsi="Arial"/>
                <w:sz w:val="20"/>
              </w:rPr>
              <w:t>2</w:t>
            </w:r>
          </w:p>
        </w:tc>
        <w:tc>
          <w:tcPr>
            <w:tcW w:w="3150" w:type="dxa"/>
          </w:tcPr>
          <w:p w14:paraId="101E3AAE" w14:textId="77777777" w:rsidR="00AF7A72" w:rsidRPr="00E96541" w:rsidRDefault="00AF7A72" w:rsidP="00B3635F">
            <w:pPr>
              <w:keepNext/>
              <w:tabs>
                <w:tab w:val="left" w:pos="17"/>
              </w:tabs>
              <w:spacing w:before="60" w:after="60" w:line="240" w:lineRule="auto"/>
              <w:ind w:left="17" w:hanging="17"/>
              <w:jc w:val="left"/>
              <w:rPr>
                <w:rFonts w:ascii="Arial" w:hAnsi="Arial"/>
                <w:sz w:val="20"/>
              </w:rPr>
            </w:pPr>
          </w:p>
        </w:tc>
        <w:tc>
          <w:tcPr>
            <w:tcW w:w="1936" w:type="dxa"/>
          </w:tcPr>
          <w:p w14:paraId="72BDDE7E" w14:textId="77777777" w:rsidR="00AF7A72" w:rsidRPr="00E96541" w:rsidRDefault="00AF7A72" w:rsidP="00B3635F">
            <w:pPr>
              <w:keepNext/>
              <w:tabs>
                <w:tab w:val="left" w:pos="17"/>
              </w:tabs>
              <w:spacing w:before="60" w:after="60" w:line="240" w:lineRule="auto"/>
              <w:ind w:left="17" w:hanging="17"/>
              <w:jc w:val="left"/>
              <w:rPr>
                <w:rFonts w:ascii="Arial" w:hAnsi="Arial"/>
                <w:sz w:val="20"/>
              </w:rPr>
            </w:pPr>
            <w:r w:rsidRPr="00E96541">
              <w:rPr>
                <w:rFonts w:ascii="Arial" w:hAnsi="Arial"/>
                <w:sz w:val="20"/>
              </w:rPr>
              <w:t xml:space="preserve">Status of the transaction in the context of the entity that is issuing the acknowledgment.  </w:t>
            </w:r>
          </w:p>
        </w:tc>
      </w:tr>
      <w:bookmarkEnd w:id="500"/>
    </w:tbl>
    <w:p w14:paraId="137EADA1" w14:textId="77777777" w:rsidR="00AF7A72" w:rsidRDefault="00AF7A72" w:rsidP="00AF7A72"/>
    <w:p w14:paraId="7DD7AEC2" w14:textId="77777777" w:rsidR="007854DD" w:rsidRDefault="007854DD" w:rsidP="003C7237">
      <w:pPr>
        <w:sectPr w:rsidR="007854DD" w:rsidSect="00793FFC">
          <w:headerReference w:type="default" r:id="rId22"/>
          <w:footerReference w:type="default" r:id="rId23"/>
          <w:pgSz w:w="12240" w:h="15840" w:code="128"/>
          <w:pgMar w:top="1440" w:right="1440" w:bottom="1440" w:left="1440" w:header="547" w:footer="547" w:gutter="360"/>
          <w:pgNumType w:chapStyle="1"/>
          <w:cols w:space="720"/>
          <w:docGrid w:linePitch="326"/>
        </w:sectPr>
      </w:pPr>
    </w:p>
    <w:p w14:paraId="56584E4C" w14:textId="77777777" w:rsidR="007854DD" w:rsidRDefault="007854DD" w:rsidP="007854DD">
      <w:pPr>
        <w:pStyle w:val="Heading1"/>
      </w:pPr>
      <w:bookmarkStart w:id="501" w:name="_Toc411298828"/>
      <w:bookmarkStart w:id="502" w:name="_Toc2503642"/>
      <w:bookmarkStart w:id="503" w:name="_Toc2503704"/>
      <w:bookmarkStart w:id="504" w:name="_Toc2503945"/>
      <w:bookmarkStart w:id="505" w:name="_Toc40508610"/>
      <w:bookmarkStart w:id="506" w:name="_Toc40508917"/>
      <w:bookmarkStart w:id="507" w:name="_Toc44688282"/>
      <w:r>
        <w:lastRenderedPageBreak/>
        <w:t>User Operations Message Formats</w:t>
      </w:r>
      <w:bookmarkEnd w:id="501"/>
      <w:bookmarkEnd w:id="502"/>
      <w:bookmarkEnd w:id="503"/>
      <w:bookmarkEnd w:id="504"/>
      <w:bookmarkEnd w:id="505"/>
      <w:bookmarkEnd w:id="506"/>
      <w:bookmarkEnd w:id="507"/>
    </w:p>
    <w:p w14:paraId="14C0A356" w14:textId="77777777" w:rsidR="007854DD" w:rsidRDefault="007854DD" w:rsidP="007854DD">
      <w:pPr>
        <w:pStyle w:val="Heading2"/>
      </w:pPr>
      <w:bookmarkStart w:id="508" w:name="_Toc411298829"/>
      <w:bookmarkStart w:id="509" w:name="_Toc2503643"/>
      <w:bookmarkStart w:id="510" w:name="_Toc2503705"/>
      <w:bookmarkStart w:id="511" w:name="_Toc2503946"/>
      <w:bookmarkStart w:id="512" w:name="_Toc40508611"/>
      <w:bookmarkStart w:id="513" w:name="_Toc40508918"/>
      <w:bookmarkStart w:id="514" w:name="_Toc44688283"/>
      <w:r>
        <w:t>User Operations</w:t>
      </w:r>
      <w:bookmarkEnd w:id="508"/>
      <w:bookmarkEnd w:id="509"/>
      <w:bookmarkEnd w:id="510"/>
      <w:bookmarkEnd w:id="511"/>
      <w:bookmarkEnd w:id="512"/>
      <w:bookmarkEnd w:id="513"/>
      <w:bookmarkEnd w:id="514"/>
    </w:p>
    <w:p w14:paraId="3D46D908" w14:textId="77777777" w:rsidR="007854DD" w:rsidRDefault="007854DD" w:rsidP="007854DD">
      <w:pPr>
        <w:pStyle w:val="Heading3"/>
      </w:pPr>
      <w:r>
        <w:t>metadata pdu</w:t>
      </w:r>
    </w:p>
    <w:p w14:paraId="6200E9FC" w14:textId="77777777" w:rsidR="007854DD" w:rsidRDefault="007854DD" w:rsidP="007854DD">
      <w:r>
        <w:t>User Operations Messages are contained in a metadata PDU, as pictured below:</w:t>
      </w:r>
    </w:p>
    <w:p w14:paraId="581D5FD5" w14:textId="64CE6450" w:rsidR="007854DD" w:rsidRPr="00AB23B6" w:rsidRDefault="00B40E81" w:rsidP="00C70079">
      <w:r w:rsidRPr="00B40E81">
        <w:rPr>
          <w:noProof/>
        </w:rPr>
        <w:drawing>
          <wp:inline distT="0" distB="0" distL="0" distR="0" wp14:anchorId="4121A68A" wp14:editId="42FEDD3D">
            <wp:extent cx="5715000" cy="1558636"/>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1558636"/>
                    </a:xfrm>
                    <a:prstGeom prst="rect">
                      <a:avLst/>
                    </a:prstGeom>
                    <a:noFill/>
                    <a:ln>
                      <a:noFill/>
                    </a:ln>
                  </pic:spPr>
                </pic:pic>
              </a:graphicData>
            </a:graphic>
          </wp:inline>
        </w:drawing>
      </w:r>
    </w:p>
    <w:p w14:paraId="79F24ECF" w14:textId="77777777" w:rsidR="007854DD" w:rsidRDefault="007854DD" w:rsidP="00C70079">
      <w:pPr>
        <w:pStyle w:val="Heading3"/>
        <w:spacing w:before="480"/>
      </w:pPr>
      <w:r>
        <w:t>Reserved CFDP Message</w:t>
      </w:r>
    </w:p>
    <w:p w14:paraId="5FC652A2" w14:textId="77777777" w:rsidR="007854DD" w:rsidRPr="00400C5F" w:rsidRDefault="007854DD" w:rsidP="007854DD">
      <w:r w:rsidRPr="00400C5F">
        <w:t>Each individual User Operations Message in the metadata PDU is preceded by the Reserved Message Header field, pictured below.  User Operations Message types are contained in table</w:t>
      </w:r>
      <w:r w:rsidR="00400C5F">
        <w:t> </w:t>
      </w:r>
      <w:r w:rsidRPr="00400C5F">
        <w:fldChar w:fldCharType="begin"/>
      </w:r>
      <w:r w:rsidRPr="00400C5F">
        <w:instrText xml:space="preserve"> REF T_User_Operations_Message_Types \h </w:instrText>
      </w:r>
      <w:r w:rsidRPr="00400C5F">
        <w:fldChar w:fldCharType="separate"/>
      </w:r>
      <w:r w:rsidR="00623940">
        <w:rPr>
          <w:noProof/>
        </w:rPr>
        <w:t>3</w:t>
      </w:r>
      <w:r w:rsidR="00623940">
        <w:noBreakHyphen/>
      </w:r>
      <w:r w:rsidR="00623940">
        <w:rPr>
          <w:noProof/>
        </w:rPr>
        <w:t>1</w:t>
      </w:r>
      <w:r w:rsidRPr="00400C5F">
        <w:fldChar w:fldCharType="end"/>
      </w:r>
      <w:r w:rsidRPr="00400C5F">
        <w:t>.</w:t>
      </w:r>
    </w:p>
    <w:p w14:paraId="565CFF5F" w14:textId="77777777" w:rsidR="007854DD" w:rsidRPr="00AB23B6" w:rsidRDefault="000951F9" w:rsidP="00C70079">
      <w:pPr>
        <w:jc w:val="center"/>
      </w:pPr>
      <w:r>
        <w:rPr>
          <w:noProof/>
        </w:rPr>
        <w:drawing>
          <wp:inline distT="0" distB="0" distL="0" distR="0" wp14:anchorId="1F684274" wp14:editId="7DCA0C9E">
            <wp:extent cx="3775075" cy="1805305"/>
            <wp:effectExtent l="0" t="0" r="0" b="4445"/>
            <wp:docPr id="1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5075" cy="1805305"/>
                    </a:xfrm>
                    <a:prstGeom prst="rect">
                      <a:avLst/>
                    </a:prstGeom>
                    <a:noFill/>
                    <a:ln>
                      <a:noFill/>
                    </a:ln>
                  </pic:spPr>
                </pic:pic>
              </a:graphicData>
            </a:graphic>
          </wp:inline>
        </w:drawing>
      </w:r>
    </w:p>
    <w:p w14:paraId="48BDB647" w14:textId="77777777" w:rsidR="007854DD" w:rsidRDefault="007854DD" w:rsidP="007854DD">
      <w:pPr>
        <w:pStyle w:val="Paragraph2"/>
        <w:numPr>
          <w:ilvl w:val="0"/>
          <w:numId w:val="0"/>
        </w:numPr>
        <w:tabs>
          <w:tab w:val="clear" w:pos="547"/>
        </w:tabs>
        <w:spacing w:before="0"/>
        <w:jc w:val="center"/>
      </w:pPr>
    </w:p>
    <w:p w14:paraId="3106A8AC" w14:textId="77777777" w:rsidR="007854DD" w:rsidRDefault="007854DD" w:rsidP="007854DD">
      <w:pPr>
        <w:pStyle w:val="TableTitle"/>
      </w:pPr>
      <w:bookmarkStart w:id="515" w:name="_Toc411300106"/>
      <w:r>
        <w:lastRenderedPageBreak/>
        <w:t xml:space="preserve">Table </w:t>
      </w:r>
      <w:bookmarkStart w:id="516" w:name="T_User_Operations_Message_Types"/>
      <w:r>
        <w:fldChar w:fldCharType="begin"/>
      </w:r>
      <w:r>
        <w:instrText xml:space="preserve"> STYLEREF 1 \s </w:instrText>
      </w:r>
      <w:r>
        <w:fldChar w:fldCharType="separate"/>
      </w:r>
      <w:r w:rsidR="00623940">
        <w:rPr>
          <w:noProof/>
        </w:rPr>
        <w:t>3</w:t>
      </w:r>
      <w:r>
        <w:fldChar w:fldCharType="end"/>
      </w:r>
      <w:r>
        <w:noBreakHyphen/>
      </w:r>
      <w:r>
        <w:fldChar w:fldCharType="begin"/>
      </w:r>
      <w:r>
        <w:instrText xml:space="preserve"> SEQ Table \* ARABIC \s 1 </w:instrText>
      </w:r>
      <w:r>
        <w:fldChar w:fldCharType="separate"/>
      </w:r>
      <w:r w:rsidR="00623940">
        <w:rPr>
          <w:noProof/>
        </w:rPr>
        <w:t>1</w:t>
      </w:r>
      <w:r>
        <w:fldChar w:fldCharType="end"/>
      </w:r>
      <w:bookmarkEnd w:id="51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517" w:name="_Toc521736089"/>
      <w:bookmarkStart w:id="518" w:name="_Toc521736426"/>
      <w:bookmarkStart w:id="519" w:name="_Toc2504285"/>
      <w:bookmarkStart w:id="520" w:name="_Toc40508759"/>
      <w:bookmarkStart w:id="521" w:name="_Toc40509224"/>
      <w:bookmarkStart w:id="522" w:name="_Toc44688366"/>
      <w:r w:rsidR="00623940">
        <w:rPr>
          <w:noProof/>
        </w:rPr>
        <w:instrText>3</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w:instrText>
      </w:r>
      <w:r w:rsidR="0075183E">
        <w:fldChar w:fldCharType="end"/>
      </w:r>
      <w:r w:rsidR="0075183E">
        <w:tab/>
        <w:instrText>User Operations Message Types</w:instrText>
      </w:r>
      <w:bookmarkEnd w:id="517"/>
      <w:bookmarkEnd w:id="518"/>
      <w:bookmarkEnd w:id="519"/>
      <w:bookmarkEnd w:id="520"/>
      <w:bookmarkEnd w:id="521"/>
      <w:bookmarkEnd w:id="522"/>
      <w:r w:rsidR="0075183E">
        <w:instrText>"</w:instrText>
      </w:r>
      <w:r w:rsidR="0075183E">
        <w:fldChar w:fldCharType="end"/>
      </w:r>
      <w:r>
        <w:t>:  User Operations Message Types</w:t>
      </w:r>
      <w:bookmarkEnd w:id="515"/>
    </w:p>
    <w:tbl>
      <w:tblPr>
        <w:tblW w:w="0" w:type="auto"/>
        <w:jc w:val="center"/>
        <w:tblBorders>
          <w:top w:val="nil"/>
          <w:left w:val="single" w:sz="12" w:space="0" w:color="000000"/>
          <w:bottom w:val="nil"/>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96"/>
        <w:gridCol w:w="3596"/>
      </w:tblGrid>
      <w:tr w:rsidR="007854DD" w14:paraId="45E9EE50" w14:textId="77777777">
        <w:trPr>
          <w:jc w:val="center"/>
        </w:trPr>
        <w:tc>
          <w:tcPr>
            <w:tcW w:w="1496" w:type="dxa"/>
            <w:tcBorders>
              <w:top w:val="single" w:sz="6" w:space="0" w:color="000000"/>
              <w:bottom w:val="single" w:sz="6" w:space="0" w:color="000000"/>
            </w:tcBorders>
            <w:shd w:val="pct30" w:color="FFFF00" w:fill="FFFFFF"/>
          </w:tcPr>
          <w:p w14:paraId="67819105" w14:textId="77777777" w:rsidR="007854DD" w:rsidRPr="00506F7B" w:rsidRDefault="007854DD" w:rsidP="00372986">
            <w:pPr>
              <w:keepNext/>
              <w:spacing w:before="0"/>
              <w:jc w:val="center"/>
              <w:rPr>
                <w:rFonts w:ascii="Arial" w:hAnsi="Arial"/>
                <w:sz w:val="20"/>
              </w:rPr>
            </w:pPr>
            <w:r w:rsidRPr="00506F7B">
              <w:rPr>
                <w:rFonts w:ascii="Arial" w:hAnsi="Arial"/>
                <w:sz w:val="20"/>
              </w:rPr>
              <w:t>Msg Type (hex)</w:t>
            </w:r>
          </w:p>
        </w:tc>
        <w:tc>
          <w:tcPr>
            <w:tcW w:w="3596" w:type="dxa"/>
            <w:tcBorders>
              <w:top w:val="single" w:sz="6" w:space="0" w:color="000000"/>
              <w:bottom w:val="single" w:sz="6" w:space="0" w:color="000000"/>
            </w:tcBorders>
            <w:shd w:val="pct30" w:color="FFFF00" w:fill="FFFFFF"/>
          </w:tcPr>
          <w:p w14:paraId="70A5520B" w14:textId="77777777" w:rsidR="007854DD" w:rsidRPr="00506F7B" w:rsidRDefault="007854DD" w:rsidP="00B3635F">
            <w:pPr>
              <w:keepNext/>
              <w:spacing w:before="0"/>
              <w:rPr>
                <w:rFonts w:ascii="Arial" w:hAnsi="Arial"/>
                <w:sz w:val="20"/>
              </w:rPr>
            </w:pPr>
          </w:p>
          <w:p w14:paraId="1149590C" w14:textId="77777777" w:rsidR="007854DD" w:rsidRPr="00506F7B" w:rsidRDefault="007854DD" w:rsidP="00B3635F">
            <w:pPr>
              <w:keepNext/>
              <w:spacing w:before="0"/>
              <w:rPr>
                <w:rFonts w:ascii="Arial" w:hAnsi="Arial"/>
                <w:sz w:val="20"/>
              </w:rPr>
            </w:pPr>
            <w:r w:rsidRPr="00506F7B">
              <w:rPr>
                <w:rFonts w:ascii="Arial" w:hAnsi="Arial"/>
                <w:sz w:val="20"/>
              </w:rPr>
              <w:t>Interpretation</w:t>
            </w:r>
          </w:p>
        </w:tc>
      </w:tr>
      <w:tr w:rsidR="007854DD" w14:paraId="37C218B9" w14:textId="77777777">
        <w:trPr>
          <w:jc w:val="center"/>
        </w:trPr>
        <w:tc>
          <w:tcPr>
            <w:tcW w:w="1496" w:type="dxa"/>
          </w:tcPr>
          <w:p w14:paraId="3A683B72" w14:textId="77777777" w:rsidR="007854DD" w:rsidRPr="00506F7B" w:rsidRDefault="007854DD" w:rsidP="00372986">
            <w:pPr>
              <w:keepNext/>
              <w:spacing w:before="0"/>
              <w:jc w:val="center"/>
              <w:rPr>
                <w:rFonts w:ascii="Arial" w:hAnsi="Arial"/>
                <w:sz w:val="20"/>
              </w:rPr>
            </w:pPr>
            <w:r w:rsidRPr="00506F7B">
              <w:rPr>
                <w:rFonts w:ascii="Arial" w:hAnsi="Arial"/>
                <w:sz w:val="20"/>
              </w:rPr>
              <w:t>00</w:t>
            </w:r>
          </w:p>
        </w:tc>
        <w:tc>
          <w:tcPr>
            <w:tcW w:w="3596" w:type="dxa"/>
          </w:tcPr>
          <w:p w14:paraId="4BBD49B9" w14:textId="77777777" w:rsidR="007854DD" w:rsidRPr="00137571" w:rsidRDefault="007854DD" w:rsidP="00B3635F">
            <w:pPr>
              <w:spacing w:before="40" w:after="40" w:line="240" w:lineRule="auto"/>
              <w:jc w:val="left"/>
              <w:rPr>
                <w:rFonts w:ascii="Arial" w:hAnsi="Arial"/>
                <w:sz w:val="20"/>
              </w:rPr>
            </w:pPr>
            <w:r w:rsidRPr="00137571">
              <w:rPr>
                <w:rFonts w:ascii="Arial" w:hAnsi="Arial"/>
                <w:sz w:val="20"/>
              </w:rPr>
              <w:t>Proxy Put Request</w:t>
            </w:r>
          </w:p>
        </w:tc>
      </w:tr>
      <w:tr w:rsidR="007854DD" w14:paraId="0F53E5AA" w14:textId="77777777">
        <w:trPr>
          <w:jc w:val="center"/>
        </w:trPr>
        <w:tc>
          <w:tcPr>
            <w:tcW w:w="1496" w:type="dxa"/>
          </w:tcPr>
          <w:p w14:paraId="2C3B34DE" w14:textId="77777777" w:rsidR="007854DD" w:rsidRPr="00506F7B" w:rsidRDefault="007854DD" w:rsidP="00372986">
            <w:pPr>
              <w:keepNext/>
              <w:spacing w:before="0"/>
              <w:jc w:val="center"/>
              <w:rPr>
                <w:rFonts w:ascii="Arial" w:hAnsi="Arial"/>
                <w:sz w:val="20"/>
              </w:rPr>
            </w:pPr>
            <w:r w:rsidRPr="00506F7B">
              <w:rPr>
                <w:rFonts w:ascii="Arial" w:hAnsi="Arial"/>
                <w:sz w:val="20"/>
              </w:rPr>
              <w:t>01</w:t>
            </w:r>
          </w:p>
        </w:tc>
        <w:tc>
          <w:tcPr>
            <w:tcW w:w="3596" w:type="dxa"/>
          </w:tcPr>
          <w:p w14:paraId="7668034F"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Message to User</w:t>
            </w:r>
          </w:p>
        </w:tc>
      </w:tr>
      <w:tr w:rsidR="007854DD" w14:paraId="218E4CB3" w14:textId="77777777">
        <w:trPr>
          <w:jc w:val="center"/>
        </w:trPr>
        <w:tc>
          <w:tcPr>
            <w:tcW w:w="1496" w:type="dxa"/>
          </w:tcPr>
          <w:p w14:paraId="209E56E5" w14:textId="77777777" w:rsidR="007854DD" w:rsidRPr="00506F7B" w:rsidRDefault="007854DD" w:rsidP="00372986">
            <w:pPr>
              <w:keepNext/>
              <w:spacing w:before="0"/>
              <w:jc w:val="center"/>
              <w:rPr>
                <w:rFonts w:ascii="Arial" w:hAnsi="Arial"/>
                <w:sz w:val="20"/>
              </w:rPr>
            </w:pPr>
            <w:r w:rsidRPr="00506F7B">
              <w:rPr>
                <w:rFonts w:ascii="Arial" w:hAnsi="Arial"/>
                <w:sz w:val="20"/>
              </w:rPr>
              <w:t>02</w:t>
            </w:r>
          </w:p>
        </w:tc>
        <w:tc>
          <w:tcPr>
            <w:tcW w:w="3596" w:type="dxa"/>
          </w:tcPr>
          <w:p w14:paraId="75784224" w14:textId="77777777" w:rsidR="007854DD" w:rsidRPr="00137571" w:rsidRDefault="007854DD" w:rsidP="00B3635F">
            <w:pPr>
              <w:spacing w:before="40" w:after="40" w:line="240" w:lineRule="auto"/>
              <w:jc w:val="left"/>
              <w:rPr>
                <w:rFonts w:ascii="Arial" w:hAnsi="Arial"/>
                <w:sz w:val="20"/>
              </w:rPr>
            </w:pPr>
            <w:r w:rsidRPr="00137571">
              <w:rPr>
                <w:rFonts w:ascii="Arial" w:hAnsi="Arial"/>
                <w:sz w:val="20"/>
              </w:rPr>
              <w:t>Proxy Filestore Request</w:t>
            </w:r>
          </w:p>
        </w:tc>
      </w:tr>
      <w:tr w:rsidR="007854DD" w14:paraId="5D160FC2" w14:textId="77777777">
        <w:trPr>
          <w:jc w:val="center"/>
        </w:trPr>
        <w:tc>
          <w:tcPr>
            <w:tcW w:w="1496" w:type="dxa"/>
          </w:tcPr>
          <w:p w14:paraId="6B213EF9" w14:textId="77777777" w:rsidR="007854DD" w:rsidRPr="00506F7B" w:rsidRDefault="007854DD" w:rsidP="00372986">
            <w:pPr>
              <w:keepNext/>
              <w:spacing w:before="0"/>
              <w:jc w:val="center"/>
              <w:rPr>
                <w:rFonts w:ascii="Arial" w:hAnsi="Arial"/>
                <w:sz w:val="20"/>
              </w:rPr>
            </w:pPr>
            <w:r w:rsidRPr="00506F7B">
              <w:rPr>
                <w:rFonts w:ascii="Arial" w:hAnsi="Arial"/>
                <w:sz w:val="20"/>
              </w:rPr>
              <w:t>03</w:t>
            </w:r>
          </w:p>
        </w:tc>
        <w:tc>
          <w:tcPr>
            <w:tcW w:w="3596" w:type="dxa"/>
          </w:tcPr>
          <w:p w14:paraId="7579CF63"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Fault Handler Override</w:t>
            </w:r>
          </w:p>
        </w:tc>
      </w:tr>
      <w:tr w:rsidR="007854DD" w14:paraId="01B7FD2E" w14:textId="77777777">
        <w:trPr>
          <w:jc w:val="center"/>
        </w:trPr>
        <w:tc>
          <w:tcPr>
            <w:tcW w:w="1496" w:type="dxa"/>
          </w:tcPr>
          <w:p w14:paraId="32677CFD" w14:textId="77777777" w:rsidR="007854DD" w:rsidRPr="00506F7B" w:rsidRDefault="007854DD" w:rsidP="00372986">
            <w:pPr>
              <w:keepNext/>
              <w:spacing w:before="0"/>
              <w:jc w:val="center"/>
              <w:rPr>
                <w:rFonts w:ascii="Arial" w:hAnsi="Arial"/>
                <w:sz w:val="20"/>
              </w:rPr>
            </w:pPr>
            <w:r w:rsidRPr="00506F7B">
              <w:rPr>
                <w:rFonts w:ascii="Arial" w:hAnsi="Arial"/>
                <w:sz w:val="20"/>
              </w:rPr>
              <w:t>04</w:t>
            </w:r>
          </w:p>
        </w:tc>
        <w:tc>
          <w:tcPr>
            <w:tcW w:w="3596" w:type="dxa"/>
          </w:tcPr>
          <w:p w14:paraId="4732C4E2"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Transmission Mode</w:t>
            </w:r>
          </w:p>
        </w:tc>
      </w:tr>
      <w:tr w:rsidR="007854DD" w14:paraId="494C44F0" w14:textId="77777777">
        <w:trPr>
          <w:jc w:val="center"/>
        </w:trPr>
        <w:tc>
          <w:tcPr>
            <w:tcW w:w="1496" w:type="dxa"/>
          </w:tcPr>
          <w:p w14:paraId="0A78707B" w14:textId="77777777" w:rsidR="007854DD" w:rsidRPr="00506F7B" w:rsidRDefault="007854DD" w:rsidP="00372986">
            <w:pPr>
              <w:keepNext/>
              <w:spacing w:before="0"/>
              <w:jc w:val="center"/>
              <w:rPr>
                <w:rFonts w:ascii="Arial" w:hAnsi="Arial"/>
                <w:sz w:val="20"/>
              </w:rPr>
            </w:pPr>
            <w:r w:rsidRPr="00506F7B">
              <w:rPr>
                <w:rFonts w:ascii="Arial" w:hAnsi="Arial"/>
                <w:sz w:val="20"/>
              </w:rPr>
              <w:t>05</w:t>
            </w:r>
          </w:p>
        </w:tc>
        <w:tc>
          <w:tcPr>
            <w:tcW w:w="3596" w:type="dxa"/>
          </w:tcPr>
          <w:p w14:paraId="497FDCF3"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Flow Label</w:t>
            </w:r>
          </w:p>
        </w:tc>
      </w:tr>
      <w:tr w:rsidR="007854DD" w14:paraId="7616C2D1" w14:textId="77777777">
        <w:trPr>
          <w:jc w:val="center"/>
        </w:trPr>
        <w:tc>
          <w:tcPr>
            <w:tcW w:w="1496" w:type="dxa"/>
          </w:tcPr>
          <w:p w14:paraId="0DFD809C" w14:textId="77777777" w:rsidR="007854DD" w:rsidRPr="00506F7B" w:rsidRDefault="007854DD" w:rsidP="00372986">
            <w:pPr>
              <w:keepNext/>
              <w:spacing w:before="0"/>
              <w:jc w:val="center"/>
              <w:rPr>
                <w:rFonts w:ascii="Arial" w:hAnsi="Arial"/>
                <w:sz w:val="20"/>
              </w:rPr>
            </w:pPr>
            <w:r w:rsidRPr="00506F7B">
              <w:rPr>
                <w:rFonts w:ascii="Arial" w:hAnsi="Arial"/>
                <w:sz w:val="20"/>
              </w:rPr>
              <w:t>06</w:t>
            </w:r>
          </w:p>
        </w:tc>
        <w:tc>
          <w:tcPr>
            <w:tcW w:w="3596" w:type="dxa"/>
          </w:tcPr>
          <w:p w14:paraId="513B96D8"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Segmentation Control</w:t>
            </w:r>
          </w:p>
        </w:tc>
      </w:tr>
      <w:tr w:rsidR="007854DD" w14:paraId="00F4B4E1" w14:textId="77777777">
        <w:trPr>
          <w:jc w:val="center"/>
        </w:trPr>
        <w:tc>
          <w:tcPr>
            <w:tcW w:w="1496" w:type="dxa"/>
          </w:tcPr>
          <w:p w14:paraId="623CD0C6" w14:textId="77777777" w:rsidR="007854DD" w:rsidRPr="00506F7B" w:rsidRDefault="007854DD" w:rsidP="00372986">
            <w:pPr>
              <w:keepNext/>
              <w:spacing w:before="0"/>
              <w:jc w:val="center"/>
              <w:rPr>
                <w:rFonts w:ascii="Arial" w:hAnsi="Arial"/>
                <w:sz w:val="20"/>
              </w:rPr>
            </w:pPr>
            <w:r w:rsidRPr="00506F7B">
              <w:rPr>
                <w:rFonts w:ascii="Arial" w:hAnsi="Arial"/>
                <w:sz w:val="20"/>
              </w:rPr>
              <w:t>07</w:t>
            </w:r>
          </w:p>
        </w:tc>
        <w:tc>
          <w:tcPr>
            <w:tcW w:w="3596" w:type="dxa"/>
          </w:tcPr>
          <w:p w14:paraId="522217B7"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Put Response</w:t>
            </w:r>
          </w:p>
        </w:tc>
      </w:tr>
      <w:tr w:rsidR="007854DD" w14:paraId="24604297" w14:textId="77777777">
        <w:trPr>
          <w:jc w:val="center"/>
        </w:trPr>
        <w:tc>
          <w:tcPr>
            <w:tcW w:w="1496" w:type="dxa"/>
          </w:tcPr>
          <w:p w14:paraId="46CBD6B5" w14:textId="77777777" w:rsidR="007854DD" w:rsidRPr="00506F7B" w:rsidRDefault="007854DD" w:rsidP="00372986">
            <w:pPr>
              <w:keepNext/>
              <w:spacing w:before="0"/>
              <w:jc w:val="center"/>
              <w:rPr>
                <w:rFonts w:ascii="Arial" w:hAnsi="Arial"/>
                <w:sz w:val="20"/>
              </w:rPr>
            </w:pPr>
            <w:r w:rsidRPr="00506F7B">
              <w:rPr>
                <w:rFonts w:ascii="Arial" w:hAnsi="Arial"/>
                <w:sz w:val="20"/>
              </w:rPr>
              <w:t>08</w:t>
            </w:r>
          </w:p>
        </w:tc>
        <w:tc>
          <w:tcPr>
            <w:tcW w:w="3596" w:type="dxa"/>
          </w:tcPr>
          <w:p w14:paraId="14F8B5B9"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Filestore Response</w:t>
            </w:r>
          </w:p>
        </w:tc>
      </w:tr>
      <w:tr w:rsidR="007854DD" w14:paraId="23274098" w14:textId="77777777">
        <w:trPr>
          <w:jc w:val="center"/>
        </w:trPr>
        <w:tc>
          <w:tcPr>
            <w:tcW w:w="1496" w:type="dxa"/>
          </w:tcPr>
          <w:p w14:paraId="1BE7602B" w14:textId="77777777" w:rsidR="007854DD" w:rsidRPr="00506F7B" w:rsidRDefault="007854DD" w:rsidP="00372986">
            <w:pPr>
              <w:keepNext/>
              <w:spacing w:before="0"/>
              <w:jc w:val="center"/>
              <w:rPr>
                <w:rFonts w:ascii="Arial" w:hAnsi="Arial"/>
                <w:sz w:val="20"/>
              </w:rPr>
            </w:pPr>
            <w:r w:rsidRPr="00506F7B">
              <w:rPr>
                <w:rFonts w:ascii="Arial" w:hAnsi="Arial"/>
                <w:sz w:val="20"/>
              </w:rPr>
              <w:t>09</w:t>
            </w:r>
          </w:p>
        </w:tc>
        <w:tc>
          <w:tcPr>
            <w:tcW w:w="3596" w:type="dxa"/>
          </w:tcPr>
          <w:p w14:paraId="166105C6" w14:textId="77777777" w:rsidR="007854DD" w:rsidRPr="00506F7B" w:rsidRDefault="007854DD" w:rsidP="00B3635F">
            <w:pPr>
              <w:spacing w:before="40" w:after="40" w:line="240" w:lineRule="auto"/>
              <w:jc w:val="left"/>
              <w:rPr>
                <w:rFonts w:ascii="Arial" w:hAnsi="Arial"/>
                <w:sz w:val="20"/>
              </w:rPr>
            </w:pPr>
            <w:r w:rsidRPr="00506F7B">
              <w:rPr>
                <w:rFonts w:ascii="Arial" w:hAnsi="Arial"/>
                <w:sz w:val="20"/>
              </w:rPr>
              <w:t>Proxy Put Cancel</w:t>
            </w:r>
          </w:p>
        </w:tc>
      </w:tr>
      <w:tr w:rsidR="00AE3FA1" w14:paraId="3283C9DA" w14:textId="77777777">
        <w:trPr>
          <w:jc w:val="center"/>
        </w:trPr>
        <w:tc>
          <w:tcPr>
            <w:tcW w:w="1496" w:type="dxa"/>
          </w:tcPr>
          <w:p w14:paraId="3D43D886" w14:textId="2CE1F295" w:rsidR="00AE3FA1" w:rsidRPr="00506F7B" w:rsidRDefault="00AE3FA1" w:rsidP="00372986">
            <w:pPr>
              <w:keepNext/>
              <w:spacing w:before="0"/>
              <w:jc w:val="center"/>
              <w:rPr>
                <w:rFonts w:ascii="Arial" w:hAnsi="Arial"/>
                <w:sz w:val="20"/>
              </w:rPr>
            </w:pPr>
            <w:r>
              <w:rPr>
                <w:rFonts w:ascii="Arial" w:hAnsi="Arial"/>
                <w:sz w:val="20"/>
              </w:rPr>
              <w:t>0B</w:t>
            </w:r>
          </w:p>
        </w:tc>
        <w:tc>
          <w:tcPr>
            <w:tcW w:w="3596" w:type="dxa"/>
          </w:tcPr>
          <w:p w14:paraId="6ED668EA" w14:textId="00065943" w:rsidR="00AE3FA1" w:rsidRPr="00506F7B" w:rsidRDefault="00AE3FA1" w:rsidP="00B3635F">
            <w:pPr>
              <w:spacing w:before="40" w:after="40" w:line="240" w:lineRule="auto"/>
              <w:jc w:val="left"/>
              <w:rPr>
                <w:rFonts w:ascii="Arial" w:hAnsi="Arial"/>
                <w:sz w:val="20"/>
              </w:rPr>
            </w:pPr>
            <w:r>
              <w:rPr>
                <w:rFonts w:ascii="Arial" w:hAnsi="Arial"/>
                <w:sz w:val="20"/>
              </w:rPr>
              <w:t>Proxy Closure Request</w:t>
            </w:r>
          </w:p>
        </w:tc>
      </w:tr>
      <w:tr w:rsidR="007854DD" w14:paraId="31DE196E" w14:textId="77777777">
        <w:trPr>
          <w:jc w:val="center"/>
        </w:trPr>
        <w:tc>
          <w:tcPr>
            <w:tcW w:w="1496" w:type="dxa"/>
          </w:tcPr>
          <w:p w14:paraId="33E5BB85" w14:textId="77777777" w:rsidR="007854DD" w:rsidRPr="00506F7B" w:rsidRDefault="007854DD" w:rsidP="00372986">
            <w:pPr>
              <w:keepNext/>
              <w:spacing w:before="0"/>
              <w:jc w:val="center"/>
              <w:rPr>
                <w:rFonts w:ascii="Arial" w:hAnsi="Arial"/>
                <w:sz w:val="20"/>
              </w:rPr>
            </w:pPr>
            <w:r w:rsidRPr="00506F7B">
              <w:rPr>
                <w:rFonts w:ascii="Arial" w:hAnsi="Arial"/>
                <w:sz w:val="20"/>
              </w:rPr>
              <w:t>10</w:t>
            </w:r>
          </w:p>
        </w:tc>
        <w:tc>
          <w:tcPr>
            <w:tcW w:w="3596" w:type="dxa"/>
          </w:tcPr>
          <w:p w14:paraId="0F57AEEB" w14:textId="77777777" w:rsidR="007854DD" w:rsidRPr="00506F7B" w:rsidRDefault="007854DD" w:rsidP="00B3635F">
            <w:pPr>
              <w:keepNext/>
              <w:spacing w:before="0"/>
              <w:rPr>
                <w:rFonts w:ascii="Arial" w:hAnsi="Arial"/>
                <w:sz w:val="20"/>
              </w:rPr>
            </w:pPr>
            <w:r w:rsidRPr="00506F7B">
              <w:rPr>
                <w:rFonts w:ascii="Arial" w:hAnsi="Arial"/>
                <w:sz w:val="20"/>
              </w:rPr>
              <w:t>Directory Listing Request</w:t>
            </w:r>
          </w:p>
        </w:tc>
      </w:tr>
      <w:tr w:rsidR="007854DD" w14:paraId="518563C4" w14:textId="77777777">
        <w:trPr>
          <w:jc w:val="center"/>
        </w:trPr>
        <w:tc>
          <w:tcPr>
            <w:tcW w:w="1496" w:type="dxa"/>
          </w:tcPr>
          <w:p w14:paraId="3082634F" w14:textId="77777777" w:rsidR="007854DD" w:rsidRPr="00506F7B" w:rsidRDefault="007854DD" w:rsidP="00372986">
            <w:pPr>
              <w:keepNext/>
              <w:spacing w:before="0"/>
              <w:jc w:val="center"/>
              <w:rPr>
                <w:rFonts w:ascii="Arial" w:hAnsi="Arial"/>
                <w:sz w:val="20"/>
              </w:rPr>
            </w:pPr>
            <w:r w:rsidRPr="00506F7B">
              <w:rPr>
                <w:rFonts w:ascii="Arial" w:hAnsi="Arial"/>
                <w:sz w:val="20"/>
              </w:rPr>
              <w:t>11</w:t>
            </w:r>
          </w:p>
        </w:tc>
        <w:tc>
          <w:tcPr>
            <w:tcW w:w="3596" w:type="dxa"/>
          </w:tcPr>
          <w:p w14:paraId="15289914" w14:textId="77777777" w:rsidR="007854DD" w:rsidRPr="00506F7B" w:rsidRDefault="007854DD" w:rsidP="00B3635F">
            <w:pPr>
              <w:keepNext/>
              <w:spacing w:before="0"/>
              <w:rPr>
                <w:rFonts w:ascii="Arial" w:hAnsi="Arial"/>
                <w:sz w:val="20"/>
              </w:rPr>
            </w:pPr>
            <w:r w:rsidRPr="00506F7B">
              <w:rPr>
                <w:rFonts w:ascii="Arial" w:hAnsi="Arial"/>
                <w:sz w:val="20"/>
              </w:rPr>
              <w:t>Directory Listing Response</w:t>
            </w:r>
          </w:p>
        </w:tc>
      </w:tr>
      <w:tr w:rsidR="007854DD" w14:paraId="68EB3E25" w14:textId="77777777">
        <w:trPr>
          <w:jc w:val="center"/>
        </w:trPr>
        <w:tc>
          <w:tcPr>
            <w:tcW w:w="1496" w:type="dxa"/>
          </w:tcPr>
          <w:p w14:paraId="05512555" w14:textId="77777777" w:rsidR="007854DD" w:rsidRPr="00506F7B" w:rsidRDefault="007854DD" w:rsidP="00372986">
            <w:pPr>
              <w:keepNext/>
              <w:spacing w:before="0"/>
              <w:jc w:val="center"/>
              <w:rPr>
                <w:rFonts w:ascii="Arial" w:hAnsi="Arial"/>
                <w:sz w:val="20"/>
              </w:rPr>
            </w:pPr>
            <w:r w:rsidRPr="00506F7B">
              <w:rPr>
                <w:rFonts w:ascii="Arial" w:hAnsi="Arial"/>
                <w:sz w:val="20"/>
              </w:rPr>
              <w:t>20</w:t>
            </w:r>
          </w:p>
        </w:tc>
        <w:tc>
          <w:tcPr>
            <w:tcW w:w="3596" w:type="dxa"/>
          </w:tcPr>
          <w:p w14:paraId="1511DA2A" w14:textId="77777777" w:rsidR="007854DD" w:rsidRPr="00506F7B" w:rsidRDefault="007854DD" w:rsidP="00B3635F">
            <w:pPr>
              <w:keepNext/>
              <w:spacing w:before="0"/>
              <w:rPr>
                <w:rFonts w:ascii="Arial" w:hAnsi="Arial"/>
                <w:sz w:val="20"/>
              </w:rPr>
            </w:pPr>
            <w:r w:rsidRPr="00506F7B">
              <w:rPr>
                <w:rFonts w:ascii="Arial" w:hAnsi="Arial"/>
                <w:sz w:val="20"/>
              </w:rPr>
              <w:t>Remote Status Report Request</w:t>
            </w:r>
          </w:p>
        </w:tc>
      </w:tr>
      <w:tr w:rsidR="007854DD" w14:paraId="6A282391" w14:textId="77777777">
        <w:trPr>
          <w:jc w:val="center"/>
        </w:trPr>
        <w:tc>
          <w:tcPr>
            <w:tcW w:w="1496" w:type="dxa"/>
          </w:tcPr>
          <w:p w14:paraId="23BBF6D2" w14:textId="77777777" w:rsidR="007854DD" w:rsidRPr="00506F7B" w:rsidRDefault="007854DD" w:rsidP="00372986">
            <w:pPr>
              <w:keepNext/>
              <w:spacing w:before="0"/>
              <w:jc w:val="center"/>
              <w:rPr>
                <w:rFonts w:ascii="Arial" w:hAnsi="Arial"/>
                <w:sz w:val="20"/>
              </w:rPr>
            </w:pPr>
            <w:r w:rsidRPr="00506F7B">
              <w:rPr>
                <w:rFonts w:ascii="Arial" w:hAnsi="Arial"/>
                <w:sz w:val="20"/>
              </w:rPr>
              <w:t>21</w:t>
            </w:r>
          </w:p>
        </w:tc>
        <w:tc>
          <w:tcPr>
            <w:tcW w:w="3596" w:type="dxa"/>
          </w:tcPr>
          <w:p w14:paraId="7CF8A6E9" w14:textId="77777777" w:rsidR="007854DD" w:rsidRPr="00506F7B" w:rsidRDefault="007854DD" w:rsidP="00B3635F">
            <w:pPr>
              <w:keepNext/>
              <w:spacing w:before="0"/>
              <w:rPr>
                <w:rFonts w:ascii="Arial" w:hAnsi="Arial"/>
                <w:sz w:val="20"/>
              </w:rPr>
            </w:pPr>
            <w:r w:rsidRPr="00506F7B">
              <w:rPr>
                <w:rFonts w:ascii="Arial" w:hAnsi="Arial"/>
                <w:sz w:val="20"/>
              </w:rPr>
              <w:t xml:space="preserve"> Remote Status Report Response</w:t>
            </w:r>
          </w:p>
        </w:tc>
      </w:tr>
      <w:tr w:rsidR="007854DD" w14:paraId="21D85025" w14:textId="77777777">
        <w:trPr>
          <w:jc w:val="center"/>
        </w:trPr>
        <w:tc>
          <w:tcPr>
            <w:tcW w:w="1496" w:type="dxa"/>
          </w:tcPr>
          <w:p w14:paraId="20E9534F" w14:textId="77777777" w:rsidR="007854DD" w:rsidRPr="00506F7B" w:rsidRDefault="007854DD" w:rsidP="00372986">
            <w:pPr>
              <w:keepNext/>
              <w:spacing w:before="0"/>
              <w:jc w:val="center"/>
              <w:rPr>
                <w:rFonts w:ascii="Arial" w:hAnsi="Arial"/>
                <w:sz w:val="20"/>
              </w:rPr>
            </w:pPr>
            <w:r w:rsidRPr="00506F7B">
              <w:rPr>
                <w:rFonts w:ascii="Arial" w:hAnsi="Arial"/>
                <w:sz w:val="20"/>
              </w:rPr>
              <w:t>30</w:t>
            </w:r>
          </w:p>
        </w:tc>
        <w:tc>
          <w:tcPr>
            <w:tcW w:w="3596" w:type="dxa"/>
          </w:tcPr>
          <w:p w14:paraId="322DCB2D" w14:textId="77777777" w:rsidR="007854DD" w:rsidRPr="00506F7B" w:rsidRDefault="007854DD" w:rsidP="00B3635F">
            <w:pPr>
              <w:keepNext/>
              <w:spacing w:before="0"/>
              <w:rPr>
                <w:rFonts w:ascii="Arial" w:hAnsi="Arial"/>
                <w:sz w:val="20"/>
              </w:rPr>
            </w:pPr>
            <w:r w:rsidRPr="00506F7B">
              <w:rPr>
                <w:rFonts w:ascii="Arial" w:hAnsi="Arial"/>
                <w:sz w:val="20"/>
              </w:rPr>
              <w:t xml:space="preserve"> Remote Suspend Request</w:t>
            </w:r>
          </w:p>
        </w:tc>
      </w:tr>
      <w:tr w:rsidR="007854DD" w14:paraId="6A0EFC7A" w14:textId="77777777">
        <w:trPr>
          <w:jc w:val="center"/>
        </w:trPr>
        <w:tc>
          <w:tcPr>
            <w:tcW w:w="1496" w:type="dxa"/>
          </w:tcPr>
          <w:p w14:paraId="02876A45" w14:textId="77777777" w:rsidR="007854DD" w:rsidRPr="00506F7B" w:rsidRDefault="007854DD" w:rsidP="00372986">
            <w:pPr>
              <w:keepNext/>
              <w:spacing w:before="0"/>
              <w:jc w:val="center"/>
              <w:rPr>
                <w:rFonts w:ascii="Arial" w:hAnsi="Arial"/>
                <w:sz w:val="20"/>
              </w:rPr>
            </w:pPr>
            <w:r w:rsidRPr="00506F7B">
              <w:rPr>
                <w:rFonts w:ascii="Arial" w:hAnsi="Arial"/>
                <w:sz w:val="20"/>
              </w:rPr>
              <w:t>31</w:t>
            </w:r>
          </w:p>
        </w:tc>
        <w:tc>
          <w:tcPr>
            <w:tcW w:w="3596" w:type="dxa"/>
          </w:tcPr>
          <w:p w14:paraId="20048FD7" w14:textId="77777777" w:rsidR="007854DD" w:rsidRPr="00506F7B" w:rsidRDefault="007854DD" w:rsidP="00B3635F">
            <w:pPr>
              <w:keepNext/>
              <w:spacing w:before="0"/>
              <w:rPr>
                <w:rFonts w:ascii="Arial" w:hAnsi="Arial"/>
                <w:sz w:val="20"/>
              </w:rPr>
            </w:pPr>
            <w:r w:rsidRPr="00506F7B">
              <w:rPr>
                <w:rFonts w:ascii="Arial" w:hAnsi="Arial"/>
                <w:sz w:val="20"/>
              </w:rPr>
              <w:t>Remote Suspend Response</w:t>
            </w:r>
          </w:p>
        </w:tc>
      </w:tr>
      <w:tr w:rsidR="007854DD" w14:paraId="598CF9D9" w14:textId="77777777">
        <w:trPr>
          <w:jc w:val="center"/>
        </w:trPr>
        <w:tc>
          <w:tcPr>
            <w:tcW w:w="1496" w:type="dxa"/>
            <w:tcBorders>
              <w:bottom w:val="single" w:sz="6" w:space="0" w:color="000000"/>
            </w:tcBorders>
          </w:tcPr>
          <w:p w14:paraId="5BF8CF34" w14:textId="77777777" w:rsidR="007854DD" w:rsidRPr="00506F7B" w:rsidRDefault="007854DD" w:rsidP="00372986">
            <w:pPr>
              <w:keepNext/>
              <w:spacing w:before="0"/>
              <w:jc w:val="center"/>
              <w:rPr>
                <w:rFonts w:ascii="Arial" w:hAnsi="Arial"/>
                <w:sz w:val="20"/>
              </w:rPr>
            </w:pPr>
            <w:r w:rsidRPr="00506F7B">
              <w:rPr>
                <w:rFonts w:ascii="Arial" w:hAnsi="Arial"/>
                <w:sz w:val="20"/>
              </w:rPr>
              <w:t>38</w:t>
            </w:r>
          </w:p>
        </w:tc>
        <w:tc>
          <w:tcPr>
            <w:tcW w:w="3596" w:type="dxa"/>
            <w:tcBorders>
              <w:bottom w:val="single" w:sz="6" w:space="0" w:color="000000"/>
            </w:tcBorders>
          </w:tcPr>
          <w:p w14:paraId="7331D388" w14:textId="77777777" w:rsidR="007854DD" w:rsidRPr="00506F7B" w:rsidRDefault="007854DD" w:rsidP="00B3635F">
            <w:pPr>
              <w:keepNext/>
              <w:spacing w:before="0"/>
              <w:rPr>
                <w:rFonts w:ascii="Arial" w:hAnsi="Arial"/>
                <w:sz w:val="20"/>
              </w:rPr>
            </w:pPr>
            <w:r w:rsidRPr="00506F7B">
              <w:rPr>
                <w:rFonts w:ascii="Arial" w:hAnsi="Arial"/>
                <w:sz w:val="20"/>
              </w:rPr>
              <w:t>Remote Resume Request</w:t>
            </w:r>
          </w:p>
        </w:tc>
      </w:tr>
      <w:tr w:rsidR="007854DD" w14:paraId="000F627D" w14:textId="77777777">
        <w:trPr>
          <w:jc w:val="center"/>
        </w:trPr>
        <w:tc>
          <w:tcPr>
            <w:tcW w:w="1496" w:type="dxa"/>
            <w:tcBorders>
              <w:top w:val="single" w:sz="6" w:space="0" w:color="000000"/>
              <w:bottom w:val="single" w:sz="6" w:space="0" w:color="000000"/>
            </w:tcBorders>
          </w:tcPr>
          <w:p w14:paraId="1059D3F9" w14:textId="77777777" w:rsidR="007854DD" w:rsidRPr="00506F7B" w:rsidRDefault="007854DD" w:rsidP="00372986">
            <w:pPr>
              <w:keepNext/>
              <w:spacing w:before="0"/>
              <w:jc w:val="center"/>
              <w:rPr>
                <w:rFonts w:ascii="Arial" w:hAnsi="Arial"/>
                <w:sz w:val="20"/>
              </w:rPr>
            </w:pPr>
            <w:r w:rsidRPr="00506F7B">
              <w:rPr>
                <w:rFonts w:ascii="Arial" w:hAnsi="Arial"/>
                <w:sz w:val="20"/>
              </w:rPr>
              <w:t>39</w:t>
            </w:r>
          </w:p>
        </w:tc>
        <w:tc>
          <w:tcPr>
            <w:tcW w:w="3596" w:type="dxa"/>
            <w:tcBorders>
              <w:top w:val="single" w:sz="6" w:space="0" w:color="000000"/>
              <w:bottom w:val="single" w:sz="6" w:space="0" w:color="000000"/>
            </w:tcBorders>
          </w:tcPr>
          <w:p w14:paraId="6125BEA3" w14:textId="77777777" w:rsidR="007854DD" w:rsidRPr="00506F7B" w:rsidRDefault="007854DD" w:rsidP="00B3635F">
            <w:pPr>
              <w:keepNext/>
              <w:spacing w:before="0"/>
              <w:rPr>
                <w:rFonts w:ascii="Arial" w:hAnsi="Arial"/>
                <w:sz w:val="20"/>
              </w:rPr>
            </w:pPr>
            <w:r w:rsidRPr="00506F7B">
              <w:rPr>
                <w:rFonts w:ascii="Arial" w:hAnsi="Arial"/>
                <w:sz w:val="20"/>
              </w:rPr>
              <w:t>Remote Resume Response</w:t>
            </w:r>
          </w:p>
        </w:tc>
      </w:tr>
    </w:tbl>
    <w:p w14:paraId="6941FEC5" w14:textId="77777777" w:rsidR="007854DD" w:rsidRDefault="007854DD" w:rsidP="007854DD">
      <w:pPr>
        <w:keepNext/>
        <w:spacing w:before="0"/>
      </w:pPr>
    </w:p>
    <w:p w14:paraId="23D7AF99" w14:textId="77777777" w:rsidR="007854DD" w:rsidRDefault="007854DD" w:rsidP="007854DD">
      <w:pPr>
        <w:pStyle w:val="Heading3"/>
      </w:pPr>
      <w:r>
        <w:t>Originating Transaction ID Message</w:t>
      </w:r>
    </w:p>
    <w:p w14:paraId="24785481" w14:textId="77777777" w:rsidR="007854DD" w:rsidRDefault="007854DD" w:rsidP="007854DD">
      <w:r>
        <w:t>The Originating Transaction ID message is common to all categories of User Operations messages, and its format, below, is the same when used in any of the categories.</w:t>
      </w:r>
    </w:p>
    <w:p w14:paraId="374E9D20" w14:textId="77777777" w:rsidR="007854DD" w:rsidRPr="00D46745" w:rsidRDefault="000951F9" w:rsidP="00C70079">
      <w:r>
        <w:rPr>
          <w:noProof/>
        </w:rPr>
        <w:drawing>
          <wp:inline distT="0" distB="0" distL="0" distR="0" wp14:anchorId="4B52F73E" wp14:editId="48E3EA74">
            <wp:extent cx="3973830" cy="1582420"/>
            <wp:effectExtent l="0" t="0" r="7620" b="0"/>
            <wp:docPr id="1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3830" cy="1582420"/>
                    </a:xfrm>
                    <a:prstGeom prst="rect">
                      <a:avLst/>
                    </a:prstGeom>
                    <a:noFill/>
                    <a:ln>
                      <a:noFill/>
                    </a:ln>
                  </pic:spPr>
                </pic:pic>
              </a:graphicData>
            </a:graphic>
          </wp:inline>
        </w:drawing>
      </w:r>
    </w:p>
    <w:p w14:paraId="5DEE9A4F" w14:textId="77777777" w:rsidR="007854DD" w:rsidRDefault="007854DD" w:rsidP="007854DD">
      <w:pPr>
        <w:pStyle w:val="Heading2"/>
      </w:pPr>
      <w:bookmarkStart w:id="523" w:name="_Toc411298830"/>
      <w:bookmarkStart w:id="524" w:name="_Toc2503644"/>
      <w:bookmarkStart w:id="525" w:name="_Toc2503706"/>
      <w:bookmarkStart w:id="526" w:name="_Toc2503947"/>
      <w:bookmarkStart w:id="527" w:name="_Toc40508612"/>
      <w:bookmarkStart w:id="528" w:name="_Toc40508919"/>
      <w:bookmarkStart w:id="529" w:name="_Toc44688284"/>
      <w:r>
        <w:lastRenderedPageBreak/>
        <w:t>Proxy Operations</w:t>
      </w:r>
      <w:bookmarkEnd w:id="523"/>
      <w:bookmarkEnd w:id="524"/>
      <w:bookmarkEnd w:id="525"/>
      <w:bookmarkEnd w:id="526"/>
      <w:bookmarkEnd w:id="527"/>
      <w:bookmarkEnd w:id="528"/>
      <w:bookmarkEnd w:id="529"/>
    </w:p>
    <w:p w14:paraId="25A29FB1" w14:textId="77777777" w:rsidR="007854DD" w:rsidRDefault="007854DD" w:rsidP="007854DD">
      <w:pPr>
        <w:pStyle w:val="Heading3"/>
      </w:pPr>
      <w:r>
        <w:t>Proxy Put Request</w:t>
      </w:r>
    </w:p>
    <w:p w14:paraId="6AD51EB7" w14:textId="77777777" w:rsidR="007854DD" w:rsidRPr="00477FA6" w:rsidRDefault="000951F9" w:rsidP="00C70079">
      <w:r>
        <w:rPr>
          <w:noProof/>
        </w:rPr>
        <w:drawing>
          <wp:inline distT="0" distB="0" distL="0" distR="0" wp14:anchorId="6AA63151" wp14:editId="04BECDB7">
            <wp:extent cx="4982210" cy="1899285"/>
            <wp:effectExtent l="0" t="0" r="8890" b="5715"/>
            <wp:docPr id="1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210" cy="1899285"/>
                    </a:xfrm>
                    <a:prstGeom prst="rect">
                      <a:avLst/>
                    </a:prstGeom>
                    <a:noFill/>
                    <a:ln>
                      <a:noFill/>
                    </a:ln>
                  </pic:spPr>
                </pic:pic>
              </a:graphicData>
            </a:graphic>
          </wp:inline>
        </w:drawing>
      </w:r>
    </w:p>
    <w:p w14:paraId="0D085562" w14:textId="77777777" w:rsidR="007854DD" w:rsidRDefault="007854DD" w:rsidP="00477FA6">
      <w:pPr>
        <w:pStyle w:val="Heading3"/>
        <w:spacing w:before="480"/>
      </w:pPr>
      <w:r>
        <w:t>Proxy Message to User</w:t>
      </w:r>
    </w:p>
    <w:p w14:paraId="13C050AB" w14:textId="77777777" w:rsidR="007854DD" w:rsidRPr="00477FA6" w:rsidRDefault="00DA3385" w:rsidP="00C70079">
      <w:r>
        <w:rPr>
          <w:noProof/>
        </w:rPr>
        <mc:AlternateContent>
          <mc:Choice Requires="wpc">
            <w:drawing>
              <wp:inline distT="0" distB="0" distL="0" distR="0" wp14:anchorId="26E69E6E" wp14:editId="7858973B">
                <wp:extent cx="2496820" cy="1717040"/>
                <wp:effectExtent l="0" t="19050" r="0" b="3556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880745" y="552450"/>
                            <a:ext cx="3886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425D" w14:textId="77777777" w:rsidR="002A5484" w:rsidRDefault="002A5484">
                              <w:r>
                                <w:rPr>
                                  <w:rFonts w:ascii="Arial" w:hAnsi="Arial" w:cs="Arial"/>
                                  <w:color w:val="000000"/>
                                  <w:sz w:val="20"/>
                                </w:rPr>
                                <w:t>Length</w:t>
                              </w:r>
                            </w:p>
                          </w:txbxContent>
                        </wps:txbx>
                        <wps:bodyPr rot="0" vert="horz" wrap="none" lIns="0" tIns="0" rIns="0" bIns="0" anchor="t" anchorCtr="0">
                          <a:spAutoFit/>
                        </wps:bodyPr>
                      </wps:wsp>
                      <wps:wsp>
                        <wps:cNvPr id="3" name="Rectangle 6"/>
                        <wps:cNvSpPr>
                          <a:spLocks noChangeArrowheads="1"/>
                        </wps:cNvSpPr>
                        <wps:spPr bwMode="auto">
                          <a:xfrm>
                            <a:off x="1030605" y="128270"/>
                            <a:ext cx="641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65A3" w14:textId="77777777" w:rsidR="002A5484" w:rsidRDefault="002A5484">
                              <w:r>
                                <w:rPr>
                                  <w:rFonts w:ascii="Arial" w:hAnsi="Arial" w:cs="Arial"/>
                                  <w:color w:val="000000"/>
                                  <w:sz w:val="18"/>
                                  <w:szCs w:val="18"/>
                                </w:rPr>
                                <w:t>8</w:t>
                              </w:r>
                            </w:p>
                          </w:txbxContent>
                        </wps:txbx>
                        <wps:bodyPr rot="0" vert="horz" wrap="none" lIns="0" tIns="0" rIns="0" bIns="0" anchor="t" anchorCtr="0">
                          <a:spAutoFit/>
                        </wps:bodyPr>
                      </wps:wsp>
                      <wps:wsp>
                        <wps:cNvPr id="4" name="Rectangle 7"/>
                        <wps:cNvSpPr>
                          <a:spLocks noChangeArrowheads="1"/>
                        </wps:cNvSpPr>
                        <wps:spPr bwMode="auto">
                          <a:xfrm>
                            <a:off x="1689735" y="-10795"/>
                            <a:ext cx="1555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2957" w14:textId="77777777" w:rsidR="002A5484" w:rsidRDefault="002A5484">
                              <w:r>
                                <w:rPr>
                                  <w:rFonts w:ascii="Arial" w:hAnsi="Arial" w:cs="Arial"/>
                                  <w:color w:val="000000"/>
                                  <w:sz w:val="20"/>
                                </w:rPr>
                                <w:t>8X</w:t>
                              </w:r>
                            </w:p>
                          </w:txbxContent>
                        </wps:txbx>
                        <wps:bodyPr rot="0" vert="horz" wrap="none" lIns="0" tIns="0" rIns="0" bIns="0" anchor="t" anchorCtr="0">
                          <a:spAutoFit/>
                        </wps:bodyPr>
                      </wps:wsp>
                      <wps:wsp>
                        <wps:cNvPr id="5" name="Rectangle 8"/>
                        <wps:cNvSpPr>
                          <a:spLocks noChangeArrowheads="1"/>
                        </wps:cNvSpPr>
                        <wps:spPr bwMode="auto">
                          <a:xfrm>
                            <a:off x="1579880" y="128270"/>
                            <a:ext cx="3498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4594" w14:textId="77777777" w:rsidR="002A5484" w:rsidRDefault="002A5484">
                              <w:r>
                                <w:rPr>
                                  <w:rFonts w:ascii="Arial" w:hAnsi="Arial" w:cs="Arial"/>
                                  <w:color w:val="000000"/>
                                  <w:sz w:val="18"/>
                                  <w:szCs w:val="18"/>
                                </w:rPr>
                                <w:t>Length</w:t>
                              </w:r>
                            </w:p>
                          </w:txbxContent>
                        </wps:txbx>
                        <wps:bodyPr rot="0" vert="horz" wrap="none" lIns="0" tIns="0" rIns="0" bIns="0" anchor="t" anchorCtr="0">
                          <a:spAutoFit/>
                        </wps:bodyPr>
                      </wps:wsp>
                      <wps:wsp>
                        <wps:cNvPr id="7" name="Rectangle 10"/>
                        <wps:cNvSpPr>
                          <a:spLocks noChangeArrowheads="1"/>
                        </wps:cNvSpPr>
                        <wps:spPr bwMode="auto">
                          <a:xfrm>
                            <a:off x="1614170" y="530225"/>
                            <a:ext cx="51562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82BF" w14:textId="77777777" w:rsidR="002A5484" w:rsidRDefault="002A5484" w:rsidP="004B04D5">
                              <w:pPr>
                                <w:jc w:val="center"/>
                                <w:rPr>
                                  <w:rFonts w:ascii="Arial" w:hAnsi="Arial" w:cs="Arial"/>
                                  <w:color w:val="000000"/>
                                  <w:sz w:val="20"/>
                                </w:rPr>
                              </w:pPr>
                              <w:r>
                                <w:rPr>
                                  <w:rFonts w:ascii="Arial" w:hAnsi="Arial" w:cs="Arial"/>
                                  <w:color w:val="000000"/>
                                  <w:sz w:val="20"/>
                                </w:rPr>
                                <w:t>Message</w:t>
                              </w:r>
                            </w:p>
                            <w:p w14:paraId="56ED9B79" w14:textId="60D05C4E" w:rsidR="002A5484" w:rsidRPr="004B04D5" w:rsidRDefault="002A5484" w:rsidP="004B04D5">
                              <w:pPr>
                                <w:jc w:val="center"/>
                                <w:rPr>
                                  <w:rFonts w:ascii="Arial" w:hAnsi="Arial" w:cs="Arial"/>
                                  <w:color w:val="000000"/>
                                  <w:sz w:val="20"/>
                                </w:rPr>
                              </w:pPr>
                              <w:r>
                                <w:rPr>
                                  <w:rFonts w:ascii="Arial" w:hAnsi="Arial" w:cs="Arial"/>
                                  <w:color w:val="000000"/>
                                  <w:sz w:val="20"/>
                                </w:rPr>
                                <w:t>Text</w:t>
                              </w:r>
                            </w:p>
                          </w:txbxContent>
                        </wps:txbx>
                        <wps:bodyPr rot="0" vert="horz" wrap="none" lIns="0" tIns="0" rIns="0" bIns="0" anchor="t" anchorCtr="0">
                          <a:spAutoFit/>
                        </wps:bodyPr>
                      </wps:wsp>
                      <wps:wsp>
                        <wps:cNvPr id="9" name="Rectangle 12"/>
                        <wps:cNvSpPr>
                          <a:spLocks noChangeArrowheads="1"/>
                        </wps:cNvSpPr>
                        <wps:spPr bwMode="auto">
                          <a:xfrm>
                            <a:off x="320675" y="128270"/>
                            <a:ext cx="641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F812" w14:textId="77777777" w:rsidR="002A5484" w:rsidRDefault="002A5484">
                              <w:r>
                                <w:rPr>
                                  <w:rFonts w:ascii="Arial" w:hAnsi="Arial" w:cs="Arial"/>
                                  <w:color w:val="000000"/>
                                  <w:sz w:val="18"/>
                                  <w:szCs w:val="18"/>
                                </w:rPr>
                                <w:t>8</w:t>
                              </w:r>
                            </w:p>
                          </w:txbxContent>
                        </wps:txbx>
                        <wps:bodyPr rot="0" vert="horz" wrap="none" lIns="0" tIns="0" rIns="0" bIns="0" anchor="t" anchorCtr="0">
                          <a:spAutoFit/>
                        </wps:bodyPr>
                      </wps:wsp>
                      <wps:wsp>
                        <wps:cNvPr id="10" name="Rectangle 13"/>
                        <wps:cNvSpPr>
                          <a:spLocks noChangeArrowheads="1"/>
                        </wps:cNvSpPr>
                        <wps:spPr bwMode="auto">
                          <a:xfrm>
                            <a:off x="240665" y="552450"/>
                            <a:ext cx="2400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4713" w14:textId="77777777" w:rsidR="002A5484" w:rsidRDefault="002A5484">
                              <w:r>
                                <w:rPr>
                                  <w:rFonts w:ascii="Arial" w:hAnsi="Arial" w:cs="Arial"/>
                                  <w:color w:val="000000"/>
                                  <w:sz w:val="20"/>
                                </w:rPr>
                                <w:t>Msg</w:t>
                              </w:r>
                            </w:p>
                          </w:txbxContent>
                        </wps:txbx>
                        <wps:bodyPr rot="0" vert="horz" wrap="none" lIns="0" tIns="0" rIns="0" bIns="0" anchor="t" anchorCtr="0">
                          <a:spAutoFit/>
                        </wps:bodyPr>
                      </wps:wsp>
                      <wps:wsp>
                        <wps:cNvPr id="11" name="Rectangle 14"/>
                        <wps:cNvSpPr>
                          <a:spLocks noChangeArrowheads="1"/>
                        </wps:cNvSpPr>
                        <wps:spPr bwMode="auto">
                          <a:xfrm>
                            <a:off x="224155" y="695325"/>
                            <a:ext cx="781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B806" w14:textId="77777777" w:rsidR="002A5484" w:rsidRDefault="002A5484">
                              <w:r>
                                <w:rPr>
                                  <w:rFonts w:ascii="Arial" w:hAnsi="Arial" w:cs="Arial"/>
                                  <w:color w:val="000000"/>
                                  <w:sz w:val="20"/>
                                </w:rPr>
                                <w:t>T</w:t>
                              </w:r>
                            </w:p>
                          </w:txbxContent>
                        </wps:txbx>
                        <wps:bodyPr rot="0" vert="horz" wrap="none" lIns="0" tIns="0" rIns="0" bIns="0" anchor="t" anchorCtr="0">
                          <a:spAutoFit/>
                        </wps:bodyPr>
                      </wps:wsp>
                      <wps:wsp>
                        <wps:cNvPr id="12" name="Rectangle 15"/>
                        <wps:cNvSpPr>
                          <a:spLocks noChangeArrowheads="1"/>
                        </wps:cNvSpPr>
                        <wps:spPr bwMode="auto">
                          <a:xfrm>
                            <a:off x="290830" y="695325"/>
                            <a:ext cx="2051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47E1" w14:textId="77777777" w:rsidR="002A5484" w:rsidRDefault="002A5484">
                              <w:r>
                                <w:rPr>
                                  <w:rFonts w:ascii="Arial" w:hAnsi="Arial" w:cs="Arial"/>
                                  <w:color w:val="000000"/>
                                  <w:sz w:val="20"/>
                                </w:rPr>
                                <w:t>ype</w:t>
                              </w:r>
                            </w:p>
                          </w:txbxContent>
                        </wps:txbx>
                        <wps:bodyPr rot="0" vert="horz" wrap="none" lIns="0" tIns="0" rIns="0" bIns="0" anchor="t" anchorCtr="0">
                          <a:spAutoFit/>
                        </wps:bodyPr>
                      </wps:wsp>
                      <wps:wsp>
                        <wps:cNvPr id="13" name="Rectangle 16"/>
                        <wps:cNvSpPr>
                          <a:spLocks noChangeArrowheads="1"/>
                        </wps:cNvSpPr>
                        <wps:spPr bwMode="auto">
                          <a:xfrm>
                            <a:off x="164465" y="981075"/>
                            <a:ext cx="4025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7C0D" w14:textId="77777777" w:rsidR="002A5484" w:rsidRDefault="002A5484">
                              <w:r>
                                <w:rPr>
                                  <w:rFonts w:ascii="Arial" w:hAnsi="Arial" w:cs="Arial"/>
                                  <w:color w:val="000000"/>
                                  <w:sz w:val="20"/>
                                </w:rPr>
                                <w:t>01 Hex</w:t>
                              </w:r>
                            </w:p>
                          </w:txbxContent>
                        </wps:txbx>
                        <wps:bodyPr rot="0" vert="horz" wrap="none" lIns="0" tIns="0" rIns="0" bIns="0" anchor="t" anchorCtr="0">
                          <a:spAutoFit/>
                        </wps:bodyPr>
                      </wps:wsp>
                      <wps:wsp>
                        <wps:cNvPr id="14" name="Line 17"/>
                        <wps:cNvCnPr/>
                        <wps:spPr bwMode="auto">
                          <a:xfrm>
                            <a:off x="10795" y="1705610"/>
                            <a:ext cx="2141220" cy="0"/>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 name="Line 18"/>
                        <wps:cNvCnPr/>
                        <wps:spPr bwMode="auto">
                          <a:xfrm>
                            <a:off x="1419860" y="282575"/>
                            <a:ext cx="0" cy="1423035"/>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6" name="Line 19"/>
                        <wps:cNvCnPr/>
                        <wps:spPr bwMode="auto">
                          <a:xfrm>
                            <a:off x="717550" y="282575"/>
                            <a:ext cx="0" cy="1423035"/>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7" name="Line 20"/>
                        <wps:cNvCnPr/>
                        <wps:spPr bwMode="auto">
                          <a:xfrm>
                            <a:off x="10795" y="282575"/>
                            <a:ext cx="0" cy="1423035"/>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8" name="Line 21"/>
                        <wps:cNvCnPr/>
                        <wps:spPr bwMode="auto">
                          <a:xfrm>
                            <a:off x="2152015" y="282575"/>
                            <a:ext cx="0" cy="1423035"/>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9" name="Line 22"/>
                        <wps:cNvCnPr/>
                        <wps:spPr bwMode="auto">
                          <a:xfrm>
                            <a:off x="10795" y="282575"/>
                            <a:ext cx="2141220" cy="0"/>
                          </a:xfrm>
                          <a:prstGeom prst="line">
                            <a:avLst/>
                          </a:prstGeom>
                          <a:noFill/>
                          <a:ln w="14605"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6E69E6E" id="Canvas 20" o:spid="_x0000_s1066" editas="canvas" style="width:196.6pt;height:135.2pt;mso-position-horizontal-relative:char;mso-position-vertical-relative:line" coordsize="24968,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">
                <v:shape id="_x0000_s1067" type="#_x0000_t75" style="position:absolute;width:24968;height:17170;visibility:visible;mso-wrap-style:square">
                  <v:fill o:detectmouseclick="t"/>
                  <v:path o:connecttype="none"/>
                </v:shape>
                <v:rect id="Rectangle 5" o:spid="_x0000_s1068" style="position:absolute;left:8807;top:5524;width:388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4AC7425D" w14:textId="77777777" w:rsidR="002A5484" w:rsidRDefault="002A5484">
                        <w:r>
                          <w:rPr>
                            <w:rFonts w:ascii="Arial" w:hAnsi="Arial" w:cs="Arial"/>
                            <w:color w:val="000000"/>
                            <w:sz w:val="20"/>
                          </w:rPr>
                          <w:t>Length</w:t>
                        </w:r>
                      </w:p>
                    </w:txbxContent>
                  </v:textbox>
                </v:rect>
                <v:rect id="Rectangle 6" o:spid="_x0000_s1069" style="position:absolute;left:10306;top:1282;width:64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7DA365A3" w14:textId="77777777" w:rsidR="002A5484" w:rsidRDefault="002A5484">
                        <w:r>
                          <w:rPr>
                            <w:rFonts w:ascii="Arial" w:hAnsi="Arial" w:cs="Arial"/>
                            <w:color w:val="000000"/>
                            <w:sz w:val="18"/>
                            <w:szCs w:val="18"/>
                          </w:rPr>
                          <w:t>8</w:t>
                        </w:r>
                      </w:p>
                    </w:txbxContent>
                  </v:textbox>
                </v:rect>
                <v:rect id="Rectangle 7" o:spid="_x0000_s1070" style="position:absolute;left:16897;top:-107;width:1556;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9C42957" w14:textId="77777777" w:rsidR="002A5484" w:rsidRDefault="002A5484">
                        <w:proofErr w:type="gramStart"/>
                        <w:r>
                          <w:rPr>
                            <w:rFonts w:ascii="Arial" w:hAnsi="Arial" w:cs="Arial"/>
                            <w:color w:val="000000"/>
                            <w:sz w:val="20"/>
                          </w:rPr>
                          <w:t>8X</w:t>
                        </w:r>
                        <w:proofErr w:type="gramEnd"/>
                      </w:p>
                    </w:txbxContent>
                  </v:textbox>
                </v:rect>
                <v:rect id="Rectangle 8" o:spid="_x0000_s1071" style="position:absolute;left:15798;top:1282;width:3499;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7E8C4594" w14:textId="77777777" w:rsidR="002A5484" w:rsidRDefault="002A5484">
                        <w:r>
                          <w:rPr>
                            <w:rFonts w:ascii="Arial" w:hAnsi="Arial" w:cs="Arial"/>
                            <w:color w:val="000000"/>
                            <w:sz w:val="18"/>
                            <w:szCs w:val="18"/>
                          </w:rPr>
                          <w:t>Length</w:t>
                        </w:r>
                      </w:p>
                    </w:txbxContent>
                  </v:textbox>
                </v:rect>
                <v:rect id="Rectangle 10" o:spid="_x0000_s1072" style="position:absolute;left:16141;top:5302;width:5156;height:6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2DD82BF" w14:textId="77777777" w:rsidR="002A5484" w:rsidRDefault="002A5484" w:rsidP="004B04D5">
                        <w:pPr>
                          <w:jc w:val="center"/>
                          <w:rPr>
                            <w:rFonts w:ascii="Arial" w:hAnsi="Arial" w:cs="Arial"/>
                            <w:color w:val="000000"/>
                            <w:sz w:val="20"/>
                          </w:rPr>
                        </w:pPr>
                        <w:r>
                          <w:rPr>
                            <w:rFonts w:ascii="Arial" w:hAnsi="Arial" w:cs="Arial"/>
                            <w:color w:val="000000"/>
                            <w:sz w:val="20"/>
                          </w:rPr>
                          <w:t>Message</w:t>
                        </w:r>
                      </w:p>
                      <w:p w14:paraId="56ED9B79" w14:textId="60D05C4E" w:rsidR="002A5484" w:rsidRPr="004B04D5" w:rsidRDefault="002A5484" w:rsidP="004B04D5">
                        <w:pPr>
                          <w:jc w:val="center"/>
                          <w:rPr>
                            <w:rFonts w:ascii="Arial" w:hAnsi="Arial" w:cs="Arial"/>
                            <w:color w:val="000000"/>
                            <w:sz w:val="20"/>
                          </w:rPr>
                        </w:pPr>
                        <w:r>
                          <w:rPr>
                            <w:rFonts w:ascii="Arial" w:hAnsi="Arial" w:cs="Arial"/>
                            <w:color w:val="000000"/>
                            <w:sz w:val="20"/>
                          </w:rPr>
                          <w:t>Text</w:t>
                        </w:r>
                      </w:p>
                    </w:txbxContent>
                  </v:textbox>
                </v:rect>
                <v:rect id="Rectangle 12" o:spid="_x0000_s1073" style="position:absolute;left:3206;top:1282;width:642;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0DCF812" w14:textId="77777777" w:rsidR="002A5484" w:rsidRDefault="002A5484">
                        <w:r>
                          <w:rPr>
                            <w:rFonts w:ascii="Arial" w:hAnsi="Arial" w:cs="Arial"/>
                            <w:color w:val="000000"/>
                            <w:sz w:val="18"/>
                            <w:szCs w:val="18"/>
                          </w:rPr>
                          <w:t>8</w:t>
                        </w:r>
                      </w:p>
                    </w:txbxContent>
                  </v:textbox>
                </v:rect>
                <v:rect id="Rectangle 13" o:spid="_x0000_s1074" style="position:absolute;left:2406;top:5524;width:2400;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7A954713" w14:textId="77777777" w:rsidR="002A5484" w:rsidRDefault="002A5484">
                        <w:proofErr w:type="spellStart"/>
                        <w:r>
                          <w:rPr>
                            <w:rFonts w:ascii="Arial" w:hAnsi="Arial" w:cs="Arial"/>
                            <w:color w:val="000000"/>
                            <w:sz w:val="20"/>
                          </w:rPr>
                          <w:t>Msg</w:t>
                        </w:r>
                        <w:proofErr w:type="spellEnd"/>
                      </w:p>
                    </w:txbxContent>
                  </v:textbox>
                </v:rect>
                <v:rect id="Rectangle 14" o:spid="_x0000_s1075" style="position:absolute;left:2241;top:6953;width:78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718B806" w14:textId="77777777" w:rsidR="002A5484" w:rsidRDefault="002A5484">
                        <w:r>
                          <w:rPr>
                            <w:rFonts w:ascii="Arial" w:hAnsi="Arial" w:cs="Arial"/>
                            <w:color w:val="000000"/>
                            <w:sz w:val="20"/>
                          </w:rPr>
                          <w:t>T</w:t>
                        </w:r>
                      </w:p>
                    </w:txbxContent>
                  </v:textbox>
                </v:rect>
                <v:rect id="Rectangle 15" o:spid="_x0000_s1076" style="position:absolute;left:2908;top:6953;width:205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12947E1" w14:textId="77777777" w:rsidR="002A5484" w:rsidRDefault="002A5484">
                        <w:proofErr w:type="spellStart"/>
                        <w:proofErr w:type="gramStart"/>
                        <w:r>
                          <w:rPr>
                            <w:rFonts w:ascii="Arial" w:hAnsi="Arial" w:cs="Arial"/>
                            <w:color w:val="000000"/>
                            <w:sz w:val="20"/>
                          </w:rPr>
                          <w:t>ype</w:t>
                        </w:r>
                        <w:proofErr w:type="spellEnd"/>
                        <w:proofErr w:type="gramEnd"/>
                      </w:p>
                    </w:txbxContent>
                  </v:textbox>
                </v:rect>
                <v:rect id="Rectangle 16" o:spid="_x0000_s1077" style="position:absolute;left:1644;top:9810;width:402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1BD7C0D" w14:textId="77777777" w:rsidR="002A5484" w:rsidRDefault="002A5484">
                        <w:proofErr w:type="gramStart"/>
                        <w:r>
                          <w:rPr>
                            <w:rFonts w:ascii="Arial" w:hAnsi="Arial" w:cs="Arial"/>
                            <w:color w:val="000000"/>
                            <w:sz w:val="20"/>
                          </w:rPr>
                          <w:t>01</w:t>
                        </w:r>
                        <w:proofErr w:type="gramEnd"/>
                        <w:r>
                          <w:rPr>
                            <w:rFonts w:ascii="Arial" w:hAnsi="Arial" w:cs="Arial"/>
                            <w:color w:val="000000"/>
                            <w:sz w:val="20"/>
                          </w:rPr>
                          <w:t xml:space="preserve"> Hex</w:t>
                        </w:r>
                      </w:p>
                    </w:txbxContent>
                  </v:textbox>
                </v:rect>
                <v:line id="Line 17" o:spid="_x0000_s1078" style="position:absolute;visibility:visible;mso-wrap-style:square" from="107,17056" to="21520,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" strokeweight="1.15pt">
                  <v:stroke joinstyle="miter" endcap="square"/>
                </v:line>
                <v:line id="Line 18" o:spid="_x0000_s1079" style="position:absolute;visibility:visible;mso-wrap-style:square" from="14198,2825" to="14198,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" strokeweight="1.15pt">
                  <v:stroke joinstyle="miter" endcap="square"/>
                </v:line>
                <v:line id="Line 19" o:spid="_x0000_s1080" style="position:absolute;visibility:visible;mso-wrap-style:square" from="7175,2825" to="7175,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" strokeweight="1.15pt">
                  <v:stroke joinstyle="miter" endcap="square"/>
                </v:line>
                <v:line id="Line 20" o:spid="_x0000_s1081" style="position:absolute;visibility:visible;mso-wrap-style:square" from="107,2825" to="107,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" strokeweight="1.15pt">
                  <v:stroke joinstyle="miter" endcap="square"/>
                </v:line>
                <v:line id="Line 21" o:spid="_x0000_s1082" style="position:absolute;visibility:visible;mso-wrap-style:square" from="21520,2825" to="21520,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" strokeweight="1.15pt">
                  <v:stroke joinstyle="miter" endcap="square"/>
                </v:line>
                <v:line id="Line 22" o:spid="_x0000_s1083" style="position:absolute;visibility:visible;mso-wrap-style:square" from="107,2825" to="2152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" strokeweight="1.15pt">
                  <v:stroke joinstyle="miter" endcap="square"/>
                </v:line>
                <w10:anchorlock/>
              </v:group>
            </w:pict>
          </mc:Fallback>
        </mc:AlternateContent>
      </w:r>
    </w:p>
    <w:p w14:paraId="53E36F36" w14:textId="77777777" w:rsidR="007854DD" w:rsidRDefault="007854DD" w:rsidP="00477FA6">
      <w:pPr>
        <w:pStyle w:val="Heading3"/>
        <w:spacing w:before="480"/>
      </w:pPr>
      <w:r>
        <w:t>Proxy Filestore Request</w:t>
      </w:r>
    </w:p>
    <w:p w14:paraId="572E4235" w14:textId="77777777" w:rsidR="007854DD" w:rsidRPr="00477FA6" w:rsidRDefault="000951F9" w:rsidP="00C70079">
      <w:r>
        <w:rPr>
          <w:noProof/>
        </w:rPr>
        <w:drawing>
          <wp:inline distT="0" distB="0" distL="0" distR="0" wp14:anchorId="79AEB841" wp14:editId="3EDF7F56">
            <wp:extent cx="2157095" cy="1711325"/>
            <wp:effectExtent l="0" t="0" r="0" b="3175"/>
            <wp:docPr id="1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7095" cy="1711325"/>
                    </a:xfrm>
                    <a:prstGeom prst="rect">
                      <a:avLst/>
                    </a:prstGeom>
                    <a:noFill/>
                    <a:ln>
                      <a:noFill/>
                    </a:ln>
                  </pic:spPr>
                </pic:pic>
              </a:graphicData>
            </a:graphic>
          </wp:inline>
        </w:drawing>
      </w:r>
    </w:p>
    <w:p w14:paraId="24AED20F" w14:textId="77777777" w:rsidR="007854DD" w:rsidRDefault="007854DD" w:rsidP="007854DD">
      <w:pPr>
        <w:pStyle w:val="Heading3"/>
      </w:pPr>
      <w:r>
        <w:lastRenderedPageBreak/>
        <w:t>Proxy Fault Handler Override</w:t>
      </w:r>
    </w:p>
    <w:p w14:paraId="61BD4504" w14:textId="77777777" w:rsidR="007854DD" w:rsidRPr="0086433A" w:rsidRDefault="00B25AB7" w:rsidP="00C55FFB">
      <w:pPr>
        <w:spacing w:before="160"/>
      </w:pPr>
      <w:r>
        <w:rPr>
          <w:noProof/>
        </w:rPr>
        <mc:AlternateContent>
          <mc:Choice Requires="wpc">
            <w:drawing>
              <wp:inline distT="0" distB="0" distL="0" distR="0" wp14:anchorId="1F24EB79" wp14:editId="666A43A4">
                <wp:extent cx="1337945" cy="1561465"/>
                <wp:effectExtent l="0" t="0" r="5080" b="635"/>
                <wp:docPr id="1378" name="Canvas 1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Rectangle 26"/>
                        <wps:cNvSpPr>
                          <a:spLocks noChangeArrowheads="1"/>
                        </wps:cNvSpPr>
                        <wps:spPr bwMode="auto">
                          <a:xfrm>
                            <a:off x="338455" y="-635"/>
                            <a:ext cx="641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F29F" w14:textId="77777777" w:rsidR="002A5484" w:rsidRDefault="002A5484">
                              <w:r>
                                <w:rPr>
                                  <w:rFonts w:ascii="Arial" w:hAnsi="Arial" w:cs="Arial"/>
                                  <w:color w:val="000000"/>
                                  <w:sz w:val="18"/>
                                  <w:szCs w:val="18"/>
                                </w:rPr>
                                <w:t>8</w:t>
                              </w:r>
                            </w:p>
                          </w:txbxContent>
                        </wps:txbx>
                        <wps:bodyPr rot="0" vert="horz" wrap="none" lIns="0" tIns="0" rIns="0" bIns="0" anchor="t" anchorCtr="0">
                          <a:spAutoFit/>
                        </wps:bodyPr>
                      </wps:wsp>
                      <wps:wsp>
                        <wps:cNvPr id="22" name="Rectangle 27"/>
                        <wps:cNvSpPr>
                          <a:spLocks noChangeArrowheads="1"/>
                        </wps:cNvSpPr>
                        <wps:spPr bwMode="auto">
                          <a:xfrm>
                            <a:off x="233680" y="429895"/>
                            <a:ext cx="2165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EC2F" w14:textId="77777777" w:rsidR="002A5484" w:rsidRDefault="002A5484">
                              <w:r>
                                <w:rPr>
                                  <w:rFonts w:ascii="Arial" w:hAnsi="Arial" w:cs="Arial"/>
                                  <w:color w:val="000000"/>
                                  <w:sz w:val="18"/>
                                  <w:szCs w:val="18"/>
                                </w:rPr>
                                <w:t>Msg</w:t>
                              </w:r>
                            </w:p>
                          </w:txbxContent>
                        </wps:txbx>
                        <wps:bodyPr rot="0" vert="horz" wrap="none" lIns="0" tIns="0" rIns="0" bIns="0" anchor="t" anchorCtr="0">
                          <a:spAutoFit/>
                        </wps:bodyPr>
                      </wps:wsp>
                      <wps:wsp>
                        <wps:cNvPr id="23" name="Rectangle 28"/>
                        <wps:cNvSpPr>
                          <a:spLocks noChangeArrowheads="1"/>
                        </wps:cNvSpPr>
                        <wps:spPr bwMode="auto">
                          <a:xfrm>
                            <a:off x="219075" y="572135"/>
                            <a:ext cx="698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01A5" w14:textId="77777777" w:rsidR="002A5484" w:rsidRDefault="002A5484">
                              <w:r>
                                <w:rPr>
                                  <w:rFonts w:ascii="Arial" w:hAnsi="Arial" w:cs="Arial"/>
                                  <w:color w:val="000000"/>
                                  <w:sz w:val="18"/>
                                  <w:szCs w:val="18"/>
                                </w:rPr>
                                <w:t>T</w:t>
                              </w:r>
                            </w:p>
                          </w:txbxContent>
                        </wps:txbx>
                        <wps:bodyPr rot="0" vert="horz" wrap="none" lIns="0" tIns="0" rIns="0" bIns="0" anchor="t" anchorCtr="0">
                          <a:spAutoFit/>
                        </wps:bodyPr>
                      </wps:wsp>
                      <wps:wsp>
                        <wps:cNvPr id="24" name="Rectangle 29"/>
                        <wps:cNvSpPr>
                          <a:spLocks noChangeArrowheads="1"/>
                        </wps:cNvSpPr>
                        <wps:spPr bwMode="auto">
                          <a:xfrm>
                            <a:off x="285750" y="572135"/>
                            <a:ext cx="1847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B1CC" w14:textId="77777777" w:rsidR="002A5484" w:rsidRDefault="002A5484">
                              <w:r>
                                <w:rPr>
                                  <w:rFonts w:ascii="Arial" w:hAnsi="Arial" w:cs="Arial"/>
                                  <w:color w:val="000000"/>
                                  <w:sz w:val="18"/>
                                  <w:szCs w:val="18"/>
                                </w:rPr>
                                <w:t>ype</w:t>
                              </w:r>
                            </w:p>
                          </w:txbxContent>
                        </wps:txbx>
                        <wps:bodyPr rot="0" vert="horz" wrap="none" lIns="0" tIns="0" rIns="0" bIns="0" anchor="t" anchorCtr="0">
                          <a:spAutoFit/>
                        </wps:bodyPr>
                      </wps:wsp>
                      <wps:wsp>
                        <wps:cNvPr id="25" name="Rectangle 30"/>
                        <wps:cNvSpPr>
                          <a:spLocks noChangeArrowheads="1"/>
                        </wps:cNvSpPr>
                        <wps:spPr bwMode="auto">
                          <a:xfrm>
                            <a:off x="158750" y="857885"/>
                            <a:ext cx="3625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DCE4" w14:textId="77777777" w:rsidR="002A5484" w:rsidRDefault="002A5484">
                              <w:r>
                                <w:rPr>
                                  <w:rFonts w:ascii="Arial" w:hAnsi="Arial" w:cs="Arial"/>
                                  <w:color w:val="000000"/>
                                  <w:sz w:val="18"/>
                                  <w:szCs w:val="18"/>
                                </w:rPr>
                                <w:t>03 Hex</w:t>
                              </w:r>
                            </w:p>
                          </w:txbxContent>
                        </wps:txbx>
                        <wps:bodyPr rot="0" vert="horz" wrap="none" lIns="0" tIns="0" rIns="0" bIns="0" anchor="t" anchorCtr="0">
                          <a:spAutoFit/>
                        </wps:bodyPr>
                      </wps:wsp>
                      <wps:wsp>
                        <wps:cNvPr id="26" name="Line 31"/>
                        <wps:cNvCnPr/>
                        <wps:spPr bwMode="auto">
                          <a:xfrm>
                            <a:off x="11430" y="1550035"/>
                            <a:ext cx="1322705" cy="0"/>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 name="Line 32"/>
                        <wps:cNvCnPr/>
                        <wps:spPr bwMode="auto">
                          <a:xfrm>
                            <a:off x="715645" y="153670"/>
                            <a:ext cx="0" cy="139636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 name="Line 33"/>
                        <wps:cNvCnPr/>
                        <wps:spPr bwMode="auto">
                          <a:xfrm>
                            <a:off x="11430" y="153670"/>
                            <a:ext cx="0" cy="139636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 name="Line 34"/>
                        <wps:cNvCnPr/>
                        <wps:spPr bwMode="auto">
                          <a:xfrm>
                            <a:off x="11430" y="153670"/>
                            <a:ext cx="1322705" cy="0"/>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 name="Line 35"/>
                        <wps:cNvCnPr/>
                        <wps:spPr bwMode="auto">
                          <a:xfrm>
                            <a:off x="1334135" y="153670"/>
                            <a:ext cx="0" cy="1396365"/>
                          </a:xfrm>
                          <a:prstGeom prst="line">
                            <a:avLst/>
                          </a:prstGeom>
                          <a:noFill/>
                          <a:ln w="1524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 name="Rectangle 36"/>
                        <wps:cNvSpPr>
                          <a:spLocks noChangeArrowheads="1"/>
                        </wps:cNvSpPr>
                        <wps:spPr bwMode="auto">
                          <a:xfrm>
                            <a:off x="1001395" y="-635"/>
                            <a:ext cx="641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FDFD" w14:textId="77777777" w:rsidR="002A5484" w:rsidRDefault="002A5484">
                              <w:r>
                                <w:rPr>
                                  <w:rFonts w:ascii="Arial" w:hAnsi="Arial" w:cs="Arial"/>
                                  <w:color w:val="000000"/>
                                  <w:sz w:val="18"/>
                                  <w:szCs w:val="18"/>
                                </w:rPr>
                                <w:t>8</w:t>
                              </w:r>
                            </w:p>
                          </w:txbxContent>
                        </wps:txbx>
                        <wps:bodyPr rot="0" vert="horz" wrap="none" lIns="0" tIns="0" rIns="0" bIns="0" anchor="t" anchorCtr="0">
                          <a:spAutoFit/>
                        </wps:bodyPr>
                      </wps:wsp>
                      <wps:wsp>
                        <wps:cNvPr id="1155" name="Rectangle 37"/>
                        <wps:cNvSpPr>
                          <a:spLocks noChangeArrowheads="1"/>
                        </wps:cNvSpPr>
                        <wps:spPr bwMode="auto">
                          <a:xfrm>
                            <a:off x="885190" y="429895"/>
                            <a:ext cx="2546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3ABD" w14:textId="77777777" w:rsidR="002A5484" w:rsidRDefault="002A5484">
                              <w:r>
                                <w:rPr>
                                  <w:rFonts w:ascii="Arial" w:hAnsi="Arial" w:cs="Arial"/>
                                  <w:color w:val="000000"/>
                                  <w:sz w:val="18"/>
                                  <w:szCs w:val="18"/>
                                </w:rPr>
                                <w:t>Fault</w:t>
                              </w:r>
                            </w:p>
                          </w:txbxContent>
                        </wps:txbx>
                        <wps:bodyPr rot="0" vert="horz" wrap="none" lIns="0" tIns="0" rIns="0" bIns="0" anchor="t" anchorCtr="0">
                          <a:spAutoFit/>
                        </wps:bodyPr>
                      </wps:wsp>
                      <wps:wsp>
                        <wps:cNvPr id="1376" name="Rectangle 38"/>
                        <wps:cNvSpPr>
                          <a:spLocks noChangeArrowheads="1"/>
                        </wps:cNvSpPr>
                        <wps:spPr bwMode="auto">
                          <a:xfrm>
                            <a:off x="806450" y="572135"/>
                            <a:ext cx="4006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1D73" w14:textId="77777777" w:rsidR="002A5484" w:rsidRDefault="002A5484">
                              <w:r>
                                <w:rPr>
                                  <w:rFonts w:ascii="Arial" w:hAnsi="Arial" w:cs="Arial"/>
                                  <w:color w:val="000000"/>
                                  <w:sz w:val="18"/>
                                  <w:szCs w:val="18"/>
                                </w:rPr>
                                <w:t>Handler</w:t>
                              </w:r>
                            </w:p>
                          </w:txbxContent>
                        </wps:txbx>
                        <wps:bodyPr rot="0" vert="horz" wrap="none" lIns="0" tIns="0" rIns="0" bIns="0" anchor="t" anchorCtr="0">
                          <a:spAutoFit/>
                        </wps:bodyPr>
                      </wps:wsp>
                      <wps:wsp>
                        <wps:cNvPr id="1377" name="Rectangle 39"/>
                        <wps:cNvSpPr>
                          <a:spLocks noChangeArrowheads="1"/>
                        </wps:cNvSpPr>
                        <wps:spPr bwMode="auto">
                          <a:xfrm>
                            <a:off x="873760" y="714375"/>
                            <a:ext cx="2736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0F9A" w14:textId="77777777" w:rsidR="002A5484" w:rsidRDefault="002A5484">
                              <w:r>
                                <w:rPr>
                                  <w:rFonts w:ascii="Arial" w:hAnsi="Arial" w:cs="Arial"/>
                                  <w:color w:val="000000"/>
                                  <w:sz w:val="18"/>
                                  <w:szCs w:val="18"/>
                                </w:rPr>
                                <w:t>Code</w:t>
                              </w:r>
                            </w:p>
                          </w:txbxContent>
                        </wps:txbx>
                        <wps:bodyPr rot="0" vert="horz" wrap="none" lIns="0" tIns="0" rIns="0" bIns="0" anchor="t" anchorCtr="0">
                          <a:spAutoFit/>
                        </wps:bodyPr>
                      </wps:wsp>
                    </wpc:wpc>
                  </a:graphicData>
                </a:graphic>
              </wp:inline>
            </w:drawing>
          </mc:Choice>
          <mc:Fallback>
            <w:pict>
              <v:group w14:anchorId="1F24EB79" id="Canvas 1378" o:spid="_x0000_s1084" editas="canvas" style="width:105.35pt;height:122.95pt;mso-position-horizontal-relative:char;mso-position-vertical-relative:line" coordsize="13379,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">
                <v:shape id="_x0000_s1085" type="#_x0000_t75" style="position:absolute;width:13379;height:15614;visibility:visible;mso-wrap-style:square">
                  <v:fill o:detectmouseclick="t"/>
                  <v:path o:connecttype="none"/>
                </v:shape>
                <v:rect id="Rectangle 26" o:spid="_x0000_s1086" style="position:absolute;left:3384;top:-6;width:641;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38AF29F" w14:textId="77777777" w:rsidR="002A5484" w:rsidRDefault="002A5484">
                        <w:r>
                          <w:rPr>
                            <w:rFonts w:ascii="Arial" w:hAnsi="Arial" w:cs="Arial"/>
                            <w:color w:val="000000"/>
                            <w:sz w:val="18"/>
                            <w:szCs w:val="18"/>
                          </w:rPr>
                          <w:t>8</w:t>
                        </w:r>
                      </w:p>
                    </w:txbxContent>
                  </v:textbox>
                </v:rect>
                <v:rect id="Rectangle 27" o:spid="_x0000_s1087" style="position:absolute;left:2336;top:4298;width:216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5ACEC2F" w14:textId="77777777" w:rsidR="002A5484" w:rsidRDefault="002A5484">
                        <w:proofErr w:type="spellStart"/>
                        <w:r>
                          <w:rPr>
                            <w:rFonts w:ascii="Arial" w:hAnsi="Arial" w:cs="Arial"/>
                            <w:color w:val="000000"/>
                            <w:sz w:val="18"/>
                            <w:szCs w:val="18"/>
                          </w:rPr>
                          <w:t>Msg</w:t>
                        </w:r>
                        <w:proofErr w:type="spellEnd"/>
                      </w:p>
                    </w:txbxContent>
                  </v:textbox>
                </v:rect>
                <v:rect id="Rectangle 28" o:spid="_x0000_s1088" style="position:absolute;left:2190;top:5721;width:699;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85A01A5" w14:textId="77777777" w:rsidR="002A5484" w:rsidRDefault="002A5484">
                        <w:r>
                          <w:rPr>
                            <w:rFonts w:ascii="Arial" w:hAnsi="Arial" w:cs="Arial"/>
                            <w:color w:val="000000"/>
                            <w:sz w:val="18"/>
                            <w:szCs w:val="18"/>
                          </w:rPr>
                          <w:t>T</w:t>
                        </w:r>
                      </w:p>
                    </w:txbxContent>
                  </v:textbox>
                </v:rect>
                <v:rect id="Rectangle 29" o:spid="_x0000_s1089" style="position:absolute;left:2857;top:5721;width:1848;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CC8B1CC" w14:textId="77777777" w:rsidR="002A5484" w:rsidRDefault="002A5484">
                        <w:proofErr w:type="spellStart"/>
                        <w:proofErr w:type="gramStart"/>
                        <w:r>
                          <w:rPr>
                            <w:rFonts w:ascii="Arial" w:hAnsi="Arial" w:cs="Arial"/>
                            <w:color w:val="000000"/>
                            <w:sz w:val="18"/>
                            <w:szCs w:val="18"/>
                          </w:rPr>
                          <w:t>ype</w:t>
                        </w:r>
                        <w:proofErr w:type="spellEnd"/>
                        <w:proofErr w:type="gramEnd"/>
                      </w:p>
                    </w:txbxContent>
                  </v:textbox>
                </v:rect>
                <v:rect id="Rectangle 30" o:spid="_x0000_s1090" style="position:absolute;left:1587;top:8578;width:3626;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8C3DCE4" w14:textId="77777777" w:rsidR="002A5484" w:rsidRDefault="002A5484">
                        <w:proofErr w:type="gramStart"/>
                        <w:r>
                          <w:rPr>
                            <w:rFonts w:ascii="Arial" w:hAnsi="Arial" w:cs="Arial"/>
                            <w:color w:val="000000"/>
                            <w:sz w:val="18"/>
                            <w:szCs w:val="18"/>
                          </w:rPr>
                          <w:t>03</w:t>
                        </w:r>
                        <w:proofErr w:type="gramEnd"/>
                        <w:r>
                          <w:rPr>
                            <w:rFonts w:ascii="Arial" w:hAnsi="Arial" w:cs="Arial"/>
                            <w:color w:val="000000"/>
                            <w:sz w:val="18"/>
                            <w:szCs w:val="18"/>
                          </w:rPr>
                          <w:t xml:space="preserve"> Hex</w:t>
                        </w:r>
                      </w:p>
                    </w:txbxContent>
                  </v:textbox>
                </v:rect>
                <v:line id="Line 31" o:spid="_x0000_s1091" style="position:absolute;visibility:visible;mso-wrap-style:square" from="114,15500" to="13341,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" strokeweight="1.2pt">
                  <v:stroke joinstyle="miter" endcap="square"/>
                </v:line>
                <v:line id="Line 32" o:spid="_x0000_s1092" style="position:absolute;visibility:visible;mso-wrap-style:square" from="7156,1536" to="7156,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" strokeweight="1.2pt">
                  <v:stroke joinstyle="miter" endcap="square"/>
                </v:line>
                <v:line id="Line 33" o:spid="_x0000_s1093" style="position:absolute;visibility:visible;mso-wrap-style:square" from="114,1536" to="114,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" strokeweight="1.2pt">
                  <v:stroke joinstyle="miter" endcap="square"/>
                </v:line>
                <v:line id="Line 34" o:spid="_x0000_s1094" style="position:absolute;visibility:visible;mso-wrap-style:square" from="114,1536" to="1334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" strokeweight="1.2pt">
                  <v:stroke joinstyle="miter" endcap="square"/>
                </v:line>
                <v:line id="Line 35" o:spid="_x0000_s1095" style="position:absolute;visibility:visible;mso-wrap-style:square" from="13341,1536" to="13341,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" strokeweight="1.2pt">
                  <v:stroke joinstyle="miter" endcap="square"/>
                </v:line>
                <v:rect id="Rectangle 36" o:spid="_x0000_s1096" style="position:absolute;left:10013;top:-6;width:642;height:3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293FDFD" w14:textId="77777777" w:rsidR="002A5484" w:rsidRDefault="002A5484">
                        <w:r>
                          <w:rPr>
                            <w:rFonts w:ascii="Arial" w:hAnsi="Arial" w:cs="Arial"/>
                            <w:color w:val="000000"/>
                            <w:sz w:val="18"/>
                            <w:szCs w:val="18"/>
                          </w:rPr>
                          <w:t>8</w:t>
                        </w:r>
                      </w:p>
                    </w:txbxContent>
                  </v:textbox>
                </v:rect>
                <v:rect id="Rectangle 37" o:spid="_x0000_s1097" style="position:absolute;left:8851;top:4298;width:254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D1D3ABD" w14:textId="77777777" w:rsidR="002A5484" w:rsidRDefault="002A5484">
                        <w:r>
                          <w:rPr>
                            <w:rFonts w:ascii="Arial" w:hAnsi="Arial" w:cs="Arial"/>
                            <w:color w:val="000000"/>
                            <w:sz w:val="18"/>
                            <w:szCs w:val="18"/>
                          </w:rPr>
                          <w:t>Fault</w:t>
                        </w:r>
                      </w:p>
                    </w:txbxContent>
                  </v:textbox>
                </v:rect>
                <v:rect id="Rectangle 38" o:spid="_x0000_s1098" style="position:absolute;left:8064;top:5721;width:400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MvwAAAAN0AAAAPAAAAZHJzL2Rvd25yZXYueG1sRE/bisIw&#10;EH0X/Icwwr5pqoI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oUiTL8AAAADdAAAADwAAAAAA&#10;AAAAAAAAAAAHAgAAZHJzL2Rvd25yZXYueG1sUEsFBgAAAAADAAMAtwAAAPQCAAAAAA==&#10;" filled="f" stroked="f">
                  <v:textbox style="mso-fit-shape-to-text:t" inset="0,0,0,0">
                    <w:txbxContent>
                      <w:p w14:paraId="695C1D73" w14:textId="77777777" w:rsidR="002A5484" w:rsidRDefault="002A5484">
                        <w:r>
                          <w:rPr>
                            <w:rFonts w:ascii="Arial" w:hAnsi="Arial" w:cs="Arial"/>
                            <w:color w:val="000000"/>
                            <w:sz w:val="18"/>
                            <w:szCs w:val="18"/>
                          </w:rPr>
                          <w:t>Handler</w:t>
                        </w:r>
                      </w:p>
                    </w:txbxContent>
                  </v:textbox>
                </v:rect>
                <v:rect id="Rectangle 39" o:spid="_x0000_s1099" style="position:absolute;left:8737;top:7143;width:273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4BC90F9A" w14:textId="77777777" w:rsidR="002A5484" w:rsidRDefault="002A5484">
                        <w:r>
                          <w:rPr>
                            <w:rFonts w:ascii="Arial" w:hAnsi="Arial" w:cs="Arial"/>
                            <w:color w:val="000000"/>
                            <w:sz w:val="18"/>
                            <w:szCs w:val="18"/>
                          </w:rPr>
                          <w:t>Code</w:t>
                        </w:r>
                      </w:p>
                    </w:txbxContent>
                  </v:textbox>
                </v:rect>
                <w10:anchorlock/>
              </v:group>
            </w:pict>
          </mc:Fallback>
        </mc:AlternateContent>
      </w:r>
    </w:p>
    <w:p w14:paraId="350D93CE" w14:textId="77777777" w:rsidR="007854DD" w:rsidRDefault="007854DD" w:rsidP="00C55FFB">
      <w:pPr>
        <w:pStyle w:val="Heading3"/>
        <w:spacing w:before="400"/>
      </w:pPr>
      <w:r>
        <w:t>Proxy Transmission Mode</w:t>
      </w:r>
    </w:p>
    <w:p w14:paraId="64EC0825" w14:textId="77777777" w:rsidR="007854DD" w:rsidRPr="0086433A" w:rsidRDefault="000951F9" w:rsidP="00C55FFB">
      <w:pPr>
        <w:spacing w:before="160"/>
      </w:pPr>
      <w:r>
        <w:rPr>
          <w:noProof/>
        </w:rPr>
        <w:drawing>
          <wp:inline distT="0" distB="0" distL="0" distR="0" wp14:anchorId="15B1DDBF" wp14:editId="6394A2D4">
            <wp:extent cx="1629410" cy="1547495"/>
            <wp:effectExtent l="0" t="0" r="8890" b="0"/>
            <wp:docPr id="12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9410" cy="1547495"/>
                    </a:xfrm>
                    <a:prstGeom prst="rect">
                      <a:avLst/>
                    </a:prstGeom>
                    <a:noFill/>
                    <a:ln>
                      <a:noFill/>
                    </a:ln>
                  </pic:spPr>
                </pic:pic>
              </a:graphicData>
            </a:graphic>
          </wp:inline>
        </w:drawing>
      </w:r>
    </w:p>
    <w:p w14:paraId="4E016A21" w14:textId="77777777" w:rsidR="007854DD" w:rsidRDefault="007854DD" w:rsidP="00C55FFB">
      <w:pPr>
        <w:pStyle w:val="Heading3"/>
        <w:spacing w:before="400"/>
      </w:pPr>
      <w:r>
        <w:t>Proxy Flow Label</w:t>
      </w:r>
    </w:p>
    <w:p w14:paraId="2751430A" w14:textId="77777777" w:rsidR="007854DD" w:rsidRPr="00771EDE" w:rsidRDefault="000951F9" w:rsidP="00C55FFB">
      <w:pPr>
        <w:spacing w:before="160"/>
      </w:pPr>
      <w:r>
        <w:rPr>
          <w:noProof/>
        </w:rPr>
        <w:drawing>
          <wp:inline distT="0" distB="0" distL="0" distR="0" wp14:anchorId="583792EE" wp14:editId="670C8E39">
            <wp:extent cx="2157095" cy="1699895"/>
            <wp:effectExtent l="0" t="0" r="0" b="0"/>
            <wp:docPr id="12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7095" cy="1699895"/>
                    </a:xfrm>
                    <a:prstGeom prst="rect">
                      <a:avLst/>
                    </a:prstGeom>
                    <a:noFill/>
                    <a:ln>
                      <a:noFill/>
                    </a:ln>
                  </pic:spPr>
                </pic:pic>
              </a:graphicData>
            </a:graphic>
          </wp:inline>
        </w:drawing>
      </w:r>
    </w:p>
    <w:p w14:paraId="7385A24F" w14:textId="77777777" w:rsidR="007854DD" w:rsidRDefault="007854DD" w:rsidP="00C55FFB">
      <w:pPr>
        <w:pStyle w:val="Heading3"/>
        <w:spacing w:before="400"/>
      </w:pPr>
      <w:r>
        <w:t>Proxy Segmentation Control</w:t>
      </w:r>
    </w:p>
    <w:p w14:paraId="68B09C12" w14:textId="77777777" w:rsidR="007854DD" w:rsidRPr="00895CCB" w:rsidRDefault="000951F9" w:rsidP="00C55FFB">
      <w:pPr>
        <w:spacing w:before="160"/>
      </w:pPr>
      <w:r>
        <w:rPr>
          <w:noProof/>
        </w:rPr>
        <w:drawing>
          <wp:inline distT="0" distB="0" distL="0" distR="0" wp14:anchorId="67B911C6" wp14:editId="41EBB671">
            <wp:extent cx="1629410" cy="1535430"/>
            <wp:effectExtent l="0" t="0" r="8890" b="7620"/>
            <wp:docPr id="12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9410" cy="1535430"/>
                    </a:xfrm>
                    <a:prstGeom prst="rect">
                      <a:avLst/>
                    </a:prstGeom>
                    <a:noFill/>
                    <a:ln>
                      <a:noFill/>
                    </a:ln>
                  </pic:spPr>
                </pic:pic>
              </a:graphicData>
            </a:graphic>
          </wp:inline>
        </w:drawing>
      </w:r>
    </w:p>
    <w:p w14:paraId="5A60439E" w14:textId="77777777" w:rsidR="007854DD" w:rsidRDefault="007854DD" w:rsidP="00895CCB">
      <w:pPr>
        <w:pStyle w:val="Heading3"/>
        <w:spacing w:before="480"/>
      </w:pPr>
      <w:r>
        <w:lastRenderedPageBreak/>
        <w:t>Proxy Put Response</w:t>
      </w:r>
    </w:p>
    <w:p w14:paraId="3A0EDF83" w14:textId="77777777" w:rsidR="007854DD" w:rsidRPr="00895CCB" w:rsidRDefault="000951F9" w:rsidP="00C70079">
      <w:r>
        <w:rPr>
          <w:noProof/>
        </w:rPr>
        <w:drawing>
          <wp:inline distT="0" distB="0" distL="0" distR="0" wp14:anchorId="0AC2DAE8" wp14:editId="70549F31">
            <wp:extent cx="2168525" cy="1547495"/>
            <wp:effectExtent l="0" t="0" r="3175" b="0"/>
            <wp:docPr id="12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8525" cy="1547495"/>
                    </a:xfrm>
                    <a:prstGeom prst="rect">
                      <a:avLst/>
                    </a:prstGeom>
                    <a:noFill/>
                    <a:ln>
                      <a:noFill/>
                    </a:ln>
                  </pic:spPr>
                </pic:pic>
              </a:graphicData>
            </a:graphic>
          </wp:inline>
        </w:drawing>
      </w:r>
    </w:p>
    <w:p w14:paraId="67A179A2" w14:textId="77777777" w:rsidR="007854DD" w:rsidRDefault="007854DD" w:rsidP="00895CCB">
      <w:pPr>
        <w:pStyle w:val="Heading3"/>
        <w:spacing w:before="480"/>
      </w:pPr>
      <w:r>
        <w:t>Proxy Filestore Response</w:t>
      </w:r>
    </w:p>
    <w:p w14:paraId="38C41BE9" w14:textId="77777777" w:rsidR="001C2F88" w:rsidRDefault="000951F9" w:rsidP="00C70079">
      <w:r>
        <w:rPr>
          <w:noProof/>
        </w:rPr>
        <w:drawing>
          <wp:inline distT="0" distB="0" distL="0" distR="0" wp14:anchorId="796BFB61" wp14:editId="3E97BDB0">
            <wp:extent cx="2286000" cy="1535430"/>
            <wp:effectExtent l="0" t="0" r="0" b="7620"/>
            <wp:docPr id="12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535430"/>
                    </a:xfrm>
                    <a:prstGeom prst="rect">
                      <a:avLst/>
                    </a:prstGeom>
                    <a:noFill/>
                    <a:ln>
                      <a:noFill/>
                    </a:ln>
                  </pic:spPr>
                </pic:pic>
              </a:graphicData>
            </a:graphic>
          </wp:inline>
        </w:drawing>
      </w:r>
    </w:p>
    <w:p w14:paraId="566F8E3D" w14:textId="77777777" w:rsidR="007854DD" w:rsidRDefault="007854DD" w:rsidP="00895CCB">
      <w:pPr>
        <w:pStyle w:val="Heading3"/>
        <w:spacing w:before="480"/>
      </w:pPr>
      <w:r>
        <w:t>Proxy Put Cancel</w:t>
      </w:r>
    </w:p>
    <w:p w14:paraId="10B096C6" w14:textId="77777777" w:rsidR="007854DD" w:rsidRPr="00895CCB" w:rsidRDefault="000951F9" w:rsidP="00C70079">
      <w:r>
        <w:rPr>
          <w:noProof/>
        </w:rPr>
        <w:drawing>
          <wp:inline distT="0" distB="0" distL="0" distR="0" wp14:anchorId="5E54CFBE" wp14:editId="76B29ED0">
            <wp:extent cx="715010" cy="1535430"/>
            <wp:effectExtent l="0" t="0" r="8890" b="7620"/>
            <wp:docPr id="1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010" cy="1535430"/>
                    </a:xfrm>
                    <a:prstGeom prst="rect">
                      <a:avLst/>
                    </a:prstGeom>
                    <a:noFill/>
                    <a:ln>
                      <a:noFill/>
                    </a:ln>
                  </pic:spPr>
                </pic:pic>
              </a:graphicData>
            </a:graphic>
          </wp:inline>
        </w:drawing>
      </w:r>
    </w:p>
    <w:p w14:paraId="6194F0E3" w14:textId="77777777" w:rsidR="007854DD" w:rsidRDefault="007854DD" w:rsidP="001C2F88">
      <w:pPr>
        <w:pStyle w:val="Heading2"/>
        <w:spacing w:before="480"/>
      </w:pPr>
      <w:bookmarkStart w:id="530" w:name="_Toc411298831"/>
      <w:bookmarkStart w:id="531" w:name="_Toc2503645"/>
      <w:bookmarkStart w:id="532" w:name="_Toc2503707"/>
      <w:bookmarkStart w:id="533" w:name="_Toc2503948"/>
      <w:bookmarkStart w:id="534" w:name="_Toc40508613"/>
      <w:bookmarkStart w:id="535" w:name="_Toc40508920"/>
      <w:bookmarkStart w:id="536" w:name="_Toc44688285"/>
      <w:r>
        <w:lastRenderedPageBreak/>
        <w:t>Directory Operations</w:t>
      </w:r>
      <w:bookmarkEnd w:id="530"/>
      <w:bookmarkEnd w:id="531"/>
      <w:bookmarkEnd w:id="532"/>
      <w:bookmarkEnd w:id="533"/>
      <w:bookmarkEnd w:id="534"/>
      <w:bookmarkEnd w:id="535"/>
      <w:bookmarkEnd w:id="536"/>
    </w:p>
    <w:p w14:paraId="29EA0ED4" w14:textId="77777777" w:rsidR="007854DD" w:rsidRDefault="007854DD" w:rsidP="007854DD">
      <w:pPr>
        <w:pStyle w:val="Heading3"/>
      </w:pPr>
      <w:r>
        <w:t>Directory Listing Request</w:t>
      </w:r>
    </w:p>
    <w:p w14:paraId="1347B71B" w14:textId="77777777" w:rsidR="007854DD" w:rsidRPr="001C2F88" w:rsidRDefault="000951F9" w:rsidP="00C70079">
      <w:r>
        <w:rPr>
          <w:noProof/>
        </w:rPr>
        <w:drawing>
          <wp:inline distT="0" distB="0" distL="0" distR="0" wp14:anchorId="3D8375E4" wp14:editId="774E8E0E">
            <wp:extent cx="3587115" cy="2286000"/>
            <wp:effectExtent l="0" t="0" r="0" b="0"/>
            <wp:docPr id="1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7115" cy="2286000"/>
                    </a:xfrm>
                    <a:prstGeom prst="rect">
                      <a:avLst/>
                    </a:prstGeom>
                    <a:noFill/>
                    <a:ln>
                      <a:noFill/>
                    </a:ln>
                  </pic:spPr>
                </pic:pic>
              </a:graphicData>
            </a:graphic>
          </wp:inline>
        </w:drawing>
      </w:r>
    </w:p>
    <w:p w14:paraId="4148435A" w14:textId="77777777" w:rsidR="007854DD" w:rsidRDefault="007854DD" w:rsidP="001C2F88">
      <w:pPr>
        <w:pStyle w:val="Heading3"/>
        <w:spacing w:before="480"/>
      </w:pPr>
      <w:r>
        <w:t>Directory Listing Response</w:t>
      </w:r>
    </w:p>
    <w:p w14:paraId="0C4CA48C" w14:textId="77777777" w:rsidR="007854DD" w:rsidRPr="001C2F88" w:rsidRDefault="000951F9" w:rsidP="00C70079">
      <w:r>
        <w:rPr>
          <w:noProof/>
        </w:rPr>
        <w:drawing>
          <wp:inline distT="0" distB="0" distL="0" distR="0" wp14:anchorId="1BACB450" wp14:editId="4B8E130A">
            <wp:extent cx="4267200" cy="2496820"/>
            <wp:effectExtent l="0" t="0" r="0" b="0"/>
            <wp:docPr id="11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496820"/>
                    </a:xfrm>
                    <a:prstGeom prst="rect">
                      <a:avLst/>
                    </a:prstGeom>
                    <a:noFill/>
                    <a:ln>
                      <a:noFill/>
                    </a:ln>
                  </pic:spPr>
                </pic:pic>
              </a:graphicData>
            </a:graphic>
          </wp:inline>
        </w:drawing>
      </w:r>
    </w:p>
    <w:p w14:paraId="735141F5" w14:textId="77777777" w:rsidR="007854DD" w:rsidRDefault="007854DD" w:rsidP="001C2F88">
      <w:pPr>
        <w:pStyle w:val="Heading2"/>
        <w:spacing w:before="480"/>
      </w:pPr>
      <w:bookmarkStart w:id="537" w:name="_Toc411298832"/>
      <w:bookmarkStart w:id="538" w:name="_Toc2503646"/>
      <w:bookmarkStart w:id="539" w:name="_Toc2503708"/>
      <w:bookmarkStart w:id="540" w:name="_Toc2503949"/>
      <w:bookmarkStart w:id="541" w:name="_Toc40508614"/>
      <w:bookmarkStart w:id="542" w:name="_Toc40508921"/>
      <w:bookmarkStart w:id="543" w:name="_Toc44688286"/>
      <w:r>
        <w:lastRenderedPageBreak/>
        <w:t>Remote Status Report Operations</w:t>
      </w:r>
      <w:bookmarkEnd w:id="537"/>
      <w:bookmarkEnd w:id="538"/>
      <w:bookmarkEnd w:id="539"/>
      <w:bookmarkEnd w:id="540"/>
      <w:bookmarkEnd w:id="541"/>
      <w:bookmarkEnd w:id="542"/>
      <w:bookmarkEnd w:id="543"/>
    </w:p>
    <w:p w14:paraId="0F5C4F90" w14:textId="77777777" w:rsidR="007854DD" w:rsidRDefault="007854DD" w:rsidP="007854DD">
      <w:pPr>
        <w:pStyle w:val="Heading3"/>
      </w:pPr>
      <w:r>
        <w:t>Remote Status Report Request</w:t>
      </w:r>
    </w:p>
    <w:p w14:paraId="63650F04" w14:textId="77777777" w:rsidR="007854DD" w:rsidRPr="00343130" w:rsidRDefault="000951F9" w:rsidP="00C70079">
      <w:r>
        <w:rPr>
          <w:noProof/>
        </w:rPr>
        <w:drawing>
          <wp:inline distT="0" distB="0" distL="0" distR="0" wp14:anchorId="247D4665" wp14:editId="75024969">
            <wp:extent cx="5709285" cy="1676400"/>
            <wp:effectExtent l="0" t="0" r="5715" b="0"/>
            <wp:docPr id="11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285" cy="1676400"/>
                    </a:xfrm>
                    <a:prstGeom prst="rect">
                      <a:avLst/>
                    </a:prstGeom>
                    <a:noFill/>
                    <a:ln>
                      <a:noFill/>
                    </a:ln>
                  </pic:spPr>
                </pic:pic>
              </a:graphicData>
            </a:graphic>
          </wp:inline>
        </w:drawing>
      </w:r>
    </w:p>
    <w:p w14:paraId="36FE0623" w14:textId="77777777" w:rsidR="007854DD" w:rsidRDefault="007854DD" w:rsidP="00C61C53">
      <w:pPr>
        <w:pStyle w:val="Heading3"/>
        <w:spacing w:before="480"/>
      </w:pPr>
      <w:r>
        <w:t>Remote Status Report Response</w:t>
      </w:r>
    </w:p>
    <w:p w14:paraId="520E884B" w14:textId="5450BBFD" w:rsidR="007854DD" w:rsidRDefault="008536FD" w:rsidP="00C55FFB">
      <w:pPr>
        <w:pStyle w:val="Heading2"/>
        <w:pageBreakBefore/>
      </w:pPr>
      <w:bookmarkStart w:id="544" w:name="_Toc44688287"/>
      <w:r w:rsidRPr="008536FD">
        <w:rPr>
          <w:noProof/>
        </w:rPr>
        <w:lastRenderedPageBreak/>
        <w:drawing>
          <wp:inline distT="0" distB="0" distL="0" distR="0" wp14:anchorId="73C72E3D" wp14:editId="3B45C5FC">
            <wp:extent cx="5006975" cy="1661795"/>
            <wp:effectExtent l="0" t="0" r="317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6975" cy="1661795"/>
                    </a:xfrm>
                    <a:prstGeom prst="rect">
                      <a:avLst/>
                    </a:prstGeom>
                    <a:noFill/>
                    <a:ln>
                      <a:noFill/>
                    </a:ln>
                  </pic:spPr>
                </pic:pic>
              </a:graphicData>
            </a:graphic>
          </wp:inline>
        </w:drawing>
      </w:r>
      <w:bookmarkStart w:id="545" w:name="_Toc411298833"/>
      <w:bookmarkStart w:id="546" w:name="_Toc2503647"/>
      <w:bookmarkStart w:id="547" w:name="_Toc2503709"/>
      <w:bookmarkStart w:id="548" w:name="_Toc2503950"/>
      <w:bookmarkStart w:id="549" w:name="_Toc40508615"/>
      <w:bookmarkStart w:id="550" w:name="_Toc40508922"/>
      <w:bookmarkStart w:id="551" w:name="_Ref51914307"/>
      <w:r w:rsidR="007854DD">
        <w:t>Remote Suspend Operations</w:t>
      </w:r>
      <w:bookmarkEnd w:id="544"/>
      <w:bookmarkEnd w:id="545"/>
      <w:bookmarkEnd w:id="546"/>
      <w:bookmarkEnd w:id="547"/>
      <w:bookmarkEnd w:id="548"/>
      <w:bookmarkEnd w:id="549"/>
      <w:bookmarkEnd w:id="550"/>
      <w:bookmarkEnd w:id="551"/>
    </w:p>
    <w:p w14:paraId="128F793E" w14:textId="77777777" w:rsidR="007854DD" w:rsidRDefault="007854DD" w:rsidP="007854DD">
      <w:pPr>
        <w:pStyle w:val="Heading3"/>
      </w:pPr>
      <w:r>
        <w:t>Remote Suspend Request</w:t>
      </w:r>
    </w:p>
    <w:p w14:paraId="252B0AC1" w14:textId="77777777" w:rsidR="007854DD" w:rsidRDefault="000951F9" w:rsidP="00C70079">
      <w:r>
        <w:rPr>
          <w:noProof/>
        </w:rPr>
        <w:drawing>
          <wp:inline distT="0" distB="0" distL="0" distR="0" wp14:anchorId="54FB5A4E" wp14:editId="49C43B33">
            <wp:extent cx="4302125" cy="1547495"/>
            <wp:effectExtent l="0" t="0" r="3175" b="0"/>
            <wp:docPr id="11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2125" cy="1547495"/>
                    </a:xfrm>
                    <a:prstGeom prst="rect">
                      <a:avLst/>
                    </a:prstGeom>
                    <a:noFill/>
                    <a:ln>
                      <a:noFill/>
                    </a:ln>
                  </pic:spPr>
                </pic:pic>
              </a:graphicData>
            </a:graphic>
          </wp:inline>
        </w:drawing>
      </w:r>
    </w:p>
    <w:p w14:paraId="7F484FAC" w14:textId="77777777" w:rsidR="007854DD" w:rsidRDefault="007854DD" w:rsidP="00BE3F0C">
      <w:pPr>
        <w:pStyle w:val="Heading3"/>
        <w:spacing w:before="480"/>
      </w:pPr>
      <w:r>
        <w:t>Remote Suspend Response</w:t>
      </w:r>
    </w:p>
    <w:p w14:paraId="14257738" w14:textId="77777777" w:rsidR="007854DD" w:rsidRDefault="000951F9" w:rsidP="00C70079">
      <w:r>
        <w:rPr>
          <w:noProof/>
        </w:rPr>
        <w:drawing>
          <wp:inline distT="0" distB="0" distL="0" distR="0" wp14:anchorId="081FFDB4" wp14:editId="4E54A4A0">
            <wp:extent cx="5193030" cy="1547495"/>
            <wp:effectExtent l="0" t="0" r="7620" b="0"/>
            <wp:docPr id="11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3030" cy="1547495"/>
                    </a:xfrm>
                    <a:prstGeom prst="rect">
                      <a:avLst/>
                    </a:prstGeom>
                    <a:noFill/>
                    <a:ln>
                      <a:noFill/>
                    </a:ln>
                  </pic:spPr>
                </pic:pic>
              </a:graphicData>
            </a:graphic>
          </wp:inline>
        </w:drawing>
      </w:r>
    </w:p>
    <w:p w14:paraId="7C5B4B06" w14:textId="77777777" w:rsidR="007854DD" w:rsidRDefault="007854DD" w:rsidP="00C55FFB">
      <w:pPr>
        <w:pStyle w:val="Heading2"/>
        <w:pageBreakBefore/>
        <w:spacing w:before="480"/>
      </w:pPr>
      <w:bookmarkStart w:id="552" w:name="_Toc411298834"/>
      <w:bookmarkStart w:id="553" w:name="_Toc2503648"/>
      <w:bookmarkStart w:id="554" w:name="_Toc2503710"/>
      <w:bookmarkStart w:id="555" w:name="_Toc2503951"/>
      <w:bookmarkStart w:id="556" w:name="_Toc40508616"/>
      <w:bookmarkStart w:id="557" w:name="_Toc40508923"/>
      <w:bookmarkStart w:id="558" w:name="_Toc44688288"/>
      <w:r>
        <w:lastRenderedPageBreak/>
        <w:t>Remote Resume Operations</w:t>
      </w:r>
      <w:bookmarkEnd w:id="552"/>
      <w:bookmarkEnd w:id="553"/>
      <w:bookmarkEnd w:id="554"/>
      <w:bookmarkEnd w:id="555"/>
      <w:bookmarkEnd w:id="556"/>
      <w:bookmarkEnd w:id="557"/>
      <w:bookmarkEnd w:id="558"/>
    </w:p>
    <w:p w14:paraId="555A2169" w14:textId="77777777" w:rsidR="007854DD" w:rsidRDefault="007854DD" w:rsidP="007854DD">
      <w:pPr>
        <w:pStyle w:val="Heading3"/>
      </w:pPr>
      <w:r>
        <w:t>Remote Resume Request</w:t>
      </w:r>
    </w:p>
    <w:p w14:paraId="7DC09946" w14:textId="77777777" w:rsidR="007854DD" w:rsidRDefault="000951F9" w:rsidP="00C70079">
      <w:r>
        <w:rPr>
          <w:noProof/>
        </w:rPr>
        <w:drawing>
          <wp:inline distT="0" distB="0" distL="0" distR="0" wp14:anchorId="203C7DD8" wp14:editId="4BB49AA4">
            <wp:extent cx="4290695" cy="1535430"/>
            <wp:effectExtent l="0" t="0" r="0" b="7620"/>
            <wp:docPr id="11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0695" cy="1535430"/>
                    </a:xfrm>
                    <a:prstGeom prst="rect">
                      <a:avLst/>
                    </a:prstGeom>
                    <a:noFill/>
                    <a:ln>
                      <a:noFill/>
                    </a:ln>
                  </pic:spPr>
                </pic:pic>
              </a:graphicData>
            </a:graphic>
          </wp:inline>
        </w:drawing>
      </w:r>
    </w:p>
    <w:p w14:paraId="60C5145B" w14:textId="77777777" w:rsidR="007854DD" w:rsidRDefault="007854DD" w:rsidP="007854DD">
      <w:pPr>
        <w:pStyle w:val="Heading3"/>
      </w:pPr>
      <w:r>
        <w:t>Remote Resume Response</w:t>
      </w:r>
    </w:p>
    <w:p w14:paraId="03AABFB4" w14:textId="77777777" w:rsidR="007854DD" w:rsidRDefault="000951F9" w:rsidP="00C70079">
      <w:r>
        <w:rPr>
          <w:noProof/>
        </w:rPr>
        <w:drawing>
          <wp:inline distT="0" distB="0" distL="0" distR="0" wp14:anchorId="6A9D50E1" wp14:editId="3034B6A2">
            <wp:extent cx="5181600" cy="1547495"/>
            <wp:effectExtent l="0" t="0" r="0" b="0"/>
            <wp:docPr id="11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1547495"/>
                    </a:xfrm>
                    <a:prstGeom prst="rect">
                      <a:avLst/>
                    </a:prstGeom>
                    <a:noFill/>
                    <a:ln>
                      <a:noFill/>
                    </a:ln>
                  </pic:spPr>
                </pic:pic>
              </a:graphicData>
            </a:graphic>
          </wp:inline>
        </w:drawing>
      </w:r>
    </w:p>
    <w:p w14:paraId="48890B4C" w14:textId="77777777" w:rsidR="007854DD" w:rsidRDefault="007854DD" w:rsidP="00C55FFB">
      <w:pPr>
        <w:pStyle w:val="Heading2"/>
        <w:pageBreakBefore/>
        <w:spacing w:before="480"/>
      </w:pPr>
      <w:bookmarkStart w:id="559" w:name="_Toc447779139"/>
      <w:bookmarkStart w:id="560" w:name="_Toc40508617"/>
      <w:bookmarkStart w:id="561" w:name="_Toc40508924"/>
      <w:bookmarkStart w:id="562" w:name="_Toc392239169"/>
      <w:bookmarkStart w:id="563" w:name="_Toc44688289"/>
      <w:r>
        <w:lastRenderedPageBreak/>
        <w:t>Store-and-forward Overlay (SFO)</w:t>
      </w:r>
      <w:bookmarkEnd w:id="559"/>
      <w:bookmarkEnd w:id="560"/>
      <w:bookmarkEnd w:id="561"/>
      <w:bookmarkEnd w:id="562"/>
      <w:bookmarkEnd w:id="563"/>
    </w:p>
    <w:p w14:paraId="4C833135" w14:textId="77777777" w:rsidR="007854DD" w:rsidRDefault="007854DD" w:rsidP="007854DD">
      <w:pPr>
        <w:pStyle w:val="Heading3"/>
      </w:pPr>
      <w:r>
        <w:t>SFO Request</w:t>
      </w:r>
    </w:p>
    <w:p w14:paraId="6003ACD9" w14:textId="77777777" w:rsidR="007854DD" w:rsidRPr="00000027" w:rsidRDefault="000951F9" w:rsidP="00C70079">
      <w:r>
        <w:rPr>
          <w:noProof/>
        </w:rPr>
        <w:drawing>
          <wp:inline distT="0" distB="0" distL="0" distR="0" wp14:anchorId="714F3818" wp14:editId="0727E95B">
            <wp:extent cx="5357495" cy="1547495"/>
            <wp:effectExtent l="0" t="0" r="0" b="0"/>
            <wp:docPr id="11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7495" cy="1547495"/>
                    </a:xfrm>
                    <a:prstGeom prst="rect">
                      <a:avLst/>
                    </a:prstGeom>
                    <a:noFill/>
                    <a:ln>
                      <a:noFill/>
                    </a:ln>
                  </pic:spPr>
                </pic:pic>
              </a:graphicData>
            </a:graphic>
          </wp:inline>
        </w:drawing>
      </w:r>
    </w:p>
    <w:p w14:paraId="080ADE92" w14:textId="77777777" w:rsidR="007854DD" w:rsidRDefault="007854DD" w:rsidP="00000027">
      <w:pPr>
        <w:pStyle w:val="Heading3"/>
        <w:spacing w:before="480"/>
      </w:pPr>
      <w:r>
        <w:t>SFO Message to User</w:t>
      </w:r>
    </w:p>
    <w:p w14:paraId="2409436F" w14:textId="77777777" w:rsidR="007854DD" w:rsidRDefault="000951F9" w:rsidP="00C70079">
      <w:r>
        <w:rPr>
          <w:noProof/>
        </w:rPr>
        <w:drawing>
          <wp:inline distT="0" distB="0" distL="0" distR="0" wp14:anchorId="21300C9F" wp14:editId="4B60EAF4">
            <wp:extent cx="2133600" cy="1558925"/>
            <wp:effectExtent l="0" t="0" r="0" b="3175"/>
            <wp:docPr id="11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558925"/>
                    </a:xfrm>
                    <a:prstGeom prst="rect">
                      <a:avLst/>
                    </a:prstGeom>
                    <a:noFill/>
                    <a:ln>
                      <a:noFill/>
                    </a:ln>
                  </pic:spPr>
                </pic:pic>
              </a:graphicData>
            </a:graphic>
          </wp:inline>
        </w:drawing>
      </w:r>
    </w:p>
    <w:p w14:paraId="126CBC3D" w14:textId="77777777" w:rsidR="007854DD" w:rsidRDefault="007854DD" w:rsidP="00000027">
      <w:pPr>
        <w:pStyle w:val="Heading3"/>
        <w:spacing w:before="480"/>
      </w:pPr>
      <w:r>
        <w:t>SFO Flow Label</w:t>
      </w:r>
    </w:p>
    <w:p w14:paraId="707E2B80" w14:textId="77777777" w:rsidR="007854DD" w:rsidRPr="004F3788" w:rsidRDefault="000951F9" w:rsidP="00C70079">
      <w:r>
        <w:rPr>
          <w:noProof/>
        </w:rPr>
        <w:drawing>
          <wp:inline distT="0" distB="0" distL="0" distR="0" wp14:anchorId="60227F83" wp14:editId="26829B82">
            <wp:extent cx="1313180" cy="1535430"/>
            <wp:effectExtent l="0" t="0" r="1270" b="7620"/>
            <wp:docPr id="11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3180" cy="1535430"/>
                    </a:xfrm>
                    <a:prstGeom prst="rect">
                      <a:avLst/>
                    </a:prstGeom>
                    <a:noFill/>
                    <a:ln>
                      <a:noFill/>
                    </a:ln>
                  </pic:spPr>
                </pic:pic>
              </a:graphicData>
            </a:graphic>
          </wp:inline>
        </w:drawing>
      </w:r>
    </w:p>
    <w:p w14:paraId="3357C84F" w14:textId="77777777" w:rsidR="007854DD" w:rsidRDefault="007854DD" w:rsidP="004F3788">
      <w:pPr>
        <w:pStyle w:val="Heading3"/>
        <w:spacing w:before="480"/>
      </w:pPr>
      <w:r>
        <w:lastRenderedPageBreak/>
        <w:t>SFO Fault Handler Override</w:t>
      </w:r>
    </w:p>
    <w:p w14:paraId="49AC4D73" w14:textId="77777777" w:rsidR="007854DD" w:rsidRPr="004F3788" w:rsidRDefault="000951F9" w:rsidP="00C55FFB">
      <w:pPr>
        <w:spacing w:before="120" w:after="40"/>
      </w:pPr>
      <w:r>
        <w:rPr>
          <w:noProof/>
        </w:rPr>
        <w:drawing>
          <wp:inline distT="0" distB="0" distL="0" distR="0" wp14:anchorId="7B9498AC" wp14:editId="0EB20582">
            <wp:extent cx="1266190" cy="1535430"/>
            <wp:effectExtent l="0" t="0" r="0" b="7620"/>
            <wp:docPr id="11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190" cy="1535430"/>
                    </a:xfrm>
                    <a:prstGeom prst="rect">
                      <a:avLst/>
                    </a:prstGeom>
                    <a:noFill/>
                    <a:ln>
                      <a:noFill/>
                    </a:ln>
                  </pic:spPr>
                </pic:pic>
              </a:graphicData>
            </a:graphic>
          </wp:inline>
        </w:drawing>
      </w:r>
    </w:p>
    <w:p w14:paraId="72240AF1" w14:textId="77777777" w:rsidR="007854DD" w:rsidRDefault="007854DD" w:rsidP="00C55FFB">
      <w:pPr>
        <w:pStyle w:val="Heading3"/>
        <w:spacing w:before="360" w:after="40"/>
      </w:pPr>
      <w:r>
        <w:t>SFO Filestore Request</w:t>
      </w:r>
    </w:p>
    <w:p w14:paraId="6BC4BB68" w14:textId="77777777" w:rsidR="007854DD" w:rsidRPr="004F3788" w:rsidRDefault="000951F9" w:rsidP="00C55FFB">
      <w:pPr>
        <w:spacing w:before="120" w:after="40"/>
      </w:pPr>
      <w:r>
        <w:rPr>
          <w:noProof/>
        </w:rPr>
        <w:drawing>
          <wp:inline distT="0" distB="0" distL="0" distR="0" wp14:anchorId="5E8A0BFD" wp14:editId="70FAD8DA">
            <wp:extent cx="2051685" cy="1547495"/>
            <wp:effectExtent l="0" t="0" r="5715" b="0"/>
            <wp:docPr id="11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1685" cy="1547495"/>
                    </a:xfrm>
                    <a:prstGeom prst="rect">
                      <a:avLst/>
                    </a:prstGeom>
                    <a:noFill/>
                    <a:ln>
                      <a:noFill/>
                    </a:ln>
                  </pic:spPr>
                </pic:pic>
              </a:graphicData>
            </a:graphic>
          </wp:inline>
        </w:drawing>
      </w:r>
    </w:p>
    <w:p w14:paraId="7556685C" w14:textId="77777777" w:rsidR="007854DD" w:rsidRDefault="007854DD" w:rsidP="00C55FFB">
      <w:pPr>
        <w:pStyle w:val="Heading3"/>
        <w:spacing w:before="360" w:after="40"/>
      </w:pPr>
      <w:r>
        <w:t>SFO Report</w:t>
      </w:r>
    </w:p>
    <w:p w14:paraId="0EEE7AB3" w14:textId="77777777" w:rsidR="007854DD" w:rsidRPr="004F3788" w:rsidRDefault="000951F9" w:rsidP="00C55FFB">
      <w:pPr>
        <w:spacing w:before="120" w:after="40"/>
      </w:pPr>
      <w:r>
        <w:rPr>
          <w:noProof/>
        </w:rPr>
        <w:drawing>
          <wp:inline distT="0" distB="0" distL="0" distR="0" wp14:anchorId="625E0B45" wp14:editId="4CE33B72">
            <wp:extent cx="5181600" cy="1535430"/>
            <wp:effectExtent l="0" t="0" r="0" b="7620"/>
            <wp:docPr id="11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1535430"/>
                    </a:xfrm>
                    <a:prstGeom prst="rect">
                      <a:avLst/>
                    </a:prstGeom>
                    <a:noFill/>
                    <a:ln>
                      <a:noFill/>
                    </a:ln>
                  </pic:spPr>
                </pic:pic>
              </a:graphicData>
            </a:graphic>
          </wp:inline>
        </w:drawing>
      </w:r>
    </w:p>
    <w:p w14:paraId="6DE5E071" w14:textId="77777777" w:rsidR="007854DD" w:rsidRDefault="007854DD" w:rsidP="00C55FFB">
      <w:pPr>
        <w:pStyle w:val="Heading3"/>
        <w:spacing w:before="360" w:after="40"/>
      </w:pPr>
      <w:r>
        <w:t>SFO Filestore Response</w:t>
      </w:r>
    </w:p>
    <w:p w14:paraId="26E050D4" w14:textId="77777777" w:rsidR="007854DD" w:rsidRPr="004F3788" w:rsidRDefault="000951F9" w:rsidP="00C55FFB">
      <w:pPr>
        <w:spacing w:before="120" w:after="40"/>
      </w:pPr>
      <w:r>
        <w:rPr>
          <w:noProof/>
        </w:rPr>
        <w:drawing>
          <wp:inline distT="0" distB="0" distL="0" distR="0" wp14:anchorId="446C5509" wp14:editId="0B072532">
            <wp:extent cx="2063115" cy="1547495"/>
            <wp:effectExtent l="0" t="0" r="0" b="0"/>
            <wp:docPr id="11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3115" cy="1547495"/>
                    </a:xfrm>
                    <a:prstGeom prst="rect">
                      <a:avLst/>
                    </a:prstGeom>
                    <a:noFill/>
                    <a:ln>
                      <a:noFill/>
                    </a:ln>
                  </pic:spPr>
                </pic:pic>
              </a:graphicData>
            </a:graphic>
          </wp:inline>
        </w:drawing>
      </w:r>
    </w:p>
    <w:p w14:paraId="06899F93" w14:textId="77777777" w:rsidR="007854DD" w:rsidRDefault="007854DD" w:rsidP="007854DD">
      <w:pPr>
        <w:pStyle w:val="Paragraph2"/>
        <w:numPr>
          <w:ilvl w:val="0"/>
          <w:numId w:val="0"/>
        </w:numPr>
        <w:tabs>
          <w:tab w:val="clear" w:pos="547"/>
        </w:tabs>
        <w:spacing w:before="0"/>
      </w:pPr>
    </w:p>
    <w:p w14:paraId="68BB739C" w14:textId="77777777" w:rsidR="00E63782" w:rsidRDefault="00E63782" w:rsidP="003C7237">
      <w:pPr>
        <w:sectPr w:rsidR="00E63782" w:rsidSect="00793FFC">
          <w:type w:val="continuous"/>
          <w:pgSz w:w="12240" w:h="15840" w:code="128"/>
          <w:pgMar w:top="1440" w:right="1440" w:bottom="1440" w:left="1440" w:header="547" w:footer="547" w:gutter="360"/>
          <w:pgNumType w:start="1" w:chapStyle="1"/>
          <w:cols w:space="720"/>
          <w:docGrid w:linePitch="326"/>
        </w:sectPr>
      </w:pPr>
    </w:p>
    <w:p w14:paraId="7A4F2420" w14:textId="77777777" w:rsidR="00E63782" w:rsidRDefault="00E63782" w:rsidP="00E63782">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564" w:name="_Toc451051040"/>
      <w:bookmarkStart w:id="565" w:name="_Toc477581081"/>
      <w:bookmarkStart w:id="566" w:name="_Toc411298835"/>
      <w:bookmarkStart w:id="567" w:name="_Toc2503649"/>
      <w:bookmarkStart w:id="568" w:name="_Toc2503711"/>
      <w:bookmarkStart w:id="569" w:name="_Toc2503952"/>
      <w:bookmarkStart w:id="570" w:name="_Toc40508618"/>
      <w:bookmarkStart w:id="571" w:name="_Toc40508925"/>
      <w:bookmarkStart w:id="572" w:name="_Toc44688290"/>
      <w:r>
        <w:t>Protocol Options</w:t>
      </w:r>
      <w:bookmarkEnd w:id="564"/>
      <w:bookmarkEnd w:id="565"/>
      <w:r>
        <w:t>, Timers, and Counters</w:t>
      </w:r>
      <w:bookmarkEnd w:id="566"/>
      <w:bookmarkEnd w:id="567"/>
      <w:bookmarkEnd w:id="568"/>
      <w:bookmarkEnd w:id="569"/>
      <w:bookmarkEnd w:id="570"/>
      <w:bookmarkEnd w:id="571"/>
      <w:bookmarkEnd w:id="572"/>
    </w:p>
    <w:p w14:paraId="4929D483" w14:textId="77777777" w:rsidR="00E63782" w:rsidRDefault="00E63782" w:rsidP="00E63782">
      <w:pPr>
        <w:pStyle w:val="Heading2"/>
      </w:pPr>
      <w:bookmarkStart w:id="573" w:name="_Toc2503650"/>
      <w:bookmarkStart w:id="574" w:name="_Toc2503712"/>
      <w:bookmarkStart w:id="575" w:name="_Toc2503953"/>
      <w:bookmarkStart w:id="576" w:name="_Toc40508619"/>
      <w:bookmarkStart w:id="577" w:name="_Toc40508926"/>
      <w:bookmarkStart w:id="578" w:name="_Toc44688291"/>
      <w:r>
        <w:t>overview</w:t>
      </w:r>
      <w:bookmarkEnd w:id="573"/>
      <w:bookmarkEnd w:id="574"/>
      <w:bookmarkEnd w:id="575"/>
      <w:bookmarkEnd w:id="576"/>
      <w:bookmarkEnd w:id="577"/>
      <w:bookmarkEnd w:id="578"/>
    </w:p>
    <w:p w14:paraId="64CA8D37" w14:textId="77777777" w:rsidR="00E63782" w:rsidRDefault="00E63782" w:rsidP="00E63782">
      <w:r>
        <w:t>This section contains implementation options, timers, and counters.</w:t>
      </w:r>
    </w:p>
    <w:p w14:paraId="499858D6" w14:textId="77777777" w:rsidR="00E63782" w:rsidRDefault="00E63782" w:rsidP="00E63782">
      <w:pPr>
        <w:pStyle w:val="Heading2"/>
      </w:pPr>
      <w:bookmarkStart w:id="579" w:name="_Ref414878685"/>
      <w:bookmarkStart w:id="580" w:name="_Toc426193997"/>
      <w:bookmarkStart w:id="581" w:name="_Toc426533064"/>
      <w:bookmarkStart w:id="582" w:name="_Toc448193461"/>
      <w:bookmarkStart w:id="583" w:name="_Toc451051041"/>
      <w:bookmarkStart w:id="584" w:name="_Toc477581082"/>
      <w:bookmarkStart w:id="585" w:name="_Toc411298837"/>
      <w:bookmarkStart w:id="586" w:name="_Toc2503651"/>
      <w:bookmarkStart w:id="587" w:name="_Toc2503713"/>
      <w:bookmarkStart w:id="588" w:name="_Toc2503954"/>
      <w:bookmarkStart w:id="589" w:name="_Toc40508620"/>
      <w:bookmarkStart w:id="590" w:name="_Toc40508927"/>
      <w:bookmarkStart w:id="591" w:name="_Toc44688292"/>
      <w:r>
        <w:t>Options</w:t>
      </w:r>
      <w:bookmarkEnd w:id="579"/>
      <w:bookmarkEnd w:id="580"/>
      <w:bookmarkEnd w:id="581"/>
      <w:bookmarkEnd w:id="582"/>
      <w:bookmarkEnd w:id="583"/>
      <w:bookmarkEnd w:id="584"/>
      <w:bookmarkEnd w:id="585"/>
      <w:bookmarkEnd w:id="586"/>
      <w:bookmarkEnd w:id="587"/>
      <w:bookmarkEnd w:id="588"/>
      <w:bookmarkEnd w:id="589"/>
      <w:bookmarkEnd w:id="590"/>
      <w:bookmarkEnd w:id="591"/>
    </w:p>
    <w:p w14:paraId="7494EC1F" w14:textId="77777777" w:rsidR="00E63782" w:rsidRDefault="00E63782" w:rsidP="00E63782">
      <w:pPr>
        <w:pStyle w:val="TableTitle"/>
      </w:pPr>
      <w:bookmarkStart w:id="592" w:name="_Toc411300107"/>
      <w:bookmarkStart w:id="593" w:name="_Toc447586566"/>
      <w:bookmarkStart w:id="594" w:name="_Toc448194179"/>
      <w:bookmarkStart w:id="595" w:name="_Toc451049563"/>
      <w:bookmarkStart w:id="596" w:name="_Toc477840463"/>
      <w:r>
        <w:t xml:space="preserve">Table </w:t>
      </w:r>
      <w:bookmarkStart w:id="597" w:name="T_Options"/>
      <w:r>
        <w:fldChar w:fldCharType="begin"/>
      </w:r>
      <w:r>
        <w:instrText xml:space="preserve"> STYLEREF 1 \s </w:instrText>
      </w:r>
      <w:r>
        <w:fldChar w:fldCharType="separate"/>
      </w:r>
      <w:r w:rsidR="00623940">
        <w:rPr>
          <w:noProof/>
        </w:rPr>
        <w:t>4</w:t>
      </w:r>
      <w:r>
        <w:fldChar w:fldCharType="end"/>
      </w:r>
      <w:r>
        <w:noBreakHyphen/>
      </w:r>
      <w:r>
        <w:fldChar w:fldCharType="begin"/>
      </w:r>
      <w:r>
        <w:instrText xml:space="preserve"> SEQ Table \* ARABIC \s 1 </w:instrText>
      </w:r>
      <w:r>
        <w:fldChar w:fldCharType="separate"/>
      </w:r>
      <w:r w:rsidR="00623940">
        <w:rPr>
          <w:noProof/>
        </w:rPr>
        <w:t>1</w:t>
      </w:r>
      <w:r>
        <w:fldChar w:fldCharType="end"/>
      </w:r>
      <w:bookmarkEnd w:id="597"/>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598" w:name="_Toc521736090"/>
      <w:bookmarkStart w:id="599" w:name="_Toc521736427"/>
      <w:bookmarkStart w:id="600" w:name="_Toc2504286"/>
      <w:bookmarkStart w:id="601" w:name="_Toc40508760"/>
      <w:bookmarkStart w:id="602" w:name="_Toc40509225"/>
      <w:bookmarkStart w:id="603" w:name="_Toc44688367"/>
      <w:r w:rsidR="00623940">
        <w:rPr>
          <w:noProof/>
        </w:rPr>
        <w:instrText>4</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w:instrText>
      </w:r>
      <w:r w:rsidR="0075183E">
        <w:fldChar w:fldCharType="end"/>
      </w:r>
      <w:r w:rsidR="0075183E">
        <w:tab/>
        <w:instrText>Options</w:instrText>
      </w:r>
      <w:bookmarkEnd w:id="598"/>
      <w:bookmarkEnd w:id="599"/>
      <w:bookmarkEnd w:id="600"/>
      <w:bookmarkEnd w:id="601"/>
      <w:bookmarkEnd w:id="602"/>
      <w:bookmarkEnd w:id="603"/>
      <w:r w:rsidR="0075183E">
        <w:instrText>"</w:instrText>
      </w:r>
      <w:r w:rsidR="0075183E">
        <w:fldChar w:fldCharType="end"/>
      </w:r>
      <w:r>
        <w:t>:  Options</w:t>
      </w:r>
      <w:bookmarkEnd w:id="59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76ACCC9F" w14:textId="77777777">
        <w:trPr>
          <w:cantSplit/>
          <w:trHeight w:val="20"/>
          <w:jc w:val="center"/>
        </w:trPr>
        <w:tc>
          <w:tcPr>
            <w:tcW w:w="2628" w:type="dxa"/>
            <w:shd w:val="pct30" w:color="FFFF00" w:fill="FFFFFF"/>
          </w:tcPr>
          <w:p w14:paraId="10334E10" w14:textId="77777777" w:rsidR="00E63782" w:rsidRPr="00506F7B" w:rsidRDefault="00E63782" w:rsidP="00324901">
            <w:pPr>
              <w:keepNext/>
              <w:spacing w:before="0" w:line="240" w:lineRule="auto"/>
              <w:jc w:val="left"/>
              <w:rPr>
                <w:rFonts w:ascii="Arial" w:hAnsi="Arial"/>
                <w:b/>
                <w:sz w:val="20"/>
              </w:rPr>
            </w:pPr>
            <w:bookmarkStart w:id="604" w:name="_Toc447586568"/>
            <w:bookmarkStart w:id="605" w:name="_Toc448194181"/>
            <w:bookmarkStart w:id="606" w:name="_Toc451049567"/>
            <w:bookmarkEnd w:id="593"/>
            <w:bookmarkEnd w:id="594"/>
            <w:bookmarkEnd w:id="595"/>
            <w:bookmarkEnd w:id="596"/>
            <w:r w:rsidRPr="00506F7B">
              <w:rPr>
                <w:rFonts w:ascii="Arial" w:hAnsi="Arial"/>
                <w:b/>
                <w:sz w:val="20"/>
              </w:rPr>
              <w:t>Put Modes</w:t>
            </w:r>
          </w:p>
        </w:tc>
        <w:tc>
          <w:tcPr>
            <w:tcW w:w="5729" w:type="dxa"/>
            <w:shd w:val="pct30" w:color="FFFF00" w:fill="FFFFFF"/>
          </w:tcPr>
          <w:p w14:paraId="1B466566"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4EEFC346" w14:textId="77777777">
        <w:trPr>
          <w:cantSplit/>
          <w:trHeight w:val="20"/>
          <w:jc w:val="center"/>
        </w:trPr>
        <w:tc>
          <w:tcPr>
            <w:tcW w:w="2628" w:type="dxa"/>
          </w:tcPr>
          <w:p w14:paraId="5E32F668"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UnACK</w:t>
            </w:r>
          </w:p>
        </w:tc>
        <w:tc>
          <w:tcPr>
            <w:tcW w:w="5729" w:type="dxa"/>
          </w:tcPr>
          <w:p w14:paraId="6423DD5A"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Selects Unreliable mode of operation.</w:t>
            </w:r>
          </w:p>
        </w:tc>
      </w:tr>
      <w:tr w:rsidR="00E63782" w:rsidRPr="00506F7B" w14:paraId="249AD1FF" w14:textId="77777777">
        <w:trPr>
          <w:cantSplit/>
          <w:trHeight w:val="20"/>
          <w:jc w:val="center"/>
        </w:trPr>
        <w:tc>
          <w:tcPr>
            <w:tcW w:w="2628" w:type="dxa"/>
          </w:tcPr>
          <w:p w14:paraId="5F233EC0"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NAK</w:t>
            </w:r>
          </w:p>
        </w:tc>
        <w:tc>
          <w:tcPr>
            <w:tcW w:w="5729" w:type="dxa"/>
          </w:tcPr>
          <w:p w14:paraId="662B4249"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Selects Reliable mode of operation.</w:t>
            </w:r>
          </w:p>
        </w:tc>
      </w:tr>
    </w:tbl>
    <w:p w14:paraId="6276F78E" w14:textId="77777777" w:rsidR="00E63782"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67432D" w:rsidRPr="00506F7B" w14:paraId="5788BEF7" w14:textId="77777777" w:rsidTr="00236038">
        <w:trPr>
          <w:cantSplit/>
          <w:trHeight w:val="20"/>
          <w:jc w:val="center"/>
        </w:trPr>
        <w:tc>
          <w:tcPr>
            <w:tcW w:w="2628" w:type="dxa"/>
            <w:shd w:val="pct30" w:color="FFFF00" w:fill="FFFFFF"/>
          </w:tcPr>
          <w:p w14:paraId="0903ED36" w14:textId="77777777" w:rsidR="0067432D" w:rsidRPr="00506F7B" w:rsidRDefault="0067432D" w:rsidP="00236038">
            <w:pPr>
              <w:spacing w:before="0" w:line="240" w:lineRule="auto"/>
              <w:jc w:val="left"/>
              <w:rPr>
                <w:rFonts w:ascii="Arial" w:hAnsi="Arial"/>
                <w:b/>
                <w:sz w:val="20"/>
              </w:rPr>
            </w:pPr>
            <w:r>
              <w:rPr>
                <w:rFonts w:ascii="Arial" w:hAnsi="Arial"/>
                <w:b/>
                <w:sz w:val="20"/>
              </w:rPr>
              <w:t>Closure Requested</w:t>
            </w:r>
          </w:p>
        </w:tc>
        <w:tc>
          <w:tcPr>
            <w:tcW w:w="5729" w:type="dxa"/>
            <w:shd w:val="pct30" w:color="FFFF00" w:fill="FFFFFF"/>
          </w:tcPr>
          <w:p w14:paraId="76AFF64C" w14:textId="77777777" w:rsidR="0067432D" w:rsidRPr="00506F7B" w:rsidRDefault="0067432D" w:rsidP="00236038">
            <w:pPr>
              <w:spacing w:before="0" w:line="240" w:lineRule="auto"/>
              <w:jc w:val="left"/>
              <w:rPr>
                <w:rFonts w:ascii="Arial" w:hAnsi="Arial"/>
                <w:b/>
                <w:sz w:val="20"/>
              </w:rPr>
            </w:pPr>
            <w:r w:rsidRPr="00506F7B">
              <w:rPr>
                <w:rFonts w:ascii="Arial" w:hAnsi="Arial"/>
                <w:b/>
                <w:sz w:val="20"/>
              </w:rPr>
              <w:t>Effect</w:t>
            </w:r>
          </w:p>
        </w:tc>
      </w:tr>
      <w:tr w:rsidR="0067432D" w:rsidRPr="00506F7B" w14:paraId="52A606D9" w14:textId="77777777" w:rsidTr="00236038">
        <w:trPr>
          <w:cantSplit/>
          <w:trHeight w:val="20"/>
          <w:jc w:val="center"/>
        </w:trPr>
        <w:tc>
          <w:tcPr>
            <w:tcW w:w="2628" w:type="dxa"/>
          </w:tcPr>
          <w:p w14:paraId="3412DF3A" w14:textId="77777777" w:rsidR="0067432D" w:rsidRPr="00506F7B" w:rsidRDefault="0067432D" w:rsidP="00236038">
            <w:pPr>
              <w:spacing w:before="0" w:line="240" w:lineRule="auto"/>
              <w:jc w:val="left"/>
              <w:rPr>
                <w:rFonts w:ascii="Arial" w:hAnsi="Arial"/>
                <w:sz w:val="20"/>
              </w:rPr>
            </w:pPr>
            <w:r w:rsidRPr="00506F7B">
              <w:rPr>
                <w:rFonts w:ascii="Arial" w:hAnsi="Arial"/>
                <w:sz w:val="20"/>
              </w:rPr>
              <w:t xml:space="preserve">True </w:t>
            </w:r>
          </w:p>
        </w:tc>
        <w:tc>
          <w:tcPr>
            <w:tcW w:w="5729" w:type="dxa"/>
          </w:tcPr>
          <w:p w14:paraId="530A7136" w14:textId="77777777" w:rsidR="0067432D" w:rsidRPr="00506F7B" w:rsidRDefault="0067432D" w:rsidP="00236038">
            <w:pPr>
              <w:spacing w:before="0" w:line="240" w:lineRule="auto"/>
              <w:jc w:val="left"/>
              <w:rPr>
                <w:rFonts w:ascii="Arial" w:hAnsi="Arial"/>
                <w:sz w:val="20"/>
              </w:rPr>
            </w:pPr>
            <w:r>
              <w:rPr>
                <w:rFonts w:ascii="Arial" w:hAnsi="Arial"/>
                <w:sz w:val="20"/>
              </w:rPr>
              <w:t>Requires that the destination entity return a Finished PDU upon receipt of a file sent in unacknowledged mode.</w:t>
            </w:r>
          </w:p>
        </w:tc>
      </w:tr>
      <w:tr w:rsidR="0067432D" w:rsidRPr="00506F7B" w14:paraId="4A08B298" w14:textId="77777777" w:rsidTr="00236038">
        <w:trPr>
          <w:cantSplit/>
          <w:trHeight w:val="20"/>
          <w:jc w:val="center"/>
        </w:trPr>
        <w:tc>
          <w:tcPr>
            <w:tcW w:w="2628" w:type="dxa"/>
          </w:tcPr>
          <w:p w14:paraId="466191B1" w14:textId="77777777" w:rsidR="0067432D" w:rsidRPr="00506F7B" w:rsidRDefault="0067432D" w:rsidP="00236038">
            <w:pPr>
              <w:spacing w:before="0" w:line="240" w:lineRule="auto"/>
              <w:jc w:val="left"/>
              <w:rPr>
                <w:rFonts w:ascii="Arial" w:hAnsi="Arial"/>
                <w:sz w:val="20"/>
              </w:rPr>
            </w:pPr>
            <w:r w:rsidRPr="00506F7B">
              <w:rPr>
                <w:rFonts w:ascii="Arial" w:hAnsi="Arial"/>
                <w:sz w:val="20"/>
              </w:rPr>
              <w:t>False</w:t>
            </w:r>
          </w:p>
        </w:tc>
        <w:tc>
          <w:tcPr>
            <w:tcW w:w="5729" w:type="dxa"/>
          </w:tcPr>
          <w:p w14:paraId="281F0B7E" w14:textId="77777777" w:rsidR="0067432D" w:rsidRPr="00506F7B" w:rsidRDefault="0067432D" w:rsidP="00236038">
            <w:pPr>
              <w:spacing w:before="0" w:line="240" w:lineRule="auto"/>
              <w:jc w:val="left"/>
              <w:rPr>
                <w:rFonts w:ascii="Arial" w:hAnsi="Arial"/>
                <w:sz w:val="20"/>
              </w:rPr>
            </w:pPr>
            <w:r>
              <w:rPr>
                <w:rFonts w:ascii="Arial" w:hAnsi="Arial"/>
                <w:sz w:val="20"/>
              </w:rPr>
              <w:t>No Finished PDU is sent in unacknowledged mode transmission</w:t>
            </w:r>
            <w:r w:rsidRPr="00506F7B">
              <w:rPr>
                <w:rFonts w:ascii="Arial" w:hAnsi="Arial"/>
                <w:sz w:val="20"/>
              </w:rPr>
              <w:t>.</w:t>
            </w:r>
          </w:p>
        </w:tc>
      </w:tr>
    </w:tbl>
    <w:p w14:paraId="4AB8588B" w14:textId="77777777" w:rsidR="0067432D" w:rsidRPr="00506F7B" w:rsidRDefault="0067432D"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296FCF65" w14:textId="77777777">
        <w:trPr>
          <w:cantSplit/>
          <w:trHeight w:val="20"/>
          <w:jc w:val="center"/>
        </w:trPr>
        <w:tc>
          <w:tcPr>
            <w:tcW w:w="2628" w:type="dxa"/>
            <w:shd w:val="pct30" w:color="FFFF00" w:fill="FFFFFF"/>
          </w:tcPr>
          <w:p w14:paraId="1D29B8D8"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Put NAK Modes</w:t>
            </w:r>
          </w:p>
        </w:tc>
        <w:tc>
          <w:tcPr>
            <w:tcW w:w="5729" w:type="dxa"/>
            <w:shd w:val="pct30" w:color="FFFF00" w:fill="FFFFFF"/>
          </w:tcPr>
          <w:p w14:paraId="64A502F8"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3230A884" w14:textId="77777777">
        <w:trPr>
          <w:cantSplit/>
          <w:trHeight w:val="20"/>
          <w:jc w:val="center"/>
        </w:trPr>
        <w:tc>
          <w:tcPr>
            <w:tcW w:w="2628" w:type="dxa"/>
          </w:tcPr>
          <w:p w14:paraId="41740D5D"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Immediate</w:t>
            </w:r>
          </w:p>
        </w:tc>
        <w:tc>
          <w:tcPr>
            <w:tcW w:w="5729" w:type="dxa"/>
          </w:tcPr>
          <w:p w14:paraId="1C31810E"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NAKs are sent as soon as missing data is detected.</w:t>
            </w:r>
          </w:p>
        </w:tc>
      </w:tr>
      <w:tr w:rsidR="00E63782" w:rsidRPr="00506F7B" w14:paraId="291CA893" w14:textId="77777777">
        <w:trPr>
          <w:cantSplit/>
          <w:trHeight w:val="20"/>
          <w:jc w:val="center"/>
        </w:trPr>
        <w:tc>
          <w:tcPr>
            <w:tcW w:w="2628" w:type="dxa"/>
          </w:tcPr>
          <w:p w14:paraId="0FBD8CCC"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Deferred</w:t>
            </w:r>
          </w:p>
        </w:tc>
        <w:tc>
          <w:tcPr>
            <w:tcW w:w="5729" w:type="dxa"/>
          </w:tcPr>
          <w:p w14:paraId="75CF3477"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NAK is sent when EOF is received.</w:t>
            </w:r>
          </w:p>
        </w:tc>
      </w:tr>
      <w:tr w:rsidR="00E63782" w:rsidRPr="00506F7B" w14:paraId="1592E8EE" w14:textId="77777777">
        <w:trPr>
          <w:cantSplit/>
          <w:trHeight w:val="20"/>
          <w:jc w:val="center"/>
        </w:trPr>
        <w:tc>
          <w:tcPr>
            <w:tcW w:w="2628" w:type="dxa"/>
          </w:tcPr>
          <w:p w14:paraId="4B7BE63E"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Prompted</w:t>
            </w:r>
          </w:p>
        </w:tc>
        <w:tc>
          <w:tcPr>
            <w:tcW w:w="5729" w:type="dxa"/>
          </w:tcPr>
          <w:p w14:paraId="6B3CC65E"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NAK is sent when a Prompt (NAK) is received.</w:t>
            </w:r>
          </w:p>
        </w:tc>
      </w:tr>
      <w:tr w:rsidR="00E63782" w:rsidRPr="00506F7B" w14:paraId="22CC610A" w14:textId="77777777">
        <w:trPr>
          <w:cantSplit/>
          <w:trHeight w:val="20"/>
          <w:jc w:val="center"/>
        </w:trPr>
        <w:tc>
          <w:tcPr>
            <w:tcW w:w="2628" w:type="dxa"/>
          </w:tcPr>
          <w:p w14:paraId="3FFEB1C7"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Asynchronous</w:t>
            </w:r>
          </w:p>
        </w:tc>
        <w:tc>
          <w:tcPr>
            <w:tcW w:w="5729" w:type="dxa"/>
          </w:tcPr>
          <w:p w14:paraId="28F6E56D"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NAK is sent upon a local (implementation-specific) trigger at the receiving entity.</w:t>
            </w:r>
          </w:p>
        </w:tc>
      </w:tr>
    </w:tbl>
    <w:p w14:paraId="15B37954" w14:textId="77777777" w:rsidR="00E63782" w:rsidRPr="00506F7B"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3F02D516" w14:textId="77777777">
        <w:trPr>
          <w:cantSplit/>
          <w:trHeight w:val="20"/>
          <w:jc w:val="center"/>
        </w:trPr>
        <w:tc>
          <w:tcPr>
            <w:tcW w:w="2628" w:type="dxa"/>
            <w:shd w:val="pct30" w:color="FFFF00" w:fill="FFFFFF"/>
          </w:tcPr>
          <w:p w14:paraId="214243F0" w14:textId="77777777" w:rsidR="00E63782" w:rsidRPr="00506F7B" w:rsidRDefault="00E63782" w:rsidP="00324901">
            <w:pPr>
              <w:spacing w:before="0" w:line="240" w:lineRule="auto"/>
              <w:jc w:val="left"/>
              <w:rPr>
                <w:rFonts w:ascii="Arial" w:hAnsi="Arial"/>
                <w:b/>
                <w:sz w:val="20"/>
              </w:rPr>
            </w:pPr>
            <w:r w:rsidRPr="00506F7B">
              <w:rPr>
                <w:rFonts w:ascii="Arial" w:hAnsi="Arial"/>
                <w:b/>
                <w:sz w:val="20"/>
              </w:rPr>
              <w:t>PDU CRC</w:t>
            </w:r>
          </w:p>
        </w:tc>
        <w:tc>
          <w:tcPr>
            <w:tcW w:w="5729" w:type="dxa"/>
            <w:shd w:val="pct30" w:color="FFFF00" w:fill="FFFFFF"/>
          </w:tcPr>
          <w:p w14:paraId="06351F6A" w14:textId="77777777" w:rsidR="00E63782" w:rsidRPr="00506F7B" w:rsidRDefault="00E63782" w:rsidP="00324901">
            <w:pPr>
              <w:spacing w:before="0" w:line="240" w:lineRule="auto"/>
              <w:jc w:val="left"/>
              <w:rPr>
                <w:rFonts w:ascii="Arial" w:hAnsi="Arial"/>
                <w:b/>
                <w:sz w:val="20"/>
              </w:rPr>
            </w:pPr>
            <w:r w:rsidRPr="00506F7B">
              <w:rPr>
                <w:rFonts w:ascii="Arial" w:hAnsi="Arial"/>
                <w:b/>
                <w:sz w:val="20"/>
              </w:rPr>
              <w:t>Effect</w:t>
            </w:r>
          </w:p>
        </w:tc>
      </w:tr>
      <w:tr w:rsidR="00E63782" w:rsidRPr="00506F7B" w14:paraId="46F40DFA" w14:textId="77777777">
        <w:trPr>
          <w:cantSplit/>
          <w:trHeight w:val="20"/>
          <w:jc w:val="center"/>
        </w:trPr>
        <w:tc>
          <w:tcPr>
            <w:tcW w:w="2628" w:type="dxa"/>
          </w:tcPr>
          <w:p w14:paraId="6AB593F1"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 xml:space="preserve">True </w:t>
            </w:r>
          </w:p>
        </w:tc>
        <w:tc>
          <w:tcPr>
            <w:tcW w:w="5729" w:type="dxa"/>
          </w:tcPr>
          <w:p w14:paraId="52F9746B"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Requires that a CRC be calculated and inserted into each File Data PDU.</w:t>
            </w:r>
          </w:p>
        </w:tc>
      </w:tr>
      <w:tr w:rsidR="00E63782" w:rsidRPr="00506F7B" w14:paraId="2E1BF0D3" w14:textId="77777777">
        <w:trPr>
          <w:cantSplit/>
          <w:trHeight w:val="20"/>
          <w:jc w:val="center"/>
        </w:trPr>
        <w:tc>
          <w:tcPr>
            <w:tcW w:w="2628" w:type="dxa"/>
          </w:tcPr>
          <w:p w14:paraId="1BC9193F"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False</w:t>
            </w:r>
          </w:p>
        </w:tc>
        <w:tc>
          <w:tcPr>
            <w:tcW w:w="5729" w:type="dxa"/>
          </w:tcPr>
          <w:p w14:paraId="0CDA4F2C"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No CRC is inserted in File Data PDUs.</w:t>
            </w:r>
          </w:p>
        </w:tc>
      </w:tr>
    </w:tbl>
    <w:p w14:paraId="00F29E15" w14:textId="77777777" w:rsidR="00E63782" w:rsidRPr="00506F7B"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6BF7756A" w14:textId="77777777">
        <w:trPr>
          <w:cantSplit/>
          <w:trHeight w:val="20"/>
          <w:jc w:val="center"/>
        </w:trPr>
        <w:tc>
          <w:tcPr>
            <w:tcW w:w="2628" w:type="dxa"/>
            <w:shd w:val="pct30" w:color="FFFF00" w:fill="FFFFFF"/>
          </w:tcPr>
          <w:p w14:paraId="76A72D6B"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Put File Types</w:t>
            </w:r>
          </w:p>
        </w:tc>
        <w:tc>
          <w:tcPr>
            <w:tcW w:w="5729" w:type="dxa"/>
            <w:shd w:val="pct30" w:color="FFFF00" w:fill="FFFFFF"/>
          </w:tcPr>
          <w:p w14:paraId="06865F02"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058B860D" w14:textId="77777777">
        <w:trPr>
          <w:cantSplit/>
          <w:trHeight w:val="20"/>
          <w:jc w:val="center"/>
        </w:trPr>
        <w:tc>
          <w:tcPr>
            <w:tcW w:w="2628" w:type="dxa"/>
          </w:tcPr>
          <w:p w14:paraId="0F604B5D"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Bounded</w:t>
            </w:r>
          </w:p>
        </w:tc>
        <w:tc>
          <w:tcPr>
            <w:tcW w:w="5729" w:type="dxa"/>
          </w:tcPr>
          <w:p w14:paraId="7C37D8F7"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Sends a normal file, i.e., one in which the file is completely known before transmission.</w:t>
            </w:r>
          </w:p>
        </w:tc>
      </w:tr>
      <w:tr w:rsidR="00E63782" w:rsidRPr="00506F7B" w14:paraId="5E817E6C" w14:textId="77777777">
        <w:trPr>
          <w:cantSplit/>
          <w:trHeight w:val="20"/>
          <w:jc w:val="center"/>
        </w:trPr>
        <w:tc>
          <w:tcPr>
            <w:tcW w:w="2628" w:type="dxa"/>
          </w:tcPr>
          <w:p w14:paraId="54A26030"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Unbounded</w:t>
            </w:r>
          </w:p>
        </w:tc>
        <w:tc>
          <w:tcPr>
            <w:tcW w:w="5729" w:type="dxa"/>
          </w:tcPr>
          <w:p w14:paraId="7450E581"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Sends a file the length of which is not known when transmission is initiated (intended primarily for real-time data).</w:t>
            </w:r>
          </w:p>
        </w:tc>
      </w:tr>
    </w:tbl>
    <w:p w14:paraId="28DBD91E" w14:textId="77777777" w:rsidR="00E63782"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F75CAB" w:rsidRPr="00506F7B" w14:paraId="26DA1A25" w14:textId="77777777" w:rsidTr="00236038">
        <w:trPr>
          <w:cantSplit/>
          <w:trHeight w:val="20"/>
          <w:jc w:val="center"/>
        </w:trPr>
        <w:tc>
          <w:tcPr>
            <w:tcW w:w="2628" w:type="dxa"/>
            <w:shd w:val="pct30" w:color="FFFF00" w:fill="FFFFFF"/>
          </w:tcPr>
          <w:p w14:paraId="15250C3F" w14:textId="77777777" w:rsidR="00F75CAB" w:rsidRPr="00506F7B" w:rsidRDefault="00F75CAB" w:rsidP="00236038">
            <w:pPr>
              <w:keepNext/>
              <w:spacing w:before="0" w:line="240" w:lineRule="auto"/>
              <w:jc w:val="left"/>
              <w:rPr>
                <w:rFonts w:ascii="Arial" w:hAnsi="Arial"/>
                <w:b/>
                <w:sz w:val="20"/>
              </w:rPr>
            </w:pPr>
            <w:r>
              <w:rPr>
                <w:rFonts w:ascii="Arial" w:hAnsi="Arial"/>
                <w:b/>
                <w:sz w:val="20"/>
              </w:rPr>
              <w:t>Segment Metadata</w:t>
            </w:r>
          </w:p>
        </w:tc>
        <w:tc>
          <w:tcPr>
            <w:tcW w:w="5729" w:type="dxa"/>
            <w:shd w:val="pct30" w:color="FFFF00" w:fill="FFFFFF"/>
          </w:tcPr>
          <w:p w14:paraId="49539724" w14:textId="77777777" w:rsidR="00F75CAB" w:rsidRPr="00506F7B" w:rsidRDefault="00F75CAB" w:rsidP="00236038">
            <w:pPr>
              <w:keepNext/>
              <w:spacing w:before="0" w:line="240" w:lineRule="auto"/>
              <w:jc w:val="left"/>
              <w:rPr>
                <w:rFonts w:ascii="Arial" w:hAnsi="Arial"/>
                <w:b/>
                <w:sz w:val="20"/>
              </w:rPr>
            </w:pPr>
            <w:r w:rsidRPr="00506F7B">
              <w:rPr>
                <w:rFonts w:ascii="Arial" w:hAnsi="Arial"/>
                <w:b/>
                <w:sz w:val="20"/>
              </w:rPr>
              <w:t>Effect</w:t>
            </w:r>
          </w:p>
        </w:tc>
      </w:tr>
      <w:tr w:rsidR="00F75CAB" w:rsidRPr="00506F7B" w14:paraId="674545CC" w14:textId="77777777" w:rsidTr="00236038">
        <w:trPr>
          <w:cantSplit/>
          <w:trHeight w:val="20"/>
          <w:jc w:val="center"/>
        </w:trPr>
        <w:tc>
          <w:tcPr>
            <w:tcW w:w="2628" w:type="dxa"/>
          </w:tcPr>
          <w:p w14:paraId="1829BDA8" w14:textId="77777777" w:rsidR="00F75CAB" w:rsidRPr="00506F7B" w:rsidRDefault="00F75CAB" w:rsidP="00236038">
            <w:pPr>
              <w:keepNext/>
              <w:spacing w:before="0" w:line="240" w:lineRule="auto"/>
              <w:jc w:val="left"/>
              <w:rPr>
                <w:rFonts w:ascii="Arial" w:hAnsi="Arial"/>
                <w:sz w:val="20"/>
              </w:rPr>
            </w:pPr>
            <w:r>
              <w:rPr>
                <w:rFonts w:ascii="Arial" w:hAnsi="Arial"/>
                <w:sz w:val="20"/>
              </w:rPr>
              <w:t>True</w:t>
            </w:r>
          </w:p>
        </w:tc>
        <w:tc>
          <w:tcPr>
            <w:tcW w:w="5729" w:type="dxa"/>
          </w:tcPr>
          <w:p w14:paraId="145DA30F" w14:textId="77777777" w:rsidR="00F75CAB" w:rsidRPr="00506F7B" w:rsidRDefault="00F75CAB" w:rsidP="00236038">
            <w:pPr>
              <w:spacing w:before="0" w:line="240" w:lineRule="auto"/>
              <w:jc w:val="left"/>
              <w:rPr>
                <w:rFonts w:ascii="Arial" w:hAnsi="Arial"/>
                <w:sz w:val="20"/>
              </w:rPr>
            </w:pPr>
            <w:r>
              <w:rPr>
                <w:rFonts w:ascii="Arial" w:hAnsi="Arial"/>
                <w:sz w:val="20"/>
              </w:rPr>
              <w:t>Requires administrative octet at the start of each File Data PDU, indicating the number of octets of per-segment metadata are present in the PDU.</w:t>
            </w:r>
          </w:p>
        </w:tc>
      </w:tr>
      <w:tr w:rsidR="00F75CAB" w:rsidRPr="00506F7B" w14:paraId="5883C0A8" w14:textId="77777777" w:rsidTr="00236038">
        <w:trPr>
          <w:cantSplit/>
          <w:trHeight w:val="20"/>
          <w:jc w:val="center"/>
        </w:trPr>
        <w:tc>
          <w:tcPr>
            <w:tcW w:w="2628" w:type="dxa"/>
          </w:tcPr>
          <w:p w14:paraId="67938AA8" w14:textId="77777777" w:rsidR="00F75CAB" w:rsidRPr="00506F7B" w:rsidRDefault="00F75CAB" w:rsidP="00236038">
            <w:pPr>
              <w:spacing w:before="0" w:line="240" w:lineRule="auto"/>
              <w:jc w:val="left"/>
              <w:rPr>
                <w:rFonts w:ascii="Arial" w:hAnsi="Arial"/>
                <w:sz w:val="20"/>
              </w:rPr>
            </w:pPr>
            <w:r>
              <w:rPr>
                <w:rFonts w:ascii="Arial" w:hAnsi="Arial"/>
                <w:sz w:val="20"/>
              </w:rPr>
              <w:t>False</w:t>
            </w:r>
          </w:p>
        </w:tc>
        <w:tc>
          <w:tcPr>
            <w:tcW w:w="5729" w:type="dxa"/>
          </w:tcPr>
          <w:p w14:paraId="223B5049" w14:textId="77777777" w:rsidR="00F75CAB" w:rsidRPr="00506F7B" w:rsidRDefault="00F75CAB" w:rsidP="00236038">
            <w:pPr>
              <w:spacing w:before="0" w:line="240" w:lineRule="auto"/>
              <w:jc w:val="left"/>
              <w:rPr>
                <w:rFonts w:ascii="Arial" w:hAnsi="Arial"/>
                <w:sz w:val="20"/>
              </w:rPr>
            </w:pPr>
            <w:r>
              <w:rPr>
                <w:rFonts w:ascii="Arial" w:hAnsi="Arial"/>
                <w:sz w:val="20"/>
              </w:rPr>
              <w:t>No administrative octets are present in File Data PDUs.</w:t>
            </w:r>
          </w:p>
        </w:tc>
      </w:tr>
    </w:tbl>
    <w:p w14:paraId="5182D974" w14:textId="77777777" w:rsidR="00F75CAB" w:rsidRDefault="00F75CAB" w:rsidP="00E63782">
      <w:pPr>
        <w:spacing w:before="0"/>
        <w:jc w:val="left"/>
        <w:rPr>
          <w:rFonts w:ascii="Arial" w:hAnsi="Arial"/>
          <w:sz w:val="20"/>
        </w:rPr>
      </w:pPr>
    </w:p>
    <w:p w14:paraId="23DD0A9D" w14:textId="77777777" w:rsidR="00F75CAB" w:rsidRPr="00506F7B" w:rsidRDefault="00F75CAB" w:rsidP="00E63782">
      <w:pPr>
        <w:spacing w:before="0"/>
        <w:jc w:val="left"/>
        <w:rPr>
          <w:rFonts w:ascii="Arial" w:hAnsi="Arial"/>
          <w:sz w:val="20"/>
        </w:rPr>
      </w:pPr>
    </w:p>
    <w:p w14:paraId="71ECE9D8" w14:textId="77777777" w:rsidR="00300134" w:rsidRDefault="00300134" w:rsidP="00300134">
      <w:pPr>
        <w:pStyle w:val="TableTitle"/>
      </w:pPr>
      <w:r w:rsidRPr="0080792B">
        <w:lastRenderedPageBreak/>
        <w:t xml:space="preserve">Table </w:t>
      </w:r>
      <w:r w:rsidRPr="00545B35">
        <w:fldChar w:fldCharType="begin"/>
      </w:r>
      <w:r w:rsidRPr="003E542D">
        <w:instrText xml:space="preserve"> STYLEREF 1 \s </w:instrText>
      </w:r>
      <w:r w:rsidRPr="00545B35">
        <w:fldChar w:fldCharType="separate"/>
      </w:r>
      <w:r w:rsidR="00623940" w:rsidRPr="003E542D">
        <w:rPr>
          <w:noProof/>
        </w:rPr>
        <w:t>4</w:t>
      </w:r>
      <w:r w:rsidRPr="00545B35">
        <w:fldChar w:fldCharType="end"/>
      </w:r>
      <w:r w:rsidRPr="003E542D">
        <w:noBreakHyphen/>
      </w:r>
      <w:r w:rsidRPr="00545B35">
        <w:fldChar w:fldCharType="begin"/>
      </w:r>
      <w:r w:rsidRPr="003E542D">
        <w:instrText xml:space="preserve"> SEQ Table \* ARABIC \c </w:instrText>
      </w:r>
      <w:r w:rsidRPr="00545B35">
        <w:fldChar w:fldCharType="separate"/>
      </w:r>
      <w:r w:rsidR="00623940" w:rsidRPr="003E542D">
        <w:rPr>
          <w:noProof/>
        </w:rPr>
        <w:t>1</w:t>
      </w:r>
      <w:r w:rsidRPr="00545B35">
        <w:fldChar w:fldCharType="end"/>
      </w:r>
      <w:r w:rsidRPr="003E542D">
        <w:t>:  Options (continued)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0018E4" w:rsidRPr="00506F7B" w14:paraId="2522CA55" w14:textId="77777777" w:rsidTr="00236038">
        <w:trPr>
          <w:cantSplit/>
          <w:trHeight w:val="20"/>
          <w:jc w:val="center"/>
        </w:trPr>
        <w:tc>
          <w:tcPr>
            <w:tcW w:w="2628" w:type="dxa"/>
            <w:shd w:val="pct30" w:color="FFFF00" w:fill="FFFFFF"/>
          </w:tcPr>
          <w:p w14:paraId="28D4083E" w14:textId="77777777" w:rsidR="000018E4" w:rsidRPr="00506F7B" w:rsidRDefault="000018E4" w:rsidP="00236038">
            <w:pPr>
              <w:keepNext/>
              <w:spacing w:before="0" w:line="240" w:lineRule="auto"/>
              <w:jc w:val="left"/>
              <w:rPr>
                <w:rFonts w:ascii="Arial" w:hAnsi="Arial"/>
                <w:b/>
                <w:sz w:val="20"/>
              </w:rPr>
            </w:pPr>
            <w:r w:rsidRPr="00506F7B">
              <w:rPr>
                <w:rFonts w:ascii="Arial" w:hAnsi="Arial"/>
                <w:b/>
                <w:sz w:val="20"/>
              </w:rPr>
              <w:t>Segmentation Control</w:t>
            </w:r>
          </w:p>
          <w:p w14:paraId="694D0744" w14:textId="77777777" w:rsidR="000018E4" w:rsidRPr="00506F7B" w:rsidRDefault="000018E4" w:rsidP="00236038">
            <w:pPr>
              <w:keepNext/>
              <w:spacing w:before="0" w:line="240" w:lineRule="auto"/>
              <w:jc w:val="left"/>
              <w:rPr>
                <w:rFonts w:ascii="Arial" w:hAnsi="Arial"/>
                <w:b/>
                <w:sz w:val="20"/>
              </w:rPr>
            </w:pPr>
            <w:r w:rsidRPr="00506F7B">
              <w:rPr>
                <w:rFonts w:ascii="Arial" w:hAnsi="Arial"/>
                <w:b/>
                <w:sz w:val="20"/>
              </w:rPr>
              <w:t>(Record Boundaries Respected)</w:t>
            </w:r>
          </w:p>
        </w:tc>
        <w:tc>
          <w:tcPr>
            <w:tcW w:w="5729" w:type="dxa"/>
            <w:shd w:val="pct30" w:color="FFFF00" w:fill="FFFFFF"/>
          </w:tcPr>
          <w:p w14:paraId="4B1CA640" w14:textId="77777777" w:rsidR="000018E4" w:rsidRPr="00506F7B" w:rsidRDefault="000018E4" w:rsidP="00236038">
            <w:pPr>
              <w:keepNext/>
              <w:spacing w:before="0" w:line="240" w:lineRule="auto"/>
              <w:jc w:val="left"/>
              <w:rPr>
                <w:rFonts w:ascii="Arial" w:hAnsi="Arial"/>
                <w:b/>
                <w:sz w:val="20"/>
              </w:rPr>
            </w:pPr>
            <w:r w:rsidRPr="00506F7B">
              <w:rPr>
                <w:rFonts w:ascii="Arial" w:hAnsi="Arial"/>
                <w:b/>
                <w:sz w:val="20"/>
              </w:rPr>
              <w:t>Effect</w:t>
            </w:r>
          </w:p>
        </w:tc>
      </w:tr>
      <w:tr w:rsidR="000018E4" w:rsidRPr="00506F7B" w14:paraId="37D0ED77" w14:textId="77777777" w:rsidTr="00236038">
        <w:trPr>
          <w:cantSplit/>
          <w:trHeight w:val="20"/>
          <w:jc w:val="center"/>
        </w:trPr>
        <w:tc>
          <w:tcPr>
            <w:tcW w:w="2628" w:type="dxa"/>
          </w:tcPr>
          <w:p w14:paraId="42B8D3A1" w14:textId="77777777" w:rsidR="000018E4" w:rsidRPr="00506F7B" w:rsidRDefault="000018E4" w:rsidP="00236038">
            <w:pPr>
              <w:keepNext/>
              <w:spacing w:before="0" w:line="240" w:lineRule="auto"/>
              <w:jc w:val="left"/>
              <w:rPr>
                <w:rFonts w:ascii="Arial" w:hAnsi="Arial"/>
                <w:sz w:val="20"/>
              </w:rPr>
            </w:pPr>
            <w:r w:rsidRPr="00506F7B">
              <w:rPr>
                <w:rFonts w:ascii="Arial" w:hAnsi="Arial"/>
                <w:sz w:val="20"/>
              </w:rPr>
              <w:t>Yes</w:t>
            </w:r>
          </w:p>
        </w:tc>
        <w:tc>
          <w:tcPr>
            <w:tcW w:w="5729" w:type="dxa"/>
          </w:tcPr>
          <w:p w14:paraId="479B9C88" w14:textId="578DE378" w:rsidR="000018E4" w:rsidRPr="00506F7B" w:rsidRDefault="000018E4" w:rsidP="0080792B">
            <w:pPr>
              <w:keepNext/>
              <w:spacing w:before="0" w:line="240" w:lineRule="auto"/>
              <w:jc w:val="left"/>
              <w:rPr>
                <w:rFonts w:ascii="Arial" w:hAnsi="Arial"/>
                <w:sz w:val="20"/>
              </w:rPr>
            </w:pPr>
            <w:r w:rsidRPr="00506F7B">
              <w:rPr>
                <w:rFonts w:ascii="Arial" w:hAnsi="Arial"/>
                <w:sz w:val="20"/>
              </w:rPr>
              <w:t xml:space="preserve">Causes </w:t>
            </w:r>
            <w:r>
              <w:rPr>
                <w:rFonts w:ascii="Arial" w:hAnsi="Arial"/>
                <w:sz w:val="20"/>
              </w:rPr>
              <w:t>record continuation state to be noted in the segment administrative octet of each file data PDU</w:t>
            </w:r>
            <w:r w:rsidRPr="00506F7B">
              <w:rPr>
                <w:rFonts w:ascii="Arial" w:hAnsi="Arial"/>
                <w:sz w:val="20"/>
              </w:rPr>
              <w:t>.</w:t>
            </w:r>
          </w:p>
        </w:tc>
      </w:tr>
      <w:tr w:rsidR="000018E4" w:rsidRPr="003E542D" w14:paraId="4095F8A9" w14:textId="77777777" w:rsidTr="00236038">
        <w:trPr>
          <w:cantSplit/>
          <w:trHeight w:val="20"/>
          <w:jc w:val="center"/>
        </w:trPr>
        <w:tc>
          <w:tcPr>
            <w:tcW w:w="2628" w:type="dxa"/>
          </w:tcPr>
          <w:p w14:paraId="6532C2D3" w14:textId="77777777" w:rsidR="000018E4" w:rsidRPr="0080792B" w:rsidRDefault="000018E4" w:rsidP="00236038">
            <w:pPr>
              <w:spacing w:before="0" w:line="240" w:lineRule="auto"/>
              <w:jc w:val="left"/>
              <w:rPr>
                <w:rFonts w:ascii="Arial" w:hAnsi="Arial"/>
                <w:sz w:val="20"/>
              </w:rPr>
            </w:pPr>
            <w:r w:rsidRPr="0080792B">
              <w:rPr>
                <w:rFonts w:ascii="Arial" w:hAnsi="Arial"/>
                <w:sz w:val="20"/>
              </w:rPr>
              <w:t>No</w:t>
            </w:r>
          </w:p>
        </w:tc>
        <w:tc>
          <w:tcPr>
            <w:tcW w:w="5729" w:type="dxa"/>
          </w:tcPr>
          <w:p w14:paraId="6768F543" w14:textId="77777777" w:rsidR="000018E4" w:rsidRPr="000018E4" w:rsidRDefault="000018E4" w:rsidP="00236038">
            <w:pPr>
              <w:spacing w:before="0" w:line="240" w:lineRule="auto"/>
              <w:jc w:val="left"/>
              <w:rPr>
                <w:rFonts w:ascii="Arial" w:hAnsi="Arial"/>
                <w:sz w:val="20"/>
              </w:rPr>
            </w:pPr>
            <w:r w:rsidRPr="000018E4">
              <w:rPr>
                <w:rFonts w:ascii="Arial" w:hAnsi="Arial"/>
                <w:sz w:val="20"/>
              </w:rPr>
              <w:t>Ignores record structure when building PDUs.</w:t>
            </w:r>
          </w:p>
        </w:tc>
      </w:tr>
    </w:tbl>
    <w:p w14:paraId="547145C2" w14:textId="77777777" w:rsidR="000018E4" w:rsidRPr="0080792B" w:rsidRDefault="000018E4" w:rsidP="00545B35">
      <w:pPr>
        <w:spacing w:before="0"/>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7204A730" w14:textId="77777777">
        <w:trPr>
          <w:cantSplit/>
          <w:jc w:val="center"/>
        </w:trPr>
        <w:tc>
          <w:tcPr>
            <w:tcW w:w="2628" w:type="dxa"/>
            <w:shd w:val="pct30" w:color="FFFF00" w:fill="FFFFFF"/>
          </w:tcPr>
          <w:p w14:paraId="188DFF91" w14:textId="77777777" w:rsidR="00E63782" w:rsidRPr="00506F7B" w:rsidRDefault="00E63782" w:rsidP="00B3635F">
            <w:pPr>
              <w:keepNext/>
              <w:spacing w:before="0"/>
              <w:jc w:val="left"/>
              <w:rPr>
                <w:rFonts w:ascii="Arial" w:hAnsi="Arial"/>
                <w:b/>
                <w:sz w:val="20"/>
              </w:rPr>
            </w:pPr>
            <w:r w:rsidRPr="00506F7B">
              <w:rPr>
                <w:rFonts w:ascii="Arial" w:hAnsi="Arial"/>
                <w:b/>
                <w:sz w:val="20"/>
              </w:rPr>
              <w:t>Put Primitives</w:t>
            </w:r>
            <w:r w:rsidRPr="00506F7B" w:rsidDel="005A2633">
              <w:rPr>
                <w:rFonts w:ascii="Arial" w:hAnsi="Arial"/>
                <w:b/>
                <w:sz w:val="20"/>
              </w:rPr>
              <w:t xml:space="preserve"> </w:t>
            </w:r>
          </w:p>
        </w:tc>
        <w:tc>
          <w:tcPr>
            <w:tcW w:w="5729" w:type="dxa"/>
            <w:shd w:val="pct30" w:color="FFFF00" w:fill="FFFFFF"/>
          </w:tcPr>
          <w:p w14:paraId="1A921A38" w14:textId="77777777" w:rsidR="00E63782" w:rsidRPr="00506F7B" w:rsidRDefault="00E63782" w:rsidP="00B3635F">
            <w:pPr>
              <w:keepNext/>
              <w:spacing w:before="0"/>
              <w:jc w:val="left"/>
              <w:rPr>
                <w:rFonts w:ascii="Arial" w:hAnsi="Arial"/>
                <w:b/>
                <w:sz w:val="20"/>
              </w:rPr>
            </w:pPr>
            <w:r w:rsidRPr="00506F7B">
              <w:rPr>
                <w:rFonts w:ascii="Arial" w:hAnsi="Arial"/>
                <w:b/>
                <w:sz w:val="20"/>
              </w:rPr>
              <w:t>Effect</w:t>
            </w:r>
          </w:p>
        </w:tc>
      </w:tr>
      <w:tr w:rsidR="00E63782" w:rsidRPr="00506F7B" w14:paraId="18E68BEE" w14:textId="77777777">
        <w:trPr>
          <w:cantSplit/>
          <w:jc w:val="center"/>
        </w:trPr>
        <w:tc>
          <w:tcPr>
            <w:tcW w:w="2628" w:type="dxa"/>
          </w:tcPr>
          <w:p w14:paraId="378EDC44" w14:textId="77777777" w:rsidR="00E63782" w:rsidRPr="00506F7B" w:rsidRDefault="00E63782" w:rsidP="00B3635F">
            <w:pPr>
              <w:keepNext/>
              <w:spacing w:before="0"/>
              <w:jc w:val="left"/>
              <w:rPr>
                <w:rFonts w:ascii="Arial" w:hAnsi="Arial"/>
                <w:sz w:val="20"/>
              </w:rPr>
            </w:pPr>
            <w:r w:rsidRPr="00506F7B">
              <w:rPr>
                <w:rFonts w:ascii="Arial" w:hAnsi="Arial"/>
                <w:sz w:val="20"/>
              </w:rPr>
              <w:t>EOF-sent.ind</w:t>
            </w:r>
          </w:p>
        </w:tc>
        <w:tc>
          <w:tcPr>
            <w:tcW w:w="5729" w:type="dxa"/>
          </w:tcPr>
          <w:p w14:paraId="7EA4F20B"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Indicates to User at source entity that the EOF for the identified transaction was sent.</w:t>
            </w:r>
          </w:p>
        </w:tc>
      </w:tr>
      <w:tr w:rsidR="00E63782" w:rsidRPr="00506F7B" w14:paraId="51EDDCD2" w14:textId="77777777">
        <w:trPr>
          <w:cantSplit/>
          <w:jc w:val="center"/>
        </w:trPr>
        <w:tc>
          <w:tcPr>
            <w:tcW w:w="2628" w:type="dxa"/>
          </w:tcPr>
          <w:p w14:paraId="5F92EDB8" w14:textId="77777777" w:rsidR="00E63782" w:rsidRPr="00506F7B" w:rsidRDefault="00E63782" w:rsidP="00B3635F">
            <w:pPr>
              <w:keepNext/>
              <w:spacing w:before="0"/>
              <w:jc w:val="left"/>
              <w:rPr>
                <w:rFonts w:ascii="Arial" w:hAnsi="Arial"/>
                <w:sz w:val="20"/>
              </w:rPr>
            </w:pPr>
            <w:r w:rsidRPr="00506F7B">
              <w:rPr>
                <w:rFonts w:ascii="Arial" w:hAnsi="Arial"/>
                <w:sz w:val="20"/>
              </w:rPr>
              <w:t>EOF-recv.ind</w:t>
            </w:r>
          </w:p>
        </w:tc>
        <w:tc>
          <w:tcPr>
            <w:tcW w:w="5729" w:type="dxa"/>
          </w:tcPr>
          <w:p w14:paraId="22B697E4"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Indicates to User at destination entity that the EOF for the identified transaction was received (optional).</w:t>
            </w:r>
          </w:p>
        </w:tc>
      </w:tr>
      <w:tr w:rsidR="00E63782" w:rsidRPr="00506F7B" w14:paraId="272D4A3D" w14:textId="77777777">
        <w:trPr>
          <w:cantSplit/>
          <w:jc w:val="center"/>
        </w:trPr>
        <w:tc>
          <w:tcPr>
            <w:tcW w:w="2628" w:type="dxa"/>
          </w:tcPr>
          <w:p w14:paraId="2D3D39B5" w14:textId="77777777" w:rsidR="00E63782" w:rsidRPr="00506F7B" w:rsidRDefault="00E63782" w:rsidP="00B3635F">
            <w:pPr>
              <w:keepNext/>
              <w:spacing w:before="0"/>
              <w:jc w:val="left"/>
              <w:rPr>
                <w:rFonts w:ascii="Arial" w:hAnsi="Arial"/>
                <w:sz w:val="20"/>
              </w:rPr>
            </w:pPr>
            <w:r w:rsidRPr="00506F7B">
              <w:rPr>
                <w:rFonts w:ascii="Arial" w:hAnsi="Arial"/>
                <w:sz w:val="20"/>
              </w:rPr>
              <w:t>Transaction-finished.ind</w:t>
            </w:r>
          </w:p>
        </w:tc>
        <w:tc>
          <w:tcPr>
            <w:tcW w:w="5729" w:type="dxa"/>
          </w:tcPr>
          <w:p w14:paraId="20DBB14B" w14:textId="77777777" w:rsidR="00E63782" w:rsidRPr="00506F7B" w:rsidRDefault="00E63782" w:rsidP="00B3635F">
            <w:pPr>
              <w:keepNext/>
              <w:spacing w:before="0"/>
              <w:jc w:val="left"/>
              <w:rPr>
                <w:rFonts w:ascii="Arial" w:hAnsi="Arial"/>
                <w:sz w:val="20"/>
              </w:rPr>
            </w:pPr>
            <w:r w:rsidRPr="00506F7B">
              <w:rPr>
                <w:rFonts w:ascii="Arial" w:hAnsi="Arial"/>
                <w:sz w:val="20"/>
              </w:rPr>
              <w:t>Mandatory at source entity, optional at destination entity.</w:t>
            </w:r>
          </w:p>
        </w:tc>
      </w:tr>
      <w:tr w:rsidR="00E63782" w:rsidRPr="00506F7B" w14:paraId="248B4A14" w14:textId="77777777">
        <w:trPr>
          <w:cantSplit/>
          <w:jc w:val="center"/>
        </w:trPr>
        <w:tc>
          <w:tcPr>
            <w:tcW w:w="2628" w:type="dxa"/>
          </w:tcPr>
          <w:p w14:paraId="0F85BE49" w14:textId="77777777" w:rsidR="00E63782" w:rsidRPr="00506F7B" w:rsidRDefault="00E63782" w:rsidP="00B3635F">
            <w:pPr>
              <w:spacing w:before="0"/>
              <w:jc w:val="left"/>
              <w:rPr>
                <w:rFonts w:ascii="Arial" w:hAnsi="Arial"/>
                <w:sz w:val="20"/>
              </w:rPr>
            </w:pPr>
            <w:r w:rsidRPr="00506F7B">
              <w:rPr>
                <w:rFonts w:ascii="Arial" w:hAnsi="Arial"/>
                <w:sz w:val="20"/>
              </w:rPr>
              <w:t>File-segment-receive.ind</w:t>
            </w:r>
          </w:p>
        </w:tc>
        <w:tc>
          <w:tcPr>
            <w:tcW w:w="5729" w:type="dxa"/>
          </w:tcPr>
          <w:p w14:paraId="18E1ABDF"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Indicates to the user at destination entity that a File Data PDU has been received.</w:t>
            </w:r>
          </w:p>
        </w:tc>
      </w:tr>
    </w:tbl>
    <w:p w14:paraId="7B6C22BD" w14:textId="77777777" w:rsidR="00E63782"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0F4125" w:rsidRPr="00506F7B" w14:paraId="07C941F0" w14:textId="77777777" w:rsidTr="00236038">
        <w:trPr>
          <w:cantSplit/>
          <w:trHeight w:val="20"/>
          <w:jc w:val="center"/>
        </w:trPr>
        <w:tc>
          <w:tcPr>
            <w:tcW w:w="2628" w:type="dxa"/>
            <w:shd w:val="pct30" w:color="FFFF00" w:fill="FFFFFF"/>
          </w:tcPr>
          <w:p w14:paraId="7E7DAD00" w14:textId="77777777" w:rsidR="000F4125" w:rsidRPr="00506F7B" w:rsidRDefault="000F4125" w:rsidP="00236038">
            <w:pPr>
              <w:keepNext/>
              <w:spacing w:before="0" w:line="240" w:lineRule="auto"/>
              <w:jc w:val="left"/>
              <w:rPr>
                <w:rFonts w:ascii="Arial" w:hAnsi="Arial"/>
                <w:b/>
                <w:sz w:val="20"/>
              </w:rPr>
            </w:pPr>
            <w:r>
              <w:rPr>
                <w:rFonts w:ascii="Arial" w:hAnsi="Arial"/>
                <w:b/>
                <w:sz w:val="20"/>
              </w:rPr>
              <w:t>Checksum Type</w:t>
            </w:r>
          </w:p>
        </w:tc>
        <w:tc>
          <w:tcPr>
            <w:tcW w:w="5729" w:type="dxa"/>
            <w:shd w:val="pct30" w:color="FFFF00" w:fill="FFFFFF"/>
          </w:tcPr>
          <w:p w14:paraId="3662CFC3" w14:textId="77777777" w:rsidR="000F4125" w:rsidRPr="00506F7B" w:rsidRDefault="000F4125" w:rsidP="00236038">
            <w:pPr>
              <w:keepNext/>
              <w:spacing w:before="0" w:line="240" w:lineRule="auto"/>
              <w:jc w:val="left"/>
              <w:rPr>
                <w:rFonts w:ascii="Arial" w:hAnsi="Arial"/>
                <w:b/>
                <w:sz w:val="20"/>
              </w:rPr>
            </w:pPr>
            <w:r w:rsidRPr="00506F7B">
              <w:rPr>
                <w:rFonts w:ascii="Arial" w:hAnsi="Arial"/>
                <w:b/>
                <w:sz w:val="20"/>
              </w:rPr>
              <w:t>Effect</w:t>
            </w:r>
          </w:p>
        </w:tc>
      </w:tr>
      <w:tr w:rsidR="000F4125" w:rsidRPr="00506F7B" w14:paraId="2D0DDDDD" w14:textId="77777777" w:rsidTr="00236038">
        <w:trPr>
          <w:cantSplit/>
          <w:trHeight w:val="20"/>
          <w:jc w:val="center"/>
        </w:trPr>
        <w:tc>
          <w:tcPr>
            <w:tcW w:w="2628" w:type="dxa"/>
          </w:tcPr>
          <w:p w14:paraId="4EF33C59" w14:textId="4FAF48B0" w:rsidR="000F4125" w:rsidRPr="00506F7B" w:rsidRDefault="00C60295" w:rsidP="00236038">
            <w:pPr>
              <w:keepNext/>
              <w:spacing w:before="0" w:line="240" w:lineRule="auto"/>
              <w:jc w:val="left"/>
              <w:rPr>
                <w:rFonts w:ascii="Arial" w:hAnsi="Arial"/>
                <w:sz w:val="20"/>
              </w:rPr>
            </w:pPr>
            <w:r>
              <w:rPr>
                <w:rFonts w:ascii="Arial" w:hAnsi="Arial"/>
                <w:sz w:val="20"/>
              </w:rPr>
              <w:t>File checksum type</w:t>
            </w:r>
          </w:p>
        </w:tc>
        <w:tc>
          <w:tcPr>
            <w:tcW w:w="5729" w:type="dxa"/>
          </w:tcPr>
          <w:p w14:paraId="645F09F5" w14:textId="7919BA6A" w:rsidR="000F4125" w:rsidRPr="00506F7B" w:rsidRDefault="00C60295" w:rsidP="00C60295">
            <w:pPr>
              <w:keepNext/>
              <w:spacing w:before="0" w:line="240" w:lineRule="auto"/>
              <w:jc w:val="left"/>
              <w:rPr>
                <w:rFonts w:ascii="Arial" w:hAnsi="Arial"/>
                <w:sz w:val="20"/>
              </w:rPr>
            </w:pPr>
            <w:r>
              <w:rPr>
                <w:rFonts w:ascii="Arial" w:hAnsi="Arial"/>
                <w:sz w:val="20"/>
              </w:rPr>
              <w:t>Selects the algorithm to be used for calculating the file checksum that is asserted</w:t>
            </w:r>
            <w:r w:rsidR="000F4125">
              <w:rPr>
                <w:rFonts w:ascii="Arial" w:hAnsi="Arial"/>
                <w:sz w:val="20"/>
              </w:rPr>
              <w:t xml:space="preserve"> for </w:t>
            </w:r>
            <w:r>
              <w:rPr>
                <w:rFonts w:ascii="Arial" w:hAnsi="Arial"/>
                <w:sz w:val="20"/>
              </w:rPr>
              <w:t>a</w:t>
            </w:r>
            <w:r w:rsidR="000F4125">
              <w:rPr>
                <w:rFonts w:ascii="Arial" w:hAnsi="Arial"/>
                <w:sz w:val="20"/>
              </w:rPr>
              <w:t xml:space="preserve"> file upon transmission and verified upon reception</w:t>
            </w:r>
            <w:r>
              <w:rPr>
                <w:rFonts w:ascii="Arial" w:hAnsi="Arial"/>
                <w:sz w:val="20"/>
              </w:rPr>
              <w:t>; options are listed in the SANA Checksum Types registry</w:t>
            </w:r>
            <w:r w:rsidR="000F4125">
              <w:rPr>
                <w:rFonts w:ascii="Arial" w:hAnsi="Arial"/>
                <w:sz w:val="20"/>
              </w:rPr>
              <w:t>.</w:t>
            </w:r>
          </w:p>
        </w:tc>
      </w:tr>
    </w:tbl>
    <w:p w14:paraId="25E3D087" w14:textId="77777777" w:rsidR="000F4125" w:rsidRPr="00506F7B" w:rsidRDefault="000F4125"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349DA6E6" w14:textId="77777777">
        <w:trPr>
          <w:cantSplit/>
          <w:trHeight w:val="20"/>
          <w:jc w:val="center"/>
        </w:trPr>
        <w:tc>
          <w:tcPr>
            <w:tcW w:w="2628" w:type="dxa"/>
            <w:shd w:val="pct30" w:color="FFFF00" w:fill="FFFFFF"/>
          </w:tcPr>
          <w:p w14:paraId="2FC384F7"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Action on Detection of a Fault</w:t>
            </w:r>
          </w:p>
        </w:tc>
        <w:tc>
          <w:tcPr>
            <w:tcW w:w="5729" w:type="dxa"/>
            <w:shd w:val="pct30" w:color="FFFF00" w:fill="FFFFFF"/>
          </w:tcPr>
          <w:p w14:paraId="7AD0BADD"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2A48A5FB" w14:textId="77777777">
        <w:trPr>
          <w:cantSplit/>
          <w:trHeight w:val="20"/>
          <w:jc w:val="center"/>
        </w:trPr>
        <w:tc>
          <w:tcPr>
            <w:tcW w:w="2628" w:type="dxa"/>
          </w:tcPr>
          <w:p w14:paraId="1F188DB7"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Cancel</w:t>
            </w:r>
          </w:p>
        </w:tc>
        <w:tc>
          <w:tcPr>
            <w:tcW w:w="5729" w:type="dxa"/>
          </w:tcPr>
          <w:p w14:paraId="0C0155E3"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Cancels subject transaction.</w:t>
            </w:r>
          </w:p>
        </w:tc>
      </w:tr>
      <w:tr w:rsidR="00E63782" w:rsidRPr="00506F7B" w14:paraId="79960396" w14:textId="77777777">
        <w:trPr>
          <w:cantSplit/>
          <w:trHeight w:val="20"/>
          <w:jc w:val="center"/>
        </w:trPr>
        <w:tc>
          <w:tcPr>
            <w:tcW w:w="2628" w:type="dxa"/>
          </w:tcPr>
          <w:p w14:paraId="401450B8"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Suspend</w:t>
            </w:r>
          </w:p>
        </w:tc>
        <w:tc>
          <w:tcPr>
            <w:tcW w:w="5729" w:type="dxa"/>
          </w:tcPr>
          <w:p w14:paraId="66698812"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Suspends subject transaction.</w:t>
            </w:r>
          </w:p>
        </w:tc>
      </w:tr>
      <w:tr w:rsidR="00E63782" w:rsidRPr="00506F7B" w14:paraId="72804286" w14:textId="77777777">
        <w:trPr>
          <w:cantSplit/>
          <w:trHeight w:val="20"/>
          <w:jc w:val="center"/>
        </w:trPr>
        <w:tc>
          <w:tcPr>
            <w:tcW w:w="2628" w:type="dxa"/>
          </w:tcPr>
          <w:p w14:paraId="0B1484A9"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Ignore</w:t>
            </w:r>
          </w:p>
        </w:tc>
        <w:tc>
          <w:tcPr>
            <w:tcW w:w="5729" w:type="dxa"/>
          </w:tcPr>
          <w:p w14:paraId="2D3201EA"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Ignores error (but sends Fault.indication to local user).</w:t>
            </w:r>
          </w:p>
        </w:tc>
      </w:tr>
      <w:tr w:rsidR="00E63782" w:rsidRPr="00506F7B" w14:paraId="4483CC50" w14:textId="77777777">
        <w:trPr>
          <w:cantSplit/>
          <w:trHeight w:val="20"/>
          <w:jc w:val="center"/>
        </w:trPr>
        <w:tc>
          <w:tcPr>
            <w:tcW w:w="2628" w:type="dxa"/>
          </w:tcPr>
          <w:p w14:paraId="3D850AB0"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Abandon</w:t>
            </w:r>
          </w:p>
        </w:tc>
        <w:tc>
          <w:tcPr>
            <w:tcW w:w="5729" w:type="dxa"/>
          </w:tcPr>
          <w:p w14:paraId="33F7CD17"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Abandons transaction with no further action.</w:t>
            </w:r>
          </w:p>
        </w:tc>
      </w:tr>
    </w:tbl>
    <w:p w14:paraId="0F41F48E" w14:textId="77777777" w:rsidR="00E63782" w:rsidRPr="00506F7B"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281BF047" w14:textId="77777777">
        <w:trPr>
          <w:cantSplit/>
          <w:trHeight w:val="20"/>
          <w:jc w:val="center"/>
        </w:trPr>
        <w:tc>
          <w:tcPr>
            <w:tcW w:w="2628" w:type="dxa"/>
            <w:shd w:val="pct30" w:color="FFFF00" w:fill="FFFFFF"/>
          </w:tcPr>
          <w:p w14:paraId="704F96BE"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Action on Cancel</w:t>
            </w:r>
          </w:p>
          <w:p w14:paraId="3856E8D7"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At Receiving End</w:t>
            </w:r>
          </w:p>
        </w:tc>
        <w:tc>
          <w:tcPr>
            <w:tcW w:w="5729" w:type="dxa"/>
            <w:shd w:val="pct30" w:color="FFFF00" w:fill="FFFFFF"/>
          </w:tcPr>
          <w:p w14:paraId="792F56A5"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3D54EAD0" w14:textId="77777777">
        <w:trPr>
          <w:cantSplit/>
          <w:trHeight w:val="20"/>
          <w:jc w:val="center"/>
        </w:trPr>
        <w:tc>
          <w:tcPr>
            <w:tcW w:w="2628" w:type="dxa"/>
          </w:tcPr>
          <w:p w14:paraId="52DDA2D7"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Discard data</w:t>
            </w:r>
          </w:p>
        </w:tc>
        <w:tc>
          <w:tcPr>
            <w:tcW w:w="5729" w:type="dxa"/>
          </w:tcPr>
          <w:p w14:paraId="1BBD0426"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Discards all data received in the transaction.</w:t>
            </w:r>
          </w:p>
        </w:tc>
      </w:tr>
      <w:tr w:rsidR="00E63782" w:rsidRPr="00506F7B" w14:paraId="4CAF0987" w14:textId="77777777">
        <w:trPr>
          <w:cantSplit/>
          <w:trHeight w:val="20"/>
          <w:jc w:val="center"/>
        </w:trPr>
        <w:tc>
          <w:tcPr>
            <w:tcW w:w="2628" w:type="dxa"/>
          </w:tcPr>
          <w:p w14:paraId="7DC11290"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Forward incomplete</w:t>
            </w:r>
          </w:p>
        </w:tc>
        <w:tc>
          <w:tcPr>
            <w:tcW w:w="5729" w:type="dxa"/>
          </w:tcPr>
          <w:p w14:paraId="72F218D1"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Forwards all data received to the local destination.</w:t>
            </w:r>
          </w:p>
        </w:tc>
      </w:tr>
    </w:tbl>
    <w:p w14:paraId="720D66C4" w14:textId="77777777" w:rsidR="00E63782" w:rsidRPr="00506F7B"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4A422574" w14:textId="77777777">
        <w:trPr>
          <w:cantSplit/>
          <w:trHeight w:val="20"/>
          <w:jc w:val="center"/>
        </w:trPr>
        <w:tc>
          <w:tcPr>
            <w:tcW w:w="2628" w:type="dxa"/>
            <w:shd w:val="pct30" w:color="FFFF00" w:fill="FFFFFF"/>
          </w:tcPr>
          <w:p w14:paraId="072C6E88"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Put Report Modes</w:t>
            </w:r>
          </w:p>
          <w:p w14:paraId="4E991EAA"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(Sending End)</w:t>
            </w:r>
          </w:p>
        </w:tc>
        <w:tc>
          <w:tcPr>
            <w:tcW w:w="5729" w:type="dxa"/>
            <w:shd w:val="pct30" w:color="FFFF00" w:fill="FFFFFF"/>
          </w:tcPr>
          <w:p w14:paraId="633A2FA1"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7619FF87" w14:textId="77777777">
        <w:trPr>
          <w:cantSplit/>
          <w:trHeight w:val="20"/>
          <w:jc w:val="center"/>
        </w:trPr>
        <w:tc>
          <w:tcPr>
            <w:tcW w:w="2628" w:type="dxa"/>
          </w:tcPr>
          <w:p w14:paraId="66A3B78B" w14:textId="11A9C1F8" w:rsidR="00E63782" w:rsidRPr="00506F7B" w:rsidRDefault="0018749C" w:rsidP="00324901">
            <w:pPr>
              <w:keepNext/>
              <w:spacing w:before="0" w:line="240" w:lineRule="auto"/>
              <w:jc w:val="left"/>
              <w:rPr>
                <w:rFonts w:ascii="Arial" w:hAnsi="Arial"/>
                <w:sz w:val="20"/>
              </w:rPr>
            </w:pPr>
            <w:r>
              <w:rPr>
                <w:rFonts w:ascii="Arial" w:hAnsi="Arial"/>
                <w:sz w:val="20"/>
              </w:rPr>
              <w:t>Prompted Report</w:t>
            </w:r>
          </w:p>
        </w:tc>
        <w:tc>
          <w:tcPr>
            <w:tcW w:w="5729" w:type="dxa"/>
          </w:tcPr>
          <w:p w14:paraId="31C5389F"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Returns report on Prompt from local user.</w:t>
            </w:r>
          </w:p>
        </w:tc>
      </w:tr>
      <w:tr w:rsidR="00E63782" w:rsidRPr="00506F7B" w14:paraId="43DB270E" w14:textId="77777777">
        <w:trPr>
          <w:cantSplit/>
          <w:trHeight w:val="20"/>
          <w:jc w:val="center"/>
        </w:trPr>
        <w:tc>
          <w:tcPr>
            <w:tcW w:w="2628" w:type="dxa"/>
          </w:tcPr>
          <w:p w14:paraId="5E6CE117"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Periodic</w:t>
            </w:r>
          </w:p>
        </w:tc>
        <w:tc>
          <w:tcPr>
            <w:tcW w:w="5729" w:type="dxa"/>
          </w:tcPr>
          <w:p w14:paraId="120423B9"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Returns report to local user at specified intervals.</w:t>
            </w:r>
          </w:p>
        </w:tc>
      </w:tr>
    </w:tbl>
    <w:p w14:paraId="49761C6D" w14:textId="77777777" w:rsidR="00E63782" w:rsidRPr="00506F7B" w:rsidRDefault="00E63782" w:rsidP="00E63782">
      <w:pPr>
        <w:spacing w:before="0"/>
        <w:jc w:val="left"/>
        <w:rPr>
          <w:rFonts w:ascii="Arial" w:hAnsi="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86" w:type="dxa"/>
          <w:bottom w:w="29" w:type="dxa"/>
          <w:right w:w="86" w:type="dxa"/>
        </w:tblCellMar>
        <w:tblLook w:val="00A0" w:firstRow="1" w:lastRow="0" w:firstColumn="1" w:lastColumn="0" w:noHBand="0" w:noVBand="0"/>
      </w:tblPr>
      <w:tblGrid>
        <w:gridCol w:w="2628"/>
        <w:gridCol w:w="5729"/>
      </w:tblGrid>
      <w:tr w:rsidR="00E63782" w:rsidRPr="00506F7B" w14:paraId="075C44CF" w14:textId="77777777">
        <w:trPr>
          <w:cantSplit/>
          <w:jc w:val="center"/>
        </w:trPr>
        <w:tc>
          <w:tcPr>
            <w:tcW w:w="2628" w:type="dxa"/>
            <w:shd w:val="pct30" w:color="FFFF00" w:fill="FFFFFF"/>
          </w:tcPr>
          <w:p w14:paraId="532D615B"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Release of</w:t>
            </w:r>
          </w:p>
          <w:p w14:paraId="0EFCBF25"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Retransmission Buffers</w:t>
            </w:r>
          </w:p>
        </w:tc>
        <w:tc>
          <w:tcPr>
            <w:tcW w:w="5729" w:type="dxa"/>
            <w:shd w:val="pct30" w:color="FFFF00" w:fill="FFFFFF"/>
          </w:tcPr>
          <w:p w14:paraId="113DB52D" w14:textId="77777777" w:rsidR="00E63782" w:rsidRPr="00506F7B" w:rsidRDefault="00E63782" w:rsidP="00324901">
            <w:pPr>
              <w:keepNext/>
              <w:spacing w:before="0" w:line="240" w:lineRule="auto"/>
              <w:jc w:val="left"/>
              <w:rPr>
                <w:rFonts w:ascii="Arial" w:hAnsi="Arial"/>
                <w:b/>
                <w:sz w:val="20"/>
              </w:rPr>
            </w:pPr>
            <w:r w:rsidRPr="00506F7B">
              <w:rPr>
                <w:rFonts w:ascii="Arial" w:hAnsi="Arial"/>
                <w:b/>
                <w:sz w:val="20"/>
              </w:rPr>
              <w:t>Effect</w:t>
            </w:r>
          </w:p>
        </w:tc>
      </w:tr>
      <w:tr w:rsidR="00E63782" w:rsidRPr="00506F7B" w14:paraId="62234275" w14:textId="77777777">
        <w:trPr>
          <w:cantSplit/>
          <w:trHeight w:val="20"/>
          <w:jc w:val="center"/>
        </w:trPr>
        <w:tc>
          <w:tcPr>
            <w:tcW w:w="2628" w:type="dxa"/>
          </w:tcPr>
          <w:p w14:paraId="79C87B48"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Incremental and Immediate</w:t>
            </w:r>
          </w:p>
        </w:tc>
        <w:tc>
          <w:tcPr>
            <w:tcW w:w="5729" w:type="dxa"/>
          </w:tcPr>
          <w:p w14:paraId="1B2E814E" w14:textId="77777777" w:rsidR="00E63782" w:rsidRPr="00506F7B" w:rsidRDefault="00E63782" w:rsidP="00324901">
            <w:pPr>
              <w:keepNext/>
              <w:spacing w:before="0" w:line="240" w:lineRule="auto"/>
              <w:jc w:val="left"/>
              <w:rPr>
                <w:rFonts w:ascii="Arial" w:hAnsi="Arial"/>
                <w:sz w:val="20"/>
              </w:rPr>
            </w:pPr>
            <w:r w:rsidRPr="00506F7B">
              <w:rPr>
                <w:rFonts w:ascii="Arial" w:hAnsi="Arial"/>
                <w:sz w:val="20"/>
              </w:rPr>
              <w:t>Releases local retransmission buffer as soon as sent.</w:t>
            </w:r>
          </w:p>
        </w:tc>
      </w:tr>
      <w:tr w:rsidR="00E63782" w:rsidRPr="00506F7B" w14:paraId="3F7EE433" w14:textId="77777777">
        <w:trPr>
          <w:cantSplit/>
          <w:trHeight w:val="20"/>
          <w:jc w:val="center"/>
        </w:trPr>
        <w:tc>
          <w:tcPr>
            <w:tcW w:w="2628" w:type="dxa"/>
          </w:tcPr>
          <w:p w14:paraId="7DB97A63"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In total when ‘Finished’ Received</w:t>
            </w:r>
          </w:p>
        </w:tc>
        <w:tc>
          <w:tcPr>
            <w:tcW w:w="5729" w:type="dxa"/>
          </w:tcPr>
          <w:p w14:paraId="4F9919C8" w14:textId="77777777" w:rsidR="00E63782" w:rsidRPr="00506F7B" w:rsidRDefault="00E63782" w:rsidP="00324901">
            <w:pPr>
              <w:spacing w:before="0" w:line="240" w:lineRule="auto"/>
              <w:jc w:val="left"/>
              <w:rPr>
                <w:rFonts w:ascii="Arial" w:hAnsi="Arial"/>
                <w:sz w:val="20"/>
              </w:rPr>
            </w:pPr>
            <w:r w:rsidRPr="00506F7B">
              <w:rPr>
                <w:rFonts w:ascii="Arial" w:hAnsi="Arial"/>
                <w:sz w:val="20"/>
              </w:rPr>
              <w:t>Releases local retransmission buffer only when Finished PDU is received.</w:t>
            </w:r>
          </w:p>
        </w:tc>
      </w:tr>
    </w:tbl>
    <w:p w14:paraId="02054A81" w14:textId="77777777" w:rsidR="00E63782" w:rsidRPr="00506F7B" w:rsidRDefault="00E63782" w:rsidP="00E63782">
      <w:pPr>
        <w:spacing w:before="0"/>
        <w:rPr>
          <w:rFonts w:ascii="Arial" w:hAnsi="Arial"/>
          <w:sz w:val="20"/>
        </w:rPr>
      </w:pPr>
    </w:p>
    <w:p w14:paraId="015F79DC" w14:textId="77777777" w:rsidR="00E63782" w:rsidRDefault="00E63782" w:rsidP="00E63782">
      <w:pPr>
        <w:pStyle w:val="Heading2"/>
      </w:pPr>
      <w:bookmarkStart w:id="607" w:name="_Toc477581095"/>
      <w:bookmarkStart w:id="608" w:name="_Toc411298838"/>
      <w:bookmarkStart w:id="609" w:name="_Toc2503652"/>
      <w:bookmarkStart w:id="610" w:name="_Toc2503714"/>
      <w:bookmarkStart w:id="611" w:name="_Toc2503955"/>
      <w:bookmarkStart w:id="612" w:name="_Toc40508621"/>
      <w:bookmarkStart w:id="613" w:name="_Toc40508928"/>
      <w:bookmarkStart w:id="614" w:name="_Toc44688293"/>
      <w:bookmarkEnd w:id="604"/>
      <w:bookmarkEnd w:id="605"/>
      <w:bookmarkEnd w:id="606"/>
      <w:r>
        <w:t>Timers</w:t>
      </w:r>
      <w:bookmarkEnd w:id="607"/>
      <w:bookmarkEnd w:id="608"/>
      <w:bookmarkEnd w:id="609"/>
      <w:bookmarkEnd w:id="610"/>
      <w:bookmarkEnd w:id="611"/>
      <w:bookmarkEnd w:id="612"/>
      <w:bookmarkEnd w:id="613"/>
      <w:bookmarkEnd w:id="614"/>
    </w:p>
    <w:p w14:paraId="46D2ADBC" w14:textId="77777777" w:rsidR="00E63782" w:rsidRDefault="00E63782" w:rsidP="00E63782">
      <w:pPr>
        <w:keepNext/>
      </w:pPr>
      <w:r>
        <w:t>The following should be considered relative to the use of timers:</w:t>
      </w:r>
    </w:p>
    <w:p w14:paraId="1B5FE3B6" w14:textId="77777777" w:rsidR="00E63782" w:rsidRDefault="00E63782" w:rsidP="00E63782">
      <w:pPr>
        <w:pStyle w:val="List"/>
      </w:pPr>
      <w:r>
        <w:t>a)</w:t>
      </w:r>
      <w:r>
        <w:tab/>
        <w:t>At the sender, the timer for a given EOF or Finished PDU should not be started until the moment that the PDU is delivered to the link layer for transmission.  All outbound queuing delay for the PDU has already been incurred at that point.</w:t>
      </w:r>
    </w:p>
    <w:p w14:paraId="48AF76F6" w14:textId="77777777" w:rsidR="00E63782" w:rsidRDefault="00E63782" w:rsidP="00E63782">
      <w:pPr>
        <w:pStyle w:val="List"/>
      </w:pPr>
      <w:r>
        <w:t>b)</w:t>
      </w:r>
      <w:r>
        <w:tab/>
        <w:t xml:space="preserve">At the receiver, acknowledgment PDUs should always be inserted at the </w:t>
      </w:r>
      <w:r>
        <w:rPr>
          <w:i/>
        </w:rPr>
        <w:t>front</w:t>
      </w:r>
      <w:r>
        <w:t xml:space="preserve"> of the priority First-In-First-Out (FIFO) list to ensure that they are transmitted as soon as possible after reception of the PDUs to which they respond.  (Acknowledgment PDUs are small and are sent infrequently, so the effect on the delivery of any emergency traffic is insignificant.)</w:t>
      </w:r>
    </w:p>
    <w:p w14:paraId="0E739DE7" w14:textId="77777777" w:rsidR="00E63782" w:rsidRDefault="00E63782" w:rsidP="00E63782">
      <w:pPr>
        <w:pStyle w:val="List"/>
      </w:pPr>
      <w:r>
        <w:t>c)</w:t>
      </w:r>
      <w:r>
        <w:tab/>
        <w:t>To account for any additional delays introduced by loss of connectivity, the implementer must rely on external link state cues.  Whenever loss of connectivity is signaled by a link state queue, the timers for all PDUs destined for the corresponding remote entity should be suspended; reacquiring the link to the entity should cause those timers to be resumed.  By using this method, there is no need to try to estimate connectivity loss delays in advance, and there is no need for CFDP itself to be aware of either the ephemerides or the tracking schedules of the local entity or of any remote entity.</w:t>
      </w:r>
    </w:p>
    <w:p w14:paraId="047D54EE" w14:textId="77777777" w:rsidR="00E63782" w:rsidRDefault="00E63782" w:rsidP="00E63782">
      <w:pPr>
        <w:pStyle w:val="TableTitle"/>
      </w:pPr>
      <w:r>
        <w:t xml:space="preserve">Table </w:t>
      </w:r>
      <w:bookmarkStart w:id="615" w:name="T_Timers"/>
      <w:r>
        <w:fldChar w:fldCharType="begin"/>
      </w:r>
      <w:r>
        <w:instrText xml:space="preserve"> STYLEREF "Heading 1"\l \n \t  \* MERGEFORMAT </w:instrText>
      </w:r>
      <w:r>
        <w:fldChar w:fldCharType="separate"/>
      </w:r>
      <w:r w:rsidR="00623940">
        <w:rPr>
          <w:noProof/>
        </w:rPr>
        <w:t>4</w:t>
      </w:r>
      <w:r>
        <w:fldChar w:fldCharType="end"/>
      </w:r>
      <w:r>
        <w:noBreakHyphen/>
      </w:r>
      <w:r>
        <w:fldChar w:fldCharType="begin"/>
      </w:r>
      <w:r>
        <w:instrText xml:space="preserve"> SEQ Table \s 1 </w:instrText>
      </w:r>
      <w:r>
        <w:fldChar w:fldCharType="separate"/>
      </w:r>
      <w:r w:rsidR="00623940">
        <w:rPr>
          <w:noProof/>
        </w:rPr>
        <w:t>2</w:t>
      </w:r>
      <w:r>
        <w:fldChar w:fldCharType="end"/>
      </w:r>
      <w:bookmarkEnd w:id="615"/>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616" w:name="_Toc2504287"/>
      <w:bookmarkStart w:id="617" w:name="_Toc40508761"/>
      <w:bookmarkStart w:id="618" w:name="_Toc40509226"/>
      <w:bookmarkStart w:id="619" w:name="_Toc44688368"/>
      <w:r w:rsidR="00623940">
        <w:rPr>
          <w:noProof/>
        </w:rPr>
        <w:instrText>4</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2</w:instrText>
      </w:r>
      <w:r w:rsidR="0075183E">
        <w:fldChar w:fldCharType="end"/>
      </w:r>
      <w:r w:rsidR="0075183E">
        <w:tab/>
        <w:instrText>Timers</w:instrText>
      </w:r>
      <w:bookmarkEnd w:id="616"/>
      <w:bookmarkEnd w:id="617"/>
      <w:bookmarkEnd w:id="618"/>
      <w:bookmarkEnd w:id="619"/>
      <w:r w:rsidR="0075183E">
        <w:instrText>"</w:instrText>
      </w:r>
      <w:r w:rsidR="0075183E">
        <w:fldChar w:fldCharType="end"/>
      </w:r>
      <w:r>
        <w:t>:  Timers</w:t>
      </w:r>
    </w:p>
    <w:tbl>
      <w:tblPr>
        <w:tblW w:w="919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49"/>
        <w:gridCol w:w="1508"/>
        <w:gridCol w:w="1309"/>
        <w:gridCol w:w="1508"/>
        <w:gridCol w:w="991"/>
        <w:gridCol w:w="1390"/>
        <w:gridCol w:w="1343"/>
      </w:tblGrid>
      <w:tr w:rsidR="00E63782" w14:paraId="622EDBD0" w14:textId="77777777">
        <w:tc>
          <w:tcPr>
            <w:tcW w:w="1149" w:type="dxa"/>
            <w:tcBorders>
              <w:bottom w:val="single" w:sz="6" w:space="0" w:color="000000"/>
            </w:tcBorders>
            <w:shd w:val="pct30" w:color="FFFF00" w:fill="FFFFFF"/>
          </w:tcPr>
          <w:p w14:paraId="572FCFCE" w14:textId="77777777" w:rsidR="00E63782" w:rsidRDefault="00E63782" w:rsidP="00B3635F">
            <w:pPr>
              <w:keepNext/>
              <w:spacing w:before="0" w:line="240" w:lineRule="auto"/>
              <w:jc w:val="center"/>
              <w:rPr>
                <w:sz w:val="18"/>
              </w:rPr>
            </w:pPr>
            <w:r>
              <w:rPr>
                <w:sz w:val="18"/>
              </w:rPr>
              <w:t>TIMER NAME</w:t>
            </w:r>
          </w:p>
        </w:tc>
        <w:tc>
          <w:tcPr>
            <w:tcW w:w="1508" w:type="dxa"/>
            <w:tcBorders>
              <w:bottom w:val="single" w:sz="6" w:space="0" w:color="000000"/>
            </w:tcBorders>
            <w:shd w:val="pct30" w:color="FFFF00" w:fill="FFFFFF"/>
          </w:tcPr>
          <w:p w14:paraId="6043E528" w14:textId="77777777" w:rsidR="00E63782" w:rsidRDefault="00E63782" w:rsidP="00B3635F">
            <w:pPr>
              <w:keepNext/>
              <w:spacing w:before="0" w:line="240" w:lineRule="auto"/>
              <w:jc w:val="center"/>
              <w:rPr>
                <w:sz w:val="18"/>
              </w:rPr>
            </w:pPr>
          </w:p>
          <w:p w14:paraId="27BB08C6" w14:textId="77777777" w:rsidR="00E63782" w:rsidRDefault="00E63782" w:rsidP="00B3635F">
            <w:pPr>
              <w:keepNext/>
              <w:spacing w:before="0" w:line="240" w:lineRule="auto"/>
              <w:jc w:val="center"/>
              <w:rPr>
                <w:sz w:val="18"/>
              </w:rPr>
            </w:pPr>
            <w:r>
              <w:rPr>
                <w:sz w:val="18"/>
              </w:rPr>
              <w:t>TYPE</w:t>
            </w:r>
          </w:p>
        </w:tc>
        <w:tc>
          <w:tcPr>
            <w:tcW w:w="1309" w:type="dxa"/>
            <w:tcBorders>
              <w:bottom w:val="single" w:sz="6" w:space="0" w:color="000000"/>
            </w:tcBorders>
            <w:shd w:val="pct30" w:color="FFFF00" w:fill="FFFFFF"/>
          </w:tcPr>
          <w:p w14:paraId="4D4C5438" w14:textId="77777777" w:rsidR="00E63782" w:rsidRDefault="00E63782" w:rsidP="00B3635F">
            <w:pPr>
              <w:keepNext/>
              <w:spacing w:before="0" w:line="240" w:lineRule="auto"/>
              <w:jc w:val="center"/>
              <w:rPr>
                <w:sz w:val="18"/>
              </w:rPr>
            </w:pPr>
            <w:r>
              <w:rPr>
                <w:sz w:val="18"/>
              </w:rPr>
              <w:t>TIMER LOCATION</w:t>
            </w:r>
          </w:p>
        </w:tc>
        <w:tc>
          <w:tcPr>
            <w:tcW w:w="1508" w:type="dxa"/>
            <w:tcBorders>
              <w:bottom w:val="single" w:sz="6" w:space="0" w:color="000000"/>
            </w:tcBorders>
            <w:shd w:val="pct30" w:color="FFFF00" w:fill="FFFFFF"/>
          </w:tcPr>
          <w:p w14:paraId="0447BC58" w14:textId="77777777" w:rsidR="00E63782" w:rsidRDefault="00E63782" w:rsidP="00B3635F">
            <w:pPr>
              <w:keepNext/>
              <w:spacing w:before="0" w:line="240" w:lineRule="auto"/>
              <w:jc w:val="center"/>
              <w:rPr>
                <w:sz w:val="18"/>
              </w:rPr>
            </w:pPr>
          </w:p>
          <w:p w14:paraId="4F1120D5" w14:textId="77777777" w:rsidR="00E63782" w:rsidRDefault="00E63782" w:rsidP="00B3635F">
            <w:pPr>
              <w:keepNext/>
              <w:spacing w:before="0" w:line="240" w:lineRule="auto"/>
              <w:jc w:val="center"/>
              <w:rPr>
                <w:sz w:val="18"/>
              </w:rPr>
            </w:pPr>
            <w:r>
              <w:rPr>
                <w:sz w:val="18"/>
              </w:rPr>
              <w:t>STARTS ON</w:t>
            </w:r>
          </w:p>
        </w:tc>
        <w:tc>
          <w:tcPr>
            <w:tcW w:w="991" w:type="dxa"/>
            <w:tcBorders>
              <w:bottom w:val="single" w:sz="6" w:space="0" w:color="000000"/>
            </w:tcBorders>
            <w:shd w:val="pct30" w:color="FFFF00" w:fill="FFFFFF"/>
          </w:tcPr>
          <w:p w14:paraId="5F25734E" w14:textId="77777777" w:rsidR="00E63782" w:rsidRDefault="00E63782" w:rsidP="00B3635F">
            <w:pPr>
              <w:keepNext/>
              <w:spacing w:before="0" w:line="240" w:lineRule="auto"/>
              <w:jc w:val="center"/>
              <w:rPr>
                <w:sz w:val="18"/>
              </w:rPr>
            </w:pPr>
            <w:r>
              <w:rPr>
                <w:sz w:val="18"/>
              </w:rPr>
              <w:t>RESETS ON</w:t>
            </w:r>
          </w:p>
        </w:tc>
        <w:tc>
          <w:tcPr>
            <w:tcW w:w="1390" w:type="dxa"/>
            <w:tcBorders>
              <w:bottom w:val="single" w:sz="6" w:space="0" w:color="000000"/>
            </w:tcBorders>
            <w:shd w:val="pct30" w:color="FFFF00" w:fill="FFFFFF"/>
          </w:tcPr>
          <w:p w14:paraId="3AC54EB4" w14:textId="77777777" w:rsidR="00E63782" w:rsidRDefault="00E63782" w:rsidP="00B3635F">
            <w:pPr>
              <w:keepNext/>
              <w:spacing w:before="0" w:line="240" w:lineRule="auto"/>
              <w:jc w:val="center"/>
              <w:rPr>
                <w:sz w:val="18"/>
              </w:rPr>
            </w:pPr>
            <w:r>
              <w:rPr>
                <w:sz w:val="18"/>
              </w:rPr>
              <w:t>TERMINATES ON</w:t>
            </w:r>
          </w:p>
        </w:tc>
        <w:tc>
          <w:tcPr>
            <w:tcW w:w="1343" w:type="dxa"/>
            <w:tcBorders>
              <w:bottom w:val="single" w:sz="6" w:space="0" w:color="000000"/>
            </w:tcBorders>
            <w:shd w:val="pct30" w:color="FFFF00" w:fill="FFFFFF"/>
          </w:tcPr>
          <w:p w14:paraId="3E69214A" w14:textId="77777777" w:rsidR="00E63782" w:rsidRDefault="00E63782" w:rsidP="00B3635F">
            <w:pPr>
              <w:keepNext/>
              <w:spacing w:before="0" w:line="240" w:lineRule="auto"/>
              <w:jc w:val="center"/>
              <w:rPr>
                <w:sz w:val="18"/>
              </w:rPr>
            </w:pPr>
            <w:r>
              <w:rPr>
                <w:sz w:val="18"/>
              </w:rPr>
              <w:t>ACTIONS ON EXPIRY</w:t>
            </w:r>
          </w:p>
        </w:tc>
      </w:tr>
      <w:tr w:rsidR="00E63782" w14:paraId="13B8D418" w14:textId="77777777">
        <w:tc>
          <w:tcPr>
            <w:tcW w:w="1149" w:type="dxa"/>
            <w:tcBorders>
              <w:top w:val="nil"/>
            </w:tcBorders>
          </w:tcPr>
          <w:p w14:paraId="3AB3A2CA" w14:textId="77777777" w:rsidR="00E63782" w:rsidRDefault="00E63782" w:rsidP="00B3635F">
            <w:pPr>
              <w:keepNext/>
              <w:spacing w:before="0" w:line="240" w:lineRule="auto"/>
              <w:jc w:val="left"/>
              <w:rPr>
                <w:sz w:val="18"/>
              </w:rPr>
            </w:pPr>
            <w:r>
              <w:rPr>
                <w:sz w:val="18"/>
              </w:rPr>
              <w:t>NAK Retry Timer</w:t>
            </w:r>
          </w:p>
        </w:tc>
        <w:tc>
          <w:tcPr>
            <w:tcW w:w="1508" w:type="dxa"/>
            <w:tcBorders>
              <w:top w:val="nil"/>
            </w:tcBorders>
          </w:tcPr>
          <w:p w14:paraId="1878EC43" w14:textId="77777777" w:rsidR="00E63782" w:rsidRDefault="00E63782" w:rsidP="00B3635F">
            <w:pPr>
              <w:keepNext/>
              <w:spacing w:before="0" w:line="240" w:lineRule="auto"/>
              <w:jc w:val="left"/>
              <w:rPr>
                <w:sz w:val="18"/>
              </w:rPr>
            </w:pPr>
            <w:r>
              <w:rPr>
                <w:sz w:val="18"/>
              </w:rPr>
              <w:t>Mandatory for all acknowledged modes</w:t>
            </w:r>
          </w:p>
        </w:tc>
        <w:tc>
          <w:tcPr>
            <w:tcW w:w="1309" w:type="dxa"/>
            <w:tcBorders>
              <w:top w:val="nil"/>
            </w:tcBorders>
          </w:tcPr>
          <w:p w14:paraId="720C87C0" w14:textId="77777777" w:rsidR="00E63782" w:rsidRDefault="00E63782" w:rsidP="00B3635F">
            <w:pPr>
              <w:keepNext/>
              <w:spacing w:before="0" w:line="240" w:lineRule="auto"/>
              <w:jc w:val="left"/>
              <w:rPr>
                <w:sz w:val="18"/>
              </w:rPr>
            </w:pPr>
            <w:r>
              <w:rPr>
                <w:sz w:val="18"/>
              </w:rPr>
              <w:t>FDU Receiving entity</w:t>
            </w:r>
          </w:p>
        </w:tc>
        <w:tc>
          <w:tcPr>
            <w:tcW w:w="1508" w:type="dxa"/>
            <w:tcBorders>
              <w:top w:val="nil"/>
            </w:tcBorders>
          </w:tcPr>
          <w:p w14:paraId="65C0C08B" w14:textId="77777777" w:rsidR="00E63782" w:rsidRDefault="00E63782" w:rsidP="00B3635F">
            <w:pPr>
              <w:keepNext/>
              <w:spacing w:before="0" w:line="240" w:lineRule="auto"/>
              <w:jc w:val="left"/>
              <w:rPr>
                <w:sz w:val="18"/>
              </w:rPr>
            </w:pPr>
            <w:r>
              <w:rPr>
                <w:sz w:val="18"/>
              </w:rPr>
              <w:t>Issuance of a NAK</w:t>
            </w:r>
          </w:p>
        </w:tc>
        <w:tc>
          <w:tcPr>
            <w:tcW w:w="991" w:type="dxa"/>
            <w:tcBorders>
              <w:top w:val="nil"/>
            </w:tcBorders>
          </w:tcPr>
          <w:p w14:paraId="2EA76EA3" w14:textId="77777777" w:rsidR="00E63782" w:rsidRDefault="00E63782" w:rsidP="00B3635F">
            <w:pPr>
              <w:keepNext/>
              <w:spacing w:before="0" w:line="240" w:lineRule="auto"/>
              <w:jc w:val="left"/>
              <w:rPr>
                <w:sz w:val="18"/>
              </w:rPr>
            </w:pPr>
            <w:r>
              <w:rPr>
                <w:sz w:val="18"/>
              </w:rPr>
              <w:t>Issuance of a NAK</w:t>
            </w:r>
          </w:p>
        </w:tc>
        <w:tc>
          <w:tcPr>
            <w:tcW w:w="1390" w:type="dxa"/>
            <w:tcBorders>
              <w:top w:val="nil"/>
            </w:tcBorders>
          </w:tcPr>
          <w:p w14:paraId="684C2A65" w14:textId="77777777" w:rsidR="00E63782" w:rsidRDefault="00E63782" w:rsidP="00B3635F">
            <w:pPr>
              <w:keepNext/>
              <w:spacing w:before="0" w:line="240" w:lineRule="auto"/>
              <w:jc w:val="left"/>
              <w:rPr>
                <w:sz w:val="18"/>
              </w:rPr>
            </w:pPr>
            <w:r>
              <w:rPr>
                <w:sz w:val="18"/>
              </w:rPr>
              <w:t>Reception of all requested data</w:t>
            </w:r>
          </w:p>
        </w:tc>
        <w:tc>
          <w:tcPr>
            <w:tcW w:w="1343" w:type="dxa"/>
            <w:tcBorders>
              <w:top w:val="nil"/>
            </w:tcBorders>
          </w:tcPr>
          <w:p w14:paraId="4D0353F6" w14:textId="77777777" w:rsidR="00E63782" w:rsidRDefault="00E63782" w:rsidP="00B3635F">
            <w:pPr>
              <w:keepNext/>
              <w:spacing w:before="0" w:line="240" w:lineRule="auto"/>
              <w:jc w:val="left"/>
              <w:rPr>
                <w:sz w:val="18"/>
              </w:rPr>
            </w:pPr>
            <w:r>
              <w:rPr>
                <w:sz w:val="18"/>
              </w:rPr>
              <w:t>Issue a new NAK for all unreceived data</w:t>
            </w:r>
          </w:p>
        </w:tc>
      </w:tr>
      <w:tr w:rsidR="00E63782" w14:paraId="0FA3E414" w14:textId="77777777">
        <w:tc>
          <w:tcPr>
            <w:tcW w:w="1149" w:type="dxa"/>
          </w:tcPr>
          <w:p w14:paraId="34AD5A63" w14:textId="77777777" w:rsidR="00E63782" w:rsidRDefault="00E63782" w:rsidP="00B3635F">
            <w:pPr>
              <w:keepNext/>
              <w:spacing w:before="0" w:line="240" w:lineRule="auto"/>
              <w:jc w:val="left"/>
              <w:rPr>
                <w:sz w:val="18"/>
              </w:rPr>
            </w:pPr>
          </w:p>
          <w:p w14:paraId="79714E3F" w14:textId="77777777" w:rsidR="00E63782" w:rsidRDefault="00E63782" w:rsidP="00B3635F">
            <w:pPr>
              <w:keepNext/>
              <w:spacing w:before="0" w:line="240" w:lineRule="auto"/>
              <w:jc w:val="left"/>
              <w:rPr>
                <w:sz w:val="18"/>
              </w:rPr>
            </w:pPr>
            <w:r>
              <w:rPr>
                <w:sz w:val="18"/>
              </w:rPr>
              <w:t>ACK Retry Timer</w:t>
            </w:r>
          </w:p>
        </w:tc>
        <w:tc>
          <w:tcPr>
            <w:tcW w:w="1508" w:type="dxa"/>
          </w:tcPr>
          <w:p w14:paraId="0AD3AF44" w14:textId="77777777" w:rsidR="00E63782" w:rsidRDefault="00E63782" w:rsidP="00B3635F">
            <w:pPr>
              <w:keepNext/>
              <w:spacing w:before="0" w:line="240" w:lineRule="auto"/>
              <w:jc w:val="left"/>
              <w:rPr>
                <w:sz w:val="18"/>
              </w:rPr>
            </w:pPr>
          </w:p>
          <w:p w14:paraId="75F7783A" w14:textId="77777777" w:rsidR="00E63782" w:rsidRDefault="00E63782" w:rsidP="00B3635F">
            <w:pPr>
              <w:keepNext/>
              <w:spacing w:before="0" w:line="240" w:lineRule="auto"/>
              <w:jc w:val="left"/>
              <w:rPr>
                <w:sz w:val="18"/>
              </w:rPr>
            </w:pPr>
            <w:r>
              <w:rPr>
                <w:sz w:val="18"/>
              </w:rPr>
              <w:t>Mandatory for all acknowledged modes</w:t>
            </w:r>
          </w:p>
        </w:tc>
        <w:tc>
          <w:tcPr>
            <w:tcW w:w="1309" w:type="dxa"/>
          </w:tcPr>
          <w:p w14:paraId="31CC2F93" w14:textId="77777777" w:rsidR="00E63782" w:rsidRDefault="00E63782" w:rsidP="00B3635F">
            <w:pPr>
              <w:keepNext/>
              <w:spacing w:before="0" w:line="240" w:lineRule="auto"/>
              <w:jc w:val="left"/>
              <w:rPr>
                <w:sz w:val="18"/>
              </w:rPr>
            </w:pPr>
          </w:p>
          <w:p w14:paraId="0149E077" w14:textId="77777777" w:rsidR="00E63782" w:rsidRDefault="00E63782" w:rsidP="00B3635F">
            <w:pPr>
              <w:keepNext/>
              <w:spacing w:before="0" w:line="240" w:lineRule="auto"/>
              <w:jc w:val="left"/>
              <w:rPr>
                <w:sz w:val="18"/>
              </w:rPr>
            </w:pPr>
            <w:r>
              <w:rPr>
                <w:sz w:val="18"/>
              </w:rPr>
              <w:t>Entity issuing PDU to be acknowledged</w:t>
            </w:r>
          </w:p>
        </w:tc>
        <w:tc>
          <w:tcPr>
            <w:tcW w:w="1508" w:type="dxa"/>
          </w:tcPr>
          <w:p w14:paraId="0A34E257" w14:textId="77777777" w:rsidR="00E63782" w:rsidRDefault="00E63782" w:rsidP="00B3635F">
            <w:pPr>
              <w:keepNext/>
              <w:spacing w:before="0" w:line="240" w:lineRule="auto"/>
              <w:jc w:val="left"/>
              <w:rPr>
                <w:sz w:val="18"/>
              </w:rPr>
            </w:pPr>
          </w:p>
          <w:p w14:paraId="29DBE46C" w14:textId="77777777" w:rsidR="00E63782" w:rsidRDefault="00E63782" w:rsidP="00B3635F">
            <w:pPr>
              <w:keepNext/>
              <w:spacing w:before="0" w:line="240" w:lineRule="auto"/>
              <w:jc w:val="left"/>
              <w:rPr>
                <w:sz w:val="18"/>
              </w:rPr>
            </w:pPr>
            <w:r>
              <w:rPr>
                <w:sz w:val="18"/>
              </w:rPr>
              <w:t>Issuance of a PDU requiring positive acknowledgment</w:t>
            </w:r>
          </w:p>
        </w:tc>
        <w:tc>
          <w:tcPr>
            <w:tcW w:w="991" w:type="dxa"/>
          </w:tcPr>
          <w:p w14:paraId="73D6C6C8" w14:textId="77777777" w:rsidR="00E63782" w:rsidRDefault="00E63782" w:rsidP="00B3635F">
            <w:pPr>
              <w:keepNext/>
              <w:spacing w:before="0" w:line="240" w:lineRule="auto"/>
              <w:jc w:val="left"/>
              <w:rPr>
                <w:sz w:val="18"/>
              </w:rPr>
            </w:pPr>
          </w:p>
          <w:p w14:paraId="1194CA0D" w14:textId="77777777" w:rsidR="00E63782" w:rsidRDefault="00E63782" w:rsidP="00B3635F">
            <w:pPr>
              <w:keepNext/>
              <w:spacing w:before="0" w:line="240" w:lineRule="auto"/>
              <w:jc w:val="left"/>
              <w:rPr>
                <w:sz w:val="18"/>
              </w:rPr>
            </w:pPr>
            <w:r>
              <w:rPr>
                <w:sz w:val="18"/>
              </w:rPr>
              <w:t>Re- issuance of the PDU</w:t>
            </w:r>
          </w:p>
        </w:tc>
        <w:tc>
          <w:tcPr>
            <w:tcW w:w="1390" w:type="dxa"/>
          </w:tcPr>
          <w:p w14:paraId="1418196F" w14:textId="77777777" w:rsidR="00E63782" w:rsidRDefault="00E63782" w:rsidP="00B3635F">
            <w:pPr>
              <w:keepNext/>
              <w:spacing w:before="0" w:line="240" w:lineRule="auto"/>
              <w:jc w:val="left"/>
              <w:rPr>
                <w:sz w:val="18"/>
              </w:rPr>
            </w:pPr>
          </w:p>
          <w:p w14:paraId="7B948073" w14:textId="77777777" w:rsidR="00E63782" w:rsidRDefault="00E63782" w:rsidP="00B3635F">
            <w:pPr>
              <w:keepNext/>
              <w:spacing w:before="0" w:line="240" w:lineRule="auto"/>
              <w:jc w:val="left"/>
              <w:rPr>
                <w:sz w:val="18"/>
              </w:rPr>
            </w:pPr>
            <w:r>
              <w:rPr>
                <w:sz w:val="18"/>
              </w:rPr>
              <w:t>Reception of expected response</w:t>
            </w:r>
          </w:p>
        </w:tc>
        <w:tc>
          <w:tcPr>
            <w:tcW w:w="1343" w:type="dxa"/>
          </w:tcPr>
          <w:p w14:paraId="0B10C6C6" w14:textId="77777777" w:rsidR="00E63782" w:rsidRDefault="00E63782" w:rsidP="00B3635F">
            <w:pPr>
              <w:keepNext/>
              <w:spacing w:before="0" w:line="240" w:lineRule="auto"/>
              <w:jc w:val="left"/>
              <w:rPr>
                <w:sz w:val="18"/>
              </w:rPr>
            </w:pPr>
          </w:p>
          <w:p w14:paraId="1DA64B4F" w14:textId="77777777" w:rsidR="00E63782" w:rsidRDefault="00E63782" w:rsidP="00B3635F">
            <w:pPr>
              <w:keepNext/>
              <w:spacing w:before="0" w:line="240" w:lineRule="auto"/>
              <w:jc w:val="left"/>
              <w:rPr>
                <w:sz w:val="18"/>
              </w:rPr>
            </w:pPr>
            <w:r>
              <w:rPr>
                <w:sz w:val="18"/>
              </w:rPr>
              <w:t>Re-issue the original PDU</w:t>
            </w:r>
          </w:p>
        </w:tc>
      </w:tr>
      <w:tr w:rsidR="00E63782" w14:paraId="1F2276C4" w14:textId="77777777">
        <w:tc>
          <w:tcPr>
            <w:tcW w:w="1149" w:type="dxa"/>
          </w:tcPr>
          <w:p w14:paraId="1D718698" w14:textId="77777777" w:rsidR="00E63782" w:rsidRDefault="00E63782" w:rsidP="00B3635F">
            <w:pPr>
              <w:spacing w:before="0" w:line="240" w:lineRule="auto"/>
              <w:jc w:val="left"/>
              <w:rPr>
                <w:sz w:val="18"/>
              </w:rPr>
            </w:pPr>
          </w:p>
          <w:p w14:paraId="274538F5" w14:textId="77777777" w:rsidR="00E63782" w:rsidRDefault="00E63782" w:rsidP="00B3635F">
            <w:pPr>
              <w:spacing w:before="0" w:line="240" w:lineRule="auto"/>
              <w:jc w:val="left"/>
              <w:rPr>
                <w:sz w:val="18"/>
              </w:rPr>
            </w:pPr>
            <w:r>
              <w:rPr>
                <w:sz w:val="18"/>
              </w:rPr>
              <w:t>Inactivity Timer</w:t>
            </w:r>
          </w:p>
          <w:p w14:paraId="25A6CA46" w14:textId="77777777" w:rsidR="00E63782" w:rsidRDefault="00E63782" w:rsidP="00B3635F">
            <w:pPr>
              <w:spacing w:before="0" w:line="240" w:lineRule="auto"/>
              <w:jc w:val="left"/>
              <w:rPr>
                <w:sz w:val="18"/>
              </w:rPr>
            </w:pPr>
            <w:r>
              <w:rPr>
                <w:i/>
                <w:sz w:val="18"/>
              </w:rPr>
              <w:t>(suspended by Suspension Procedures)</w:t>
            </w:r>
          </w:p>
        </w:tc>
        <w:tc>
          <w:tcPr>
            <w:tcW w:w="1508" w:type="dxa"/>
          </w:tcPr>
          <w:p w14:paraId="0AAAACE9" w14:textId="77777777" w:rsidR="00E63782" w:rsidRDefault="00E63782" w:rsidP="00B3635F">
            <w:pPr>
              <w:spacing w:before="0" w:line="240" w:lineRule="auto"/>
              <w:jc w:val="left"/>
              <w:rPr>
                <w:sz w:val="18"/>
              </w:rPr>
            </w:pPr>
          </w:p>
          <w:p w14:paraId="50B81314" w14:textId="77777777" w:rsidR="00E63782" w:rsidRDefault="00E63782" w:rsidP="00B3635F">
            <w:pPr>
              <w:spacing w:before="0" w:line="240" w:lineRule="auto"/>
              <w:jc w:val="left"/>
              <w:rPr>
                <w:sz w:val="18"/>
              </w:rPr>
            </w:pPr>
            <w:r>
              <w:rPr>
                <w:sz w:val="18"/>
              </w:rPr>
              <w:t>Mandatory except sending entity in unacknowledged mode</w:t>
            </w:r>
          </w:p>
        </w:tc>
        <w:tc>
          <w:tcPr>
            <w:tcW w:w="1309" w:type="dxa"/>
          </w:tcPr>
          <w:p w14:paraId="40C0B517" w14:textId="77777777" w:rsidR="00E63782" w:rsidRDefault="00E63782" w:rsidP="00B3635F">
            <w:pPr>
              <w:spacing w:before="0" w:line="240" w:lineRule="auto"/>
              <w:jc w:val="left"/>
              <w:rPr>
                <w:sz w:val="18"/>
              </w:rPr>
            </w:pPr>
          </w:p>
          <w:p w14:paraId="3BF0107E" w14:textId="77777777" w:rsidR="00E63782" w:rsidRDefault="00E63782" w:rsidP="00B3635F">
            <w:pPr>
              <w:spacing w:before="0" w:line="240" w:lineRule="auto"/>
              <w:jc w:val="left"/>
              <w:rPr>
                <w:sz w:val="18"/>
              </w:rPr>
            </w:pPr>
            <w:r>
              <w:rPr>
                <w:sz w:val="18"/>
              </w:rPr>
              <w:t>Each Source and Destination entity</w:t>
            </w:r>
          </w:p>
        </w:tc>
        <w:tc>
          <w:tcPr>
            <w:tcW w:w="1508" w:type="dxa"/>
          </w:tcPr>
          <w:p w14:paraId="03B58326" w14:textId="77777777" w:rsidR="00E63782" w:rsidRDefault="00E63782" w:rsidP="00B3635F">
            <w:pPr>
              <w:spacing w:before="0" w:line="240" w:lineRule="auto"/>
              <w:jc w:val="left"/>
              <w:rPr>
                <w:sz w:val="18"/>
              </w:rPr>
            </w:pPr>
          </w:p>
          <w:p w14:paraId="65750652" w14:textId="77777777" w:rsidR="00E63782" w:rsidRDefault="00E63782" w:rsidP="00B3635F">
            <w:pPr>
              <w:spacing w:before="0" w:line="240" w:lineRule="auto"/>
              <w:jc w:val="left"/>
              <w:rPr>
                <w:sz w:val="18"/>
              </w:rPr>
            </w:pPr>
            <w:r>
              <w:rPr>
                <w:sz w:val="18"/>
              </w:rPr>
              <w:t>Reception of any PDU</w:t>
            </w:r>
          </w:p>
        </w:tc>
        <w:tc>
          <w:tcPr>
            <w:tcW w:w="991" w:type="dxa"/>
          </w:tcPr>
          <w:p w14:paraId="5580567F" w14:textId="77777777" w:rsidR="00E63782" w:rsidRDefault="00E63782" w:rsidP="00B3635F">
            <w:pPr>
              <w:spacing w:before="0" w:line="240" w:lineRule="auto"/>
              <w:jc w:val="left"/>
              <w:rPr>
                <w:sz w:val="18"/>
              </w:rPr>
            </w:pPr>
          </w:p>
          <w:p w14:paraId="378336C1" w14:textId="77777777" w:rsidR="00E63782" w:rsidRDefault="00E63782" w:rsidP="00B3635F">
            <w:pPr>
              <w:spacing w:before="0" w:line="240" w:lineRule="auto"/>
              <w:jc w:val="left"/>
              <w:rPr>
                <w:sz w:val="18"/>
              </w:rPr>
            </w:pPr>
            <w:r>
              <w:rPr>
                <w:sz w:val="18"/>
              </w:rPr>
              <w:t xml:space="preserve">Reception of any PDU </w:t>
            </w:r>
          </w:p>
        </w:tc>
        <w:tc>
          <w:tcPr>
            <w:tcW w:w="1390" w:type="dxa"/>
          </w:tcPr>
          <w:p w14:paraId="3FD8642D" w14:textId="77777777" w:rsidR="00E63782" w:rsidRDefault="00E63782" w:rsidP="00B3635F">
            <w:pPr>
              <w:spacing w:before="0" w:line="240" w:lineRule="auto"/>
              <w:jc w:val="left"/>
              <w:rPr>
                <w:sz w:val="18"/>
              </w:rPr>
            </w:pPr>
          </w:p>
          <w:p w14:paraId="6B87F8EC" w14:textId="77777777" w:rsidR="00E63782" w:rsidRDefault="00E63782" w:rsidP="00B3635F">
            <w:pPr>
              <w:spacing w:before="0" w:line="240" w:lineRule="auto"/>
              <w:jc w:val="left"/>
              <w:rPr>
                <w:sz w:val="18"/>
              </w:rPr>
            </w:pPr>
            <w:r>
              <w:rPr>
                <w:sz w:val="18"/>
              </w:rPr>
              <w:t>Implementation-specific</w:t>
            </w:r>
          </w:p>
        </w:tc>
        <w:tc>
          <w:tcPr>
            <w:tcW w:w="1343" w:type="dxa"/>
          </w:tcPr>
          <w:p w14:paraId="5A65691F" w14:textId="77777777" w:rsidR="00E63782" w:rsidRDefault="00E63782" w:rsidP="00B3635F">
            <w:pPr>
              <w:spacing w:before="0" w:line="240" w:lineRule="auto"/>
              <w:jc w:val="left"/>
              <w:rPr>
                <w:sz w:val="18"/>
              </w:rPr>
            </w:pPr>
          </w:p>
          <w:p w14:paraId="7F7EBFF8" w14:textId="77777777" w:rsidR="00E63782" w:rsidRDefault="00E63782" w:rsidP="00B3635F">
            <w:pPr>
              <w:spacing w:before="0" w:line="240" w:lineRule="auto"/>
              <w:jc w:val="left"/>
              <w:rPr>
                <w:sz w:val="18"/>
              </w:rPr>
            </w:pPr>
            <w:r>
              <w:rPr>
                <w:sz w:val="18"/>
              </w:rPr>
              <w:t>Issue an Inactivity.in-</w:t>
            </w:r>
          </w:p>
          <w:p w14:paraId="3C979B02" w14:textId="77777777" w:rsidR="00E63782" w:rsidRDefault="00E63782" w:rsidP="00B3635F">
            <w:pPr>
              <w:spacing w:before="0" w:line="240" w:lineRule="auto"/>
              <w:jc w:val="left"/>
              <w:rPr>
                <w:sz w:val="18"/>
              </w:rPr>
            </w:pPr>
            <w:r>
              <w:rPr>
                <w:sz w:val="18"/>
              </w:rPr>
              <w:t>dication</w:t>
            </w:r>
          </w:p>
        </w:tc>
      </w:tr>
      <w:tr w:rsidR="009A6F88" w14:paraId="0A206962" w14:textId="77777777">
        <w:tc>
          <w:tcPr>
            <w:tcW w:w="1149" w:type="dxa"/>
          </w:tcPr>
          <w:p w14:paraId="08330B48" w14:textId="77777777" w:rsidR="009A6F88" w:rsidRDefault="009A6F88" w:rsidP="00B3635F">
            <w:pPr>
              <w:spacing w:before="0" w:line="240" w:lineRule="auto"/>
              <w:jc w:val="left"/>
              <w:rPr>
                <w:sz w:val="18"/>
              </w:rPr>
            </w:pPr>
            <w:r>
              <w:rPr>
                <w:sz w:val="18"/>
              </w:rPr>
              <w:t>Check Timer</w:t>
            </w:r>
            <w:r w:rsidR="00DD1AEB">
              <w:rPr>
                <w:sz w:val="18"/>
              </w:rPr>
              <w:t xml:space="preserve"> at sender</w:t>
            </w:r>
          </w:p>
        </w:tc>
        <w:tc>
          <w:tcPr>
            <w:tcW w:w="1508" w:type="dxa"/>
          </w:tcPr>
          <w:p w14:paraId="294486F9" w14:textId="77777777" w:rsidR="009A6F88" w:rsidRDefault="00DD1AEB" w:rsidP="00B3635F">
            <w:pPr>
              <w:spacing w:before="0" w:line="240" w:lineRule="auto"/>
              <w:jc w:val="left"/>
              <w:rPr>
                <w:sz w:val="18"/>
              </w:rPr>
            </w:pPr>
            <w:r>
              <w:rPr>
                <w:sz w:val="18"/>
              </w:rPr>
              <w:t>Mandatory in unacknowledged mode when closure is requested</w:t>
            </w:r>
          </w:p>
        </w:tc>
        <w:tc>
          <w:tcPr>
            <w:tcW w:w="1309" w:type="dxa"/>
          </w:tcPr>
          <w:p w14:paraId="44FAD2AD" w14:textId="77777777" w:rsidR="009A6F88" w:rsidRDefault="00DD1AEB" w:rsidP="00B3635F">
            <w:pPr>
              <w:spacing w:before="0" w:line="240" w:lineRule="auto"/>
              <w:jc w:val="left"/>
              <w:rPr>
                <w:sz w:val="18"/>
              </w:rPr>
            </w:pPr>
            <w:r>
              <w:rPr>
                <w:sz w:val="18"/>
              </w:rPr>
              <w:t>FDU sending entity</w:t>
            </w:r>
          </w:p>
        </w:tc>
        <w:tc>
          <w:tcPr>
            <w:tcW w:w="1508" w:type="dxa"/>
          </w:tcPr>
          <w:p w14:paraId="657116FB" w14:textId="77777777" w:rsidR="009A6F88" w:rsidRDefault="00DD1AEB" w:rsidP="00B3635F">
            <w:pPr>
              <w:spacing w:before="0" w:line="240" w:lineRule="auto"/>
              <w:jc w:val="left"/>
              <w:rPr>
                <w:sz w:val="18"/>
              </w:rPr>
            </w:pPr>
            <w:r>
              <w:rPr>
                <w:sz w:val="18"/>
              </w:rPr>
              <w:t>Transmission of EOF (No error) PDU</w:t>
            </w:r>
          </w:p>
        </w:tc>
        <w:tc>
          <w:tcPr>
            <w:tcW w:w="991" w:type="dxa"/>
          </w:tcPr>
          <w:p w14:paraId="3E8B76BF" w14:textId="77777777" w:rsidR="009A6F88" w:rsidRDefault="00452E30" w:rsidP="00B3635F">
            <w:pPr>
              <w:spacing w:before="0" w:line="240" w:lineRule="auto"/>
              <w:jc w:val="left"/>
              <w:rPr>
                <w:sz w:val="18"/>
              </w:rPr>
            </w:pPr>
            <w:r>
              <w:rPr>
                <w:sz w:val="18"/>
              </w:rPr>
              <w:t>(never)</w:t>
            </w:r>
          </w:p>
        </w:tc>
        <w:tc>
          <w:tcPr>
            <w:tcW w:w="1390" w:type="dxa"/>
          </w:tcPr>
          <w:p w14:paraId="075755E1" w14:textId="77777777" w:rsidR="009A6F88" w:rsidRDefault="00452E30" w:rsidP="00B3635F">
            <w:pPr>
              <w:spacing w:before="0" w:line="240" w:lineRule="auto"/>
              <w:jc w:val="left"/>
              <w:rPr>
                <w:sz w:val="18"/>
              </w:rPr>
            </w:pPr>
            <w:r>
              <w:rPr>
                <w:sz w:val="18"/>
              </w:rPr>
              <w:t>Receipt of Finished PDU</w:t>
            </w:r>
          </w:p>
        </w:tc>
        <w:tc>
          <w:tcPr>
            <w:tcW w:w="1343" w:type="dxa"/>
          </w:tcPr>
          <w:p w14:paraId="3C866012" w14:textId="77777777" w:rsidR="009A6F88" w:rsidRDefault="00452E30" w:rsidP="00B3635F">
            <w:pPr>
              <w:spacing w:before="0" w:line="240" w:lineRule="auto"/>
              <w:jc w:val="left"/>
              <w:rPr>
                <w:sz w:val="18"/>
              </w:rPr>
            </w:pPr>
            <w:r>
              <w:rPr>
                <w:sz w:val="18"/>
              </w:rPr>
              <w:t>Issue a Check Limit Reached fault</w:t>
            </w:r>
          </w:p>
        </w:tc>
      </w:tr>
      <w:tr w:rsidR="00DD1AEB" w14:paraId="4615DD84" w14:textId="77777777">
        <w:tc>
          <w:tcPr>
            <w:tcW w:w="1149" w:type="dxa"/>
          </w:tcPr>
          <w:p w14:paraId="18779C16" w14:textId="77777777" w:rsidR="00DD1AEB" w:rsidRDefault="00DD1AEB" w:rsidP="00B3635F">
            <w:pPr>
              <w:spacing w:before="0" w:line="240" w:lineRule="auto"/>
              <w:jc w:val="left"/>
              <w:rPr>
                <w:sz w:val="18"/>
              </w:rPr>
            </w:pPr>
            <w:r>
              <w:rPr>
                <w:sz w:val="18"/>
              </w:rPr>
              <w:t>Check timer at receiver</w:t>
            </w:r>
          </w:p>
        </w:tc>
        <w:tc>
          <w:tcPr>
            <w:tcW w:w="1508" w:type="dxa"/>
          </w:tcPr>
          <w:p w14:paraId="3FABB668" w14:textId="77777777" w:rsidR="00DD1AEB" w:rsidRDefault="00DD1AEB" w:rsidP="00B3635F">
            <w:pPr>
              <w:spacing w:before="0" w:line="240" w:lineRule="auto"/>
              <w:jc w:val="left"/>
              <w:rPr>
                <w:sz w:val="18"/>
              </w:rPr>
            </w:pPr>
            <w:r>
              <w:rPr>
                <w:sz w:val="18"/>
              </w:rPr>
              <w:t>Mandatory in unacknowledged mode</w:t>
            </w:r>
          </w:p>
        </w:tc>
        <w:tc>
          <w:tcPr>
            <w:tcW w:w="1309" w:type="dxa"/>
          </w:tcPr>
          <w:p w14:paraId="39819962" w14:textId="77777777" w:rsidR="00DD1AEB" w:rsidRDefault="00DD1AEB" w:rsidP="00B3635F">
            <w:pPr>
              <w:spacing w:before="0" w:line="240" w:lineRule="auto"/>
              <w:jc w:val="left"/>
              <w:rPr>
                <w:sz w:val="18"/>
              </w:rPr>
            </w:pPr>
            <w:r>
              <w:rPr>
                <w:sz w:val="18"/>
              </w:rPr>
              <w:t>FDU receiving entity</w:t>
            </w:r>
          </w:p>
        </w:tc>
        <w:tc>
          <w:tcPr>
            <w:tcW w:w="1508" w:type="dxa"/>
          </w:tcPr>
          <w:p w14:paraId="3BE62A21" w14:textId="77777777" w:rsidR="00DD1AEB" w:rsidRDefault="00DD1AEB" w:rsidP="00B3635F">
            <w:pPr>
              <w:spacing w:before="0" w:line="240" w:lineRule="auto"/>
              <w:jc w:val="left"/>
              <w:rPr>
                <w:sz w:val="18"/>
              </w:rPr>
            </w:pPr>
            <w:r>
              <w:rPr>
                <w:sz w:val="18"/>
              </w:rPr>
              <w:t>Receipt of EOF (No error) PDU</w:t>
            </w:r>
          </w:p>
        </w:tc>
        <w:tc>
          <w:tcPr>
            <w:tcW w:w="991" w:type="dxa"/>
          </w:tcPr>
          <w:p w14:paraId="07EB128D" w14:textId="77777777" w:rsidR="00DD1AEB" w:rsidRDefault="00452E30" w:rsidP="00B3635F">
            <w:pPr>
              <w:spacing w:before="0" w:line="240" w:lineRule="auto"/>
              <w:jc w:val="left"/>
              <w:rPr>
                <w:sz w:val="18"/>
              </w:rPr>
            </w:pPr>
            <w:r>
              <w:rPr>
                <w:sz w:val="18"/>
              </w:rPr>
              <w:t>Expiry</w:t>
            </w:r>
          </w:p>
        </w:tc>
        <w:tc>
          <w:tcPr>
            <w:tcW w:w="1390" w:type="dxa"/>
          </w:tcPr>
          <w:p w14:paraId="6033678A" w14:textId="77777777" w:rsidR="00DD1AEB" w:rsidRDefault="00452E30" w:rsidP="00B3635F">
            <w:pPr>
              <w:spacing w:before="0" w:line="240" w:lineRule="auto"/>
              <w:jc w:val="left"/>
              <w:rPr>
                <w:sz w:val="18"/>
              </w:rPr>
            </w:pPr>
            <w:r>
              <w:rPr>
                <w:sz w:val="18"/>
              </w:rPr>
              <w:t>Final expiry</w:t>
            </w:r>
          </w:p>
        </w:tc>
        <w:tc>
          <w:tcPr>
            <w:tcW w:w="1343" w:type="dxa"/>
          </w:tcPr>
          <w:p w14:paraId="2F17FB71" w14:textId="77777777" w:rsidR="00DD1AEB" w:rsidRDefault="00452E30" w:rsidP="00B3635F">
            <w:pPr>
              <w:spacing w:before="0" w:line="240" w:lineRule="auto"/>
              <w:jc w:val="left"/>
              <w:rPr>
                <w:sz w:val="18"/>
              </w:rPr>
            </w:pPr>
            <w:r>
              <w:rPr>
                <w:sz w:val="18"/>
              </w:rPr>
              <w:t xml:space="preserve">If file reception is complete, issues Notice of Completion </w:t>
            </w:r>
            <w:r>
              <w:rPr>
                <w:sz w:val="18"/>
              </w:rPr>
              <w:lastRenderedPageBreak/>
              <w:t>and terminates.  If count of expiries has reached limit, issues a Check Limit Reached fault and terminates.  Otherwise, resets.</w:t>
            </w:r>
          </w:p>
        </w:tc>
      </w:tr>
    </w:tbl>
    <w:p w14:paraId="4FDFE506" w14:textId="77777777" w:rsidR="00E63782" w:rsidRDefault="00E63782" w:rsidP="00E63782">
      <w:pPr>
        <w:pStyle w:val="Heading2"/>
      </w:pPr>
      <w:bookmarkStart w:id="620" w:name="_Toc477581097"/>
      <w:bookmarkStart w:id="621" w:name="_Toc411298839"/>
      <w:bookmarkStart w:id="622" w:name="_Toc2503653"/>
      <w:bookmarkStart w:id="623" w:name="_Toc2503715"/>
      <w:bookmarkStart w:id="624" w:name="_Toc2503956"/>
      <w:bookmarkStart w:id="625" w:name="_Toc40508622"/>
      <w:bookmarkStart w:id="626" w:name="_Toc40508929"/>
      <w:bookmarkStart w:id="627" w:name="_Toc453815368"/>
      <w:bookmarkStart w:id="628" w:name="_Toc44688294"/>
      <w:r>
        <w:lastRenderedPageBreak/>
        <w:t>Counters</w:t>
      </w:r>
      <w:bookmarkEnd w:id="620"/>
      <w:bookmarkEnd w:id="621"/>
      <w:bookmarkEnd w:id="622"/>
      <w:bookmarkEnd w:id="623"/>
      <w:bookmarkEnd w:id="624"/>
      <w:bookmarkEnd w:id="625"/>
      <w:bookmarkEnd w:id="626"/>
      <w:bookmarkEnd w:id="628"/>
    </w:p>
    <w:p w14:paraId="5B61E960" w14:textId="77777777" w:rsidR="00E63782" w:rsidRDefault="00E63782" w:rsidP="00E63782">
      <w:pPr>
        <w:pStyle w:val="TableTitle"/>
      </w:pPr>
      <w:r>
        <w:t xml:space="preserve">Table </w:t>
      </w:r>
      <w:bookmarkStart w:id="629" w:name="T_Counters"/>
      <w:r>
        <w:fldChar w:fldCharType="begin"/>
      </w:r>
      <w:r>
        <w:instrText xml:space="preserve"> STYLEREF "Heading 1"\l \n \t  \* MERGEFORMAT </w:instrText>
      </w:r>
      <w:r>
        <w:fldChar w:fldCharType="separate"/>
      </w:r>
      <w:r w:rsidR="00623940">
        <w:rPr>
          <w:noProof/>
        </w:rPr>
        <w:t>4</w:t>
      </w:r>
      <w:r>
        <w:fldChar w:fldCharType="end"/>
      </w:r>
      <w:r>
        <w:noBreakHyphen/>
      </w:r>
      <w:r>
        <w:fldChar w:fldCharType="begin"/>
      </w:r>
      <w:r>
        <w:instrText xml:space="preserve"> SEQ Table \s 1 </w:instrText>
      </w:r>
      <w:r>
        <w:fldChar w:fldCharType="separate"/>
      </w:r>
      <w:r w:rsidR="00623940">
        <w:rPr>
          <w:noProof/>
        </w:rPr>
        <w:t>3</w:t>
      </w:r>
      <w:r>
        <w:fldChar w:fldCharType="end"/>
      </w:r>
      <w:bookmarkEnd w:id="629"/>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630" w:name="_Toc2504288"/>
      <w:bookmarkStart w:id="631" w:name="_Toc40508762"/>
      <w:bookmarkStart w:id="632" w:name="_Toc40509227"/>
      <w:bookmarkStart w:id="633" w:name="_Toc44688369"/>
      <w:r w:rsidR="00623940">
        <w:rPr>
          <w:noProof/>
        </w:rPr>
        <w:instrText>4</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3</w:instrText>
      </w:r>
      <w:r w:rsidR="0075183E">
        <w:fldChar w:fldCharType="end"/>
      </w:r>
      <w:r w:rsidR="0075183E">
        <w:tab/>
        <w:instrText>Counters</w:instrText>
      </w:r>
      <w:bookmarkEnd w:id="630"/>
      <w:bookmarkEnd w:id="631"/>
      <w:bookmarkEnd w:id="632"/>
      <w:bookmarkEnd w:id="633"/>
      <w:r w:rsidR="0075183E">
        <w:instrText>"</w:instrText>
      </w:r>
      <w:r w:rsidR="0075183E">
        <w:fldChar w:fldCharType="end"/>
      </w:r>
      <w:r>
        <w:t>:  Counters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1E0" w:firstRow="1" w:lastRow="1" w:firstColumn="1" w:lastColumn="1" w:noHBand="0" w:noVBand="0"/>
      </w:tblPr>
      <w:tblGrid>
        <w:gridCol w:w="2434"/>
        <w:gridCol w:w="1765"/>
        <w:gridCol w:w="1858"/>
        <w:gridCol w:w="1486"/>
        <w:gridCol w:w="1672"/>
      </w:tblGrid>
      <w:tr w:rsidR="00E63782" w14:paraId="558C11FA" w14:textId="77777777">
        <w:tc>
          <w:tcPr>
            <w:tcW w:w="2434" w:type="dxa"/>
            <w:tcBorders>
              <w:bottom w:val="single" w:sz="6" w:space="0" w:color="000000"/>
            </w:tcBorders>
            <w:shd w:val="pct30" w:color="FFFF00" w:fill="FFFFFF"/>
            <w:vAlign w:val="bottom"/>
          </w:tcPr>
          <w:bookmarkEnd w:id="627"/>
          <w:p w14:paraId="5642EBAE" w14:textId="77777777" w:rsidR="00E63782" w:rsidRDefault="00E63782" w:rsidP="008729EC">
            <w:pPr>
              <w:keepNext/>
              <w:spacing w:before="0" w:line="240" w:lineRule="auto"/>
              <w:jc w:val="center"/>
              <w:rPr>
                <w:sz w:val="20"/>
              </w:rPr>
            </w:pPr>
            <w:r>
              <w:rPr>
                <w:sz w:val="20"/>
              </w:rPr>
              <w:t>COUNTER NAME</w:t>
            </w:r>
          </w:p>
        </w:tc>
        <w:tc>
          <w:tcPr>
            <w:tcW w:w="1765" w:type="dxa"/>
            <w:tcBorders>
              <w:bottom w:val="single" w:sz="6" w:space="0" w:color="000000"/>
            </w:tcBorders>
            <w:shd w:val="pct30" w:color="FFFF00" w:fill="FFFFFF"/>
            <w:vAlign w:val="bottom"/>
          </w:tcPr>
          <w:p w14:paraId="605849F3" w14:textId="77777777" w:rsidR="00E63782" w:rsidRDefault="00E63782" w:rsidP="008729EC">
            <w:pPr>
              <w:keepNext/>
              <w:spacing w:before="0" w:line="240" w:lineRule="auto"/>
              <w:jc w:val="center"/>
              <w:rPr>
                <w:sz w:val="20"/>
              </w:rPr>
            </w:pPr>
            <w:r>
              <w:rPr>
                <w:sz w:val="20"/>
              </w:rPr>
              <w:t>TYPE</w:t>
            </w:r>
          </w:p>
        </w:tc>
        <w:tc>
          <w:tcPr>
            <w:tcW w:w="1858" w:type="dxa"/>
            <w:tcBorders>
              <w:bottom w:val="single" w:sz="6" w:space="0" w:color="000000"/>
            </w:tcBorders>
            <w:shd w:val="pct30" w:color="FFFF00" w:fill="FFFFFF"/>
            <w:vAlign w:val="bottom"/>
          </w:tcPr>
          <w:p w14:paraId="3619E404" w14:textId="77777777" w:rsidR="00E63782" w:rsidRDefault="00E63782" w:rsidP="008729EC">
            <w:pPr>
              <w:keepNext/>
              <w:spacing w:before="0" w:line="240" w:lineRule="auto"/>
              <w:jc w:val="center"/>
              <w:rPr>
                <w:sz w:val="20"/>
              </w:rPr>
            </w:pPr>
            <w:r>
              <w:rPr>
                <w:sz w:val="20"/>
              </w:rPr>
              <w:t>COUNTER LOCATION</w:t>
            </w:r>
          </w:p>
        </w:tc>
        <w:tc>
          <w:tcPr>
            <w:tcW w:w="1486" w:type="dxa"/>
            <w:tcBorders>
              <w:bottom w:val="single" w:sz="6" w:space="0" w:color="000000"/>
            </w:tcBorders>
            <w:shd w:val="pct30" w:color="FFFF00" w:fill="FFFFFF"/>
            <w:vAlign w:val="bottom"/>
          </w:tcPr>
          <w:p w14:paraId="1A4D4725" w14:textId="77777777" w:rsidR="00E63782" w:rsidRDefault="00E63782" w:rsidP="008729EC">
            <w:pPr>
              <w:keepNext/>
              <w:spacing w:before="0" w:line="240" w:lineRule="auto"/>
              <w:jc w:val="center"/>
              <w:rPr>
                <w:sz w:val="20"/>
              </w:rPr>
            </w:pPr>
            <w:r>
              <w:rPr>
                <w:sz w:val="20"/>
              </w:rPr>
              <w:t>COUNTER LIMIT</w:t>
            </w:r>
          </w:p>
        </w:tc>
        <w:tc>
          <w:tcPr>
            <w:tcW w:w="1672" w:type="dxa"/>
            <w:tcBorders>
              <w:bottom w:val="single" w:sz="6" w:space="0" w:color="000000"/>
            </w:tcBorders>
            <w:shd w:val="pct30" w:color="FFFF00" w:fill="FFFFFF"/>
            <w:vAlign w:val="bottom"/>
          </w:tcPr>
          <w:p w14:paraId="21AF1A2E" w14:textId="77777777" w:rsidR="00E63782" w:rsidRDefault="00E63782" w:rsidP="008729EC">
            <w:pPr>
              <w:keepNext/>
              <w:spacing w:before="0" w:line="240" w:lineRule="auto"/>
              <w:jc w:val="center"/>
              <w:rPr>
                <w:sz w:val="20"/>
              </w:rPr>
            </w:pPr>
            <w:r>
              <w:rPr>
                <w:sz w:val="20"/>
              </w:rPr>
              <w:t>ACTION ON REACHING LIMIT</w:t>
            </w:r>
          </w:p>
        </w:tc>
      </w:tr>
      <w:tr w:rsidR="00E63782" w14:paraId="5D716733" w14:textId="77777777">
        <w:tc>
          <w:tcPr>
            <w:tcW w:w="2434" w:type="dxa"/>
            <w:tcBorders>
              <w:top w:val="single" w:sz="6" w:space="0" w:color="000000"/>
            </w:tcBorders>
          </w:tcPr>
          <w:p w14:paraId="799A97A8" w14:textId="77777777" w:rsidR="00E63782" w:rsidRDefault="00E63782" w:rsidP="00B3635F">
            <w:pPr>
              <w:spacing w:before="0" w:line="240" w:lineRule="auto"/>
              <w:jc w:val="left"/>
              <w:rPr>
                <w:sz w:val="20"/>
              </w:rPr>
            </w:pPr>
            <w:r>
              <w:rPr>
                <w:sz w:val="20"/>
              </w:rPr>
              <w:t>NAK Timer Expiration Limit</w:t>
            </w:r>
          </w:p>
        </w:tc>
        <w:tc>
          <w:tcPr>
            <w:tcW w:w="1765" w:type="dxa"/>
            <w:tcBorders>
              <w:top w:val="single" w:sz="6" w:space="0" w:color="000000"/>
            </w:tcBorders>
          </w:tcPr>
          <w:p w14:paraId="3AB90131" w14:textId="77777777" w:rsidR="00E63782" w:rsidRDefault="00E63782" w:rsidP="00B3635F">
            <w:pPr>
              <w:spacing w:before="0" w:line="240" w:lineRule="auto"/>
              <w:jc w:val="left"/>
              <w:rPr>
                <w:sz w:val="20"/>
              </w:rPr>
            </w:pPr>
            <w:r>
              <w:rPr>
                <w:sz w:val="20"/>
              </w:rPr>
              <w:t>Mandatory for all acknowledged modes</w:t>
            </w:r>
          </w:p>
        </w:tc>
        <w:tc>
          <w:tcPr>
            <w:tcW w:w="1858" w:type="dxa"/>
            <w:tcBorders>
              <w:top w:val="single" w:sz="6" w:space="0" w:color="000000"/>
            </w:tcBorders>
          </w:tcPr>
          <w:p w14:paraId="666F83B3" w14:textId="77777777" w:rsidR="00E63782" w:rsidRDefault="00E63782" w:rsidP="00B3635F">
            <w:pPr>
              <w:spacing w:before="0" w:line="240" w:lineRule="auto"/>
              <w:jc w:val="left"/>
              <w:rPr>
                <w:sz w:val="20"/>
              </w:rPr>
            </w:pPr>
            <w:r>
              <w:rPr>
                <w:sz w:val="20"/>
              </w:rPr>
              <w:t>FDU Receiving entity</w:t>
            </w:r>
          </w:p>
        </w:tc>
        <w:tc>
          <w:tcPr>
            <w:tcW w:w="1486" w:type="dxa"/>
            <w:tcBorders>
              <w:top w:val="single" w:sz="6" w:space="0" w:color="000000"/>
            </w:tcBorders>
          </w:tcPr>
          <w:p w14:paraId="5F1C4E21" w14:textId="77777777" w:rsidR="00E63782" w:rsidRDefault="0080792B" w:rsidP="00B3635F">
            <w:pPr>
              <w:spacing w:before="0" w:line="240" w:lineRule="auto"/>
              <w:jc w:val="left"/>
              <w:rPr>
                <w:sz w:val="20"/>
              </w:rPr>
            </w:pPr>
            <w:r>
              <w:rPr>
                <w:sz w:val="20"/>
              </w:rPr>
              <w:t>Noted in MIB</w:t>
            </w:r>
          </w:p>
        </w:tc>
        <w:tc>
          <w:tcPr>
            <w:tcW w:w="1672" w:type="dxa"/>
            <w:tcBorders>
              <w:top w:val="single" w:sz="6" w:space="0" w:color="000000"/>
            </w:tcBorders>
          </w:tcPr>
          <w:p w14:paraId="5BEE3B9A" w14:textId="77777777" w:rsidR="00E63782" w:rsidRDefault="0080792B" w:rsidP="00B3635F">
            <w:pPr>
              <w:spacing w:before="0" w:line="240" w:lineRule="auto"/>
              <w:jc w:val="left"/>
              <w:rPr>
                <w:sz w:val="20"/>
              </w:rPr>
            </w:pPr>
            <w:r>
              <w:rPr>
                <w:sz w:val="20"/>
              </w:rPr>
              <w:t>Issue NAK Limit Reached fault</w:t>
            </w:r>
          </w:p>
        </w:tc>
      </w:tr>
      <w:tr w:rsidR="00E63782" w14:paraId="0A402763" w14:textId="77777777">
        <w:tc>
          <w:tcPr>
            <w:tcW w:w="2434" w:type="dxa"/>
          </w:tcPr>
          <w:p w14:paraId="6290EAB7" w14:textId="77777777" w:rsidR="00E63782" w:rsidRDefault="00E63782" w:rsidP="00B3635F">
            <w:pPr>
              <w:spacing w:before="0" w:line="240" w:lineRule="auto"/>
              <w:jc w:val="left"/>
              <w:rPr>
                <w:sz w:val="20"/>
              </w:rPr>
            </w:pPr>
            <w:r>
              <w:rPr>
                <w:sz w:val="20"/>
              </w:rPr>
              <w:t>ACK Timer Expiration Limit</w:t>
            </w:r>
          </w:p>
        </w:tc>
        <w:tc>
          <w:tcPr>
            <w:tcW w:w="1765" w:type="dxa"/>
          </w:tcPr>
          <w:p w14:paraId="6C894A7D" w14:textId="77777777" w:rsidR="00E63782" w:rsidRDefault="00E63782" w:rsidP="00B3635F">
            <w:pPr>
              <w:spacing w:before="0" w:line="240" w:lineRule="auto"/>
              <w:jc w:val="left"/>
              <w:rPr>
                <w:sz w:val="20"/>
              </w:rPr>
            </w:pPr>
            <w:r>
              <w:rPr>
                <w:sz w:val="20"/>
              </w:rPr>
              <w:t>Mandatory for all acknowledged modes</w:t>
            </w:r>
          </w:p>
        </w:tc>
        <w:tc>
          <w:tcPr>
            <w:tcW w:w="1858" w:type="dxa"/>
          </w:tcPr>
          <w:p w14:paraId="69FB9FB5" w14:textId="77777777" w:rsidR="00E63782" w:rsidRDefault="00E63782" w:rsidP="00B3635F">
            <w:pPr>
              <w:spacing w:before="0" w:line="240" w:lineRule="auto"/>
              <w:jc w:val="left"/>
              <w:rPr>
                <w:sz w:val="20"/>
              </w:rPr>
            </w:pPr>
            <w:r>
              <w:rPr>
                <w:sz w:val="20"/>
              </w:rPr>
              <w:t>Entity issuing PDU to be acknowledged</w:t>
            </w:r>
          </w:p>
        </w:tc>
        <w:tc>
          <w:tcPr>
            <w:tcW w:w="1486" w:type="dxa"/>
          </w:tcPr>
          <w:p w14:paraId="752ADE28" w14:textId="77777777" w:rsidR="00E63782" w:rsidRDefault="0080792B" w:rsidP="00B3635F">
            <w:pPr>
              <w:spacing w:before="0" w:line="240" w:lineRule="auto"/>
              <w:jc w:val="left"/>
              <w:rPr>
                <w:sz w:val="20"/>
              </w:rPr>
            </w:pPr>
            <w:r>
              <w:rPr>
                <w:sz w:val="20"/>
              </w:rPr>
              <w:t>Noted in MIB</w:t>
            </w:r>
          </w:p>
        </w:tc>
        <w:tc>
          <w:tcPr>
            <w:tcW w:w="1672" w:type="dxa"/>
          </w:tcPr>
          <w:p w14:paraId="0899AAF5" w14:textId="77777777" w:rsidR="00E63782" w:rsidRDefault="0080792B" w:rsidP="00B3635F">
            <w:pPr>
              <w:spacing w:before="0" w:line="240" w:lineRule="auto"/>
              <w:jc w:val="left"/>
              <w:rPr>
                <w:sz w:val="20"/>
              </w:rPr>
            </w:pPr>
            <w:r>
              <w:rPr>
                <w:sz w:val="20"/>
              </w:rPr>
              <w:t>Issue Positive ACK Limit Reached fault</w:t>
            </w:r>
          </w:p>
        </w:tc>
      </w:tr>
      <w:tr w:rsidR="00E63782" w14:paraId="69047B86" w14:textId="77777777">
        <w:tc>
          <w:tcPr>
            <w:tcW w:w="2434" w:type="dxa"/>
          </w:tcPr>
          <w:p w14:paraId="5A33C526" w14:textId="77777777" w:rsidR="00E63782" w:rsidRDefault="00E63782" w:rsidP="00B3635F">
            <w:pPr>
              <w:spacing w:before="0" w:line="240" w:lineRule="auto"/>
              <w:jc w:val="left"/>
              <w:rPr>
                <w:sz w:val="20"/>
              </w:rPr>
            </w:pPr>
            <w:r>
              <w:rPr>
                <w:sz w:val="20"/>
              </w:rPr>
              <w:t>Keep Alive Discrepancy Limit</w:t>
            </w:r>
          </w:p>
        </w:tc>
        <w:tc>
          <w:tcPr>
            <w:tcW w:w="1765" w:type="dxa"/>
          </w:tcPr>
          <w:p w14:paraId="0F1F27E3" w14:textId="77777777" w:rsidR="00E63782" w:rsidRDefault="00E63782" w:rsidP="00B3635F">
            <w:pPr>
              <w:spacing w:before="0" w:line="240" w:lineRule="auto"/>
              <w:jc w:val="left"/>
              <w:rPr>
                <w:sz w:val="20"/>
              </w:rPr>
            </w:pPr>
            <w:r>
              <w:rPr>
                <w:sz w:val="20"/>
              </w:rPr>
              <w:t>Optional</w:t>
            </w:r>
          </w:p>
          <w:p w14:paraId="3949E437" w14:textId="77777777" w:rsidR="00E63782" w:rsidRDefault="00E63782" w:rsidP="00B3635F">
            <w:pPr>
              <w:spacing w:before="0" w:line="240" w:lineRule="auto"/>
              <w:jc w:val="left"/>
              <w:rPr>
                <w:sz w:val="20"/>
              </w:rPr>
            </w:pPr>
          </w:p>
        </w:tc>
        <w:tc>
          <w:tcPr>
            <w:tcW w:w="1858" w:type="dxa"/>
          </w:tcPr>
          <w:p w14:paraId="62C4E706" w14:textId="77777777" w:rsidR="00E63782" w:rsidRDefault="0080792B" w:rsidP="00B3635F">
            <w:pPr>
              <w:spacing w:before="0" w:line="240" w:lineRule="auto"/>
              <w:jc w:val="left"/>
              <w:rPr>
                <w:sz w:val="20"/>
              </w:rPr>
            </w:pPr>
            <w:r>
              <w:rPr>
                <w:sz w:val="20"/>
              </w:rPr>
              <w:t>FDU Sending entity</w:t>
            </w:r>
          </w:p>
          <w:p w14:paraId="36DFB13D" w14:textId="77777777" w:rsidR="00E63782" w:rsidRDefault="00E63782" w:rsidP="00B3635F">
            <w:pPr>
              <w:spacing w:before="0" w:line="240" w:lineRule="auto"/>
              <w:jc w:val="left"/>
              <w:rPr>
                <w:sz w:val="20"/>
              </w:rPr>
            </w:pPr>
          </w:p>
        </w:tc>
        <w:tc>
          <w:tcPr>
            <w:tcW w:w="1486" w:type="dxa"/>
          </w:tcPr>
          <w:p w14:paraId="3E9F45C1" w14:textId="77777777" w:rsidR="00E63782" w:rsidRDefault="0080792B" w:rsidP="00B3635F">
            <w:pPr>
              <w:spacing w:before="0" w:line="240" w:lineRule="auto"/>
              <w:jc w:val="left"/>
              <w:rPr>
                <w:sz w:val="20"/>
              </w:rPr>
            </w:pPr>
            <w:r>
              <w:rPr>
                <w:sz w:val="20"/>
              </w:rPr>
              <w:t>Noted in MIB</w:t>
            </w:r>
          </w:p>
        </w:tc>
        <w:tc>
          <w:tcPr>
            <w:tcW w:w="1672" w:type="dxa"/>
          </w:tcPr>
          <w:p w14:paraId="7F43D9B9" w14:textId="77777777" w:rsidR="00E63782" w:rsidRDefault="0080792B" w:rsidP="00B3635F">
            <w:pPr>
              <w:spacing w:before="0" w:line="240" w:lineRule="auto"/>
              <w:jc w:val="left"/>
              <w:rPr>
                <w:sz w:val="20"/>
              </w:rPr>
            </w:pPr>
            <w:r>
              <w:rPr>
                <w:sz w:val="20"/>
              </w:rPr>
              <w:t>Issue Keep Alive Limit Reached fault</w:t>
            </w:r>
          </w:p>
        </w:tc>
      </w:tr>
      <w:tr w:rsidR="00452E30" w14:paraId="701EBCA1" w14:textId="77777777">
        <w:tc>
          <w:tcPr>
            <w:tcW w:w="2434" w:type="dxa"/>
          </w:tcPr>
          <w:p w14:paraId="6C03C47B" w14:textId="77777777" w:rsidR="00452E30" w:rsidRDefault="0080792B" w:rsidP="00B3635F">
            <w:pPr>
              <w:spacing w:before="0" w:line="240" w:lineRule="auto"/>
              <w:jc w:val="left"/>
              <w:rPr>
                <w:sz w:val="20"/>
              </w:rPr>
            </w:pPr>
            <w:r>
              <w:rPr>
                <w:sz w:val="20"/>
              </w:rPr>
              <w:t xml:space="preserve">Receiver </w:t>
            </w:r>
            <w:r w:rsidR="00452E30">
              <w:rPr>
                <w:sz w:val="20"/>
              </w:rPr>
              <w:t>Check Timer Expiry</w:t>
            </w:r>
            <w:r>
              <w:rPr>
                <w:sz w:val="20"/>
              </w:rPr>
              <w:t xml:space="preserve"> Limit</w:t>
            </w:r>
          </w:p>
        </w:tc>
        <w:tc>
          <w:tcPr>
            <w:tcW w:w="1765" w:type="dxa"/>
          </w:tcPr>
          <w:p w14:paraId="679585BD" w14:textId="77777777" w:rsidR="00452E30" w:rsidRDefault="0080792B" w:rsidP="00B3635F">
            <w:pPr>
              <w:spacing w:before="0" w:line="240" w:lineRule="auto"/>
              <w:jc w:val="left"/>
              <w:rPr>
                <w:sz w:val="20"/>
              </w:rPr>
            </w:pPr>
            <w:r>
              <w:rPr>
                <w:sz w:val="20"/>
              </w:rPr>
              <w:t>Mandatory in unacknowledged mode</w:t>
            </w:r>
          </w:p>
        </w:tc>
        <w:tc>
          <w:tcPr>
            <w:tcW w:w="1858" w:type="dxa"/>
          </w:tcPr>
          <w:p w14:paraId="6E388298" w14:textId="77777777" w:rsidR="00452E30" w:rsidRDefault="0080792B" w:rsidP="00B3635F">
            <w:pPr>
              <w:spacing w:before="0" w:line="240" w:lineRule="auto"/>
              <w:jc w:val="left"/>
              <w:rPr>
                <w:sz w:val="20"/>
              </w:rPr>
            </w:pPr>
            <w:r>
              <w:rPr>
                <w:sz w:val="20"/>
              </w:rPr>
              <w:t>FDU Receiving entity</w:t>
            </w:r>
          </w:p>
        </w:tc>
        <w:tc>
          <w:tcPr>
            <w:tcW w:w="1486" w:type="dxa"/>
          </w:tcPr>
          <w:p w14:paraId="08F6E062" w14:textId="77777777" w:rsidR="00452E30" w:rsidRDefault="0080792B" w:rsidP="00B3635F">
            <w:pPr>
              <w:spacing w:before="0" w:line="240" w:lineRule="auto"/>
              <w:jc w:val="left"/>
              <w:rPr>
                <w:sz w:val="20"/>
              </w:rPr>
            </w:pPr>
            <w:r>
              <w:rPr>
                <w:sz w:val="20"/>
              </w:rPr>
              <w:t>Noted in MIB</w:t>
            </w:r>
          </w:p>
        </w:tc>
        <w:tc>
          <w:tcPr>
            <w:tcW w:w="1672" w:type="dxa"/>
          </w:tcPr>
          <w:p w14:paraId="020AB718" w14:textId="77777777" w:rsidR="00452E30" w:rsidRDefault="0080792B" w:rsidP="0080792B">
            <w:pPr>
              <w:spacing w:before="0" w:line="240" w:lineRule="auto"/>
              <w:jc w:val="left"/>
              <w:rPr>
                <w:sz w:val="20"/>
              </w:rPr>
            </w:pPr>
            <w:r>
              <w:rPr>
                <w:sz w:val="20"/>
              </w:rPr>
              <w:t>Issue Check Limit Reached fault.</w:t>
            </w:r>
          </w:p>
        </w:tc>
      </w:tr>
    </w:tbl>
    <w:p w14:paraId="66374D12" w14:textId="77777777" w:rsidR="00E63782" w:rsidRDefault="00E63782" w:rsidP="00E63782"/>
    <w:p w14:paraId="7294A18C" w14:textId="77777777" w:rsidR="00B3635F" w:rsidRDefault="00B3635F" w:rsidP="003C7237">
      <w:pPr>
        <w:sectPr w:rsidR="00B3635F" w:rsidSect="00793FFC">
          <w:type w:val="continuous"/>
          <w:pgSz w:w="12240" w:h="15840" w:code="128"/>
          <w:pgMar w:top="1440" w:right="1440" w:bottom="1440" w:left="1440" w:header="547" w:footer="547" w:gutter="360"/>
          <w:pgNumType w:start="1" w:chapStyle="1"/>
          <w:cols w:space="720"/>
          <w:docGrid w:linePitch="326"/>
        </w:sectPr>
      </w:pPr>
    </w:p>
    <w:p w14:paraId="35114165" w14:textId="77777777" w:rsidR="003603D2" w:rsidRDefault="003603D2" w:rsidP="003C7237">
      <w:pPr>
        <w:sectPr w:rsidR="003603D2" w:rsidSect="00793FFC">
          <w:headerReference w:type="default" r:id="rId50"/>
          <w:footerReference w:type="default" r:id="rId51"/>
          <w:pgSz w:w="15840" w:h="12240" w:orient="landscape" w:code="128"/>
          <w:pgMar w:top="1440" w:right="1440" w:bottom="1440" w:left="1440" w:header="547" w:footer="547" w:gutter="360"/>
          <w:pgNumType w:chapStyle="1"/>
          <w:cols w:space="720"/>
          <w:docGrid w:linePitch="326"/>
        </w:sectPr>
      </w:pPr>
    </w:p>
    <w:bookmarkStart w:id="634" w:name="_Toc448193522"/>
    <w:p w14:paraId="72069A0D" w14:textId="77777777" w:rsidR="00AE4578" w:rsidRDefault="00AE4578" w:rsidP="00AE4578">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635" w:name="_Toc451051050"/>
      <w:bookmarkStart w:id="636" w:name="_Toc477581099"/>
      <w:bookmarkStart w:id="637" w:name="_Toc411298852"/>
      <w:bookmarkStart w:id="638" w:name="_Toc2503666"/>
      <w:bookmarkStart w:id="639" w:name="_Toc2503728"/>
      <w:bookmarkStart w:id="640" w:name="_Toc2503969"/>
      <w:bookmarkStart w:id="641" w:name="_Toc40508635"/>
      <w:bookmarkStart w:id="642" w:name="_Toc40508942"/>
      <w:bookmarkStart w:id="643" w:name="_Toc44688295"/>
      <w:r>
        <w:t>IMPLEMENTATION CONSIDERATIONS</w:t>
      </w:r>
      <w:bookmarkEnd w:id="634"/>
      <w:bookmarkEnd w:id="635"/>
      <w:bookmarkEnd w:id="636"/>
      <w:bookmarkEnd w:id="637"/>
      <w:bookmarkEnd w:id="638"/>
      <w:bookmarkEnd w:id="639"/>
      <w:bookmarkEnd w:id="640"/>
      <w:bookmarkEnd w:id="641"/>
      <w:bookmarkEnd w:id="642"/>
      <w:bookmarkEnd w:id="643"/>
    </w:p>
    <w:p w14:paraId="0250E72D" w14:textId="77777777" w:rsidR="00AE4578" w:rsidRDefault="00AE4578" w:rsidP="00FA6C17">
      <w:pPr>
        <w:pStyle w:val="Heading2"/>
      </w:pPr>
      <w:bookmarkStart w:id="644" w:name="_Toc2503667"/>
      <w:bookmarkStart w:id="645" w:name="_Toc2503729"/>
      <w:bookmarkStart w:id="646" w:name="_Toc2503970"/>
      <w:bookmarkStart w:id="647" w:name="_Toc40508636"/>
      <w:bookmarkStart w:id="648" w:name="_Toc40508943"/>
      <w:bookmarkStart w:id="649" w:name="_Toc44688296"/>
      <w:r>
        <w:t>OVERVIEW</w:t>
      </w:r>
      <w:bookmarkEnd w:id="644"/>
      <w:bookmarkEnd w:id="645"/>
      <w:bookmarkEnd w:id="646"/>
      <w:bookmarkEnd w:id="647"/>
      <w:bookmarkEnd w:id="648"/>
      <w:bookmarkEnd w:id="649"/>
    </w:p>
    <w:p w14:paraId="74C165F6" w14:textId="77777777" w:rsidR="00AE4578" w:rsidRDefault="00AE4578" w:rsidP="00AE4578">
      <w:r>
        <w:t>The CFDP protocol was designed to provide file delivery services in a wide variety of space missions which were derived from a series of representative, but generic, scenarios.</w:t>
      </w:r>
    </w:p>
    <w:p w14:paraId="3A718C8D" w14:textId="77777777" w:rsidR="00AE4578" w:rsidRDefault="00AE4578" w:rsidP="00AE4578">
      <w:r>
        <w:t>In the context of a specific mission, many considerations can affect the way that CFDP services will be requested and solicited.  For example:</w:t>
      </w:r>
    </w:p>
    <w:p w14:paraId="3129C348" w14:textId="77777777" w:rsidR="00AE4578" w:rsidRDefault="00AE4578" w:rsidP="00FC5693">
      <w:pPr>
        <w:pStyle w:val="List"/>
        <w:numPr>
          <w:ilvl w:val="0"/>
          <w:numId w:val="5"/>
        </w:numPr>
        <w:ind w:left="720"/>
      </w:pPr>
      <w:r>
        <w:t>mission analysis;</w:t>
      </w:r>
    </w:p>
    <w:p w14:paraId="2A3574A1" w14:textId="77777777" w:rsidR="00AE4578" w:rsidRDefault="00AE4578" w:rsidP="00FC5693">
      <w:pPr>
        <w:pStyle w:val="List"/>
        <w:numPr>
          <w:ilvl w:val="0"/>
          <w:numId w:val="5"/>
        </w:numPr>
        <w:ind w:left="720"/>
      </w:pPr>
      <w:r>
        <w:t>system requirements (reliable/unreliable transfers, autonomy, and transfer initiative management);</w:t>
      </w:r>
    </w:p>
    <w:p w14:paraId="5FC8054D" w14:textId="77777777" w:rsidR="00AE4578" w:rsidRDefault="00AE4578" w:rsidP="00FC5693">
      <w:pPr>
        <w:pStyle w:val="List"/>
        <w:numPr>
          <w:ilvl w:val="0"/>
          <w:numId w:val="5"/>
        </w:numPr>
        <w:ind w:left="720"/>
      </w:pPr>
      <w:r>
        <w:t>spacecraft orbit and visibility (Low Earth Orbit [LEO], Geosynchronous Earth Orbit [GEO], Geosynchronous Transfer Orbit [GTO],  and Deep Space);</w:t>
      </w:r>
    </w:p>
    <w:p w14:paraId="17803963" w14:textId="77777777" w:rsidR="00AE4578" w:rsidRDefault="00AE4578" w:rsidP="00FC5693">
      <w:pPr>
        <w:pStyle w:val="List"/>
        <w:numPr>
          <w:ilvl w:val="0"/>
          <w:numId w:val="5"/>
        </w:numPr>
        <w:ind w:left="720"/>
      </w:pPr>
      <w:r>
        <w:t>onboard data handling capabilities;</w:t>
      </w:r>
    </w:p>
    <w:p w14:paraId="2D263959" w14:textId="77777777" w:rsidR="00AE4578" w:rsidRDefault="00AE4578" w:rsidP="00FC5693">
      <w:pPr>
        <w:pStyle w:val="List"/>
        <w:numPr>
          <w:ilvl w:val="0"/>
          <w:numId w:val="5"/>
        </w:numPr>
        <w:ind w:left="720"/>
      </w:pPr>
      <w:r>
        <w:t>ground stations density (disjoint/overlapping passes);</w:t>
      </w:r>
    </w:p>
    <w:p w14:paraId="2E72CF85" w14:textId="77777777" w:rsidR="00AE4578" w:rsidRDefault="00AE4578" w:rsidP="00FC5693">
      <w:pPr>
        <w:pStyle w:val="List"/>
        <w:numPr>
          <w:ilvl w:val="0"/>
          <w:numId w:val="5"/>
        </w:numPr>
        <w:ind w:left="720"/>
      </w:pPr>
      <w:r>
        <w:t>ground segment connectivity (bandwidth limitation);</w:t>
      </w:r>
    </w:p>
    <w:p w14:paraId="058FE009" w14:textId="77777777" w:rsidR="00AE4578" w:rsidRDefault="00AE4578" w:rsidP="00FC5693">
      <w:pPr>
        <w:pStyle w:val="List"/>
        <w:numPr>
          <w:ilvl w:val="0"/>
          <w:numId w:val="5"/>
        </w:numPr>
        <w:ind w:left="720"/>
      </w:pPr>
      <w:r>
        <w:t>ground segment topology and interfaces (functional distribution, reusability of existing components, compatibility issues);</w:t>
      </w:r>
    </w:p>
    <w:p w14:paraId="7B926E04" w14:textId="77777777" w:rsidR="00AE4578" w:rsidRDefault="00AE4578" w:rsidP="00FC5693">
      <w:pPr>
        <w:pStyle w:val="List"/>
        <w:numPr>
          <w:ilvl w:val="0"/>
          <w:numId w:val="5"/>
        </w:numPr>
        <w:ind w:left="720"/>
      </w:pPr>
      <w:r>
        <w:t>operational requirements (pass management, ground station availability);</w:t>
      </w:r>
    </w:p>
    <w:p w14:paraId="3B938ADC" w14:textId="77777777" w:rsidR="00AE4578" w:rsidRDefault="00AE4578" w:rsidP="00AE4578">
      <w:r>
        <w:t>Such considerations may lead to the selection of specific classes or subsets of the CFDP (e.g., reliable or unreliable modes of data transmission).  In order that the protocol may successfully operate in any particular mission environment, it must be complemented by implementation-specific information and enabling mechanisms.</w:t>
      </w:r>
    </w:p>
    <w:p w14:paraId="2642FA0F" w14:textId="77777777" w:rsidR="00AE4578" w:rsidRDefault="00AE4578" w:rsidP="00FA6C17">
      <w:pPr>
        <w:pStyle w:val="Heading2"/>
        <w:spacing w:before="480"/>
      </w:pPr>
      <w:bookmarkStart w:id="650" w:name="_Toc411298854"/>
      <w:bookmarkStart w:id="651" w:name="_Toc2503668"/>
      <w:bookmarkStart w:id="652" w:name="_Toc2503730"/>
      <w:bookmarkStart w:id="653" w:name="_Toc2503971"/>
      <w:bookmarkStart w:id="654" w:name="_Toc40508637"/>
      <w:bookmarkStart w:id="655" w:name="_Toc40508944"/>
      <w:bookmarkStart w:id="656" w:name="_Toc44688297"/>
      <w:r>
        <w:t>implementation Notes</w:t>
      </w:r>
      <w:bookmarkEnd w:id="650"/>
      <w:bookmarkEnd w:id="651"/>
      <w:bookmarkEnd w:id="652"/>
      <w:bookmarkEnd w:id="653"/>
      <w:bookmarkEnd w:id="654"/>
      <w:bookmarkEnd w:id="655"/>
      <w:bookmarkEnd w:id="656"/>
    </w:p>
    <w:p w14:paraId="727FC6A5" w14:textId="77777777" w:rsidR="00AE4578" w:rsidRDefault="00FA6C17" w:rsidP="00FA6C17">
      <w:pPr>
        <w:pStyle w:val="Notelevel1"/>
      </w:pPr>
      <w:r>
        <w:t>NOTE</w:t>
      </w:r>
      <w:r>
        <w:tab/>
        <w:t>–</w:t>
      </w:r>
      <w:r>
        <w:tab/>
      </w:r>
      <w:r w:rsidR="00AE4578">
        <w:t>Subsections 7.2.1 through 7.2.3 all refer to reference [</w:t>
      </w:r>
      <w:r w:rsidR="00AE4578">
        <w:fldChar w:fldCharType="begin"/>
      </w:r>
      <w:r w:rsidR="00AE4578">
        <w:instrText xml:space="preserve"> REF Ref_1 \h </w:instrText>
      </w:r>
      <w:r w:rsidR="00AE4578">
        <w:fldChar w:fldCharType="separate"/>
      </w:r>
      <w:r w:rsidR="00623940">
        <w:t>1</w:t>
      </w:r>
      <w:r w:rsidR="00AE4578">
        <w:fldChar w:fldCharType="end"/>
      </w:r>
      <w:r w:rsidR="00AE4578">
        <w:t>].</w:t>
      </w:r>
    </w:p>
    <w:p w14:paraId="2AF4A6CC" w14:textId="77777777" w:rsidR="00AE4578" w:rsidRDefault="00AE4578" w:rsidP="00AE4578">
      <w:pPr>
        <w:pStyle w:val="Paragraph3"/>
      </w:pPr>
      <w:r>
        <w:t xml:space="preserve">The action taken upon detection of a File Checksum Error or of a File Size Error need not necessarily entail discarding the delivered file.  The default handler for File Size Error faults may be Ignore, causing the discrepancy to be announced to the user in a </w:t>
      </w:r>
      <w:r w:rsidRPr="00451246">
        <w:rPr>
          <w:rFonts w:ascii="Courier New" w:hAnsi="Courier New" w:cs="Courier New"/>
          <w:b/>
          <w:sz w:val="22"/>
          <w:szCs w:val="22"/>
        </w:rPr>
        <w:t>Fault.indication</w:t>
      </w:r>
      <w:r>
        <w:t xml:space="preserve"> but permitting the completion of the Copy File procedure at the receiving entity.  This configuration setting might be especially appropriate for transactions conducted in unacknowledged mode.</w:t>
      </w:r>
    </w:p>
    <w:p w14:paraId="06AFA785" w14:textId="77777777" w:rsidR="00AE4578" w:rsidRDefault="00AE4578" w:rsidP="00AE4578">
      <w:pPr>
        <w:pStyle w:val="Paragraph3"/>
      </w:pPr>
      <w:r>
        <w:rPr>
          <w:color w:val="000000"/>
        </w:rPr>
        <w:t xml:space="preserve">In reference to Completion Procedures at the Receiving Entity, it should be noted </w:t>
      </w:r>
      <w:r>
        <w:t>that whether the incomplete data are retained even if the Metadata PDU has not been received, and therefore the Destination file name is unknown, is implementation-specific.</w:t>
      </w:r>
    </w:p>
    <w:p w14:paraId="1BBA50C4" w14:textId="77777777" w:rsidR="00AE4578" w:rsidRDefault="00AE4578" w:rsidP="00AE4578">
      <w:pPr>
        <w:pStyle w:val="Paragraph3"/>
      </w:pPr>
      <w:r>
        <w:lastRenderedPageBreak/>
        <w:t>The 8-bit Listing Response Code in the Directory Listing Response record gives implementers the option of providing detailed and informative response codes that might be specific to particular implementations of filestore functionality, e.g., to identify specific types of directory structure corruption.</w:t>
      </w:r>
    </w:p>
    <w:p w14:paraId="55B93290" w14:textId="77777777" w:rsidR="00AE4578" w:rsidRDefault="00AE4578" w:rsidP="00AE4578">
      <w:pPr>
        <w:pStyle w:val="Heading2"/>
        <w:spacing w:before="480"/>
      </w:pPr>
      <w:bookmarkStart w:id="657" w:name="_Toc477581102"/>
      <w:bookmarkStart w:id="658" w:name="_Toc410115805"/>
      <w:bookmarkStart w:id="659" w:name="_Toc411298855"/>
      <w:bookmarkStart w:id="660" w:name="_Toc2503669"/>
      <w:bookmarkStart w:id="661" w:name="_Toc2503731"/>
      <w:bookmarkStart w:id="662" w:name="_Toc2503972"/>
      <w:bookmarkStart w:id="663" w:name="_Toc40508638"/>
      <w:bookmarkStart w:id="664" w:name="_Toc40508945"/>
      <w:bookmarkStart w:id="665" w:name="_Toc44688298"/>
      <w:r>
        <w:t>Transferring supporting information</w:t>
      </w:r>
      <w:bookmarkEnd w:id="657"/>
      <w:bookmarkEnd w:id="658"/>
      <w:bookmarkEnd w:id="659"/>
      <w:bookmarkEnd w:id="660"/>
      <w:bookmarkEnd w:id="661"/>
      <w:bookmarkEnd w:id="662"/>
      <w:bookmarkEnd w:id="663"/>
      <w:bookmarkEnd w:id="664"/>
      <w:bookmarkEnd w:id="665"/>
    </w:p>
    <w:p w14:paraId="3CD5A377" w14:textId="77777777" w:rsidR="00AE4578" w:rsidRDefault="00AE4578" w:rsidP="00AE4578">
      <w:r>
        <w:t>During the CFDP design phase, considerable effort was deployed to avoid an exponential expansion of the number of optional parameters carried by CFDP PDUs.  To reduce complexity, CFDP is intentionally restricted to a minimum set of primitives sufficient to achieve its primary objective of transferring files.</w:t>
      </w:r>
    </w:p>
    <w:p w14:paraId="6AECEE4F" w14:textId="77777777" w:rsidR="00AE4578" w:rsidRDefault="00AE4578" w:rsidP="00AE4578">
      <w:r>
        <w:t>In situations where it is necessary to convey CFDP-related information to a remote system, the information is propagated outside of the CFDP protocol.</w:t>
      </w:r>
    </w:p>
    <w:p w14:paraId="1E7F43FD" w14:textId="77777777" w:rsidR="00AE4578" w:rsidRDefault="00AE4578" w:rsidP="00AE4578">
      <w:r>
        <w:t>Basically, three alternative ‘bypass’ solutions are suggested:</w:t>
      </w:r>
    </w:p>
    <w:p w14:paraId="135FFAFC" w14:textId="49F318E3" w:rsidR="00AE4578" w:rsidRDefault="00AE4578" w:rsidP="005027AC">
      <w:pPr>
        <w:pStyle w:val="List"/>
        <w:numPr>
          <w:ilvl w:val="0"/>
          <w:numId w:val="16"/>
        </w:numPr>
        <w:tabs>
          <w:tab w:val="clear" w:pos="360"/>
          <w:tab w:val="num" w:pos="720"/>
        </w:tabs>
        <w:ind w:left="720"/>
      </w:pPr>
      <w:r>
        <w:t>CFDP may be used to transfer a ‘message to user’ using a metadata PDU for an FDU that does not contain file data.  The message will be passed to the CFDP user and from there it may be conveyed to a local application using implementation-specific mechanisms.  This ‘user to user’ pass-through interface can be used to deliver a mission-specific directive or option.  For example: ‘suspend transaction number X in 6 minutes then auto resume this transaction in 7 hours and 35 minutes’ is the kind of  macro directive</w:t>
      </w:r>
      <w:r w:rsidR="0018749C">
        <w:t xml:space="preserve"> that is</w:t>
      </w:r>
      <w:r>
        <w:t xml:space="preserve"> </w:t>
      </w:r>
      <w:r>
        <w:rPr>
          <w:i/>
        </w:rPr>
        <w:t>not</w:t>
      </w:r>
      <w:r>
        <w:t xml:space="preserve"> supported by CFDP, but </w:t>
      </w:r>
      <w:r w:rsidR="0018749C">
        <w:t>that</w:t>
      </w:r>
      <w:r>
        <w:t xml:space="preserve"> can be carried by CFDP to an appropriate application via the CFDP ‘message to user’.</w:t>
      </w:r>
    </w:p>
    <w:p w14:paraId="642C4041" w14:textId="77777777" w:rsidR="00AE4578" w:rsidRDefault="00AE4578" w:rsidP="005027AC">
      <w:pPr>
        <w:pStyle w:val="List"/>
        <w:numPr>
          <w:ilvl w:val="0"/>
          <w:numId w:val="16"/>
        </w:numPr>
        <w:tabs>
          <w:tab w:val="clear" w:pos="360"/>
          <w:tab w:val="num" w:pos="720"/>
        </w:tabs>
        <w:ind w:left="720"/>
      </w:pPr>
      <w:r>
        <w:t>CFDP may be used to transfer a file with an associated message to user.  For example, ‘here is a file containing pass schedules for next 10 days’.</w:t>
      </w:r>
    </w:p>
    <w:p w14:paraId="10A9EBFC" w14:textId="77777777" w:rsidR="00AE4578" w:rsidRDefault="00AE4578" w:rsidP="005027AC">
      <w:pPr>
        <w:pStyle w:val="List"/>
        <w:numPr>
          <w:ilvl w:val="0"/>
          <w:numId w:val="16"/>
        </w:numPr>
        <w:tabs>
          <w:tab w:val="clear" w:pos="360"/>
          <w:tab w:val="num" w:pos="720"/>
        </w:tabs>
        <w:ind w:left="720"/>
      </w:pPr>
      <w:r>
        <w:t>CFDP is not the only way to communicate with the remote system, and any alternative interface (Telecommand [TC] or Telemetry [TM] packet) can be used to carry unsupported CFDP features.  For example, ‘this packet means that remote CFDP is momentarily off, due to an onboard reconfiguration’.</w:t>
      </w:r>
    </w:p>
    <w:p w14:paraId="61CEEB60" w14:textId="77777777" w:rsidR="00AE4578" w:rsidRDefault="00AE4578" w:rsidP="00AE4578">
      <w:r>
        <w:t>Bypass and proprietary solutions should only be used when basic CFDP services are not able to provide the required function.</w:t>
      </w:r>
    </w:p>
    <w:p w14:paraId="5A28B0FE" w14:textId="77777777" w:rsidR="00AE4578" w:rsidRDefault="00AE4578" w:rsidP="00D430A7">
      <w:pPr>
        <w:pStyle w:val="Heading2"/>
        <w:spacing w:before="480"/>
      </w:pPr>
      <w:bookmarkStart w:id="666" w:name="_Ref509300124"/>
      <w:bookmarkStart w:id="667" w:name="_Toc410115806"/>
      <w:bookmarkStart w:id="668" w:name="_Toc411298856"/>
      <w:bookmarkStart w:id="669" w:name="_Toc2503670"/>
      <w:bookmarkStart w:id="670" w:name="_Toc2503732"/>
      <w:bookmarkStart w:id="671" w:name="_Toc2503973"/>
      <w:bookmarkStart w:id="672" w:name="_Toc40508639"/>
      <w:bookmarkStart w:id="673" w:name="_Toc40508946"/>
      <w:bookmarkStart w:id="674" w:name="_Toc44688299"/>
      <w:r>
        <w:t xml:space="preserve">Example </w:t>
      </w:r>
      <w:r w:rsidR="00314594">
        <w:t xml:space="preserve">Modular </w:t>
      </w:r>
      <w:r>
        <w:t>File Checksum Calculation</w:t>
      </w:r>
      <w:bookmarkEnd w:id="666"/>
      <w:bookmarkEnd w:id="667"/>
      <w:bookmarkEnd w:id="668"/>
      <w:bookmarkEnd w:id="669"/>
      <w:bookmarkEnd w:id="670"/>
      <w:bookmarkEnd w:id="671"/>
      <w:bookmarkEnd w:id="672"/>
      <w:bookmarkEnd w:id="673"/>
      <w:bookmarkEnd w:id="674"/>
    </w:p>
    <w:p w14:paraId="661AE86C" w14:textId="77777777" w:rsidR="00AE4578" w:rsidRDefault="00AE4578" w:rsidP="00AE4578">
      <w:pPr>
        <w:pStyle w:val="Notelevel1"/>
      </w:pPr>
      <w:r>
        <w:t>NOTE</w:t>
      </w:r>
      <w:r>
        <w:tab/>
        <w:t>–</w:t>
      </w:r>
      <w:r>
        <w:tab/>
        <w:t>Contributed by Hiroaki Miyoshi, NASDA/NEC.</w:t>
      </w:r>
    </w:p>
    <w:p w14:paraId="31536382" w14:textId="77777777" w:rsidR="00AE4578" w:rsidRDefault="00AE4578" w:rsidP="00AE4578">
      <w:pPr>
        <w:pStyle w:val="Heading3"/>
      </w:pPr>
      <w:r>
        <w:t>specifications</w:t>
      </w:r>
    </w:p>
    <w:p w14:paraId="671D37C2" w14:textId="77777777" w:rsidR="00AE4578" w:rsidRDefault="00AE4578" w:rsidP="00AE4578">
      <w:pPr>
        <w:rPr>
          <w:lang w:val="en-GB"/>
        </w:rPr>
      </w:pPr>
      <w:r>
        <w:rPr>
          <w:lang w:val="en-GB"/>
        </w:rPr>
        <w:t>As specified in reference [</w:t>
      </w:r>
      <w:r>
        <w:rPr>
          <w:lang w:val="en-GB"/>
        </w:rPr>
        <w:fldChar w:fldCharType="begin"/>
      </w:r>
      <w:r>
        <w:rPr>
          <w:lang w:val="en-GB"/>
        </w:rPr>
        <w:instrText xml:space="preserve"> REF Ref_1 \h </w:instrText>
      </w:r>
      <w:r>
        <w:rPr>
          <w:lang w:val="en-GB"/>
        </w:rPr>
      </w:r>
      <w:r>
        <w:rPr>
          <w:lang w:val="en-GB"/>
        </w:rPr>
        <w:fldChar w:fldCharType="separate"/>
      </w:r>
      <w:r w:rsidR="00623940">
        <w:t>1</w:t>
      </w:r>
      <w:r>
        <w:rPr>
          <w:lang w:val="en-GB"/>
        </w:rPr>
        <w:fldChar w:fldCharType="end"/>
      </w:r>
      <w:r>
        <w:rPr>
          <w:lang w:val="en-GB"/>
        </w:rPr>
        <w:t xml:space="preserve">], the </w:t>
      </w:r>
      <w:r w:rsidR="0082501F">
        <w:rPr>
          <w:lang w:val="en-GB"/>
        </w:rPr>
        <w:t xml:space="preserve">modular </w:t>
      </w:r>
      <w:r>
        <w:rPr>
          <w:lang w:val="en-GB"/>
        </w:rPr>
        <w:t>checksum shall be 32 bits in length and calculated by the following method:</w:t>
      </w:r>
    </w:p>
    <w:p w14:paraId="66F0FCE5" w14:textId="77777777" w:rsidR="00AE4578" w:rsidRDefault="00AE4578" w:rsidP="005027AC">
      <w:pPr>
        <w:pStyle w:val="List"/>
        <w:numPr>
          <w:ilvl w:val="0"/>
          <w:numId w:val="17"/>
        </w:numPr>
        <w:tabs>
          <w:tab w:val="clear" w:pos="360"/>
          <w:tab w:val="num" w:pos="720"/>
        </w:tabs>
        <w:ind w:left="720"/>
        <w:rPr>
          <w:lang w:val="en-GB"/>
        </w:rPr>
      </w:pPr>
      <w:r>
        <w:rPr>
          <w:lang w:val="en-GB"/>
        </w:rPr>
        <w:t>it shall initially be set to all ‘zeroes’;</w:t>
      </w:r>
    </w:p>
    <w:p w14:paraId="4622BADA" w14:textId="77777777" w:rsidR="00AE4578" w:rsidRDefault="00AE4578" w:rsidP="005027AC">
      <w:pPr>
        <w:pStyle w:val="List"/>
        <w:numPr>
          <w:ilvl w:val="0"/>
          <w:numId w:val="17"/>
        </w:numPr>
        <w:tabs>
          <w:tab w:val="clear" w:pos="360"/>
          <w:tab w:val="num" w:pos="720"/>
        </w:tabs>
        <w:ind w:left="720"/>
        <w:rPr>
          <w:lang w:val="en-GB"/>
        </w:rPr>
      </w:pPr>
      <w:r>
        <w:rPr>
          <w:lang w:val="en-GB"/>
        </w:rPr>
        <w:lastRenderedPageBreak/>
        <w:t>it shall be calculated by modulo 2</w:t>
      </w:r>
      <w:r>
        <w:rPr>
          <w:vertAlign w:val="superscript"/>
          <w:lang w:val="en-GB"/>
        </w:rPr>
        <w:t>32</w:t>
      </w:r>
      <w:r>
        <w:rPr>
          <w:lang w:val="en-GB"/>
        </w:rPr>
        <w:t xml:space="preserve"> addition of all 4-octet words, aligned from the start of the file;</w:t>
      </w:r>
    </w:p>
    <w:p w14:paraId="3D6718FC" w14:textId="77777777" w:rsidR="00AE4578" w:rsidRDefault="00AE4578" w:rsidP="005027AC">
      <w:pPr>
        <w:pStyle w:val="List"/>
        <w:numPr>
          <w:ilvl w:val="0"/>
          <w:numId w:val="17"/>
        </w:numPr>
        <w:tabs>
          <w:tab w:val="clear" w:pos="360"/>
          <w:tab w:val="num" w:pos="720"/>
        </w:tabs>
        <w:ind w:left="720"/>
        <w:rPr>
          <w:lang w:val="en-GB"/>
        </w:rPr>
      </w:pPr>
      <w:r>
        <w:rPr>
          <w:lang w:val="en-GB"/>
        </w:rPr>
        <w:t>each 4-octet word shall be constructed by copying into the first (high-order) octet of the word, some octet of file data whose offset within the file is an integral multiple of 4, and copying the next three octets of file data into the next three octets of the word;</w:t>
      </w:r>
    </w:p>
    <w:p w14:paraId="37364294" w14:textId="77777777" w:rsidR="00AE4578" w:rsidRPr="00D430A7" w:rsidRDefault="00AE4578" w:rsidP="005027AC">
      <w:pPr>
        <w:pStyle w:val="List"/>
        <w:numPr>
          <w:ilvl w:val="0"/>
          <w:numId w:val="17"/>
        </w:numPr>
        <w:tabs>
          <w:tab w:val="clear" w:pos="360"/>
          <w:tab w:val="num" w:pos="720"/>
        </w:tabs>
        <w:ind w:left="720"/>
        <w:rPr>
          <w:lang w:val="en-GB"/>
        </w:rPr>
      </w:pPr>
      <w:r>
        <w:rPr>
          <w:lang w:val="en-GB"/>
        </w:rPr>
        <w:t>the results of the addition shall be carried into each available octet of the checksum unless the addition overflows the checksum length, in which case carry shall be discarded.</w:t>
      </w:r>
    </w:p>
    <w:p w14:paraId="37A50919" w14:textId="77777777" w:rsidR="00AE4578" w:rsidRDefault="00AE4578" w:rsidP="00D430A7">
      <w:pPr>
        <w:pStyle w:val="Heading3"/>
        <w:spacing w:before="480"/>
        <w:rPr>
          <w:lang w:val="en-GB"/>
        </w:rPr>
      </w:pPr>
      <w:r>
        <w:rPr>
          <w:lang w:val="en-GB"/>
        </w:rPr>
        <w:t>example</w:t>
      </w:r>
    </w:p>
    <w:p w14:paraId="515ADC0C" w14:textId="77777777" w:rsidR="00AE4578" w:rsidRPr="00D430A7" w:rsidRDefault="00AE4578" w:rsidP="00AE4578">
      <w:pPr>
        <w:pStyle w:val="Notelevel1"/>
        <w:rPr>
          <w:spacing w:val="-6"/>
          <w:lang w:val="en-GB"/>
        </w:rPr>
      </w:pPr>
      <w:r>
        <w:rPr>
          <w:lang w:val="en-GB"/>
        </w:rPr>
        <w:t>NOTE</w:t>
      </w:r>
      <w:r>
        <w:rPr>
          <w:lang w:val="en-GB"/>
        </w:rPr>
        <w:tab/>
        <w:t>–</w:t>
      </w:r>
      <w:r>
        <w:rPr>
          <w:lang w:val="en-GB"/>
        </w:rPr>
        <w:tab/>
      </w:r>
      <w:r w:rsidRPr="00D430A7">
        <w:rPr>
          <w:spacing w:val="-6"/>
          <w:lang w:val="en-GB"/>
        </w:rPr>
        <w:t xml:space="preserve">This subsection contains an example of creating the </w:t>
      </w:r>
      <w:r w:rsidR="0082501F">
        <w:rPr>
          <w:spacing w:val="-6"/>
          <w:lang w:val="en-GB"/>
        </w:rPr>
        <w:t xml:space="preserve">modular </w:t>
      </w:r>
      <w:r w:rsidRPr="00D430A7">
        <w:rPr>
          <w:spacing w:val="-6"/>
          <w:lang w:val="en-GB"/>
        </w:rPr>
        <w:t xml:space="preserve">checksum, developed by </w:t>
      </w:r>
      <w:r w:rsidRPr="00D430A7">
        <w:rPr>
          <w:spacing w:val="-6"/>
        </w:rPr>
        <w:t>NASDA.</w:t>
      </w:r>
    </w:p>
    <w:p w14:paraId="25B89BA4" w14:textId="77777777" w:rsidR="00AE4578" w:rsidRDefault="00AE4578" w:rsidP="00AE4578">
      <w:pPr>
        <w:rPr>
          <w:lang w:val="en-GB"/>
        </w:rPr>
      </w:pPr>
      <w:r>
        <w:rPr>
          <w:lang w:val="en-GB"/>
        </w:rPr>
        <w:t>The checksum is calculated by modulo 2</w:t>
      </w:r>
      <w:r>
        <w:rPr>
          <w:vertAlign w:val="superscript"/>
          <w:lang w:val="en-GB"/>
        </w:rPr>
        <w:t>32</w:t>
      </w:r>
      <w:r>
        <w:rPr>
          <w:lang w:val="en-GB"/>
        </w:rPr>
        <w:t xml:space="preserve"> addition of 4-octet integers.  The integers are constructed from 4-octet sets aligned from the start of the file.  Each set is converted to an integer by placing its first octet in the leftmost octet of the integer, and so on, up to the fourth octet which is placed in the rightmost octet.  The integer is then added to the 4-octet running total, ignoring addition overflow.</w:t>
      </w:r>
    </w:p>
    <w:p w14:paraId="3637AFE8" w14:textId="77777777" w:rsidR="00AE4578" w:rsidRDefault="00AE4578" w:rsidP="00AE4578">
      <w:pPr>
        <w:rPr>
          <w:lang w:val="en-GB"/>
        </w:rPr>
      </w:pPr>
      <w:r>
        <w:rPr>
          <w:lang w:val="en-GB"/>
        </w:rPr>
        <w:t xml:space="preserve">Octets may </w:t>
      </w:r>
      <w:r w:rsidR="00313120">
        <w:rPr>
          <w:lang w:val="en-GB"/>
        </w:rPr>
        <w:t xml:space="preserve">be </w:t>
      </w:r>
      <w:r>
        <w:rPr>
          <w:lang w:val="en-GB"/>
        </w:rPr>
        <w:t xml:space="preserve">omitted, either </w:t>
      </w:r>
      <w:r w:rsidR="00313120">
        <w:rPr>
          <w:lang w:val="en-GB"/>
        </w:rPr>
        <w:t xml:space="preserve">because </w:t>
      </w:r>
      <w:r>
        <w:rPr>
          <w:lang w:val="en-GB"/>
        </w:rPr>
        <w:t>file segments arriv</w:t>
      </w:r>
      <w:r w:rsidR="00313120">
        <w:rPr>
          <w:lang w:val="en-GB"/>
        </w:rPr>
        <w:t>e</w:t>
      </w:r>
      <w:r>
        <w:rPr>
          <w:lang w:val="en-GB"/>
        </w:rPr>
        <w:t xml:space="preserve"> out of order or </w:t>
      </w:r>
      <w:r w:rsidR="00313120">
        <w:rPr>
          <w:lang w:val="en-GB"/>
        </w:rPr>
        <w:t xml:space="preserve">because </w:t>
      </w:r>
      <w:r>
        <w:rPr>
          <w:lang w:val="en-GB"/>
        </w:rPr>
        <w:t xml:space="preserve">the file size </w:t>
      </w:r>
      <w:r w:rsidR="00313120">
        <w:rPr>
          <w:lang w:val="en-GB"/>
        </w:rPr>
        <w:t xml:space="preserve">is </w:t>
      </w:r>
      <w:r>
        <w:rPr>
          <w:lang w:val="en-GB"/>
        </w:rPr>
        <w:t>an inexact multiple of 4, i.e., 32 bits.  Missing octets may be substituted with zeroes for the purposes of checksum calculation, as addition is commutative.</w:t>
      </w:r>
    </w:p>
    <w:p w14:paraId="11641C25" w14:textId="77777777" w:rsidR="00AE4578" w:rsidRDefault="00AE4578" w:rsidP="00AE4578">
      <w:pPr>
        <w:keepNext/>
        <w:rPr>
          <w:lang w:val="en-GB"/>
        </w:rPr>
      </w:pPr>
      <w:r>
        <w:rPr>
          <w:lang w:val="en-GB"/>
        </w:rPr>
        <w:t>Worked example:</w:t>
      </w:r>
    </w:p>
    <w:p w14:paraId="48986825" w14:textId="77777777" w:rsidR="00AE4578" w:rsidRDefault="00AE4578" w:rsidP="00AE4578">
      <w:pPr>
        <w:keepNext/>
        <w:numPr>
          <w:ilvl w:val="0"/>
          <w:numId w:val="6"/>
        </w:numPr>
        <w:rPr>
          <w:lang w:val="en-GB"/>
        </w:rPr>
      </w:pPr>
      <w:r>
        <w:rPr>
          <w:lang w:val="en-GB"/>
        </w:rPr>
        <w:t>Consider a 10-byte file</w:t>
      </w:r>
      <w:r w:rsidR="00F776F5">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852"/>
        <w:gridCol w:w="852"/>
        <w:gridCol w:w="852"/>
        <w:gridCol w:w="852"/>
        <w:gridCol w:w="852"/>
        <w:gridCol w:w="852"/>
        <w:gridCol w:w="852"/>
        <w:gridCol w:w="852"/>
        <w:gridCol w:w="852"/>
      </w:tblGrid>
      <w:tr w:rsidR="00AE4578" w14:paraId="4A4C87E3" w14:textId="77777777">
        <w:tc>
          <w:tcPr>
            <w:tcW w:w="852" w:type="dxa"/>
          </w:tcPr>
          <w:p w14:paraId="19E02FD5" w14:textId="77777777" w:rsidR="00AE4578" w:rsidRDefault="00AE4578" w:rsidP="0008589A">
            <w:pPr>
              <w:spacing w:before="0" w:line="240" w:lineRule="auto"/>
              <w:rPr>
                <w:rFonts w:ascii="Courier New" w:hAnsi="Courier New"/>
                <w:lang w:val="en-GB"/>
              </w:rPr>
            </w:pPr>
            <w:r>
              <w:rPr>
                <w:rFonts w:ascii="Courier New" w:hAnsi="Courier New"/>
                <w:lang w:val="en-GB"/>
              </w:rPr>
              <w:t>0x8a</w:t>
            </w:r>
          </w:p>
        </w:tc>
        <w:tc>
          <w:tcPr>
            <w:tcW w:w="852" w:type="dxa"/>
          </w:tcPr>
          <w:p w14:paraId="4897B06E" w14:textId="77777777" w:rsidR="00AE4578" w:rsidRDefault="00AE4578" w:rsidP="0008589A">
            <w:pPr>
              <w:spacing w:before="0" w:line="240" w:lineRule="auto"/>
              <w:rPr>
                <w:rFonts w:ascii="Courier New" w:hAnsi="Courier New"/>
                <w:lang w:val="en-GB"/>
              </w:rPr>
            </w:pPr>
            <w:r>
              <w:rPr>
                <w:rFonts w:ascii="Courier New" w:hAnsi="Courier New"/>
                <w:lang w:val="en-GB"/>
              </w:rPr>
              <w:t>0x1b</w:t>
            </w:r>
          </w:p>
        </w:tc>
        <w:tc>
          <w:tcPr>
            <w:tcW w:w="852" w:type="dxa"/>
          </w:tcPr>
          <w:p w14:paraId="7E5852AF" w14:textId="77777777" w:rsidR="00AE4578" w:rsidRDefault="00AE4578" w:rsidP="0008589A">
            <w:pPr>
              <w:spacing w:before="0" w:line="240" w:lineRule="auto"/>
              <w:rPr>
                <w:rFonts w:ascii="Courier New" w:hAnsi="Courier New"/>
                <w:lang w:val="en-GB"/>
              </w:rPr>
            </w:pPr>
            <w:r>
              <w:rPr>
                <w:rFonts w:ascii="Courier New" w:hAnsi="Courier New"/>
                <w:lang w:val="en-GB"/>
              </w:rPr>
              <w:t>0x37</w:t>
            </w:r>
          </w:p>
        </w:tc>
        <w:tc>
          <w:tcPr>
            <w:tcW w:w="852" w:type="dxa"/>
          </w:tcPr>
          <w:p w14:paraId="1D6904E7" w14:textId="77777777" w:rsidR="00AE4578" w:rsidRDefault="00AE4578" w:rsidP="0008589A">
            <w:pPr>
              <w:spacing w:before="0" w:line="240" w:lineRule="auto"/>
              <w:rPr>
                <w:rFonts w:ascii="Courier New" w:hAnsi="Courier New"/>
                <w:lang w:val="en-GB"/>
              </w:rPr>
            </w:pPr>
            <w:r>
              <w:rPr>
                <w:rFonts w:ascii="Courier New" w:hAnsi="Courier New"/>
                <w:lang w:val="en-GB"/>
              </w:rPr>
              <w:t>0x44</w:t>
            </w:r>
          </w:p>
        </w:tc>
        <w:tc>
          <w:tcPr>
            <w:tcW w:w="852" w:type="dxa"/>
          </w:tcPr>
          <w:p w14:paraId="60EDD92C" w14:textId="77777777" w:rsidR="00AE4578" w:rsidRDefault="00AE4578" w:rsidP="0008589A">
            <w:pPr>
              <w:spacing w:before="0" w:line="240" w:lineRule="auto"/>
              <w:rPr>
                <w:rFonts w:ascii="Courier New" w:hAnsi="Courier New"/>
                <w:lang w:val="en-GB"/>
              </w:rPr>
            </w:pPr>
            <w:r>
              <w:rPr>
                <w:rFonts w:ascii="Courier New" w:hAnsi="Courier New"/>
                <w:lang w:val="en-GB"/>
              </w:rPr>
              <w:t>0x78</w:t>
            </w:r>
          </w:p>
        </w:tc>
        <w:tc>
          <w:tcPr>
            <w:tcW w:w="852" w:type="dxa"/>
          </w:tcPr>
          <w:p w14:paraId="1FB16339" w14:textId="77777777" w:rsidR="00AE4578" w:rsidRDefault="00AE4578" w:rsidP="0008589A">
            <w:pPr>
              <w:spacing w:before="0" w:line="240" w:lineRule="auto"/>
              <w:rPr>
                <w:rFonts w:ascii="Courier New" w:hAnsi="Courier New"/>
                <w:lang w:val="en-GB"/>
              </w:rPr>
            </w:pPr>
            <w:r>
              <w:rPr>
                <w:rFonts w:ascii="Courier New" w:hAnsi="Courier New"/>
                <w:lang w:val="en-GB"/>
              </w:rPr>
              <w:t>0x91</w:t>
            </w:r>
          </w:p>
        </w:tc>
        <w:tc>
          <w:tcPr>
            <w:tcW w:w="852" w:type="dxa"/>
          </w:tcPr>
          <w:p w14:paraId="73384D4F" w14:textId="77777777" w:rsidR="00AE4578" w:rsidRDefault="00AE4578" w:rsidP="0008589A">
            <w:pPr>
              <w:spacing w:before="0" w:line="240" w:lineRule="auto"/>
              <w:rPr>
                <w:rFonts w:ascii="Courier New" w:hAnsi="Courier New"/>
                <w:lang w:val="en-GB"/>
              </w:rPr>
            </w:pPr>
            <w:r>
              <w:rPr>
                <w:rFonts w:ascii="Courier New" w:hAnsi="Courier New"/>
                <w:lang w:val="en-GB"/>
              </w:rPr>
              <w:t>0xab</w:t>
            </w:r>
          </w:p>
        </w:tc>
        <w:tc>
          <w:tcPr>
            <w:tcW w:w="852" w:type="dxa"/>
          </w:tcPr>
          <w:p w14:paraId="51FAB41A" w14:textId="77777777" w:rsidR="00AE4578" w:rsidRDefault="00AE4578" w:rsidP="0008589A">
            <w:pPr>
              <w:spacing w:before="0" w:line="240" w:lineRule="auto"/>
              <w:rPr>
                <w:rFonts w:ascii="Courier New" w:hAnsi="Courier New"/>
                <w:lang w:val="en-GB"/>
              </w:rPr>
            </w:pPr>
            <w:r>
              <w:rPr>
                <w:rFonts w:ascii="Courier New" w:hAnsi="Courier New"/>
                <w:lang w:val="en-GB"/>
              </w:rPr>
              <w:t>0x03</w:t>
            </w:r>
          </w:p>
        </w:tc>
        <w:tc>
          <w:tcPr>
            <w:tcW w:w="852" w:type="dxa"/>
          </w:tcPr>
          <w:p w14:paraId="19DC3293" w14:textId="77777777" w:rsidR="00AE4578" w:rsidRDefault="00AE4578" w:rsidP="0008589A">
            <w:pPr>
              <w:spacing w:before="0" w:line="240" w:lineRule="auto"/>
              <w:rPr>
                <w:rFonts w:ascii="Courier New" w:hAnsi="Courier New"/>
                <w:lang w:val="en-GB"/>
              </w:rPr>
            </w:pPr>
            <w:r>
              <w:rPr>
                <w:rFonts w:ascii="Courier New" w:hAnsi="Courier New"/>
                <w:lang w:val="en-GB"/>
              </w:rPr>
              <w:t>0x46</w:t>
            </w:r>
          </w:p>
        </w:tc>
        <w:tc>
          <w:tcPr>
            <w:tcW w:w="852" w:type="dxa"/>
          </w:tcPr>
          <w:p w14:paraId="2F8CDECF" w14:textId="77777777" w:rsidR="00AE4578" w:rsidRDefault="00AE4578" w:rsidP="0008589A">
            <w:pPr>
              <w:spacing w:before="0" w:line="240" w:lineRule="auto"/>
              <w:rPr>
                <w:rFonts w:ascii="Courier New" w:hAnsi="Courier New"/>
                <w:lang w:val="en-GB"/>
              </w:rPr>
            </w:pPr>
            <w:r>
              <w:rPr>
                <w:rFonts w:ascii="Courier New" w:hAnsi="Courier New"/>
                <w:lang w:val="en-GB"/>
              </w:rPr>
              <w:t>0x12</w:t>
            </w:r>
          </w:p>
        </w:tc>
      </w:tr>
    </w:tbl>
    <w:p w14:paraId="7505DD63" w14:textId="77777777" w:rsidR="00AE4578" w:rsidRDefault="00AE4578" w:rsidP="00AE4578">
      <w:pPr>
        <w:keepNext/>
        <w:numPr>
          <w:ilvl w:val="0"/>
          <w:numId w:val="6"/>
        </w:numPr>
        <w:rPr>
          <w:lang w:val="en-GB"/>
        </w:rPr>
      </w:pPr>
      <w:r>
        <w:rPr>
          <w:lang w:val="en-GB"/>
        </w:rPr>
        <w:t>The checksum calculation is:</w:t>
      </w:r>
    </w:p>
    <w:tbl>
      <w:tblPr>
        <w:tblW w:w="0" w:type="auto"/>
        <w:tblLayout w:type="fixed"/>
        <w:tblLook w:val="0000" w:firstRow="0" w:lastRow="0" w:firstColumn="0" w:lastColumn="0" w:noHBand="0" w:noVBand="0"/>
      </w:tblPr>
      <w:tblGrid>
        <w:gridCol w:w="648"/>
        <w:gridCol w:w="1980"/>
        <w:gridCol w:w="5895"/>
      </w:tblGrid>
      <w:tr w:rsidR="00AE4578" w14:paraId="7C29AF77" w14:textId="77777777">
        <w:tc>
          <w:tcPr>
            <w:tcW w:w="648" w:type="dxa"/>
          </w:tcPr>
          <w:p w14:paraId="7D0B1B91" w14:textId="77777777" w:rsidR="00AE4578" w:rsidRDefault="00AE4578" w:rsidP="0008589A">
            <w:pPr>
              <w:keepNext/>
              <w:spacing w:before="0" w:line="240" w:lineRule="auto"/>
              <w:jc w:val="right"/>
              <w:rPr>
                <w:rFonts w:ascii="Courier New" w:hAnsi="Courier New"/>
                <w:lang w:val="en-GB"/>
              </w:rPr>
            </w:pPr>
          </w:p>
        </w:tc>
        <w:tc>
          <w:tcPr>
            <w:tcW w:w="1980" w:type="dxa"/>
          </w:tcPr>
          <w:p w14:paraId="2E2D8C94"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0x8a1b3744</w:t>
            </w:r>
          </w:p>
        </w:tc>
        <w:tc>
          <w:tcPr>
            <w:tcW w:w="5895" w:type="dxa"/>
          </w:tcPr>
          <w:p w14:paraId="2476C9D5" w14:textId="77777777" w:rsidR="00AE4578" w:rsidRDefault="00AE4578" w:rsidP="0008589A">
            <w:pPr>
              <w:keepNext/>
              <w:spacing w:before="0" w:line="240" w:lineRule="auto"/>
              <w:rPr>
                <w:lang w:val="en-GB"/>
              </w:rPr>
            </w:pPr>
            <w:r>
              <w:rPr>
                <w:lang w:val="en-GB"/>
              </w:rPr>
              <w:t>Bytes 0-3</w:t>
            </w:r>
          </w:p>
        </w:tc>
      </w:tr>
      <w:tr w:rsidR="00AE4578" w14:paraId="21C90194" w14:textId="77777777">
        <w:tc>
          <w:tcPr>
            <w:tcW w:w="648" w:type="dxa"/>
          </w:tcPr>
          <w:p w14:paraId="663D662F"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w:t>
            </w:r>
          </w:p>
        </w:tc>
        <w:tc>
          <w:tcPr>
            <w:tcW w:w="1980" w:type="dxa"/>
            <w:tcBorders>
              <w:bottom w:val="single" w:sz="4" w:space="0" w:color="auto"/>
            </w:tcBorders>
          </w:tcPr>
          <w:p w14:paraId="5C85FFF3"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0x7891ab03</w:t>
            </w:r>
          </w:p>
        </w:tc>
        <w:tc>
          <w:tcPr>
            <w:tcW w:w="5895" w:type="dxa"/>
          </w:tcPr>
          <w:p w14:paraId="1BB8F62E" w14:textId="77777777" w:rsidR="00AE4578" w:rsidRDefault="00AE4578" w:rsidP="0008589A">
            <w:pPr>
              <w:keepNext/>
              <w:spacing w:before="0" w:line="240" w:lineRule="auto"/>
              <w:rPr>
                <w:lang w:val="en-GB"/>
              </w:rPr>
            </w:pPr>
            <w:r>
              <w:rPr>
                <w:lang w:val="en-GB"/>
              </w:rPr>
              <w:t>Bytes 4-7</w:t>
            </w:r>
          </w:p>
        </w:tc>
      </w:tr>
      <w:tr w:rsidR="00AE4578" w14:paraId="5DF27BF9" w14:textId="77777777">
        <w:tc>
          <w:tcPr>
            <w:tcW w:w="648" w:type="dxa"/>
          </w:tcPr>
          <w:p w14:paraId="374E4D74" w14:textId="77777777" w:rsidR="00AE4578" w:rsidRDefault="00AE4578" w:rsidP="0008589A">
            <w:pPr>
              <w:keepNext/>
              <w:spacing w:before="0" w:line="240" w:lineRule="auto"/>
              <w:jc w:val="right"/>
              <w:rPr>
                <w:rFonts w:ascii="Courier New" w:hAnsi="Courier New"/>
                <w:lang w:val="en-GB"/>
              </w:rPr>
            </w:pPr>
          </w:p>
        </w:tc>
        <w:tc>
          <w:tcPr>
            <w:tcW w:w="1980" w:type="dxa"/>
          </w:tcPr>
          <w:p w14:paraId="51FE27F1"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0x102ace247</w:t>
            </w:r>
          </w:p>
        </w:tc>
        <w:tc>
          <w:tcPr>
            <w:tcW w:w="5895" w:type="dxa"/>
          </w:tcPr>
          <w:p w14:paraId="1E4F295C" w14:textId="77777777" w:rsidR="00AE4578" w:rsidRDefault="00AE4578" w:rsidP="0008589A">
            <w:pPr>
              <w:keepNext/>
              <w:spacing w:before="0" w:line="240" w:lineRule="auto"/>
              <w:rPr>
                <w:lang w:val="en-GB"/>
              </w:rPr>
            </w:pPr>
          </w:p>
        </w:tc>
      </w:tr>
      <w:tr w:rsidR="00AE4578" w14:paraId="1AFE89E2" w14:textId="77777777">
        <w:tc>
          <w:tcPr>
            <w:tcW w:w="648" w:type="dxa"/>
          </w:tcPr>
          <w:p w14:paraId="3A8AD939"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&amp;</w:t>
            </w:r>
          </w:p>
        </w:tc>
        <w:tc>
          <w:tcPr>
            <w:tcW w:w="1980" w:type="dxa"/>
            <w:tcBorders>
              <w:bottom w:val="single" w:sz="4" w:space="0" w:color="auto"/>
            </w:tcBorders>
          </w:tcPr>
          <w:p w14:paraId="7BBC2A68"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0xffffffff</w:t>
            </w:r>
          </w:p>
        </w:tc>
        <w:tc>
          <w:tcPr>
            <w:tcW w:w="5895" w:type="dxa"/>
          </w:tcPr>
          <w:p w14:paraId="7CB3DBA7" w14:textId="77777777" w:rsidR="00AE4578" w:rsidRDefault="00AE4578" w:rsidP="0008589A">
            <w:pPr>
              <w:keepNext/>
              <w:spacing w:before="0" w:line="240" w:lineRule="auto"/>
              <w:rPr>
                <w:lang w:val="en-GB"/>
              </w:rPr>
            </w:pPr>
            <w:r>
              <w:rPr>
                <w:lang w:val="en-GB"/>
              </w:rPr>
              <w:t>Modulo 2</w:t>
            </w:r>
            <w:r>
              <w:rPr>
                <w:vertAlign w:val="superscript"/>
                <w:lang w:val="en-GB"/>
              </w:rPr>
              <w:t>32</w:t>
            </w:r>
            <w:r>
              <w:rPr>
                <w:lang w:val="en-GB"/>
              </w:rPr>
              <w:t>, clear carry flag</w:t>
            </w:r>
          </w:p>
        </w:tc>
      </w:tr>
      <w:tr w:rsidR="00AE4578" w14:paraId="0A9F17EC" w14:textId="77777777">
        <w:tc>
          <w:tcPr>
            <w:tcW w:w="648" w:type="dxa"/>
          </w:tcPr>
          <w:p w14:paraId="31FC7274" w14:textId="77777777" w:rsidR="00AE4578" w:rsidRDefault="00AE4578" w:rsidP="0008589A">
            <w:pPr>
              <w:keepNext/>
              <w:spacing w:before="0" w:line="240" w:lineRule="auto"/>
              <w:jc w:val="right"/>
              <w:rPr>
                <w:rFonts w:ascii="Courier New" w:hAnsi="Courier New"/>
                <w:lang w:val="en-GB"/>
              </w:rPr>
            </w:pPr>
          </w:p>
        </w:tc>
        <w:tc>
          <w:tcPr>
            <w:tcW w:w="1980" w:type="dxa"/>
          </w:tcPr>
          <w:p w14:paraId="3CBF8D54"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0x02ace247</w:t>
            </w:r>
          </w:p>
        </w:tc>
        <w:tc>
          <w:tcPr>
            <w:tcW w:w="5895" w:type="dxa"/>
          </w:tcPr>
          <w:p w14:paraId="1B9DAA68" w14:textId="77777777" w:rsidR="00AE4578" w:rsidRDefault="00AE4578" w:rsidP="0008589A">
            <w:pPr>
              <w:keepNext/>
              <w:spacing w:before="0" w:line="240" w:lineRule="auto"/>
              <w:rPr>
                <w:lang w:val="en-GB"/>
              </w:rPr>
            </w:pPr>
          </w:p>
        </w:tc>
      </w:tr>
      <w:tr w:rsidR="00AE4578" w14:paraId="63223AF0" w14:textId="77777777">
        <w:tc>
          <w:tcPr>
            <w:tcW w:w="648" w:type="dxa"/>
          </w:tcPr>
          <w:p w14:paraId="14657ECC"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w:t>
            </w:r>
          </w:p>
        </w:tc>
        <w:tc>
          <w:tcPr>
            <w:tcW w:w="1980" w:type="dxa"/>
            <w:tcBorders>
              <w:bottom w:val="single" w:sz="4" w:space="0" w:color="auto"/>
            </w:tcBorders>
          </w:tcPr>
          <w:p w14:paraId="14BE0538" w14:textId="77777777" w:rsidR="00AE4578" w:rsidRDefault="00AE4578" w:rsidP="0008589A">
            <w:pPr>
              <w:keepNext/>
              <w:spacing w:before="0" w:line="240" w:lineRule="auto"/>
              <w:jc w:val="right"/>
              <w:rPr>
                <w:rFonts w:ascii="Courier New" w:hAnsi="Courier New"/>
                <w:lang w:val="en-GB"/>
              </w:rPr>
            </w:pPr>
            <w:r>
              <w:rPr>
                <w:rFonts w:ascii="Courier New" w:hAnsi="Courier New"/>
                <w:lang w:val="en-GB"/>
              </w:rPr>
              <w:t>0x46120000</w:t>
            </w:r>
          </w:p>
        </w:tc>
        <w:tc>
          <w:tcPr>
            <w:tcW w:w="5895" w:type="dxa"/>
          </w:tcPr>
          <w:p w14:paraId="58DAF628" w14:textId="77777777" w:rsidR="00AE4578" w:rsidRDefault="00AE4578" w:rsidP="0008589A">
            <w:pPr>
              <w:keepNext/>
              <w:spacing w:before="0" w:line="240" w:lineRule="auto"/>
              <w:rPr>
                <w:lang w:val="en-GB"/>
              </w:rPr>
            </w:pPr>
            <w:r>
              <w:rPr>
                <w:lang w:val="en-GB"/>
              </w:rPr>
              <w:t>Bytes 8-9, padded with trailing zeroes</w:t>
            </w:r>
          </w:p>
        </w:tc>
      </w:tr>
      <w:tr w:rsidR="00AE4578" w14:paraId="4AD63CC4" w14:textId="77777777">
        <w:tc>
          <w:tcPr>
            <w:tcW w:w="648" w:type="dxa"/>
          </w:tcPr>
          <w:p w14:paraId="333C044C" w14:textId="77777777" w:rsidR="00AE4578" w:rsidRDefault="00AE4578" w:rsidP="0008589A">
            <w:pPr>
              <w:spacing w:before="0" w:line="240" w:lineRule="auto"/>
              <w:jc w:val="right"/>
              <w:rPr>
                <w:rFonts w:ascii="Courier New" w:hAnsi="Courier New"/>
                <w:lang w:val="en-GB"/>
              </w:rPr>
            </w:pPr>
          </w:p>
        </w:tc>
        <w:tc>
          <w:tcPr>
            <w:tcW w:w="1980" w:type="dxa"/>
          </w:tcPr>
          <w:p w14:paraId="207D9BCC" w14:textId="77777777" w:rsidR="00AE4578" w:rsidRDefault="00AE4578" w:rsidP="0008589A">
            <w:pPr>
              <w:spacing w:before="0" w:line="240" w:lineRule="auto"/>
              <w:jc w:val="right"/>
              <w:rPr>
                <w:rFonts w:ascii="Courier New" w:hAnsi="Courier New"/>
                <w:lang w:val="en-GB"/>
              </w:rPr>
            </w:pPr>
            <w:r>
              <w:rPr>
                <w:rFonts w:ascii="Courier New" w:hAnsi="Courier New"/>
                <w:lang w:val="en-GB"/>
              </w:rPr>
              <w:t>0x48bee247</w:t>
            </w:r>
          </w:p>
        </w:tc>
        <w:tc>
          <w:tcPr>
            <w:tcW w:w="5895" w:type="dxa"/>
          </w:tcPr>
          <w:p w14:paraId="0DCE9FD4" w14:textId="77777777" w:rsidR="00AE4578" w:rsidRDefault="00AE4578" w:rsidP="0008589A">
            <w:pPr>
              <w:spacing w:before="0" w:line="240" w:lineRule="auto"/>
              <w:rPr>
                <w:lang w:val="en-GB"/>
              </w:rPr>
            </w:pPr>
            <w:r>
              <w:rPr>
                <w:lang w:val="en-GB"/>
              </w:rPr>
              <w:t>Final checksum, carry flag not set</w:t>
            </w:r>
          </w:p>
        </w:tc>
      </w:tr>
    </w:tbl>
    <w:p w14:paraId="17E60040" w14:textId="77777777" w:rsidR="00AE4578" w:rsidRDefault="00AE4578" w:rsidP="00AE4578">
      <w:bookmarkStart w:id="675" w:name="_Toc410115807"/>
    </w:p>
    <w:p w14:paraId="6DA450F1" w14:textId="77777777" w:rsidR="00AE4578" w:rsidRDefault="00AE4578" w:rsidP="00AE4578">
      <w:pPr>
        <w:pStyle w:val="Heading2"/>
      </w:pPr>
      <w:r>
        <w:br w:type="page"/>
      </w:r>
      <w:bookmarkStart w:id="676" w:name="_Toc411298857"/>
      <w:bookmarkStart w:id="677" w:name="_Ref2417102"/>
      <w:bookmarkStart w:id="678" w:name="_Toc2503671"/>
      <w:bookmarkStart w:id="679" w:name="_Toc2503733"/>
      <w:bookmarkStart w:id="680" w:name="_Toc2503974"/>
      <w:bookmarkStart w:id="681" w:name="_Toc40508640"/>
      <w:bookmarkStart w:id="682" w:name="_Toc40508947"/>
      <w:bookmarkStart w:id="683" w:name="_Toc44688300"/>
      <w:r>
        <w:lastRenderedPageBreak/>
        <w:t>JPL Notes on CFDP Implementation</w:t>
      </w:r>
      <w:bookmarkEnd w:id="675"/>
      <w:bookmarkEnd w:id="676"/>
      <w:bookmarkEnd w:id="677"/>
      <w:bookmarkEnd w:id="678"/>
      <w:bookmarkEnd w:id="679"/>
      <w:bookmarkEnd w:id="680"/>
      <w:bookmarkEnd w:id="681"/>
      <w:bookmarkEnd w:id="682"/>
      <w:bookmarkEnd w:id="683"/>
    </w:p>
    <w:p w14:paraId="53C22882" w14:textId="77777777" w:rsidR="00AE4578" w:rsidRDefault="00AE4578" w:rsidP="00AE4578">
      <w:pPr>
        <w:pStyle w:val="Notelevel1"/>
      </w:pPr>
      <w:r>
        <w:t>NOTE</w:t>
      </w:r>
      <w:r>
        <w:tab/>
        <w:t>–</w:t>
      </w:r>
      <w:r>
        <w:tab/>
        <w:t>Contributed by Scott Burleigh, NASA/JPL.</w:t>
      </w:r>
    </w:p>
    <w:p w14:paraId="5A98DFE9" w14:textId="77777777" w:rsidR="00AE4578" w:rsidRDefault="00AE4578" w:rsidP="00AE4578">
      <w:pPr>
        <w:pStyle w:val="Heading3"/>
      </w:pPr>
      <w:r>
        <w:t>overview</w:t>
      </w:r>
    </w:p>
    <w:p w14:paraId="35D2E1EF" w14:textId="77777777" w:rsidR="00AE4578" w:rsidRDefault="00AE4578" w:rsidP="00AE4578">
      <w:r>
        <w:t>The Jet Propulsion Laboratory’s (JPL) implementation of CFDP has been aimed at reducing the need for active management of the protocol to the lowest level possible, in the expectation that maximizing protocol agent autonomy will help minimize the cost of operating complex deep space missions (the Mars program, for example).  Here is a discussion of several design approaches embodied in that implementation which other implementers might (or might not) find useful.</w:t>
      </w:r>
    </w:p>
    <w:p w14:paraId="76326410" w14:textId="77777777" w:rsidR="00AE4578" w:rsidRDefault="00AE4578" w:rsidP="002C7F8C">
      <w:pPr>
        <w:pStyle w:val="Heading3"/>
        <w:spacing w:before="480"/>
      </w:pPr>
      <w:r>
        <w:t>Deferred transmission</w:t>
      </w:r>
    </w:p>
    <w:p w14:paraId="0635BCA4" w14:textId="77777777" w:rsidR="00AE4578" w:rsidRDefault="00AE4578" w:rsidP="00AE4578">
      <w:r>
        <w:t>Deferred transmission can offer a degree of convenience to applications: it simplifies applications by relieving them of the need to know when communication links are active.</w:t>
      </w:r>
    </w:p>
    <w:p w14:paraId="569298BF" w14:textId="77777777" w:rsidR="00AE4578" w:rsidRDefault="00AE4578" w:rsidP="00AE4578">
      <w:r>
        <w:t>Deferred transmission makes CFDP responsible for scheduling file delivery to various other CFDP entities.  Two implementation measures support this:</w:t>
      </w:r>
    </w:p>
    <w:p w14:paraId="50FAC7EE" w14:textId="77777777" w:rsidR="00AE4578" w:rsidRDefault="00AE4578" w:rsidP="00AE4578">
      <w:pPr>
        <w:pStyle w:val="List"/>
      </w:pPr>
      <w:r>
        <w:t>a)</w:t>
      </w:r>
      <w:r>
        <w:tab/>
        <w:t xml:space="preserve">First, the function of responding to application requests for file delivery is partitioned from the function of handing data to the link layer for transmission; the former is handled by the </w:t>
      </w:r>
      <w:r>
        <w:rPr>
          <w:i/>
        </w:rPr>
        <w:t>fdpd</w:t>
      </w:r>
      <w:r>
        <w:t xml:space="preserve"> (FDP daemon) task, the latter by a separate </w:t>
      </w:r>
      <w:r>
        <w:rPr>
          <w:i/>
        </w:rPr>
        <w:t>fdpo</w:t>
      </w:r>
      <w:r>
        <w:t xml:space="preserve"> (FDP output) task (fdpd is always running, but fdpo runs only while the communication link to a specific CFDP entity is active).  In response to application requests, fdpd constructs CFDP PDUs and enqueues them in </w:t>
      </w:r>
      <w:r>
        <w:rPr>
          <w:b/>
        </w:rPr>
        <w:t>persistent FIFOs</w:t>
      </w:r>
      <w:r>
        <w:t xml:space="preserve"> (linked lists) of data destined for the designated entities; separately, fdpo dequeues PDUs from those FIFOs and passes them on to the underlying communication system for immediate radiation.  The FIFOs grow while links are inactive, and shrink while they are active, but this is transparent to applications.</w:t>
      </w:r>
    </w:p>
    <w:p w14:paraId="3FD4C88F" w14:textId="77777777" w:rsidR="00AE4578" w:rsidRDefault="00AE4578" w:rsidP="00AE4578">
      <w:pPr>
        <w:pStyle w:val="List"/>
      </w:pPr>
      <w:r>
        <w:t>b)</w:t>
      </w:r>
      <w:r>
        <w:tab/>
        <w:t xml:space="preserve">Second, the implementation fully supports the ‘link state change’ procedures by communicating these changes to fdpo.  CFDP itself is just a communication protocol, not an operating system; in order for the host of the CFDP entity (spacecraft, ground station, whatever) to be able to use CFDP for communication, the host itself must establish the communication links that CFDP will use.  Some mechanism—e.g., scheduled tracking passes, beacon response, or some combination of both—must therefore exist for commanding the host to establish and break those links.  This implies that knowledge of link state already exists outside of CFDP, so delivery of that knowledge to CFDP can be used to control fdpo tasks.  In the case of a single entity that can communicate with multiple remote entities, those external </w:t>
      </w:r>
      <w:r>
        <w:rPr>
          <w:i/>
        </w:rPr>
        <w:t>link state cues</w:t>
      </w:r>
      <w:r>
        <w:t xml:space="preserve"> also tell fdpo which entity is currently ‘in view’ and, therefore, from which FIFOs to dequeue PDUs.</w:t>
      </w:r>
    </w:p>
    <w:p w14:paraId="611EDA48" w14:textId="77777777" w:rsidR="00AE4578" w:rsidRDefault="00AE4578" w:rsidP="002C7F8C">
      <w:pPr>
        <w:keepLines/>
        <w:rPr>
          <w:b/>
        </w:rPr>
      </w:pPr>
      <w:r>
        <w:lastRenderedPageBreak/>
        <w:t>By relying on link state cues to control the operation of fdpo, we can accommodate occultation and other interruptions in connectivity simply and efficiently:  when the link is lost, CFDP simply stops transmission and reception of data between the two endpoints of the link.  This implementation of deferred transmission incurs far less overhead than using the Remote Suspend and Resume user operations to control suspension and resumption of communication:</w:t>
      </w:r>
    </w:p>
    <w:p w14:paraId="77A8EF2B" w14:textId="77777777" w:rsidR="00AE4578" w:rsidRDefault="00AE4578" w:rsidP="00AE4578">
      <w:pPr>
        <w:pStyle w:val="List"/>
      </w:pPr>
      <w:r>
        <w:t>a)</w:t>
      </w:r>
      <w:r>
        <w:tab/>
        <w:t>Remote Suspend and Resume operations entail protocol activity, requiring a cooperative interchange of data between entities.  Deferred transmission is entirely local; no PDUs are issued or received to affect it.</w:t>
      </w:r>
    </w:p>
    <w:p w14:paraId="26EC3DDB" w14:textId="77777777" w:rsidR="00AE4578" w:rsidRDefault="00AE4578" w:rsidP="00AE4578">
      <w:pPr>
        <w:pStyle w:val="List"/>
      </w:pPr>
      <w:r>
        <w:t>b)</w:t>
      </w:r>
      <w:r>
        <w:tab/>
        <w:t>Because deferred transmission is an entirely local mechanism, it is unaffected by delay due to the distance between the participating entities.  Moreover, there is no chance of incomplete remote suspension/resumption due to loss of a PDU.</w:t>
      </w:r>
    </w:p>
    <w:p w14:paraId="500DD080" w14:textId="77777777" w:rsidR="00AE4578" w:rsidRDefault="00AE4578" w:rsidP="00AE4578">
      <w:pPr>
        <w:pStyle w:val="List"/>
      </w:pPr>
      <w:r>
        <w:t>c)</w:t>
      </w:r>
      <w:r>
        <w:tab/>
        <w:t>Remote Suspend and Resume are transaction-specific.  This means that suspending all transmission between any pair of entities would require the reliable transmission of PDUs for every transaction currently in progress between them, as would resumption of transmission.  In contrast, the deferred transmission mechanism is atomic and comprehensive.</w:t>
      </w:r>
    </w:p>
    <w:p w14:paraId="3D04A574" w14:textId="77777777" w:rsidR="00AE4578" w:rsidRDefault="00AE4578" w:rsidP="002C7F8C">
      <w:pPr>
        <w:pStyle w:val="Heading3"/>
        <w:spacing w:before="480"/>
      </w:pPr>
      <w:bookmarkStart w:id="684" w:name="_Hlt520165900"/>
      <w:bookmarkStart w:id="685" w:name="_Ref410959765"/>
      <w:bookmarkStart w:id="686" w:name="_Ref509301027"/>
      <w:bookmarkEnd w:id="684"/>
      <w:r>
        <w:t>PDU Queuing Within the CFDP Entity</w:t>
      </w:r>
      <w:bookmarkEnd w:id="685"/>
    </w:p>
    <w:p w14:paraId="764C1CA4" w14:textId="77777777" w:rsidR="00AE4578" w:rsidRDefault="00AE4578" w:rsidP="00AE4578">
      <w:r>
        <w:t>Under some circumstances, CFDP PDUs should be physically transmitted (radiated) in an order that differs from the order in which they were generated.</w:t>
      </w:r>
    </w:p>
    <w:p w14:paraId="60F3C70C" w14:textId="77777777" w:rsidR="00AE4578" w:rsidRDefault="00AE4578" w:rsidP="00AE4578">
      <w:r>
        <w:t>Operational considerations or other user constraints may require that access to transmission bandwidth be allocated among multiple ‘flows’ according to a user-visible management algorithm.  Typically, it may be necessary to prevent the transmission of a single large but non-critical file from delaying the delivery of small but critical files whose transmission is requested later.  The CFDP ‘flow label’ mechanism is intended to address this sort of requirement.  The various ‘flows’ are typically implemented as logically distinct transmission channels within CFDP that must be multiplexed on output.</w:t>
      </w:r>
    </w:p>
    <w:p w14:paraId="032800CA" w14:textId="77777777" w:rsidR="00AE4578" w:rsidRDefault="00AE4578" w:rsidP="00AE4578">
      <w:r>
        <w:t xml:space="preserve">Additionally, though, some PDUs that serve only CFDP internal control purposes may need to be radiated on an urgent basis, possibly ahead of a large number of file data PDUs that are currently queued for transmission.  A single CFDP service request or protocol procedure may result in the transmission of multiple PDUs.  Since any single transmission medium can only send one value at a time, a CFDP implementation must provide some mechanism for imposing a rational order of transmission on those PDUs.  Typically </w:t>
      </w:r>
      <w:r>
        <w:rPr>
          <w:i/>
        </w:rPr>
        <w:t>queues</w:t>
      </w:r>
      <w:r>
        <w:t xml:space="preserve"> (or </w:t>
      </w:r>
      <w:r>
        <w:rPr>
          <w:i/>
        </w:rPr>
        <w:t>FIFOs)</w:t>
      </w:r>
      <w:r>
        <w:t xml:space="preserve"> are the basis for this mechanism.  However, PDU queuing must be done carefully in order to avert various kinds of trouble.  In particular, if a single queue is used and new PDUs are always added to the back of this queue, then:</w:t>
      </w:r>
    </w:p>
    <w:p w14:paraId="30B2E84D" w14:textId="77777777" w:rsidR="00AE4578" w:rsidRDefault="00AE4578" w:rsidP="005027AC">
      <w:pPr>
        <w:pStyle w:val="List"/>
        <w:numPr>
          <w:ilvl w:val="0"/>
          <w:numId w:val="18"/>
        </w:numPr>
        <w:tabs>
          <w:tab w:val="clear" w:pos="360"/>
          <w:tab w:val="num" w:pos="720"/>
        </w:tabs>
        <w:ind w:left="720"/>
      </w:pPr>
      <w:r>
        <w:t>The File Data PDUs for an urgently needed file can never be transmitted until the previously queued PDUs of less important files, bound for the same destination entity, have been transmitted.</w:t>
      </w:r>
    </w:p>
    <w:p w14:paraId="5A869E2D" w14:textId="77777777" w:rsidR="00AE4578" w:rsidRDefault="00AE4578" w:rsidP="005027AC">
      <w:pPr>
        <w:pStyle w:val="List"/>
        <w:numPr>
          <w:ilvl w:val="0"/>
          <w:numId w:val="18"/>
        </w:numPr>
        <w:tabs>
          <w:tab w:val="clear" w:pos="360"/>
          <w:tab w:val="num" w:pos="720"/>
        </w:tabs>
        <w:ind w:left="720"/>
      </w:pPr>
      <w:r>
        <w:lastRenderedPageBreak/>
        <w:t>An ACK PDU will never be transmitted until all previously queued PDUs have been transmitted.  This makes the arrival time of the ACK heavily dependent on the size of the backlog of PDUs pending transmission at the ACK’s sending entity.  Since this size is difficult or impossible to estimate accurately, the sender of the PDU to which the ACK is responding cannot accurately anticipate the ACK’s arrival time; it therefore cannot know with any accuracy when to presume data delivery failure and retransmit the PDU.</w:t>
      </w:r>
    </w:p>
    <w:p w14:paraId="796F0AC5" w14:textId="77777777" w:rsidR="00AE4578" w:rsidRDefault="00AE4578" w:rsidP="00AE4578">
      <w:r>
        <w:t>One alternative approach is to use a single queue but manage it intensively, inserting new PDUs not just at the back but at various points throughout the queue, and possibly rearranging items within the queue as necessary.</w:t>
      </w:r>
    </w:p>
    <w:p w14:paraId="33FD3362" w14:textId="77777777" w:rsidR="00AE4578" w:rsidRDefault="00AE4578" w:rsidP="00AE4578">
      <w:r>
        <w:t xml:space="preserve">Another approach, which seems structurally more complex but may be procedurally simpler, is to use multiple queues and merge them at the point of access to the Unitdata Transfer (UT) layer.  A possible implementation is discussed in </w:t>
      </w:r>
      <w:r>
        <w:fldChar w:fldCharType="begin"/>
      </w:r>
      <w:r>
        <w:instrText xml:space="preserve"> REF _Ref51408163 \r \h </w:instrText>
      </w:r>
      <w:r>
        <w:fldChar w:fldCharType="separate"/>
      </w:r>
      <w:r w:rsidR="00623940">
        <w:t>7.5.5</w:t>
      </w:r>
      <w:r>
        <w:fldChar w:fldCharType="end"/>
      </w:r>
      <w:r>
        <w:t>.</w:t>
      </w:r>
    </w:p>
    <w:p w14:paraId="13A90E58" w14:textId="77777777" w:rsidR="00AE4578" w:rsidRDefault="00AE4578" w:rsidP="00AE4578">
      <w:r>
        <w:t xml:space="preserve">A further note on the effect of queuing on ACK arrival time:  selection of accurate retransmission timer intervals in CFDP is difficult, but it need not be impossible.  Nearly all of the uncertainty in computing these values can be removed if the CFDP implementation observes these principles (refer to </w:t>
      </w:r>
      <w:r>
        <w:fldChar w:fldCharType="begin"/>
      </w:r>
      <w:r>
        <w:instrText xml:space="preserve"> REF _Ref506261441 \r \h </w:instrText>
      </w:r>
      <w:r>
        <w:fldChar w:fldCharType="separate"/>
      </w:r>
      <w:r w:rsidR="00623940">
        <w:t>7.5.6</w:t>
      </w:r>
      <w:r>
        <w:fldChar w:fldCharType="end"/>
      </w:r>
      <w:r>
        <w:t xml:space="preserve"> for a fuller discussion):</w:t>
      </w:r>
    </w:p>
    <w:p w14:paraId="57981458" w14:textId="77777777" w:rsidR="00AE4578" w:rsidRDefault="00AE4578" w:rsidP="005027AC">
      <w:pPr>
        <w:pStyle w:val="List"/>
        <w:numPr>
          <w:ilvl w:val="0"/>
          <w:numId w:val="19"/>
        </w:numPr>
        <w:tabs>
          <w:tab w:val="clear" w:pos="360"/>
          <w:tab w:val="num" w:pos="720"/>
        </w:tabs>
        <w:ind w:left="720"/>
      </w:pPr>
      <w:r>
        <w:t>A positive acknowledgment timer should not be started until the affected PDU can be assumed to have been physically radiated.  A service indication from the UT layer may be required for this purpose.</w:t>
      </w:r>
    </w:p>
    <w:p w14:paraId="00514DAA" w14:textId="77777777" w:rsidR="00AE4578" w:rsidRPr="002C7F8C" w:rsidRDefault="00AE4578" w:rsidP="005027AC">
      <w:pPr>
        <w:pStyle w:val="List"/>
        <w:numPr>
          <w:ilvl w:val="0"/>
          <w:numId w:val="19"/>
        </w:numPr>
        <w:tabs>
          <w:tab w:val="clear" w:pos="360"/>
          <w:tab w:val="num" w:pos="720"/>
        </w:tabs>
        <w:ind w:left="720"/>
        <w:rPr>
          <w:spacing w:val="-4"/>
        </w:rPr>
      </w:pPr>
      <w:r w:rsidRPr="002C7F8C">
        <w:rPr>
          <w:spacing w:val="-4"/>
        </w:rPr>
        <w:t>Positive acknowledgment timers should be temporarily stopped during any time interval in which the responding entity is unable to transmit (i.e., between tracking passes) and restarted when the responding entity’s ability to transmit is restored (i.e., the next tracking pass starts).  This activity is entailed in the ‘link state change’ procedures.</w:t>
      </w:r>
    </w:p>
    <w:p w14:paraId="4A1D1021" w14:textId="77777777" w:rsidR="00AE4578" w:rsidRDefault="00AE4578" w:rsidP="005027AC">
      <w:pPr>
        <w:pStyle w:val="List"/>
        <w:numPr>
          <w:ilvl w:val="0"/>
          <w:numId w:val="19"/>
        </w:numPr>
        <w:tabs>
          <w:tab w:val="clear" w:pos="360"/>
          <w:tab w:val="num" w:pos="720"/>
        </w:tabs>
        <w:ind w:left="720"/>
      </w:pPr>
      <w:r>
        <w:t>ACKs should be delivered to the UT layer immediately, as soon as they are created.  This might mean inserting them at the front (rather than the back) of the single outbound PDU queue, or alternatively inserting them at the back of a separate, top-priority queue reserved for ACK transmission.</w:t>
      </w:r>
    </w:p>
    <w:p w14:paraId="5800A39F" w14:textId="77777777" w:rsidR="00AE4578" w:rsidRDefault="00AE4578" w:rsidP="002C7F8C">
      <w:pPr>
        <w:pStyle w:val="Heading3"/>
        <w:spacing w:before="440"/>
      </w:pPr>
      <w:r>
        <w:t>Additional Communications Channel</w:t>
      </w:r>
    </w:p>
    <w:p w14:paraId="2B91E6A0" w14:textId="77777777" w:rsidR="00AE4578" w:rsidRDefault="00AE4578" w:rsidP="00AE4578">
      <w:r>
        <w:t xml:space="preserve">The separate queue for ACK transmission alluded to in </w:t>
      </w:r>
      <w:r>
        <w:fldChar w:fldCharType="begin"/>
      </w:r>
      <w:r>
        <w:instrText xml:space="preserve"> REF _Ref410959765 \r \h </w:instrText>
      </w:r>
      <w:r>
        <w:fldChar w:fldCharType="separate"/>
      </w:r>
      <w:r w:rsidR="00623940">
        <w:t>7.5.3</w:t>
      </w:r>
      <w:r>
        <w:fldChar w:fldCharType="end"/>
      </w:r>
      <w:r>
        <w:t xml:space="preserve"> might also be considered an ‘additional communications channel’, a mechanism for immediate transmission of urgent protocol control information.</w:t>
      </w:r>
    </w:p>
    <w:p w14:paraId="17495621" w14:textId="0CDA7271" w:rsidR="00AE4578" w:rsidRDefault="00AE4578" w:rsidP="00AE4578">
      <w:r>
        <w:t>It has been speculated that such a mechanism might be used for transmission of several types of file directive PDUs.  ACK PDUs are clearly urgent enough to warrant top-priority transmission:  significant delay in transmitting an ACK can result in premature timer expiration and unnecessary retransmission, consuming scarce bandwidth.  It is not yet clear that any other file directive PDUs are similarly critical, so no consensus on this topic has been reached within CCSDS.</w:t>
      </w:r>
    </w:p>
    <w:p w14:paraId="7379E6D5" w14:textId="77777777" w:rsidR="00AE4578" w:rsidRDefault="00AE4578" w:rsidP="00AE4578">
      <w:pPr>
        <w:pStyle w:val="Heading3"/>
      </w:pPr>
      <w:bookmarkStart w:id="687" w:name="_Ref51408163"/>
      <w:r>
        <w:lastRenderedPageBreak/>
        <w:t>Flow labels</w:t>
      </w:r>
      <w:bookmarkEnd w:id="686"/>
      <w:bookmarkEnd w:id="687"/>
    </w:p>
    <w:p w14:paraId="26997816" w14:textId="77777777" w:rsidR="00AE4578" w:rsidRDefault="00AE4578" w:rsidP="00AE4578">
      <w:r>
        <w:t>Flow label processing is identified in reference [</w:t>
      </w:r>
      <w:r>
        <w:fldChar w:fldCharType="begin"/>
      </w:r>
      <w:r>
        <w:instrText xml:space="preserve"> REF Ref_1 \h </w:instrText>
      </w:r>
      <w:r>
        <w:fldChar w:fldCharType="separate"/>
      </w:r>
      <w:r w:rsidR="00623940">
        <w:t>1</w:t>
      </w:r>
      <w:r>
        <w:fldChar w:fldCharType="end"/>
      </w:r>
      <w:r>
        <w:t>], but is left undefined.  The JPL implementation of CFDP incorporates a flow label algorithm that is intended to provide highly flexible bandwidth allocation without requiring active management.</w:t>
      </w:r>
    </w:p>
    <w:p w14:paraId="68A09D76" w14:textId="77777777" w:rsidR="00AE4578" w:rsidRDefault="00AE4578" w:rsidP="00AE4578">
      <w:r>
        <w:t>A JPL flow label is an integer in the range 0 through N inclusive, where N is some small value.  In testing to date we have used N = 3, with 0 as the default flow label for transactions that omit the flow label TLV from transaction metadata.</w:t>
      </w:r>
    </w:p>
    <w:p w14:paraId="74C59DEB" w14:textId="3448AD4A" w:rsidR="00AE4578" w:rsidRDefault="00AE4578" w:rsidP="00AE4578">
      <w:r>
        <w:t>For each remote CFDP entity, fdpd enqueues the PDUs of each file destined for that entity onto one of N+1 FIFOs, depending on the flow label associated with the transaction.  FIFO ‘N’ is designated the ‘priority’ queue for that entity</w:t>
      </w:r>
      <w:r w:rsidR="00236038">
        <w:t>.</w:t>
      </w:r>
      <w:r>
        <w:t xml:space="preserve">  Each of the other queues is assigned a ‘service level’, a number that indicates that queue’s allocation of total transmission bandwidth in the absence of priority traffic.</w:t>
      </w:r>
    </w:p>
    <w:p w14:paraId="5C482958" w14:textId="77777777" w:rsidR="00AE4578" w:rsidRDefault="00AE4578" w:rsidP="00AE4578">
      <w:r>
        <w:t>Fdpo loops endlessly through the following algorithm to obtain from these N+1 FIFOs the PDUs it sends to the remote entity that is currently in view:</w:t>
      </w:r>
    </w:p>
    <w:p w14:paraId="5767013D" w14:textId="77777777" w:rsidR="00AE4578" w:rsidRDefault="00AE4578" w:rsidP="005027AC">
      <w:pPr>
        <w:pStyle w:val="List"/>
        <w:numPr>
          <w:ilvl w:val="0"/>
          <w:numId w:val="20"/>
        </w:numPr>
        <w:tabs>
          <w:tab w:val="clear" w:pos="360"/>
          <w:tab w:val="num" w:pos="720"/>
        </w:tabs>
        <w:ind w:left="720"/>
      </w:pPr>
      <w:r>
        <w:t>If there are any PDUs currently in the priority FIFO, remove the first PDU from that FIFO and transmit it.</w:t>
      </w:r>
    </w:p>
    <w:p w14:paraId="25A76D0F" w14:textId="77777777" w:rsidR="00AE4578" w:rsidRDefault="00AE4578" w:rsidP="005027AC">
      <w:pPr>
        <w:pStyle w:val="List"/>
        <w:numPr>
          <w:ilvl w:val="0"/>
          <w:numId w:val="20"/>
        </w:numPr>
        <w:tabs>
          <w:tab w:val="clear" w:pos="360"/>
          <w:tab w:val="num" w:pos="720"/>
        </w:tabs>
        <w:ind w:left="720"/>
      </w:pPr>
      <w:r>
        <w:t>Otherwise, if any of the non-priority FIFOs are non-empty:</w:t>
      </w:r>
    </w:p>
    <w:p w14:paraId="230FA182" w14:textId="77777777" w:rsidR="00AE4578" w:rsidRDefault="00AE4578" w:rsidP="005027AC">
      <w:pPr>
        <w:pStyle w:val="List2"/>
        <w:numPr>
          <w:ilvl w:val="0"/>
          <w:numId w:val="21"/>
        </w:numPr>
        <w:tabs>
          <w:tab w:val="clear" w:pos="360"/>
          <w:tab w:val="num" w:pos="1080"/>
        </w:tabs>
        <w:ind w:left="1080"/>
      </w:pPr>
      <w:r>
        <w:t>Compute ‘service provided’ for each non-empty non-priority FIFO.  For a given FIFO, service provided is calculated as the FIFO’s service total (the total number of bytes of data dequeued so far from this FIFO) divided by the service level assigned to the FIFO.</w:t>
      </w:r>
    </w:p>
    <w:p w14:paraId="29B3AF86" w14:textId="77777777" w:rsidR="00AE4578" w:rsidRDefault="00AE4578" w:rsidP="005027AC">
      <w:pPr>
        <w:pStyle w:val="List2"/>
        <w:numPr>
          <w:ilvl w:val="0"/>
          <w:numId w:val="21"/>
        </w:numPr>
        <w:tabs>
          <w:tab w:val="clear" w:pos="360"/>
          <w:tab w:val="num" w:pos="1080"/>
        </w:tabs>
        <w:ind w:left="1080"/>
      </w:pPr>
      <w:r>
        <w:t>Remove the first PDU from the FIFO for which the least service has been provided, transmit it, and add its length to that FIFO’s service total.</w:t>
      </w:r>
    </w:p>
    <w:p w14:paraId="6D618377" w14:textId="77777777" w:rsidR="00AE4578" w:rsidRDefault="00AE4578" w:rsidP="005027AC">
      <w:pPr>
        <w:pStyle w:val="List"/>
        <w:numPr>
          <w:ilvl w:val="0"/>
          <w:numId w:val="20"/>
        </w:numPr>
        <w:tabs>
          <w:tab w:val="clear" w:pos="360"/>
          <w:tab w:val="num" w:pos="720"/>
        </w:tabs>
        <w:ind w:left="720"/>
      </w:pPr>
      <w:r>
        <w:t>Otherwise, wait until fdpd signals that PDUs have been placed in one or more of the FIFOs.</w:t>
      </w:r>
    </w:p>
    <w:p w14:paraId="50FD59A0" w14:textId="77777777" w:rsidR="00AE4578" w:rsidRDefault="00AE4578" w:rsidP="00AE4578">
      <w:r>
        <w:t>The service levels assigned to non-priority FIFOs can be any numeric values, but the service level assignment scheme we have used in testing enables a small optimization.  If the service level assigned to FIFO n (where 0 &lt;= n &lt; N) is 2**n, then you can compute service provided for any FIFO by simply shifting its service total n bits to the right.  If N = 3, the FIFOs are configured as follows:</w:t>
      </w:r>
    </w:p>
    <w:p w14:paraId="22643075" w14:textId="77777777" w:rsidR="00AE4578" w:rsidRDefault="00AE4578" w:rsidP="00AE4578"/>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16"/>
        <w:gridCol w:w="3536"/>
      </w:tblGrid>
      <w:tr w:rsidR="00AE4578" w14:paraId="638754C6" w14:textId="77777777">
        <w:trPr>
          <w:jc w:val="center"/>
        </w:trPr>
        <w:tc>
          <w:tcPr>
            <w:tcW w:w="1716" w:type="dxa"/>
            <w:shd w:val="pct30" w:color="FFFF00" w:fill="FFFFFF"/>
          </w:tcPr>
          <w:p w14:paraId="78A3D077" w14:textId="77777777" w:rsidR="00AE4578" w:rsidRDefault="00AE4578" w:rsidP="0008589A">
            <w:pPr>
              <w:spacing w:before="0" w:line="240" w:lineRule="auto"/>
              <w:jc w:val="center"/>
            </w:pPr>
            <w:r>
              <w:t>FIFO number</w:t>
            </w:r>
          </w:p>
        </w:tc>
        <w:tc>
          <w:tcPr>
            <w:tcW w:w="3536" w:type="dxa"/>
            <w:shd w:val="pct30" w:color="FFFF00" w:fill="FFFFFF"/>
          </w:tcPr>
          <w:p w14:paraId="3F816EE0" w14:textId="77777777" w:rsidR="00AE4578" w:rsidRDefault="00AE4578" w:rsidP="0008589A">
            <w:pPr>
              <w:spacing w:before="0" w:line="240" w:lineRule="auto"/>
              <w:jc w:val="center"/>
            </w:pPr>
            <w:r>
              <w:t>Service level</w:t>
            </w:r>
          </w:p>
        </w:tc>
      </w:tr>
      <w:tr w:rsidR="00AE4578" w14:paraId="1C9E1805" w14:textId="77777777">
        <w:trPr>
          <w:jc w:val="center"/>
        </w:trPr>
        <w:tc>
          <w:tcPr>
            <w:tcW w:w="1716" w:type="dxa"/>
          </w:tcPr>
          <w:p w14:paraId="59CC221F" w14:textId="77777777" w:rsidR="00AE4578" w:rsidRDefault="00AE4578" w:rsidP="0008589A">
            <w:pPr>
              <w:spacing w:before="0" w:line="240" w:lineRule="auto"/>
              <w:jc w:val="center"/>
            </w:pPr>
            <w:r>
              <w:t>0</w:t>
            </w:r>
          </w:p>
        </w:tc>
        <w:tc>
          <w:tcPr>
            <w:tcW w:w="3536" w:type="dxa"/>
          </w:tcPr>
          <w:p w14:paraId="0745D236" w14:textId="77777777" w:rsidR="00AE4578" w:rsidRDefault="00AE4578" w:rsidP="0008589A">
            <w:pPr>
              <w:spacing w:before="0" w:line="240" w:lineRule="auto"/>
              <w:jc w:val="center"/>
            </w:pPr>
            <w:r>
              <w:t>2**0 = 1</w:t>
            </w:r>
          </w:p>
        </w:tc>
      </w:tr>
      <w:tr w:rsidR="00AE4578" w14:paraId="69269CF9" w14:textId="77777777">
        <w:trPr>
          <w:jc w:val="center"/>
        </w:trPr>
        <w:tc>
          <w:tcPr>
            <w:tcW w:w="1716" w:type="dxa"/>
          </w:tcPr>
          <w:p w14:paraId="780C2658" w14:textId="77777777" w:rsidR="00AE4578" w:rsidRDefault="00AE4578" w:rsidP="0008589A">
            <w:pPr>
              <w:spacing w:before="0" w:line="240" w:lineRule="auto"/>
              <w:jc w:val="center"/>
            </w:pPr>
            <w:r>
              <w:t>1</w:t>
            </w:r>
          </w:p>
        </w:tc>
        <w:tc>
          <w:tcPr>
            <w:tcW w:w="3536" w:type="dxa"/>
          </w:tcPr>
          <w:p w14:paraId="0527F675" w14:textId="77777777" w:rsidR="00AE4578" w:rsidRDefault="00AE4578" w:rsidP="0008589A">
            <w:pPr>
              <w:spacing w:before="0" w:line="240" w:lineRule="auto"/>
              <w:jc w:val="center"/>
            </w:pPr>
            <w:r>
              <w:t>2**1 = 2</w:t>
            </w:r>
          </w:p>
        </w:tc>
      </w:tr>
      <w:tr w:rsidR="00AE4578" w14:paraId="3E07DD9D" w14:textId="77777777">
        <w:trPr>
          <w:jc w:val="center"/>
        </w:trPr>
        <w:tc>
          <w:tcPr>
            <w:tcW w:w="1716" w:type="dxa"/>
          </w:tcPr>
          <w:p w14:paraId="0960FEB0" w14:textId="77777777" w:rsidR="00AE4578" w:rsidRDefault="00AE4578" w:rsidP="0008589A">
            <w:pPr>
              <w:spacing w:before="0" w:line="240" w:lineRule="auto"/>
              <w:jc w:val="center"/>
            </w:pPr>
            <w:r>
              <w:t>2</w:t>
            </w:r>
          </w:p>
        </w:tc>
        <w:tc>
          <w:tcPr>
            <w:tcW w:w="3536" w:type="dxa"/>
          </w:tcPr>
          <w:p w14:paraId="69174D93" w14:textId="77777777" w:rsidR="00AE4578" w:rsidRDefault="00AE4578" w:rsidP="0008589A">
            <w:pPr>
              <w:spacing w:before="0" w:line="240" w:lineRule="auto"/>
              <w:jc w:val="center"/>
            </w:pPr>
            <w:r>
              <w:t>2**2 = 4</w:t>
            </w:r>
          </w:p>
        </w:tc>
      </w:tr>
      <w:tr w:rsidR="00AE4578" w14:paraId="0C5907F0" w14:textId="77777777">
        <w:trPr>
          <w:jc w:val="center"/>
        </w:trPr>
        <w:tc>
          <w:tcPr>
            <w:tcW w:w="1716" w:type="dxa"/>
          </w:tcPr>
          <w:p w14:paraId="4ECDA860" w14:textId="77777777" w:rsidR="00AE4578" w:rsidRDefault="00AE4578" w:rsidP="0008589A">
            <w:pPr>
              <w:spacing w:before="0" w:line="240" w:lineRule="auto"/>
              <w:jc w:val="center"/>
            </w:pPr>
            <w:r>
              <w:t>3</w:t>
            </w:r>
          </w:p>
        </w:tc>
        <w:tc>
          <w:tcPr>
            <w:tcW w:w="3536" w:type="dxa"/>
          </w:tcPr>
          <w:p w14:paraId="42C14AA2" w14:textId="77777777" w:rsidR="00AE4578" w:rsidRDefault="00AE4578" w:rsidP="0008589A">
            <w:pPr>
              <w:spacing w:before="0" w:line="240" w:lineRule="auto"/>
              <w:jc w:val="center"/>
            </w:pPr>
            <w:r>
              <w:t>(priority FIFO, service level n/a)</w:t>
            </w:r>
          </w:p>
        </w:tc>
      </w:tr>
    </w:tbl>
    <w:p w14:paraId="4E9248EB" w14:textId="77777777" w:rsidR="00AE4578" w:rsidRDefault="00AE4578" w:rsidP="00AE4578">
      <w:r>
        <w:lastRenderedPageBreak/>
        <w:t>Assigning a given file the flow label N causes it to be appended to the priority FIFO, so that it is transmitted after all previously enqueued priority transmissions (if any), but before all non-priority transmissions.  Assigning a given file a flow label less than N causes it to be appended to the corresponding FIFO; it will be transmitted after all previously enqueued transmissions with the same flow label, but possibly before previously enqueued transmissions with different flow labels, depending on the lengths of the various FIFOs and the service levels assigned to them.  For example, if all non-priority traffic is assigned either flow label 0 (with service level 1) or flow label 2 (with service level 4), and FIFOs 0 and 2 are both kept non-empty at all times, then transmissions assigned to flow 2 will be delivered four times as rapidly as those assigned to flow 0; flow 2 will occupy 80% of the transmission bandwidth, while flow 0 occupies the remaining 20%.</w:t>
      </w:r>
    </w:p>
    <w:p w14:paraId="5D044B31" w14:textId="77777777" w:rsidR="00AE4578" w:rsidRDefault="00AE4578" w:rsidP="00AE4578">
      <w:r>
        <w:t>The effect of this scheme is to apportion transmission resources automatically to various classes of traffic, without ever starving any class of traffic altogether, while still enabling an emergency transmission to take temporary precedence over all other traffic when necessary.  No management is necessary, aside from the assignment of service levels to flows.</w:t>
      </w:r>
    </w:p>
    <w:p w14:paraId="08C57F41" w14:textId="77777777" w:rsidR="00AE4578" w:rsidRDefault="00AE4578" w:rsidP="00AE4578">
      <w:pPr>
        <w:pStyle w:val="Notelevel1"/>
      </w:pPr>
      <w:r>
        <w:t>NOTE</w:t>
      </w:r>
      <w:r>
        <w:tab/>
        <w:t>–</w:t>
      </w:r>
      <w:r>
        <w:tab/>
        <w:t>When an unused FIFO begins to be used, the algorithm described above may enable it to monopolize the transmission link for some time.  (Its service total is initially zero, so its computed service provided may remain less than that of all other flows for a while, even if has a lower service level.)  For this reason, an additional computation is performed each time a PDU is dequeued from a non-priority channel:  if the difference between lowest and highest calculated values of service provided is greater than some constant K times the current data transmission rate (in bytes per second), then the service totals of all FIFOs are reset to zero to resynchronize the algorithm automatically.  K, a management parameter, represents the maximum number of seconds the mission operator is willing to risk letting one flow monopolize the transmission link.</w:t>
      </w:r>
    </w:p>
    <w:p w14:paraId="1BAF9C09" w14:textId="77777777" w:rsidR="00AE4578" w:rsidRDefault="00AE4578" w:rsidP="00286FC9">
      <w:pPr>
        <w:pStyle w:val="Heading3"/>
        <w:spacing w:before="480"/>
      </w:pPr>
      <w:bookmarkStart w:id="688" w:name="_Hlt520165892"/>
      <w:bookmarkStart w:id="689" w:name="_Ref506261441"/>
      <w:bookmarkEnd w:id="688"/>
      <w:r>
        <w:t>Timers</w:t>
      </w:r>
      <w:bookmarkEnd w:id="689"/>
    </w:p>
    <w:p w14:paraId="3B01BA52" w14:textId="77777777" w:rsidR="00AE4578" w:rsidRDefault="00AE4578" w:rsidP="00AE4578">
      <w:r>
        <w:t>Successful transmission of a PDU can be signified by an acknowledgment, but the only reliable way to detect a possible failure in transmission is to wait for a timeout period to expire prior to acknowledgment.  Computation of these timeout periods in CFDP is complicated by the fact that connectivity is discontinuous; reception of an acknowledgment may be arbitrarily delayed, not only by planetary occultation but also by resource scheduling decisions at both ends of the link.  The effect of using an inaccurate timeout period to control retransmission can be either unnecessary delay in data delivery (if the timeout period is too long), or unnecessary retransmission traffic (if the timeout period is too short).</w:t>
      </w:r>
    </w:p>
    <w:p w14:paraId="4C55A658" w14:textId="77777777" w:rsidR="00AE4578" w:rsidRDefault="00AE4578" w:rsidP="00AE4578">
      <w:r>
        <w:t>The JPL implementation of CFDP uses the following mechanism to detect timeout expiration for EOF and Finished PDUs:</w:t>
      </w:r>
    </w:p>
    <w:p w14:paraId="0CDB4D8C" w14:textId="77777777" w:rsidR="00AE4578" w:rsidRDefault="00AE4578" w:rsidP="005027AC">
      <w:pPr>
        <w:pStyle w:val="List"/>
        <w:numPr>
          <w:ilvl w:val="0"/>
          <w:numId w:val="22"/>
        </w:numPr>
        <w:tabs>
          <w:tab w:val="clear" w:pos="360"/>
          <w:tab w:val="num" w:pos="720"/>
        </w:tabs>
        <w:ind w:left="720"/>
      </w:pPr>
      <w:r>
        <w:t>The total time consumed in a ‘round trip’ (transmission and reception of the original PDU, followed by transmission and reception of the acknowledgment) has the following components:</w:t>
      </w:r>
    </w:p>
    <w:p w14:paraId="543AA396" w14:textId="77777777" w:rsidR="00AE4578" w:rsidRDefault="00AE4578" w:rsidP="005027AC">
      <w:pPr>
        <w:pStyle w:val="List2"/>
        <w:numPr>
          <w:ilvl w:val="0"/>
          <w:numId w:val="23"/>
        </w:numPr>
        <w:tabs>
          <w:tab w:val="clear" w:pos="360"/>
          <w:tab w:val="num" w:pos="1080"/>
        </w:tabs>
        <w:ind w:left="1080"/>
      </w:pPr>
      <w:r>
        <w:lastRenderedPageBreak/>
        <w:t>Protocol processing time at sender and receiver.</w:t>
      </w:r>
    </w:p>
    <w:p w14:paraId="68A2A661" w14:textId="77777777" w:rsidR="00AE4578" w:rsidRDefault="00AE4578" w:rsidP="005027AC">
      <w:pPr>
        <w:pStyle w:val="List2"/>
        <w:numPr>
          <w:ilvl w:val="0"/>
          <w:numId w:val="23"/>
        </w:numPr>
        <w:tabs>
          <w:tab w:val="clear" w:pos="360"/>
          <w:tab w:val="num" w:pos="1080"/>
        </w:tabs>
        <w:ind w:left="1080"/>
      </w:pPr>
      <w:r>
        <w:t>Inbound queuing:  delay at the receiver while the original PDU is in a reception queue, and delay at the sender while the acknowledgment is in a reception queue.</w:t>
      </w:r>
    </w:p>
    <w:p w14:paraId="42D5BEDD" w14:textId="77777777" w:rsidR="00AE4578" w:rsidRDefault="00AE4578" w:rsidP="005027AC">
      <w:pPr>
        <w:pStyle w:val="List2"/>
        <w:numPr>
          <w:ilvl w:val="0"/>
          <w:numId w:val="23"/>
        </w:numPr>
        <w:tabs>
          <w:tab w:val="clear" w:pos="360"/>
          <w:tab w:val="num" w:pos="1080"/>
        </w:tabs>
        <w:ind w:left="1080"/>
      </w:pPr>
      <w:r>
        <w:t>Outbound queuing:  delay at the sender while the original PDU is in a FIFO waiting for transmission, and delay at the receiver while the acknowledgment is in a FIFO waiting for transmission.</w:t>
      </w:r>
    </w:p>
    <w:p w14:paraId="1D080625" w14:textId="77777777" w:rsidR="00AE4578" w:rsidRDefault="00AE4578" w:rsidP="005027AC">
      <w:pPr>
        <w:pStyle w:val="List2"/>
        <w:numPr>
          <w:ilvl w:val="0"/>
          <w:numId w:val="23"/>
        </w:numPr>
        <w:tabs>
          <w:tab w:val="clear" w:pos="360"/>
          <w:tab w:val="num" w:pos="1080"/>
        </w:tabs>
        <w:ind w:left="1080"/>
      </w:pPr>
      <w:r>
        <w:t>Round-trip light time:  propagation delay at the speed of light, in both directions.</w:t>
      </w:r>
    </w:p>
    <w:p w14:paraId="57E07575" w14:textId="77777777" w:rsidR="00AE4578" w:rsidRDefault="00AE4578" w:rsidP="005027AC">
      <w:pPr>
        <w:pStyle w:val="List2"/>
        <w:numPr>
          <w:ilvl w:val="0"/>
          <w:numId w:val="23"/>
        </w:numPr>
        <w:tabs>
          <w:tab w:val="clear" w:pos="360"/>
          <w:tab w:val="num" w:pos="1080"/>
        </w:tabs>
        <w:ind w:left="1080"/>
      </w:pPr>
      <w:r>
        <w:t>Delay due to loss of connectivity.</w:t>
      </w:r>
    </w:p>
    <w:p w14:paraId="5906F64C" w14:textId="77777777" w:rsidR="00AE4578" w:rsidRDefault="00AE4578" w:rsidP="005027AC">
      <w:pPr>
        <w:pStyle w:val="List"/>
        <w:numPr>
          <w:ilvl w:val="0"/>
          <w:numId w:val="22"/>
        </w:numPr>
        <w:tabs>
          <w:tab w:val="clear" w:pos="360"/>
          <w:tab w:val="num" w:pos="720"/>
        </w:tabs>
        <w:ind w:left="720"/>
      </w:pPr>
      <w:r>
        <w:t>Processing time at each end is assumed to be negligible.</w:t>
      </w:r>
    </w:p>
    <w:p w14:paraId="7B23B7EB" w14:textId="77777777" w:rsidR="00AE4578" w:rsidRDefault="00AE4578" w:rsidP="005027AC">
      <w:pPr>
        <w:pStyle w:val="List"/>
        <w:numPr>
          <w:ilvl w:val="0"/>
          <w:numId w:val="22"/>
        </w:numPr>
        <w:tabs>
          <w:tab w:val="clear" w:pos="360"/>
          <w:tab w:val="num" w:pos="720"/>
        </w:tabs>
        <w:ind w:left="720"/>
      </w:pPr>
      <w:r>
        <w:t>Inbound queuing delay is also assumed to be negligible, because processing speeds are high compared to data transmission rates, even on small spacecraft.</w:t>
      </w:r>
    </w:p>
    <w:p w14:paraId="2453AB4F" w14:textId="77777777" w:rsidR="00AE4578" w:rsidRDefault="00AE4578" w:rsidP="005027AC">
      <w:pPr>
        <w:pStyle w:val="List"/>
        <w:numPr>
          <w:ilvl w:val="0"/>
          <w:numId w:val="22"/>
        </w:numPr>
        <w:tabs>
          <w:tab w:val="clear" w:pos="360"/>
          <w:tab w:val="num" w:pos="720"/>
        </w:tabs>
        <w:ind w:left="720"/>
      </w:pPr>
      <w:r>
        <w:t>Two mechanisms are used to make outbound queuing delay negligible:</w:t>
      </w:r>
    </w:p>
    <w:p w14:paraId="38DFAFC5" w14:textId="77777777" w:rsidR="00AE4578" w:rsidRDefault="00AE4578" w:rsidP="005027AC">
      <w:pPr>
        <w:pStyle w:val="List2"/>
        <w:numPr>
          <w:ilvl w:val="0"/>
          <w:numId w:val="24"/>
        </w:numPr>
        <w:tabs>
          <w:tab w:val="clear" w:pos="360"/>
          <w:tab w:val="num" w:pos="1080"/>
        </w:tabs>
        <w:ind w:left="1080"/>
      </w:pPr>
      <w:r>
        <w:t>At the sender, the timer for a given EOF or Finished PDU is not started until the moment that fdpo delivers the PDU to the link layer for transmission.  All outbound queuing delay for the PDU has already been incurred at that point.</w:t>
      </w:r>
    </w:p>
    <w:p w14:paraId="7866E9A3" w14:textId="77777777" w:rsidR="00AE4578" w:rsidRDefault="00AE4578" w:rsidP="005027AC">
      <w:pPr>
        <w:pStyle w:val="List2"/>
        <w:numPr>
          <w:ilvl w:val="0"/>
          <w:numId w:val="24"/>
        </w:numPr>
        <w:tabs>
          <w:tab w:val="clear" w:pos="360"/>
          <w:tab w:val="num" w:pos="1080"/>
        </w:tabs>
        <w:ind w:left="1080"/>
      </w:pPr>
      <w:r>
        <w:t xml:space="preserve">At the receiver, acknowledgment PDUs are always inserted at the </w:t>
      </w:r>
      <w:r>
        <w:rPr>
          <w:i/>
        </w:rPr>
        <w:t>front</w:t>
      </w:r>
      <w:r>
        <w:t xml:space="preserve"> of the priority FIFO to ensure that they are transmitted as soon as possible after reception of the PDUs to which they respond.  (Acknowledgment PDUs are small and are sent infrequently, so the effect on the delivery of emergency traffic is insignificant.)</w:t>
      </w:r>
    </w:p>
    <w:p w14:paraId="1F1E0096" w14:textId="77777777" w:rsidR="00AE4578" w:rsidRDefault="00AE4578" w:rsidP="005027AC">
      <w:pPr>
        <w:pStyle w:val="List"/>
        <w:numPr>
          <w:ilvl w:val="0"/>
          <w:numId w:val="22"/>
        </w:numPr>
        <w:tabs>
          <w:tab w:val="clear" w:pos="360"/>
          <w:tab w:val="num" w:pos="720"/>
        </w:tabs>
        <w:ind w:left="720"/>
      </w:pPr>
      <w:r>
        <w:t>We assume that one-way light time to the nearest second can always be known (e.g., provided by the MIB).  So the initial value for each timer is simply twice the one-way light time plus 1 second of margin to account for processing and queuing delays.</w:t>
      </w:r>
    </w:p>
    <w:p w14:paraId="5D094365" w14:textId="77777777" w:rsidR="00AE4578" w:rsidRDefault="00AE4578" w:rsidP="005027AC">
      <w:pPr>
        <w:pStyle w:val="List"/>
        <w:numPr>
          <w:ilvl w:val="0"/>
          <w:numId w:val="22"/>
        </w:numPr>
        <w:tabs>
          <w:tab w:val="clear" w:pos="360"/>
          <w:tab w:val="num" w:pos="720"/>
        </w:tabs>
        <w:ind w:left="720"/>
      </w:pPr>
      <w:r>
        <w:t>This leaves only one unknown, the additional round trip time introduced by loss of connectivity.  To account for this, we again rely on external link state cues.  Whenever loss of connectivity is signaled by a link state queue, we not only stop fdpo, but also suspend the timers for all PDUs destined for the corresponding remote entity; reacquiring link to the entity causes those timers to be resumed.  There is no need to try to estimate connectivity loss delays in advance, nor is there is a need for CFDP itself to be aware of either the ephemerides or the tracking schedules of the local entity, or of any remote entity.</w:t>
      </w:r>
    </w:p>
    <w:p w14:paraId="476B6FC7" w14:textId="77777777" w:rsidR="00AE4578" w:rsidRDefault="00AE4578" w:rsidP="00AE4578">
      <w:r>
        <w:t>In testing performed to date, this mechanism seems to trigger timeout-driven retransmission without imposing either excessive retransmission traffic or excessive file delivery delay.</w:t>
      </w:r>
    </w:p>
    <w:p w14:paraId="7FAC0952" w14:textId="77777777" w:rsidR="00AE4578" w:rsidRDefault="00AE4578" w:rsidP="00AE4578">
      <w:pPr>
        <w:pStyle w:val="Heading3"/>
      </w:pPr>
      <w:r>
        <w:t>Ignoring Late Data</w:t>
      </w:r>
    </w:p>
    <w:p w14:paraId="05EE7B70" w14:textId="77777777" w:rsidR="00AE4578" w:rsidRDefault="00AE4578" w:rsidP="00AE4578">
      <w:r>
        <w:t>Unacknowledged-mode transactions always terminate on receipt of the EOF (No error) PDU.  Therefore any Metadata or file data PDU received after the EOF (No error) PDU for the same transaction may be ignored.</w:t>
      </w:r>
    </w:p>
    <w:p w14:paraId="290239DA" w14:textId="77777777" w:rsidR="00AE4578" w:rsidRDefault="00AE4578" w:rsidP="00AE5FC5">
      <w:pPr>
        <w:pStyle w:val="Heading3"/>
        <w:spacing w:before="480"/>
      </w:pPr>
      <w:bookmarkStart w:id="690" w:name="_Hlt520165962"/>
      <w:bookmarkEnd w:id="690"/>
      <w:r>
        <w:lastRenderedPageBreak/>
        <w:t>Transaction Indications</w:t>
      </w:r>
    </w:p>
    <w:p w14:paraId="55722295" w14:textId="77777777" w:rsidR="00AE4578" w:rsidRDefault="00AE4578" w:rsidP="00AE4578">
      <w:r>
        <w:t>The Transaction.indication primitive that is issued to the user application upon initiation of a transaction indicates the ID assigned to the new transaction.  However, CFDP is not constrained to block the submission of a Put.request primitive until a Transaction.indication has been issued in response to the prior Put.request; nothing in the standard prevents the submission of multiple Put.requests in quick succession without intervening reception of any resulting Transaction.indications.  In order for the user application to be able to associate a transaction ID with the corresponding Put.request (and, implicitly, with the corresponding file), an implementation-specific mechanism must be supplied.</w:t>
      </w:r>
    </w:p>
    <w:p w14:paraId="16A5856C" w14:textId="45B70D3C" w:rsidR="00AE4578" w:rsidRDefault="00AE4578" w:rsidP="00AE4578">
      <w:r>
        <w:t>One option is flow control, the single-thr</w:t>
      </w:r>
      <w:r w:rsidR="00236038">
        <w:t>eading of Put.request activity:</w:t>
      </w:r>
      <w:r>
        <w:t xml:space="preserve"> after the CFDP implementation receives a Put.request, it refuses to accept another one until it has delivered the resulting Transaction.indication.  While the CFDP standard does not require this behavior, neither does it prohibit it.</w:t>
      </w:r>
    </w:p>
    <w:p w14:paraId="66FC4B29" w14:textId="77777777" w:rsidR="00AE4578" w:rsidRDefault="00AE4578" w:rsidP="00AE4578">
      <w:r>
        <w:t>Another option would be an implementation-specific transaction tag system, such as might be provided in an application programming interface.  For example, the function used to submit a Put.request might return a ‘request ID’ number, which could subsequently be inserted into the data object that is sent to the user application when the resulting Transaction.indication is produced; the user application could link the Transaction.indication to the corresponding Put.request by request ID.</w:t>
      </w:r>
    </w:p>
    <w:p w14:paraId="77DC564F" w14:textId="77777777" w:rsidR="00AE4578" w:rsidRDefault="00AE4578" w:rsidP="00AE5FC5">
      <w:pPr>
        <w:pStyle w:val="Heading2"/>
        <w:spacing w:before="480"/>
      </w:pPr>
      <w:bookmarkStart w:id="691" w:name="_Toc410115808"/>
      <w:bookmarkStart w:id="692" w:name="_Toc411298858"/>
      <w:bookmarkStart w:id="693" w:name="_Toc2503672"/>
      <w:bookmarkStart w:id="694" w:name="_Toc2503734"/>
      <w:bookmarkStart w:id="695" w:name="_Toc2503975"/>
      <w:bookmarkStart w:id="696" w:name="_Toc40508641"/>
      <w:bookmarkStart w:id="697" w:name="_Toc40508948"/>
      <w:bookmarkStart w:id="698" w:name="_Toc44688301"/>
      <w:r>
        <w:t>Simple Analysis of NAK Retransmission</w:t>
      </w:r>
      <w:bookmarkEnd w:id="691"/>
      <w:bookmarkEnd w:id="692"/>
      <w:bookmarkEnd w:id="693"/>
      <w:bookmarkEnd w:id="694"/>
      <w:bookmarkEnd w:id="695"/>
      <w:bookmarkEnd w:id="696"/>
      <w:bookmarkEnd w:id="697"/>
      <w:bookmarkEnd w:id="698"/>
    </w:p>
    <w:p w14:paraId="5AE7FC8C" w14:textId="77777777" w:rsidR="00AE4578" w:rsidRDefault="00AE4578" w:rsidP="00AE4578">
      <w:pPr>
        <w:pStyle w:val="Notelevel1"/>
      </w:pPr>
      <w:r>
        <w:t>NOTE</w:t>
      </w:r>
      <w:r>
        <w:tab/>
        <w:t>–</w:t>
      </w:r>
      <w:r>
        <w:tab/>
        <w:t>Contributed by R. J. Smith, British National Space Centre (BNSC)/</w:t>
      </w:r>
      <w:r>
        <w:rPr>
          <w:color w:val="000000"/>
        </w:rPr>
        <w:t>Qinetiq.</w:t>
      </w:r>
    </w:p>
    <w:p w14:paraId="10D07DC6" w14:textId="77777777" w:rsidR="00AE4578" w:rsidRDefault="00AE4578" w:rsidP="00CF0D01">
      <w:r>
        <w:t>The performance for CFDP can be gauged by making a few simple approximations using the method outlined in this subsection.  The most important measure is the probability of a PDU being received.</w:t>
      </w:r>
    </w:p>
    <w:p w14:paraId="2975D286" w14:textId="77777777" w:rsidR="00AE4578" w:rsidRDefault="00AE4578" w:rsidP="00AE4578">
      <w:r>
        <w:t>It has been assumed that the link has a long delay, whereby the data rate is high relative to the link delay</w:t>
      </w:r>
      <w:r w:rsidR="002D1B4D">
        <w:t>;</w:t>
      </w:r>
      <w:r>
        <w:t xml:space="preserve"> i.e., all data is transmitted and then, at some later time, all data is received.  In this case, there is no time overlap between transmission and reception, which is not unreasonable, as data rates will increase and the speed of light will not.</w:t>
      </w:r>
    </w:p>
    <w:p w14:paraId="281A1DFF" w14:textId="77777777" w:rsidR="00AE4578" w:rsidRDefault="00AE4578" w:rsidP="00AE4578">
      <w:r>
        <w:t>The probability of PDU loss, q</w:t>
      </w:r>
      <w:r>
        <w:rPr>
          <w:vertAlign w:val="subscript"/>
        </w:rPr>
        <w:t>pl</w:t>
      </w:r>
      <w:r>
        <w:t>, is dependent on the number of bytes in the PDU, n</w:t>
      </w:r>
      <w:r>
        <w:rPr>
          <w:vertAlign w:val="subscript"/>
        </w:rPr>
        <w:t>p</w:t>
      </w:r>
      <w:r>
        <w:t>, and the probability of a bit error, p</w:t>
      </w:r>
      <w:r>
        <w:rPr>
          <w:vertAlign w:val="subscript"/>
        </w:rPr>
        <w:t>be</w:t>
      </w:r>
      <w:r>
        <w:t>.</w:t>
      </w:r>
    </w:p>
    <w:p w14:paraId="0CFD85C6" w14:textId="77777777" w:rsidR="00AE4578" w:rsidRDefault="00AE4578" w:rsidP="00AE4578">
      <w:r>
        <w:t>This confirms that risk of PDU loss increases with PDU length.</w:t>
      </w:r>
    </w:p>
    <w:p w14:paraId="7501B100" w14:textId="77777777" w:rsidR="00AE4578" w:rsidRDefault="00AE4578" w:rsidP="00AE4578">
      <w:r>
        <w:t>In a single transaction, most of the traffic consists of File Data PDUs, which are typically significantly larger than other PDUs involved.  The majority of non-File Data PDUs are small, i.e., 20-200 bytes, and so are less prone to corruption.  The only exception is the NAK PDU, which may be large if there is a lot of data corruption, and it is the trigger for File Data PDU retransmission.</w:t>
      </w:r>
    </w:p>
    <w:p w14:paraId="5CF0566B" w14:textId="77777777" w:rsidR="00AE4578" w:rsidRDefault="00AE4578" w:rsidP="00AE4578">
      <w:r>
        <w:lastRenderedPageBreak/>
        <w:t>Hence, the transaction simplifies to:</w:t>
      </w:r>
    </w:p>
    <w:p w14:paraId="0B3025CF" w14:textId="77777777" w:rsidR="00AE4578" w:rsidRDefault="00AE4578" w:rsidP="005027AC">
      <w:pPr>
        <w:pStyle w:val="List"/>
        <w:numPr>
          <w:ilvl w:val="0"/>
          <w:numId w:val="25"/>
        </w:numPr>
        <w:tabs>
          <w:tab w:val="clear" w:pos="360"/>
          <w:tab w:val="num" w:pos="720"/>
        </w:tabs>
        <w:ind w:left="720"/>
      </w:pPr>
      <w:r>
        <w:t>Send all File Data PDUs.</w:t>
      </w:r>
    </w:p>
    <w:p w14:paraId="51272EFF" w14:textId="77777777" w:rsidR="00AE4578" w:rsidRDefault="00AE4578" w:rsidP="005027AC">
      <w:pPr>
        <w:pStyle w:val="List"/>
        <w:numPr>
          <w:ilvl w:val="0"/>
          <w:numId w:val="25"/>
        </w:numPr>
        <w:tabs>
          <w:tab w:val="clear" w:pos="360"/>
          <w:tab w:val="num" w:pos="720"/>
        </w:tabs>
        <w:ind w:left="720"/>
      </w:pPr>
      <w:r>
        <w:t>Return NAK PDU.</w:t>
      </w:r>
    </w:p>
    <w:p w14:paraId="6742BA56" w14:textId="77777777" w:rsidR="00AE4578" w:rsidRDefault="00AE4578" w:rsidP="00AE4578">
      <w:r>
        <w:t>How big should File Data PDUs be?  If they are too big, they are easy prey to bit errors, meaning the whole PDU must be resent.  If they are too small, then their headers become an unacceptably large overhead.  In this example, 1024 bytes has been taken as a reasonable compromise.</w:t>
      </w:r>
    </w:p>
    <w:p w14:paraId="05F35CF2" w14:textId="77777777" w:rsidR="00AE4578" w:rsidRDefault="00AE4578" w:rsidP="00AE4578">
      <w:r>
        <w:t>How big are NAK PDUs?  Their size is dependent on the File Data PDU length, n</w:t>
      </w:r>
      <w:r>
        <w:rPr>
          <w:vertAlign w:val="subscript"/>
        </w:rPr>
        <w:t>fd</w:t>
      </w:r>
      <w:r>
        <w:t>, probability of bit error, p</w:t>
      </w:r>
      <w:r>
        <w:rPr>
          <w:vertAlign w:val="subscript"/>
        </w:rPr>
        <w:t>be</w:t>
      </w:r>
      <w:r>
        <w:t>, and the file size, n</w:t>
      </w:r>
      <w:r>
        <w:rPr>
          <w:vertAlign w:val="subscript"/>
        </w:rPr>
        <w:t>fl</w:t>
      </w:r>
      <w:r>
        <w:t>.</w:t>
      </w:r>
    </w:p>
    <w:p w14:paraId="64417260" w14:textId="77777777" w:rsidR="00AE4578" w:rsidRDefault="00AE4578" w:rsidP="00AE4578">
      <w:r>
        <w:t>The number of File Data PDUs, N</w:t>
      </w:r>
      <w:r>
        <w:rPr>
          <w:vertAlign w:val="subscript"/>
        </w:rPr>
        <w:t>fd</w:t>
      </w:r>
      <w:r>
        <w:t>, is:</w:t>
      </w:r>
    </w:p>
    <w:p w14:paraId="3DCDAB23" w14:textId="77777777" w:rsidR="00AE4578" w:rsidRDefault="00AE4578" w:rsidP="00AE4578">
      <w:r>
        <w:t>The probability that a File Data PDU is lost, q</w:t>
      </w:r>
      <w:r>
        <w:rPr>
          <w:vertAlign w:val="subscript"/>
        </w:rPr>
        <w:t>fd</w:t>
      </w:r>
      <w:r>
        <w:t>, is:</w:t>
      </w:r>
    </w:p>
    <w:p w14:paraId="162B2486" w14:textId="77777777" w:rsidR="00AE4578" w:rsidRDefault="00AE4578" w:rsidP="00AE4578">
      <w:r>
        <w:t>So an estimate of the number of NAKs, n</w:t>
      </w:r>
      <w:r>
        <w:rPr>
          <w:vertAlign w:val="subscript"/>
        </w:rPr>
        <w:t>n</w:t>
      </w:r>
      <w:r>
        <w:t>, is:</w:t>
      </w:r>
    </w:p>
    <w:p w14:paraId="1024F51C" w14:textId="77777777" w:rsidR="00AE4578" w:rsidRDefault="00AE4578" w:rsidP="00AE4578">
      <w:r>
        <w:t>And the probability of a NAK PDU loss, q</w:t>
      </w:r>
      <w:r>
        <w:rPr>
          <w:vertAlign w:val="subscript"/>
        </w:rPr>
        <w:t>n</w:t>
      </w:r>
      <w:r>
        <w:t>, is:</w:t>
      </w:r>
    </w:p>
    <w:p w14:paraId="74DBF122" w14:textId="77777777" w:rsidR="00AE4578" w:rsidRDefault="00AE4578" w:rsidP="00AE4578">
      <w:r>
        <w:t>How likely is a bit error?  This depends on the mission and its environment.  For the purposes of this example, a typical link is assumed to lose 1 bit in 10</w:t>
      </w:r>
      <w:r>
        <w:rPr>
          <w:vertAlign w:val="superscript"/>
        </w:rPr>
        <w:t>10</w:t>
      </w:r>
      <w:r>
        <w:t xml:space="preserve"> (p</w:t>
      </w:r>
      <w:r>
        <w:rPr>
          <w:vertAlign w:val="subscript"/>
        </w:rPr>
        <w:t>be</w:t>
      </w:r>
      <w:r>
        <w:t>=10</w:t>
      </w:r>
      <w:r>
        <w:rPr>
          <w:vertAlign w:val="superscript"/>
        </w:rPr>
        <w:t>-10</w:t>
      </w:r>
      <w:r>
        <w:t>), and a poorly-designed link will drop 1 bit in 10</w:t>
      </w:r>
      <w:r>
        <w:rPr>
          <w:vertAlign w:val="superscript"/>
        </w:rPr>
        <w:t>6</w:t>
      </w:r>
      <w:r>
        <w:t xml:space="preserve"> (p</w:t>
      </w:r>
      <w:r>
        <w:rPr>
          <w:vertAlign w:val="subscript"/>
        </w:rPr>
        <w:t>be</w:t>
      </w:r>
      <w:r>
        <w:t>=10</w:t>
      </w:r>
      <w:r>
        <w:rPr>
          <w:vertAlign w:val="superscript"/>
        </w:rPr>
        <w:t>-6</w:t>
      </w:r>
      <w:r>
        <w:t>).  These figures are based on current space communications links with and without error correction.</w:t>
      </w:r>
    </w:p>
    <w:p w14:paraId="34BEADDF" w14:textId="77777777" w:rsidR="00AE4578" w:rsidRDefault="00AE4578" w:rsidP="00AE4578">
      <w:r>
        <w:t>Consider a 1Gb file (N</w:t>
      </w:r>
      <w:r>
        <w:rPr>
          <w:vertAlign w:val="subscript"/>
        </w:rPr>
        <w:t>fd</w:t>
      </w:r>
      <w:r>
        <w:t xml:space="preserve"> = 10</w:t>
      </w:r>
      <w:r>
        <w:rPr>
          <w:vertAlign w:val="superscript"/>
        </w:rPr>
        <w:t>6</w:t>
      </w:r>
      <w:r>
        <w:t>):</w:t>
      </w:r>
    </w:p>
    <w:p w14:paraId="12211C0E" w14:textId="77777777" w:rsidR="00AE4578" w:rsidRDefault="00AE4578" w:rsidP="00AE5FC5">
      <w:pPr>
        <w:spacing w:before="0" w:line="240" w:lineRule="auto"/>
      </w:pPr>
    </w:p>
    <w:tbl>
      <w:tblPr>
        <w:tblW w:w="0" w:type="auto"/>
        <w:tblLayout w:type="fixed"/>
        <w:tblLook w:val="0000" w:firstRow="0" w:lastRow="0" w:firstColumn="0" w:lastColumn="0" w:noHBand="0" w:noVBand="0"/>
      </w:tblPr>
      <w:tblGrid>
        <w:gridCol w:w="1771"/>
        <w:gridCol w:w="1771"/>
        <w:gridCol w:w="1771"/>
        <w:gridCol w:w="1771"/>
        <w:gridCol w:w="1771"/>
      </w:tblGrid>
      <w:tr w:rsidR="00AE4578" w14:paraId="09A00ED5" w14:textId="77777777">
        <w:tc>
          <w:tcPr>
            <w:tcW w:w="1771" w:type="dxa"/>
          </w:tcPr>
          <w:p w14:paraId="1B3E08F9" w14:textId="77777777" w:rsidR="00AE4578" w:rsidRDefault="00AE4578" w:rsidP="0008589A">
            <w:pPr>
              <w:spacing w:before="0" w:line="240" w:lineRule="auto"/>
            </w:pPr>
            <w:r>
              <w:t>p</w:t>
            </w:r>
            <w:r>
              <w:rPr>
                <w:vertAlign w:val="subscript"/>
              </w:rPr>
              <w:t>be</w:t>
            </w:r>
          </w:p>
        </w:tc>
        <w:tc>
          <w:tcPr>
            <w:tcW w:w="1771" w:type="dxa"/>
          </w:tcPr>
          <w:p w14:paraId="35EB01AA" w14:textId="77777777" w:rsidR="00AE4578" w:rsidRDefault="00AE4578" w:rsidP="0008589A">
            <w:pPr>
              <w:spacing w:before="0" w:line="240" w:lineRule="auto"/>
            </w:pPr>
            <w:r>
              <w:t>10</w:t>
            </w:r>
            <w:r>
              <w:rPr>
                <w:vertAlign w:val="superscript"/>
              </w:rPr>
              <w:t>-10</w:t>
            </w:r>
          </w:p>
        </w:tc>
        <w:tc>
          <w:tcPr>
            <w:tcW w:w="1771" w:type="dxa"/>
          </w:tcPr>
          <w:p w14:paraId="13AB9BFF" w14:textId="77777777" w:rsidR="00AE4578" w:rsidRDefault="00AE4578" w:rsidP="0008589A">
            <w:pPr>
              <w:spacing w:before="0" w:line="240" w:lineRule="auto"/>
            </w:pPr>
            <w:r>
              <w:t>10</w:t>
            </w:r>
            <w:r>
              <w:rPr>
                <w:vertAlign w:val="superscript"/>
              </w:rPr>
              <w:t>-8</w:t>
            </w:r>
          </w:p>
        </w:tc>
        <w:tc>
          <w:tcPr>
            <w:tcW w:w="1771" w:type="dxa"/>
          </w:tcPr>
          <w:p w14:paraId="398C32D2" w14:textId="77777777" w:rsidR="00AE4578" w:rsidRDefault="00AE4578" w:rsidP="0008589A">
            <w:pPr>
              <w:spacing w:before="0" w:line="240" w:lineRule="auto"/>
            </w:pPr>
            <w:r>
              <w:t>10</w:t>
            </w:r>
            <w:r>
              <w:rPr>
                <w:vertAlign w:val="superscript"/>
              </w:rPr>
              <w:t>-6</w:t>
            </w:r>
          </w:p>
        </w:tc>
        <w:tc>
          <w:tcPr>
            <w:tcW w:w="1771" w:type="dxa"/>
          </w:tcPr>
          <w:p w14:paraId="52866A12" w14:textId="77777777" w:rsidR="00AE4578" w:rsidRDefault="00AE4578" w:rsidP="0008589A">
            <w:pPr>
              <w:spacing w:before="0" w:line="240" w:lineRule="auto"/>
            </w:pPr>
            <w:r>
              <w:t>10</w:t>
            </w:r>
            <w:r>
              <w:rPr>
                <w:vertAlign w:val="superscript"/>
              </w:rPr>
              <w:t>-5</w:t>
            </w:r>
          </w:p>
        </w:tc>
      </w:tr>
      <w:tr w:rsidR="00AE4578" w14:paraId="4F04C0A5" w14:textId="77777777">
        <w:tc>
          <w:tcPr>
            <w:tcW w:w="1771" w:type="dxa"/>
          </w:tcPr>
          <w:p w14:paraId="5C65B022" w14:textId="77777777" w:rsidR="00AE4578" w:rsidRDefault="00AE4578" w:rsidP="0008589A">
            <w:pPr>
              <w:spacing w:before="0" w:line="240" w:lineRule="auto"/>
            </w:pPr>
            <w:r>
              <w:t>q</w:t>
            </w:r>
            <w:r>
              <w:rPr>
                <w:vertAlign w:val="subscript"/>
              </w:rPr>
              <w:t>fe</w:t>
            </w:r>
          </w:p>
        </w:tc>
        <w:tc>
          <w:tcPr>
            <w:tcW w:w="1771" w:type="dxa"/>
          </w:tcPr>
          <w:p w14:paraId="4422EF61" w14:textId="77777777" w:rsidR="00AE4578" w:rsidRDefault="00AE4578" w:rsidP="0008589A">
            <w:pPr>
              <w:spacing w:before="0" w:line="240" w:lineRule="auto"/>
            </w:pPr>
            <w:r>
              <w:t>8x10</w:t>
            </w:r>
            <w:r>
              <w:rPr>
                <w:vertAlign w:val="superscript"/>
              </w:rPr>
              <w:t>-7</w:t>
            </w:r>
          </w:p>
        </w:tc>
        <w:tc>
          <w:tcPr>
            <w:tcW w:w="1771" w:type="dxa"/>
          </w:tcPr>
          <w:p w14:paraId="0B462CB7" w14:textId="77777777" w:rsidR="00AE4578" w:rsidRDefault="00AE4578" w:rsidP="0008589A">
            <w:pPr>
              <w:spacing w:before="0" w:line="240" w:lineRule="auto"/>
            </w:pPr>
            <w:r>
              <w:t>8x10</w:t>
            </w:r>
            <w:r>
              <w:rPr>
                <w:vertAlign w:val="superscript"/>
              </w:rPr>
              <w:t>-5</w:t>
            </w:r>
          </w:p>
        </w:tc>
        <w:tc>
          <w:tcPr>
            <w:tcW w:w="1771" w:type="dxa"/>
          </w:tcPr>
          <w:p w14:paraId="1E2E1F1B" w14:textId="77777777" w:rsidR="00AE4578" w:rsidRDefault="00AE4578" w:rsidP="0008589A">
            <w:pPr>
              <w:spacing w:before="0" w:line="240" w:lineRule="auto"/>
            </w:pPr>
            <w:r>
              <w:t>8x10</w:t>
            </w:r>
            <w:r>
              <w:rPr>
                <w:vertAlign w:val="superscript"/>
              </w:rPr>
              <w:t>-3</w:t>
            </w:r>
          </w:p>
        </w:tc>
        <w:tc>
          <w:tcPr>
            <w:tcW w:w="1771" w:type="dxa"/>
          </w:tcPr>
          <w:p w14:paraId="6A6C123E" w14:textId="77777777" w:rsidR="00AE4578" w:rsidRDefault="00AE4578" w:rsidP="0008589A">
            <w:pPr>
              <w:spacing w:before="0" w:line="240" w:lineRule="auto"/>
            </w:pPr>
            <w:r>
              <w:t>8x10-2</w:t>
            </w:r>
          </w:p>
        </w:tc>
      </w:tr>
      <w:tr w:rsidR="00AE4578" w14:paraId="330BC504" w14:textId="77777777">
        <w:tc>
          <w:tcPr>
            <w:tcW w:w="1771" w:type="dxa"/>
          </w:tcPr>
          <w:p w14:paraId="045F57E8" w14:textId="77777777" w:rsidR="00AE4578" w:rsidRDefault="00AE4578" w:rsidP="0008589A">
            <w:pPr>
              <w:spacing w:before="0" w:line="240" w:lineRule="auto"/>
            </w:pPr>
            <w:r>
              <w:t>n</w:t>
            </w:r>
            <w:r>
              <w:rPr>
                <w:vertAlign w:val="subscript"/>
              </w:rPr>
              <w:t>n</w:t>
            </w:r>
          </w:p>
        </w:tc>
        <w:tc>
          <w:tcPr>
            <w:tcW w:w="1771" w:type="dxa"/>
          </w:tcPr>
          <w:p w14:paraId="58BC0A37" w14:textId="77777777" w:rsidR="00AE4578" w:rsidRDefault="00AE4578" w:rsidP="0008589A">
            <w:pPr>
              <w:spacing w:before="0" w:line="240" w:lineRule="auto"/>
            </w:pPr>
            <w:r>
              <w:t>~1</w:t>
            </w:r>
          </w:p>
        </w:tc>
        <w:tc>
          <w:tcPr>
            <w:tcW w:w="1771" w:type="dxa"/>
          </w:tcPr>
          <w:p w14:paraId="40E0BCE4" w14:textId="77777777" w:rsidR="00AE4578" w:rsidRDefault="00AE4578" w:rsidP="0008589A">
            <w:pPr>
              <w:spacing w:before="0" w:line="240" w:lineRule="auto"/>
            </w:pPr>
            <w:r>
              <w:t>80</w:t>
            </w:r>
          </w:p>
        </w:tc>
        <w:tc>
          <w:tcPr>
            <w:tcW w:w="1771" w:type="dxa"/>
          </w:tcPr>
          <w:p w14:paraId="08BB59AA" w14:textId="77777777" w:rsidR="00AE4578" w:rsidRDefault="00AE4578" w:rsidP="0008589A">
            <w:pPr>
              <w:spacing w:before="0" w:line="240" w:lineRule="auto"/>
            </w:pPr>
            <w:r>
              <w:t>8000</w:t>
            </w:r>
          </w:p>
        </w:tc>
        <w:tc>
          <w:tcPr>
            <w:tcW w:w="1771" w:type="dxa"/>
          </w:tcPr>
          <w:p w14:paraId="166B7247" w14:textId="77777777" w:rsidR="00AE4578" w:rsidRDefault="00AE4578" w:rsidP="0008589A">
            <w:pPr>
              <w:spacing w:before="0" w:line="240" w:lineRule="auto"/>
            </w:pPr>
            <w:r>
              <w:t>80000</w:t>
            </w:r>
          </w:p>
        </w:tc>
      </w:tr>
      <w:tr w:rsidR="00AE4578" w14:paraId="23E77FB5" w14:textId="77777777">
        <w:tc>
          <w:tcPr>
            <w:tcW w:w="1771" w:type="dxa"/>
          </w:tcPr>
          <w:p w14:paraId="6591FF45" w14:textId="77777777" w:rsidR="00AE4578" w:rsidRDefault="00AE4578" w:rsidP="0008589A">
            <w:pPr>
              <w:spacing w:before="0" w:line="240" w:lineRule="auto"/>
            </w:pPr>
            <w:r>
              <w:t>q</w:t>
            </w:r>
            <w:r>
              <w:rPr>
                <w:vertAlign w:val="subscript"/>
              </w:rPr>
              <w:t>n</w:t>
            </w:r>
          </w:p>
        </w:tc>
        <w:tc>
          <w:tcPr>
            <w:tcW w:w="1771" w:type="dxa"/>
          </w:tcPr>
          <w:p w14:paraId="2CFAEB96" w14:textId="77777777" w:rsidR="00AE4578" w:rsidRDefault="00AE4578" w:rsidP="0008589A">
            <w:pPr>
              <w:spacing w:before="0" w:line="240" w:lineRule="auto"/>
            </w:pPr>
            <w:r>
              <w:t>8x10</w:t>
            </w:r>
            <w:r>
              <w:rPr>
                <w:vertAlign w:val="superscript"/>
              </w:rPr>
              <w:t>-10</w:t>
            </w:r>
          </w:p>
        </w:tc>
        <w:tc>
          <w:tcPr>
            <w:tcW w:w="1771" w:type="dxa"/>
          </w:tcPr>
          <w:p w14:paraId="312C9416" w14:textId="77777777" w:rsidR="00AE4578" w:rsidRDefault="00AE4578" w:rsidP="0008589A">
            <w:pPr>
              <w:spacing w:before="0" w:line="240" w:lineRule="auto"/>
            </w:pPr>
            <w:r>
              <w:t>6x10</w:t>
            </w:r>
            <w:r>
              <w:rPr>
                <w:vertAlign w:val="superscript"/>
              </w:rPr>
              <w:t>-6</w:t>
            </w:r>
          </w:p>
        </w:tc>
        <w:tc>
          <w:tcPr>
            <w:tcW w:w="1771" w:type="dxa"/>
          </w:tcPr>
          <w:p w14:paraId="1639EB7C" w14:textId="77777777" w:rsidR="00AE4578" w:rsidRDefault="00AE4578" w:rsidP="0008589A">
            <w:pPr>
              <w:spacing w:before="0" w:line="240" w:lineRule="auto"/>
            </w:pPr>
            <w:r>
              <w:t>6x10</w:t>
            </w:r>
            <w:r>
              <w:rPr>
                <w:vertAlign w:val="superscript"/>
              </w:rPr>
              <w:t>-2</w:t>
            </w:r>
            <w:r>
              <w:t xml:space="preserve"> (1:16)</w:t>
            </w:r>
          </w:p>
        </w:tc>
        <w:tc>
          <w:tcPr>
            <w:tcW w:w="1771" w:type="dxa"/>
          </w:tcPr>
          <w:p w14:paraId="470B9F35" w14:textId="77777777" w:rsidR="00AE4578" w:rsidRDefault="00AE4578" w:rsidP="0008589A">
            <w:pPr>
              <w:spacing w:before="0" w:line="240" w:lineRule="auto"/>
            </w:pPr>
            <w:r>
              <w:t>0.998 (~1)</w:t>
            </w:r>
          </w:p>
        </w:tc>
      </w:tr>
    </w:tbl>
    <w:p w14:paraId="031B193A" w14:textId="77777777" w:rsidR="00AE4578" w:rsidRDefault="00AE4578" w:rsidP="00AE4578">
      <w:r>
        <w:t>Bit error probabilities of 10</w:t>
      </w:r>
      <w:r>
        <w:rPr>
          <w:vertAlign w:val="superscript"/>
        </w:rPr>
        <w:t>-8</w:t>
      </w:r>
      <w:r>
        <w:t xml:space="preserve"> and 10</w:t>
      </w:r>
      <w:r>
        <w:rPr>
          <w:vertAlign w:val="superscript"/>
        </w:rPr>
        <w:t>-5</w:t>
      </w:r>
      <w:r>
        <w:t xml:space="preserve"> have been added for context, as the trends are far from linear, especially around 10</w:t>
      </w:r>
      <w:r>
        <w:rPr>
          <w:vertAlign w:val="superscript"/>
        </w:rPr>
        <w:t>-6</w:t>
      </w:r>
      <w:r>
        <w:t>.  As the link quality decreases, the number of NAKs rises sharply, and the probability of NAKs failing becomes almost certain (~1).</w:t>
      </w:r>
    </w:p>
    <w:p w14:paraId="41A36AB6" w14:textId="77777777" w:rsidR="00AE4578" w:rsidRDefault="00AE4578" w:rsidP="00AE4578">
      <w:r>
        <w:t>The example presented here provides a rough guide to performance for a typical transaction.  However, the analysis method has also been outlined to allow users to evaluate CFDP performance with their own mission parameters.</w:t>
      </w:r>
    </w:p>
    <w:p w14:paraId="35419B24" w14:textId="77777777" w:rsidR="0008589A" w:rsidRDefault="0008589A" w:rsidP="003C7237">
      <w:pPr>
        <w:sectPr w:rsidR="0008589A" w:rsidSect="00793FFC">
          <w:headerReference w:type="default" r:id="rId52"/>
          <w:footerReference w:type="default" r:id="rId53"/>
          <w:pgSz w:w="12240" w:h="15840" w:code="128"/>
          <w:pgMar w:top="1440" w:right="1440" w:bottom="1440" w:left="1440" w:header="547" w:footer="547" w:gutter="360"/>
          <w:pgNumType w:start="1" w:chapStyle="1"/>
          <w:cols w:space="720"/>
          <w:docGrid w:linePitch="326"/>
        </w:sectPr>
      </w:pPr>
    </w:p>
    <w:p w14:paraId="30E98873" w14:textId="77777777" w:rsidR="0008589A" w:rsidRDefault="0008589A" w:rsidP="0008589A">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699" w:name="_Toc510596599"/>
      <w:bookmarkStart w:id="700" w:name="_Toc411298859"/>
      <w:bookmarkStart w:id="701" w:name="_Toc2503673"/>
      <w:bookmarkStart w:id="702" w:name="_Toc2503735"/>
      <w:bookmarkStart w:id="703" w:name="_Toc2503976"/>
      <w:bookmarkStart w:id="704" w:name="_Toc40508642"/>
      <w:bookmarkStart w:id="705" w:name="_Toc40508949"/>
      <w:bookmarkStart w:id="706" w:name="_Toc44688302"/>
      <w:r>
        <w:t>Implementation Reports</w:t>
      </w:r>
      <w:bookmarkEnd w:id="699"/>
      <w:bookmarkEnd w:id="700"/>
      <w:bookmarkEnd w:id="701"/>
      <w:bookmarkEnd w:id="702"/>
      <w:bookmarkEnd w:id="703"/>
      <w:bookmarkEnd w:id="704"/>
      <w:bookmarkEnd w:id="705"/>
      <w:bookmarkEnd w:id="706"/>
    </w:p>
    <w:p w14:paraId="0A246B7D" w14:textId="77777777" w:rsidR="0008589A" w:rsidRDefault="0008589A" w:rsidP="0008589A">
      <w:pPr>
        <w:pStyle w:val="Heading2"/>
      </w:pPr>
      <w:bookmarkStart w:id="707" w:name="_Toc2503674"/>
      <w:bookmarkStart w:id="708" w:name="_Toc2503736"/>
      <w:bookmarkStart w:id="709" w:name="_Toc2503977"/>
      <w:bookmarkStart w:id="710" w:name="_Toc40508643"/>
      <w:bookmarkStart w:id="711" w:name="_Toc40508950"/>
      <w:bookmarkStart w:id="712" w:name="_Toc44688303"/>
      <w:r>
        <w:t>overview</w:t>
      </w:r>
      <w:bookmarkEnd w:id="707"/>
      <w:bookmarkEnd w:id="708"/>
      <w:bookmarkEnd w:id="709"/>
      <w:bookmarkEnd w:id="710"/>
      <w:bookmarkEnd w:id="711"/>
      <w:bookmarkEnd w:id="712"/>
    </w:p>
    <w:p w14:paraId="323C475E" w14:textId="77777777" w:rsidR="0008589A" w:rsidRDefault="0008589A" w:rsidP="0008589A">
      <w:pPr>
        <w:pStyle w:val="Paragraph3"/>
      </w:pPr>
      <w:r>
        <w:t>This Section contains reports contributed by several different member Agencies describing the CFDP implementations developed and tested by those Agencies.  The first such report was contributed by CNES, and it discussed their very early CFDP implementation effort.  That effort and report subsequently initiated, and in many ways defined, the later activities of the other implementers and implementations.  The CNES report has become outdated and is therefore not included here, but this pioneering effort is gratefully acknowledged.</w:t>
      </w:r>
    </w:p>
    <w:p w14:paraId="64A77DF1" w14:textId="77777777" w:rsidR="00C710A7" w:rsidRDefault="0008589A" w:rsidP="0008589A">
      <w:pPr>
        <w:pStyle w:val="Paragraph3"/>
      </w:pPr>
      <w:r>
        <w:t>A</w:t>
      </w:r>
      <w:r w:rsidR="004D704A">
        <w:t>s of 2007 a</w:t>
      </w:r>
      <w:r>
        <w:t xml:space="preserve"> total of five independent implementations </w:t>
      </w:r>
      <w:r w:rsidR="004D704A">
        <w:t xml:space="preserve">had </w:t>
      </w:r>
      <w:r>
        <w:t xml:space="preserve">been made as a part of the CFDP development process.  The creating organizations </w:t>
      </w:r>
      <w:r w:rsidR="004D704A">
        <w:t xml:space="preserve">were </w:t>
      </w:r>
      <w:r>
        <w:t>BNSC/</w:t>
      </w:r>
      <w:r>
        <w:rPr>
          <w:color w:val="000000"/>
        </w:rPr>
        <w:t>Qinetiq</w:t>
      </w:r>
      <w:r>
        <w:t>, European Space Agency (ESA)/European Space Research and Technology Centre (ESTEC), NASA/GSFC, NASA/JPL and NASDA/NEC</w:t>
      </w:r>
      <w:r w:rsidR="004D704A">
        <w:t xml:space="preserve"> (</w:t>
      </w:r>
      <w:r w:rsidR="0057352F">
        <w:t>it should be noted</w:t>
      </w:r>
      <w:r w:rsidR="00CD2AA8">
        <w:t xml:space="preserve"> that NASDA has </w:t>
      </w:r>
      <w:r w:rsidR="004D704A">
        <w:t xml:space="preserve">since </w:t>
      </w:r>
      <w:r w:rsidR="0057352F">
        <w:t xml:space="preserve">been </w:t>
      </w:r>
      <w:r w:rsidR="004D704A">
        <w:t>superseded by JAXA)</w:t>
      </w:r>
      <w:r>
        <w:t>.  Each of the implementations has been tested thoroughly with the other implementations, and each interoperates correctly with the others.  In addition, an operational implementation for the MESSENGER spacecraft has been developed by the Applied Physics Laboratory (APL) of the Johns Hopkins University (JHU).  Reports on each of these implementations, except for that of JPL, are contained in this section.</w:t>
      </w:r>
      <w:r w:rsidR="00015D35">
        <w:t xml:space="preserve">  These reports are retained in this Informational Report for the guidance they may offer to implementers and for purposes of historical reference; so</w:t>
      </w:r>
      <w:r w:rsidR="00E357B8">
        <w:t>me information may conflict with the current specification of CFDP.</w:t>
      </w:r>
    </w:p>
    <w:p w14:paraId="3356A29F" w14:textId="4BE734D7" w:rsidR="00C710A7" w:rsidRDefault="00C710A7" w:rsidP="00C710A7">
      <w:pPr>
        <w:pStyle w:val="Notelevel1"/>
      </w:pPr>
      <w:r>
        <w:t>NOTE</w:t>
      </w:r>
      <w:r>
        <w:tab/>
        <w:t>–</w:t>
      </w:r>
      <w:r>
        <w:tab/>
        <w:t>Several of these implementation reports discuss implementation of the CFDP Extended Procedures, which were included in earlier versions of the CFDP specification</w:t>
      </w:r>
      <w:r>
        <w:rPr>
          <w:color w:val="000000"/>
        </w:rPr>
        <w:t>.  Since the Extended Procedures have been removed from the CFDP standard</w:t>
      </w:r>
      <w:r w:rsidR="007A4B08">
        <w:rPr>
          <w:color w:val="000000"/>
        </w:rPr>
        <w:t xml:space="preserve"> these discussions are now moot, but they have been retained in the text as a matter of historical interest.</w:t>
      </w:r>
    </w:p>
    <w:p w14:paraId="5E1D4E9D" w14:textId="77777777" w:rsidR="0008589A" w:rsidRDefault="0008589A" w:rsidP="00C710A7">
      <w:pPr>
        <w:pStyle w:val="Paragraph3"/>
      </w:pPr>
      <w:r>
        <w:t>A short description of the test program is contained in annex A of reference [</w:t>
      </w:r>
      <w:r>
        <w:fldChar w:fldCharType="begin"/>
      </w:r>
      <w:r>
        <w:instrText xml:space="preserve"> REF Ref_3 \h </w:instrText>
      </w:r>
      <w:r>
        <w:fldChar w:fldCharType="separate"/>
      </w:r>
      <w:r w:rsidR="00623940">
        <w:t>3</w:t>
      </w:r>
      <w:r>
        <w:fldChar w:fldCharType="end"/>
      </w:r>
      <w:r>
        <w:t>].</w:t>
      </w:r>
    </w:p>
    <w:p w14:paraId="255DD765" w14:textId="77777777" w:rsidR="0008589A" w:rsidRDefault="0008589A" w:rsidP="00031719">
      <w:pPr>
        <w:pStyle w:val="Heading2"/>
        <w:spacing w:before="480"/>
      </w:pPr>
      <w:bookmarkStart w:id="713" w:name="_Toc411298860"/>
      <w:bookmarkStart w:id="714" w:name="_Toc2503675"/>
      <w:bookmarkStart w:id="715" w:name="_Toc2503737"/>
      <w:bookmarkStart w:id="716" w:name="_Toc2503978"/>
      <w:bookmarkStart w:id="717" w:name="_Toc40508644"/>
      <w:bookmarkStart w:id="718" w:name="_Toc40508951"/>
      <w:bookmarkStart w:id="719" w:name="_Toc44688304"/>
      <w:r>
        <w:t>BNSC/Qinetiq Implementation Report</w:t>
      </w:r>
      <w:bookmarkEnd w:id="713"/>
      <w:bookmarkEnd w:id="714"/>
      <w:bookmarkEnd w:id="715"/>
      <w:bookmarkEnd w:id="716"/>
      <w:bookmarkEnd w:id="717"/>
      <w:bookmarkEnd w:id="718"/>
      <w:bookmarkEnd w:id="719"/>
    </w:p>
    <w:p w14:paraId="1C1D08EC" w14:textId="77777777" w:rsidR="0008589A" w:rsidRDefault="0008589A" w:rsidP="0008589A">
      <w:pPr>
        <w:pStyle w:val="Notelevel1"/>
      </w:pPr>
      <w:r>
        <w:t>NOTE</w:t>
      </w:r>
      <w:r>
        <w:tab/>
        <w:t>–</w:t>
      </w:r>
      <w:r>
        <w:tab/>
        <w:t>Contributed by R. J. Smith, BNSC/</w:t>
      </w:r>
      <w:r>
        <w:rPr>
          <w:color w:val="000000"/>
        </w:rPr>
        <w:t>Qinetiq.</w:t>
      </w:r>
    </w:p>
    <w:p w14:paraId="20EC074D" w14:textId="77777777" w:rsidR="0008589A" w:rsidRDefault="0008589A" w:rsidP="0008589A">
      <w:pPr>
        <w:pStyle w:val="Heading3"/>
      </w:pPr>
      <w:r>
        <w:t>Scope</w:t>
      </w:r>
    </w:p>
    <w:p w14:paraId="19E0C5FA" w14:textId="77777777" w:rsidR="0008589A" w:rsidRDefault="0008589A" w:rsidP="0008589A">
      <w:pPr>
        <w:spacing w:before="120"/>
      </w:pPr>
      <w:r>
        <w:t>This report provides a brief outline of the BNSC/Qinetiq implementation of CFDP, highlighting the design approach taken and pitfalls encountered.</w:t>
      </w:r>
    </w:p>
    <w:p w14:paraId="5F17D9B7" w14:textId="77777777" w:rsidR="0008589A" w:rsidRDefault="0008589A" w:rsidP="0008589A">
      <w:pPr>
        <w:pStyle w:val="Heading3"/>
      </w:pPr>
      <w:r>
        <w:t>Interfaces</w:t>
      </w:r>
    </w:p>
    <w:p w14:paraId="31082FC7" w14:textId="77777777" w:rsidR="0008589A" w:rsidRDefault="0008589A" w:rsidP="0008589A">
      <w:pPr>
        <w:spacing w:before="120"/>
      </w:pPr>
      <w:r>
        <w:t>There are three interfaces to CFDP, as follows:</w:t>
      </w:r>
    </w:p>
    <w:p w14:paraId="221DA728" w14:textId="77777777" w:rsidR="0008589A" w:rsidRDefault="0008589A" w:rsidP="005027AC">
      <w:pPr>
        <w:pStyle w:val="List"/>
        <w:numPr>
          <w:ilvl w:val="0"/>
          <w:numId w:val="26"/>
        </w:numPr>
        <w:tabs>
          <w:tab w:val="clear" w:pos="360"/>
          <w:tab w:val="num" w:pos="720"/>
        </w:tabs>
        <w:ind w:left="720"/>
      </w:pPr>
      <w:r>
        <w:t>primitives;</w:t>
      </w:r>
    </w:p>
    <w:p w14:paraId="66A27668" w14:textId="77777777" w:rsidR="0008589A" w:rsidRDefault="0008589A" w:rsidP="005027AC">
      <w:pPr>
        <w:pStyle w:val="List"/>
        <w:numPr>
          <w:ilvl w:val="0"/>
          <w:numId w:val="26"/>
        </w:numPr>
        <w:tabs>
          <w:tab w:val="clear" w:pos="360"/>
          <w:tab w:val="num" w:pos="720"/>
        </w:tabs>
        <w:ind w:left="720"/>
      </w:pPr>
      <w:r>
        <w:t>Protocol Data Units (PDU);</w:t>
      </w:r>
    </w:p>
    <w:p w14:paraId="01A55B90" w14:textId="77777777" w:rsidR="0008589A" w:rsidRDefault="0008589A" w:rsidP="005027AC">
      <w:pPr>
        <w:pStyle w:val="List"/>
        <w:numPr>
          <w:ilvl w:val="0"/>
          <w:numId w:val="26"/>
        </w:numPr>
        <w:tabs>
          <w:tab w:val="clear" w:pos="360"/>
          <w:tab w:val="num" w:pos="720"/>
        </w:tabs>
        <w:ind w:left="720"/>
      </w:pPr>
      <w:r>
        <w:lastRenderedPageBreak/>
        <w:t>filing system.</w:t>
      </w:r>
    </w:p>
    <w:p w14:paraId="3FB64661" w14:textId="77777777" w:rsidR="0008589A" w:rsidRDefault="0008589A" w:rsidP="00CF0D01">
      <w:r>
        <w:t>Primitives are defined in the CFDP specification.  They constitute the high-level application interface to CFDP and fall into two categories, requests and indications.  The former is a command to the CFDP entity, and the latter provides feedback from it to the user application.</w:t>
      </w:r>
    </w:p>
    <w:p w14:paraId="4EB6D161" w14:textId="77777777" w:rsidR="0008589A" w:rsidRDefault="0008589A" w:rsidP="0008589A">
      <w:pPr>
        <w:spacing w:before="120"/>
      </w:pPr>
      <w:r>
        <w:t>PDUs define the format of the packet data transmitted.  They form the low-level interface of the protocol and can be layered with other network protocols, e.g.</w:t>
      </w:r>
      <w:r w:rsidR="002D1B4D">
        <w:t>,</w:t>
      </w:r>
      <w:r>
        <w:t xml:space="preserve"> transport, security or packet layer.  These are defined in reference [</w:t>
      </w:r>
      <w:r>
        <w:fldChar w:fldCharType="begin"/>
      </w:r>
      <w:r>
        <w:instrText xml:space="preserve"> REF Ref_1 \h </w:instrText>
      </w:r>
      <w:r>
        <w:fldChar w:fldCharType="separate"/>
      </w:r>
      <w:r w:rsidR="00623940">
        <w:t>1</w:t>
      </w:r>
      <w:r>
        <w:fldChar w:fldCharType="end"/>
      </w:r>
      <w:r>
        <w:t>].</w:t>
      </w:r>
    </w:p>
    <w:p w14:paraId="568B48E2" w14:textId="77777777" w:rsidR="0008589A" w:rsidRDefault="0008589A" w:rsidP="0008589A">
      <w:pPr>
        <w:spacing w:before="120"/>
      </w:pPr>
      <w:r>
        <w:t>CFDP includes filestore operations (e.g., list directory, delete file).  However, the precise implementation of these is architecture-specific, so the code must interact with the local operating system in order to perform these tasks.</w:t>
      </w:r>
    </w:p>
    <w:p w14:paraId="3877ED5B" w14:textId="77777777" w:rsidR="0008589A" w:rsidRDefault="0008589A" w:rsidP="00031719">
      <w:pPr>
        <w:pStyle w:val="Heading3"/>
        <w:spacing w:before="480"/>
      </w:pPr>
      <w:r>
        <w:t>Entity Overview</w:t>
      </w:r>
    </w:p>
    <w:p w14:paraId="6BD97B12" w14:textId="77777777" w:rsidR="0008589A" w:rsidRDefault="0008589A" w:rsidP="0008589A">
      <w:r>
        <w:t xml:space="preserve">The BNSC implementation is broken into a number of components (figure </w:t>
      </w:r>
      <w:r>
        <w:fldChar w:fldCharType="begin"/>
      </w:r>
      <w:r>
        <w:instrText xml:space="preserve"> REF F_Data_Flow_Between_CFDP_Entity_Componen \h </w:instrText>
      </w:r>
      <w:r>
        <w:fldChar w:fldCharType="separate"/>
      </w:r>
      <w:r w:rsidR="00623940">
        <w:rPr>
          <w:noProof/>
        </w:rPr>
        <w:t>8</w:t>
      </w:r>
      <w:r w:rsidR="00623940">
        <w:noBreakHyphen/>
      </w:r>
      <w:r w:rsidR="00623940">
        <w:rPr>
          <w:noProof/>
        </w:rPr>
        <w:t>1</w:t>
      </w:r>
      <w:r>
        <w:fldChar w:fldCharType="end"/>
      </w:r>
      <w:r>
        <w:t>), each with its own responsibilities:</w:t>
      </w:r>
    </w:p>
    <w:p w14:paraId="11535887" w14:textId="77777777" w:rsidR="0008589A" w:rsidRDefault="0008589A" w:rsidP="0008589A">
      <w:pPr>
        <w:pStyle w:val="List"/>
      </w:pPr>
      <w:r>
        <w:t>a)</w:t>
      </w:r>
      <w:r>
        <w:tab/>
        <w:t>Individual transaction tasks handle the generation of appropriate responses for a particular CFDP transaction, i.e., servicing primitive requests and incoming PDUs, generation of primitive indications and outgoing PDUs, and tracking of the transaction’s status.</w:t>
      </w:r>
    </w:p>
    <w:p w14:paraId="4577F79A" w14:textId="77777777" w:rsidR="0008589A" w:rsidRDefault="0008589A" w:rsidP="0008589A">
      <w:pPr>
        <w:pStyle w:val="List"/>
      </w:pPr>
      <w:r>
        <w:t>b)</w:t>
      </w:r>
      <w:r>
        <w:tab/>
        <w:t>PDU servers are small service routines responsible for receiving PDUs from their transport layer and passing them to the daemon.</w:t>
      </w:r>
    </w:p>
    <w:p w14:paraId="2662B081" w14:textId="77777777" w:rsidR="0008589A" w:rsidRDefault="0008589A" w:rsidP="0008589A">
      <w:pPr>
        <w:pStyle w:val="List"/>
      </w:pPr>
      <w:r>
        <w:t>c)</w:t>
      </w:r>
      <w:r>
        <w:tab/>
        <w:t>The daemon is the administrator for the entity and is responsible for monitoring transactions’ status.  It acts as a router for individual transaction tasks.</w:t>
      </w:r>
    </w:p>
    <w:p w14:paraId="331A0B5F" w14:textId="77777777" w:rsidR="0008589A" w:rsidRPr="00B556D3" w:rsidRDefault="000951F9" w:rsidP="0008589A">
      <w:pPr>
        <w:jc w:val="center"/>
      </w:pPr>
      <w:r>
        <w:rPr>
          <w:noProof/>
        </w:rPr>
        <w:lastRenderedPageBreak/>
        <w:drawing>
          <wp:inline distT="0" distB="0" distL="0" distR="0" wp14:anchorId="14638540" wp14:editId="48FB9C8D">
            <wp:extent cx="2919095" cy="3481705"/>
            <wp:effectExtent l="0" t="0" r="0" b="4445"/>
            <wp:docPr id="11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9095" cy="3481705"/>
                    </a:xfrm>
                    <a:prstGeom prst="rect">
                      <a:avLst/>
                    </a:prstGeom>
                    <a:noFill/>
                    <a:ln>
                      <a:noFill/>
                    </a:ln>
                  </pic:spPr>
                </pic:pic>
              </a:graphicData>
            </a:graphic>
          </wp:inline>
        </w:drawing>
      </w:r>
    </w:p>
    <w:p w14:paraId="0933126F" w14:textId="77777777" w:rsidR="0008589A" w:rsidRDefault="0008589A" w:rsidP="0008589A">
      <w:pPr>
        <w:pStyle w:val="FigureTitle"/>
      </w:pPr>
      <w:r>
        <w:t xml:space="preserve">Figure </w:t>
      </w:r>
      <w:bookmarkStart w:id="720" w:name="F_Data_Flow_Between_CFDP_Entity_Componen"/>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w:t>
      </w:r>
      <w:r>
        <w:fldChar w:fldCharType="end"/>
      </w:r>
      <w:bookmarkEnd w:id="720"/>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21" w:name="_Toc2504050"/>
      <w:bookmarkStart w:id="722" w:name="_Toc40508727"/>
      <w:bookmarkStart w:id="723" w:name="_Toc40509026"/>
      <w:bookmarkStart w:id="724" w:name="_Toc40509123"/>
      <w:bookmarkStart w:id="725" w:name="_Toc144342365"/>
      <w:bookmarkStart w:id="726" w:name="_Toc44688316"/>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w:instrText>
      </w:r>
      <w:r w:rsidR="00A975C7">
        <w:fldChar w:fldCharType="end"/>
      </w:r>
      <w:r w:rsidR="00A975C7">
        <w:tab/>
        <w:instrText>Data Flow Between CFDP Entity Components</w:instrText>
      </w:r>
      <w:bookmarkEnd w:id="721"/>
      <w:bookmarkEnd w:id="722"/>
      <w:bookmarkEnd w:id="723"/>
      <w:bookmarkEnd w:id="724"/>
      <w:bookmarkEnd w:id="725"/>
      <w:bookmarkEnd w:id="726"/>
      <w:r w:rsidR="00A975C7">
        <w:instrText>"</w:instrText>
      </w:r>
      <w:r w:rsidR="00A975C7">
        <w:fldChar w:fldCharType="end"/>
      </w:r>
      <w:r>
        <w:t>:  Data Flow Between CFDP Entity Components</w:t>
      </w:r>
    </w:p>
    <w:p w14:paraId="0756D46A" w14:textId="77777777" w:rsidR="0008589A" w:rsidRDefault="0008589A" w:rsidP="0008589A">
      <w:pPr>
        <w:pStyle w:val="Heading3"/>
      </w:pPr>
      <w:r>
        <w:t>Design Notes</w:t>
      </w:r>
    </w:p>
    <w:p w14:paraId="291FA0CE" w14:textId="77777777" w:rsidR="0008589A" w:rsidRDefault="0008589A" w:rsidP="0008589A">
      <w:pPr>
        <w:pStyle w:val="Heading4"/>
      </w:pPr>
      <w:r>
        <w:t>VxWorks</w:t>
      </w:r>
    </w:p>
    <w:p w14:paraId="3D68BE73" w14:textId="77777777" w:rsidR="0008589A" w:rsidRDefault="0008589A" w:rsidP="0008589A">
      <w:pPr>
        <w:spacing w:before="120"/>
      </w:pPr>
      <w:r>
        <w:t>A flight test opportunity arose on the Sparc Microprocessor Experiment (SMX-2) on Qinetiq’s STRV-1d satellite.  The satellite is a test bed for new space technologies, and the experiment is designed to allow codes to be run in a space environment, with genuine mission parameters.</w:t>
      </w:r>
    </w:p>
    <w:p w14:paraId="765F23C8" w14:textId="77777777" w:rsidR="0008589A" w:rsidRDefault="0008589A" w:rsidP="0008589A">
      <w:pPr>
        <w:spacing w:before="120"/>
      </w:pPr>
      <w:r>
        <w:t>SMX-2 employs a Sun Sparc-based chipset called the Embedded Real-Time Computer 32-bit, ERC32.  It is more powerful than the current generation of space-based CPUs and has sufficient power to allow significant onboard processing.  VxWorks was chosen as the real-time embedded operating system for the experiment, as it is multitasking, scalable and architecture-independent.  It also has its own development tools which operate remotely on a separate host machine, allowing the embedded code to be debugged in-situ on its target system with minimal interference.  This combination has several significant benefits:</w:t>
      </w:r>
    </w:p>
    <w:p w14:paraId="3AEC9FF9" w14:textId="77777777" w:rsidR="0008589A" w:rsidRDefault="0008589A" w:rsidP="0008589A">
      <w:pPr>
        <w:pStyle w:val="List"/>
      </w:pPr>
      <w:r>
        <w:t>a)</w:t>
      </w:r>
      <w:r>
        <w:tab/>
        <w:t>Sophisticated software tools reduce development times.</w:t>
      </w:r>
    </w:p>
    <w:p w14:paraId="22C1F816" w14:textId="77777777" w:rsidR="0008589A" w:rsidRDefault="0008589A" w:rsidP="0008589A">
      <w:pPr>
        <w:pStyle w:val="List"/>
      </w:pPr>
      <w:r>
        <w:t>b)</w:t>
      </w:r>
      <w:r>
        <w:tab/>
        <w:t>In-situ development reduces risk of operational software failure.</w:t>
      </w:r>
    </w:p>
    <w:p w14:paraId="06573BAA" w14:textId="77777777" w:rsidR="0008589A" w:rsidRDefault="0008589A" w:rsidP="0008589A">
      <w:pPr>
        <w:pStyle w:val="List"/>
      </w:pPr>
      <w:r>
        <w:t>c)</w:t>
      </w:r>
      <w:r>
        <w:tab/>
        <w:t>A scalable operating system minimizes resource overheads.</w:t>
      </w:r>
    </w:p>
    <w:p w14:paraId="5B9889CD" w14:textId="77777777" w:rsidR="0008589A" w:rsidRDefault="0008589A" w:rsidP="0008589A">
      <w:pPr>
        <w:pStyle w:val="List"/>
      </w:pPr>
      <w:r>
        <w:t>d)</w:t>
      </w:r>
      <w:r>
        <w:tab/>
        <w:t>Multitasking allows simple operational management.</w:t>
      </w:r>
    </w:p>
    <w:p w14:paraId="05EB5B49" w14:textId="77777777" w:rsidR="0008589A" w:rsidRDefault="0008589A" w:rsidP="0008589A">
      <w:pPr>
        <w:pStyle w:val="List"/>
      </w:pPr>
      <w:r>
        <w:t>e)</w:t>
      </w:r>
      <w:r>
        <w:tab/>
        <w:t>Architecture-independence means code can be reused, giving greater stability through heritage.</w:t>
      </w:r>
    </w:p>
    <w:p w14:paraId="3119C2E2" w14:textId="77777777" w:rsidR="0008589A" w:rsidRDefault="0008589A" w:rsidP="0008589A">
      <w:pPr>
        <w:spacing w:before="120"/>
      </w:pPr>
      <w:r>
        <w:lastRenderedPageBreak/>
        <w:t>CFDP development has taken advantage of the VxWorks environment in precisely those ways outlined above.  The choice of operating system immediately led to certain design decisions:</w:t>
      </w:r>
    </w:p>
    <w:p w14:paraId="445616E4" w14:textId="77777777" w:rsidR="0008589A" w:rsidRDefault="0008589A" w:rsidP="0008589A">
      <w:pPr>
        <w:pStyle w:val="List"/>
      </w:pPr>
      <w:r>
        <w:t>a)</w:t>
      </w:r>
      <w:r>
        <w:tab/>
        <w:t>Multiple transactions are handled via the multitasking side of the operating system.</w:t>
      </w:r>
    </w:p>
    <w:p w14:paraId="35B90AE9" w14:textId="77777777" w:rsidR="0008589A" w:rsidRDefault="0008589A" w:rsidP="0008589A">
      <w:pPr>
        <w:pStyle w:val="List"/>
      </w:pPr>
      <w:r>
        <w:t>b)</w:t>
      </w:r>
      <w:r>
        <w:tab/>
        <w:t>Operating system message queues are used to communicate between the daemon and transaction tasks.</w:t>
      </w:r>
    </w:p>
    <w:p w14:paraId="16E45D92" w14:textId="77777777" w:rsidR="0008589A" w:rsidRDefault="0008589A" w:rsidP="0008589A">
      <w:pPr>
        <w:pStyle w:val="List"/>
      </w:pPr>
      <w:r>
        <w:t>c)</w:t>
      </w:r>
      <w:r>
        <w:tab/>
        <w:t>The C programming language was chosen, as a version of the GNU C cross-compiler for the target system is included with VxWorks.</w:t>
      </w:r>
    </w:p>
    <w:p w14:paraId="51E6641C" w14:textId="77777777" w:rsidR="0008589A" w:rsidRDefault="0008589A" w:rsidP="0008589A">
      <w:pPr>
        <w:pStyle w:val="Heading4"/>
      </w:pPr>
      <w:r>
        <w:t>Transaction Task</w:t>
      </w:r>
    </w:p>
    <w:p w14:paraId="0E9B573F" w14:textId="77777777" w:rsidR="0008589A" w:rsidRDefault="0008589A" w:rsidP="00CF0D01">
      <w:r>
        <w:t xml:space="preserve">Each transaction has a unique handling task at each CFDP entity involved (figure </w:t>
      </w:r>
      <w:r>
        <w:fldChar w:fldCharType="begin"/>
      </w:r>
      <w:r>
        <w:instrText xml:space="preserve"> REF F_Detailed_Data_Flow_for_Transaction_Tas \h </w:instrText>
      </w:r>
      <w:r>
        <w:fldChar w:fldCharType="separate"/>
      </w:r>
      <w:r w:rsidR="00623940">
        <w:rPr>
          <w:noProof/>
        </w:rPr>
        <w:t>8</w:t>
      </w:r>
      <w:r w:rsidR="00623940">
        <w:noBreakHyphen/>
      </w:r>
      <w:r w:rsidR="00623940">
        <w:rPr>
          <w:noProof/>
        </w:rPr>
        <w:t>2</w:t>
      </w:r>
      <w:r>
        <w:fldChar w:fldCharType="end"/>
      </w:r>
      <w:r>
        <w:t>).  PDUs are identified by the entity daemon and passed to the relevant transaction task in the order in which they arrive.  These PDUs are then parsed, filtered and processed.</w:t>
      </w:r>
    </w:p>
    <w:p w14:paraId="786ED3E4" w14:textId="77777777" w:rsidR="0008589A" w:rsidRPr="00B556D3" w:rsidRDefault="000951F9" w:rsidP="0008589A">
      <w:pPr>
        <w:jc w:val="center"/>
      </w:pPr>
      <w:r>
        <w:rPr>
          <w:noProof/>
        </w:rPr>
        <w:drawing>
          <wp:inline distT="0" distB="0" distL="0" distR="0" wp14:anchorId="77B19ED1" wp14:editId="7426B0B5">
            <wp:extent cx="3716020" cy="3563620"/>
            <wp:effectExtent l="0" t="0" r="0" b="0"/>
            <wp:docPr id="11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6020" cy="3563620"/>
                    </a:xfrm>
                    <a:prstGeom prst="rect">
                      <a:avLst/>
                    </a:prstGeom>
                    <a:noFill/>
                    <a:ln>
                      <a:noFill/>
                    </a:ln>
                  </pic:spPr>
                </pic:pic>
              </a:graphicData>
            </a:graphic>
          </wp:inline>
        </w:drawing>
      </w:r>
    </w:p>
    <w:p w14:paraId="4EC3C105" w14:textId="77777777" w:rsidR="0008589A" w:rsidRDefault="0008589A" w:rsidP="0008589A">
      <w:pPr>
        <w:pStyle w:val="FigureTitle"/>
      </w:pPr>
      <w:r>
        <w:t xml:space="preserve">Figure </w:t>
      </w:r>
      <w:bookmarkStart w:id="727" w:name="F_Detailed_Data_Flow_for_Transaction_Tas"/>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2</w:t>
      </w:r>
      <w:r>
        <w:fldChar w:fldCharType="end"/>
      </w:r>
      <w:bookmarkEnd w:id="727"/>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28" w:name="_Toc2504051"/>
      <w:bookmarkStart w:id="729" w:name="_Toc40508728"/>
      <w:bookmarkStart w:id="730" w:name="_Toc40509027"/>
      <w:bookmarkStart w:id="731" w:name="_Toc40509124"/>
      <w:bookmarkStart w:id="732" w:name="_Toc144342366"/>
      <w:bookmarkStart w:id="733" w:name="_Toc44688317"/>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2</w:instrText>
      </w:r>
      <w:r w:rsidR="00A975C7">
        <w:fldChar w:fldCharType="end"/>
      </w:r>
      <w:r w:rsidR="00A975C7">
        <w:tab/>
        <w:instrText>Detailed Data Flow for Transaction Task</w:instrText>
      </w:r>
      <w:bookmarkEnd w:id="728"/>
      <w:bookmarkEnd w:id="729"/>
      <w:bookmarkEnd w:id="730"/>
      <w:bookmarkEnd w:id="731"/>
      <w:bookmarkEnd w:id="732"/>
      <w:bookmarkEnd w:id="733"/>
      <w:r w:rsidR="00A975C7">
        <w:instrText>"</w:instrText>
      </w:r>
      <w:r w:rsidR="00A975C7">
        <w:fldChar w:fldCharType="end"/>
      </w:r>
      <w:r>
        <w:t>:  Detailed Data Flow for Transaction Task</w:t>
      </w:r>
    </w:p>
    <w:p w14:paraId="46D0CBEF" w14:textId="77777777" w:rsidR="0008589A" w:rsidRDefault="0008589A" w:rsidP="00031719">
      <w:pPr>
        <w:spacing w:before="480"/>
      </w:pPr>
      <w:r>
        <w:t>Incoming PDUs or primitive requests cause the task to:</w:t>
      </w:r>
    </w:p>
    <w:p w14:paraId="532C77F9" w14:textId="77777777" w:rsidR="0008589A" w:rsidRDefault="0008589A" w:rsidP="005027AC">
      <w:pPr>
        <w:pStyle w:val="List"/>
        <w:numPr>
          <w:ilvl w:val="0"/>
          <w:numId w:val="27"/>
        </w:numPr>
        <w:tabs>
          <w:tab w:val="clear" w:pos="360"/>
          <w:tab w:val="num" w:pos="720"/>
        </w:tabs>
        <w:ind w:left="720"/>
      </w:pPr>
      <w:r>
        <w:t>update its status accordingly;</w:t>
      </w:r>
    </w:p>
    <w:p w14:paraId="6C0377BA" w14:textId="77777777" w:rsidR="0008589A" w:rsidRDefault="0008589A" w:rsidP="005027AC">
      <w:pPr>
        <w:pStyle w:val="List"/>
        <w:numPr>
          <w:ilvl w:val="0"/>
          <w:numId w:val="27"/>
        </w:numPr>
        <w:tabs>
          <w:tab w:val="clear" w:pos="360"/>
          <w:tab w:val="num" w:pos="720"/>
        </w:tabs>
        <w:ind w:left="720"/>
      </w:pPr>
      <w:r>
        <w:t>store received data;</w:t>
      </w:r>
    </w:p>
    <w:p w14:paraId="5C150677" w14:textId="77777777" w:rsidR="0008589A" w:rsidRDefault="0008589A" w:rsidP="005027AC">
      <w:pPr>
        <w:pStyle w:val="List"/>
        <w:numPr>
          <w:ilvl w:val="0"/>
          <w:numId w:val="27"/>
        </w:numPr>
        <w:tabs>
          <w:tab w:val="clear" w:pos="360"/>
          <w:tab w:val="num" w:pos="720"/>
        </w:tabs>
        <w:ind w:left="720"/>
      </w:pPr>
      <w:r>
        <w:t>generate an appropriate response, i.e., primitive indications and/or outgoing PDUs.</w:t>
      </w:r>
    </w:p>
    <w:p w14:paraId="2DA5F2A6" w14:textId="77777777" w:rsidR="0008589A" w:rsidRDefault="0008589A" w:rsidP="0008589A">
      <w:pPr>
        <w:spacing w:before="120"/>
      </w:pPr>
      <w:r>
        <w:lastRenderedPageBreak/>
        <w:t>Outgoing PDUs are assembled in a data space, ready for transmission over the underlying network.  The current implementation can use a UDP or TCP transport layer, but the modularity of the code also allows other protocols to be employed.  In addition, PDUs can be encapsulated in CCSDS Packets and SMP handshaking protocols for connection to the Qinetiq Ground Segment.</w:t>
      </w:r>
    </w:p>
    <w:p w14:paraId="525AA7F7" w14:textId="77777777" w:rsidR="0008589A" w:rsidRDefault="0008589A" w:rsidP="00CF0D01">
      <w:r>
        <w:t xml:space="preserve">The main loop of the transaction task is shown in a simplified form in figure </w:t>
      </w:r>
      <w:r>
        <w:fldChar w:fldCharType="begin"/>
      </w:r>
      <w:r>
        <w:instrText xml:space="preserve"> REF F_Simplified_Transaction_Task_Algorithm \h </w:instrText>
      </w:r>
      <w:r>
        <w:fldChar w:fldCharType="separate"/>
      </w:r>
      <w:r w:rsidR="00623940">
        <w:rPr>
          <w:noProof/>
        </w:rPr>
        <w:t>8</w:t>
      </w:r>
      <w:r w:rsidR="00623940">
        <w:noBreakHyphen/>
      </w:r>
      <w:r w:rsidR="00623940">
        <w:rPr>
          <w:noProof/>
        </w:rPr>
        <w:t>3</w:t>
      </w:r>
      <w:r>
        <w:fldChar w:fldCharType="end"/>
      </w:r>
      <w:r>
        <w:t>.  PDUs which require positive acknowledgement are added to a list with an expiry time.  This list is maintained in time order and redundant entries are removed when a suitable acknowledgement is received.</w:t>
      </w:r>
    </w:p>
    <w:p w14:paraId="7AEA8A84" w14:textId="77777777" w:rsidR="0008589A" w:rsidRDefault="0008589A" w:rsidP="0008589A">
      <w:pPr>
        <w:spacing w:before="120"/>
      </w:pPr>
      <w:r>
        <w:t>If no suitable response has been received prior to a positive acknowledgement entry expiring, the original PDU is resent and a retry is counted.  Once a prescribed number of retries have occurred, fault handling procedures are engaged.  An inactivity timeout is generated if no PDUs have been received by a transaction for a prescribed period.</w:t>
      </w:r>
    </w:p>
    <w:p w14:paraId="12D0D75A" w14:textId="77777777" w:rsidR="0008589A" w:rsidRPr="002A7245" w:rsidRDefault="000951F9" w:rsidP="0008589A">
      <w:pPr>
        <w:jc w:val="center"/>
      </w:pPr>
      <w:r>
        <w:rPr>
          <w:noProof/>
        </w:rPr>
        <w:drawing>
          <wp:inline distT="0" distB="0" distL="0" distR="0" wp14:anchorId="0B560878" wp14:editId="7E8F88AE">
            <wp:extent cx="4911725" cy="4994275"/>
            <wp:effectExtent l="0" t="0" r="3175" b="0"/>
            <wp:docPr id="11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725" cy="4994275"/>
                    </a:xfrm>
                    <a:prstGeom prst="rect">
                      <a:avLst/>
                    </a:prstGeom>
                    <a:noFill/>
                    <a:ln>
                      <a:noFill/>
                    </a:ln>
                  </pic:spPr>
                </pic:pic>
              </a:graphicData>
            </a:graphic>
          </wp:inline>
        </w:drawing>
      </w:r>
    </w:p>
    <w:p w14:paraId="70E252A9" w14:textId="77777777" w:rsidR="0008589A" w:rsidRDefault="0008589A" w:rsidP="0008589A">
      <w:pPr>
        <w:pStyle w:val="FigureTitle"/>
      </w:pPr>
      <w:r>
        <w:t xml:space="preserve">Figure </w:t>
      </w:r>
      <w:bookmarkStart w:id="734" w:name="F_Simplified_Transaction_Task_Algorithm"/>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3</w:t>
      </w:r>
      <w:r>
        <w:fldChar w:fldCharType="end"/>
      </w:r>
      <w:bookmarkEnd w:id="734"/>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35" w:name="_Toc2504052"/>
      <w:bookmarkStart w:id="736" w:name="_Toc40508729"/>
      <w:bookmarkStart w:id="737" w:name="_Toc40509028"/>
      <w:bookmarkStart w:id="738" w:name="_Toc40509125"/>
      <w:bookmarkStart w:id="739" w:name="_Toc144342367"/>
      <w:bookmarkStart w:id="740" w:name="_Toc44688318"/>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3</w:instrText>
      </w:r>
      <w:r w:rsidR="00A975C7">
        <w:fldChar w:fldCharType="end"/>
      </w:r>
      <w:r w:rsidR="00A975C7">
        <w:tab/>
        <w:instrText>Simplified Transaction Task Algorithm</w:instrText>
      </w:r>
      <w:bookmarkEnd w:id="735"/>
      <w:bookmarkEnd w:id="736"/>
      <w:bookmarkEnd w:id="737"/>
      <w:bookmarkEnd w:id="738"/>
      <w:bookmarkEnd w:id="739"/>
      <w:bookmarkEnd w:id="740"/>
      <w:r w:rsidR="00A975C7">
        <w:instrText>"</w:instrText>
      </w:r>
      <w:r w:rsidR="00A975C7">
        <w:fldChar w:fldCharType="end"/>
      </w:r>
      <w:r>
        <w:t>:  Simplified Transaction Task Algorithm</w:t>
      </w:r>
    </w:p>
    <w:p w14:paraId="358A1BB9" w14:textId="77777777" w:rsidR="0008589A" w:rsidRDefault="0008589A" w:rsidP="00031719">
      <w:pPr>
        <w:spacing w:before="480"/>
      </w:pPr>
      <w:r>
        <w:lastRenderedPageBreak/>
        <w:t>If an error is detected in the protocol, the fault handler determines the subsequent course of action. This is determined from the entity’s MIB values, unless fault handler overrides have been specified as part of the transaction.</w:t>
      </w:r>
    </w:p>
    <w:p w14:paraId="0E566BA4" w14:textId="77777777" w:rsidR="0008589A" w:rsidRDefault="0008589A" w:rsidP="0008589A">
      <w:pPr>
        <w:spacing w:before="120"/>
      </w:pPr>
      <w:r>
        <w:t>During suspension, an incoming PDU is processed at a basic level to ensure that an appropriate acknowledgement response is sent and to allow cancellation to be initiated if required.  Barring cancellation, the PDU is then simply stored in a list until resumption, when it is parsed and processed by unsuspended entity.</w:t>
      </w:r>
    </w:p>
    <w:p w14:paraId="246C277B" w14:textId="77777777" w:rsidR="0008589A" w:rsidRDefault="0008589A" w:rsidP="0008589A">
      <w:pPr>
        <w:spacing w:before="120"/>
      </w:pPr>
      <w:r>
        <w:t>The task must communicate with the daemon to inform it of significant changes in status, which it does through the daemon’s message queue.  It must also notify the user application of status changes, via the primitive indications.</w:t>
      </w:r>
    </w:p>
    <w:p w14:paraId="6433564C" w14:textId="77777777" w:rsidR="0008589A" w:rsidRDefault="0008589A" w:rsidP="00031719">
      <w:pPr>
        <w:keepLines/>
        <w:spacing w:before="120"/>
      </w:pPr>
      <w:r>
        <w:t>There are currently two types of transaction task implemented:  sending (client) and receiving (server).  Each has a core routine with a common design framework to send or receive a file respectively.  The simplicity of this design means that the numerous state changes can be accommodated with comparative ease, regardless of their order.</w:t>
      </w:r>
    </w:p>
    <w:p w14:paraId="20829FCA" w14:textId="77777777" w:rsidR="0008589A" w:rsidRDefault="0008589A" w:rsidP="0008589A">
      <w:pPr>
        <w:spacing w:before="120"/>
      </w:pPr>
      <w:r>
        <w:t>Local entity parameters are accessed via the MIB.  This currently includes details of:</w:t>
      </w:r>
    </w:p>
    <w:p w14:paraId="4E38DDBA" w14:textId="77777777" w:rsidR="0008589A" w:rsidRDefault="0008589A" w:rsidP="005027AC">
      <w:pPr>
        <w:pStyle w:val="List"/>
        <w:numPr>
          <w:ilvl w:val="0"/>
          <w:numId w:val="28"/>
        </w:numPr>
        <w:tabs>
          <w:tab w:val="clear" w:pos="360"/>
          <w:tab w:val="num" w:pos="720"/>
        </w:tabs>
        <w:ind w:left="720"/>
      </w:pPr>
      <w:r>
        <w:t>local entity identity;</w:t>
      </w:r>
    </w:p>
    <w:p w14:paraId="769EFE23" w14:textId="77777777" w:rsidR="0008589A" w:rsidRDefault="0008589A" w:rsidP="005027AC">
      <w:pPr>
        <w:pStyle w:val="List"/>
        <w:numPr>
          <w:ilvl w:val="0"/>
          <w:numId w:val="28"/>
        </w:numPr>
        <w:tabs>
          <w:tab w:val="clear" w:pos="360"/>
          <w:tab w:val="num" w:pos="720"/>
        </w:tabs>
        <w:ind w:left="720"/>
      </w:pPr>
      <w:r>
        <w:t>receiving ports, i.e.</w:t>
      </w:r>
      <w:r w:rsidR="002D1B4D">
        <w:t>,</w:t>
      </w:r>
      <w:r>
        <w:t xml:space="preserve"> PDU servers;</w:t>
      </w:r>
    </w:p>
    <w:p w14:paraId="4C886F30" w14:textId="77777777" w:rsidR="0008589A" w:rsidRDefault="0008589A" w:rsidP="005027AC">
      <w:pPr>
        <w:pStyle w:val="List"/>
        <w:numPr>
          <w:ilvl w:val="0"/>
          <w:numId w:val="28"/>
        </w:numPr>
        <w:tabs>
          <w:tab w:val="clear" w:pos="360"/>
          <w:tab w:val="num" w:pos="720"/>
        </w:tabs>
        <w:ind w:left="720"/>
      </w:pPr>
      <w:r>
        <w:t>connections to other entities;</w:t>
      </w:r>
    </w:p>
    <w:p w14:paraId="291E62A0" w14:textId="77777777" w:rsidR="0008589A" w:rsidRDefault="0008589A" w:rsidP="005027AC">
      <w:pPr>
        <w:pStyle w:val="List"/>
        <w:numPr>
          <w:ilvl w:val="0"/>
          <w:numId w:val="28"/>
        </w:numPr>
        <w:tabs>
          <w:tab w:val="clear" w:pos="360"/>
          <w:tab w:val="num" w:pos="720"/>
        </w:tabs>
        <w:ind w:left="720"/>
      </w:pPr>
      <w:r>
        <w:t>default characteristic parameters for transactions.</w:t>
      </w:r>
    </w:p>
    <w:p w14:paraId="0DBA53F8" w14:textId="77777777" w:rsidR="0008589A" w:rsidRDefault="0008589A" w:rsidP="0008589A">
      <w:pPr>
        <w:spacing w:before="120"/>
      </w:pPr>
      <w:r>
        <w:t>File access is performed directly by the transaction task on the filestore, either reading a file for transmission or writing a received file.</w:t>
      </w:r>
    </w:p>
    <w:p w14:paraId="4033FB47" w14:textId="77777777" w:rsidR="0008589A" w:rsidRDefault="0008589A" w:rsidP="0008589A">
      <w:pPr>
        <w:spacing w:before="120"/>
      </w:pPr>
      <w:r>
        <w:t>Transaction tasks linger for a single activity timeout period beyond their transaction’s termination in a zombie state.  This ensures retransmission of acknowledged PDUs and easy identification of residual transaction traffic, which may occur due to the nature of the underlying space network.</w:t>
      </w:r>
    </w:p>
    <w:p w14:paraId="253BB6C0" w14:textId="77777777" w:rsidR="0008589A" w:rsidRDefault="0008589A" w:rsidP="00031719">
      <w:pPr>
        <w:pStyle w:val="Heading4"/>
        <w:spacing w:before="480"/>
      </w:pPr>
      <w:r>
        <w:t>Daemon</w:t>
      </w:r>
    </w:p>
    <w:p w14:paraId="7EDEA310" w14:textId="77777777" w:rsidR="0008589A" w:rsidRDefault="0008589A" w:rsidP="0008589A">
      <w:pPr>
        <w:spacing w:before="120"/>
      </w:pPr>
      <w:r>
        <w:t xml:space="preserve">The daemon task handles the administration of CFDP transactions and scheduling of events, as depicted in figure </w:t>
      </w:r>
      <w:r>
        <w:fldChar w:fldCharType="begin"/>
      </w:r>
      <w:r>
        <w:instrText xml:space="preserve"> REF F_Detailed_Data_Flow_and_Interfaces_for_ \h </w:instrText>
      </w:r>
      <w:r>
        <w:fldChar w:fldCharType="separate"/>
      </w:r>
      <w:r w:rsidR="00623940">
        <w:rPr>
          <w:noProof/>
        </w:rPr>
        <w:t>8</w:t>
      </w:r>
      <w:r w:rsidR="00623940">
        <w:noBreakHyphen/>
      </w:r>
      <w:r w:rsidR="00623940">
        <w:rPr>
          <w:noProof/>
        </w:rPr>
        <w:t>4</w:t>
      </w:r>
      <w:r>
        <w:fldChar w:fldCharType="end"/>
      </w:r>
      <w:r>
        <w:t>.  It is responsible for spawning PDU server tasks, according to the information contained in the MIB, and performing a syntax check on the MIB at start-up.</w:t>
      </w:r>
    </w:p>
    <w:p w14:paraId="3E22894F" w14:textId="77777777" w:rsidR="0008589A" w:rsidRDefault="0008589A" w:rsidP="0008589A">
      <w:pPr>
        <w:spacing w:before="120"/>
      </w:pPr>
      <w:r>
        <w:t>PDU servers extract PDUs from their transport layer, timestamp them and pass them to the daemon.  The PDUs are classified by the daemon according to whether they relate to a client or server transaction, from their direction bit.  They are then checked against the daemon’s internal lists of known transaction identifiers.</w:t>
      </w:r>
    </w:p>
    <w:p w14:paraId="4DFA7623" w14:textId="77777777" w:rsidR="0008589A" w:rsidRDefault="0008589A" w:rsidP="0008589A">
      <w:pPr>
        <w:spacing w:before="120"/>
      </w:pPr>
      <w:r>
        <w:t>Transactions in progress are listed as ‘active’, and are transferred to the ‘dead’ list when they terminate.  The dead list is a ring buffer which holds a given number of identifiers, so old transactions are only remembered until their identifier is overwritten.</w:t>
      </w:r>
    </w:p>
    <w:p w14:paraId="1C92FFC6" w14:textId="77777777" w:rsidR="0008589A" w:rsidRDefault="0008589A" w:rsidP="0008589A">
      <w:pPr>
        <w:spacing w:before="120"/>
      </w:pPr>
      <w:r>
        <w:lastRenderedPageBreak/>
        <w:t>PDUs with unlisted identifiers are considered to be new transactions and cause the daemon to spawn a new transaction task.  During the inevitable delay while a new transaction task initiates, all related PDUs are stored on a pending list within the daemon.  These pending PDUs are routed to the transaction task when it is ready to accept them.</w:t>
      </w:r>
    </w:p>
    <w:p w14:paraId="4E6B075A" w14:textId="77777777" w:rsidR="0008589A" w:rsidRDefault="0008589A" w:rsidP="0008589A">
      <w:pPr>
        <w:spacing w:before="120"/>
      </w:pPr>
      <w:r>
        <w:t>Primitive requests are passed to the daemon and automatically routed to the appropriate transaction task in a similar way to PDUs.  All primitive indications are returned directly to the user.</w:t>
      </w:r>
    </w:p>
    <w:p w14:paraId="7B05D8EA" w14:textId="77777777" w:rsidR="0008589A" w:rsidRPr="00122EA0" w:rsidRDefault="000951F9" w:rsidP="0008589A">
      <w:pPr>
        <w:keepNext/>
        <w:spacing w:before="120"/>
        <w:jc w:val="center"/>
      </w:pPr>
      <w:r>
        <w:rPr>
          <w:noProof/>
        </w:rPr>
        <w:drawing>
          <wp:inline distT="0" distB="0" distL="0" distR="0" wp14:anchorId="637B780A" wp14:editId="12B90927">
            <wp:extent cx="4782820" cy="5486400"/>
            <wp:effectExtent l="0" t="0" r="0" b="0"/>
            <wp:docPr id="11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2820" cy="5486400"/>
                    </a:xfrm>
                    <a:prstGeom prst="rect">
                      <a:avLst/>
                    </a:prstGeom>
                    <a:noFill/>
                    <a:ln>
                      <a:noFill/>
                    </a:ln>
                  </pic:spPr>
                </pic:pic>
              </a:graphicData>
            </a:graphic>
          </wp:inline>
        </w:drawing>
      </w:r>
    </w:p>
    <w:p w14:paraId="2A5F8551" w14:textId="77777777" w:rsidR="0008589A" w:rsidRDefault="0008589A" w:rsidP="0008589A">
      <w:pPr>
        <w:pStyle w:val="FigureTitle"/>
      </w:pPr>
      <w:r>
        <w:t xml:space="preserve">Figure </w:t>
      </w:r>
      <w:bookmarkStart w:id="741" w:name="F_Detailed_Data_Flow_and_Interfaces_for_"/>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4</w:t>
      </w:r>
      <w:r>
        <w:fldChar w:fldCharType="end"/>
      </w:r>
      <w:bookmarkEnd w:id="741"/>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42" w:name="_Toc2504053"/>
      <w:bookmarkStart w:id="743" w:name="_Toc40508730"/>
      <w:bookmarkStart w:id="744" w:name="_Toc40509029"/>
      <w:bookmarkStart w:id="745" w:name="_Toc40509126"/>
      <w:bookmarkStart w:id="746" w:name="_Toc144342368"/>
      <w:bookmarkStart w:id="747" w:name="_Toc44688319"/>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4</w:instrText>
      </w:r>
      <w:r w:rsidR="00A975C7">
        <w:fldChar w:fldCharType="end"/>
      </w:r>
      <w:r w:rsidR="00A975C7">
        <w:tab/>
        <w:instrText>Detailed Data Flow and Interfaces for Daemon</w:instrText>
      </w:r>
      <w:bookmarkEnd w:id="742"/>
      <w:bookmarkEnd w:id="743"/>
      <w:bookmarkEnd w:id="744"/>
      <w:bookmarkEnd w:id="745"/>
      <w:bookmarkEnd w:id="746"/>
      <w:bookmarkEnd w:id="747"/>
      <w:r w:rsidR="00A975C7">
        <w:instrText>"</w:instrText>
      </w:r>
      <w:r w:rsidR="00A975C7">
        <w:fldChar w:fldCharType="end"/>
      </w:r>
      <w:r>
        <w:t>:  Detailed Data Flow and Interfaces for Daemon</w:t>
      </w:r>
    </w:p>
    <w:p w14:paraId="2D8A3517" w14:textId="77777777" w:rsidR="0008589A" w:rsidRDefault="0008589A" w:rsidP="00031719">
      <w:pPr>
        <w:pStyle w:val="Heading3"/>
        <w:pageBreakBefore/>
        <w:spacing w:before="480"/>
      </w:pPr>
      <w:r>
        <w:lastRenderedPageBreak/>
        <w:t>Capabilities Matrix</w:t>
      </w:r>
    </w:p>
    <w:p w14:paraId="2A2383D5" w14:textId="77777777" w:rsidR="0008589A" w:rsidRPr="00506F7B" w:rsidRDefault="0008589A" w:rsidP="0008589A">
      <w:pPr>
        <w:tabs>
          <w:tab w:val="left" w:pos="891"/>
          <w:tab w:val="left" w:pos="1612"/>
          <w:tab w:val="left" w:pos="2973"/>
        </w:tabs>
        <w:spacing w:before="0" w:line="240" w:lineRule="auto"/>
        <w:rPr>
          <w:rFonts w:ascii="Arial" w:hAnsi="Arial"/>
          <w:b/>
          <w:sz w:val="18"/>
        </w:rPr>
      </w:pPr>
    </w:p>
    <w:p w14:paraId="2F853901" w14:textId="77777777" w:rsidR="0008589A" w:rsidRPr="00506F7B" w:rsidRDefault="0008589A" w:rsidP="0008589A">
      <w:pPr>
        <w:tabs>
          <w:tab w:val="left" w:pos="891"/>
          <w:tab w:val="left" w:pos="1612"/>
          <w:tab w:val="left" w:pos="2973"/>
        </w:tabs>
        <w:spacing w:before="0" w:line="240" w:lineRule="auto"/>
        <w:rPr>
          <w:rFonts w:ascii="Arial" w:hAnsi="Arial"/>
          <w:sz w:val="18"/>
        </w:rPr>
      </w:pPr>
      <w:r w:rsidRPr="00506F7B">
        <w:rPr>
          <w:rFonts w:ascii="Arial" w:hAnsi="Arial"/>
          <w:b/>
          <w:sz w:val="18"/>
        </w:rPr>
        <w:t>CFDP Implementation Survey</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2838"/>
        <w:gridCol w:w="841"/>
        <w:gridCol w:w="2982"/>
      </w:tblGrid>
      <w:tr w:rsidR="0008589A" w:rsidRPr="00506F7B" w14:paraId="4C03B8FD" w14:textId="77777777">
        <w:trPr>
          <w:trHeight w:val="260"/>
        </w:trPr>
        <w:tc>
          <w:tcPr>
            <w:tcW w:w="2838" w:type="dxa"/>
            <w:tcBorders>
              <w:bottom w:val="single" w:sz="6" w:space="0" w:color="000000"/>
            </w:tcBorders>
            <w:shd w:val="pct30" w:color="FFFF00" w:fill="FFFFFF"/>
          </w:tcPr>
          <w:p w14:paraId="24E89EC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Agency</w:t>
            </w:r>
          </w:p>
        </w:tc>
        <w:tc>
          <w:tcPr>
            <w:tcW w:w="841" w:type="dxa"/>
            <w:tcBorders>
              <w:bottom w:val="single" w:sz="6" w:space="0" w:color="000000"/>
            </w:tcBorders>
            <w:shd w:val="pct30" w:color="FFFF00" w:fill="FFFFFF"/>
          </w:tcPr>
          <w:p w14:paraId="0B20E43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Name</w:t>
            </w:r>
          </w:p>
        </w:tc>
        <w:tc>
          <w:tcPr>
            <w:tcW w:w="2982" w:type="dxa"/>
            <w:tcBorders>
              <w:bottom w:val="single" w:sz="6" w:space="0" w:color="000000"/>
            </w:tcBorders>
            <w:shd w:val="pct30" w:color="FFFF00" w:fill="FFFFFF"/>
          </w:tcPr>
          <w:p w14:paraId="07E0896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Submitted by</w:t>
            </w:r>
          </w:p>
        </w:tc>
      </w:tr>
      <w:tr w:rsidR="0008589A" w:rsidRPr="00506F7B" w14:paraId="73A31EA9" w14:textId="77777777">
        <w:trPr>
          <w:trHeight w:val="260"/>
        </w:trPr>
        <w:tc>
          <w:tcPr>
            <w:tcW w:w="2838" w:type="dxa"/>
          </w:tcPr>
          <w:p w14:paraId="45DC9ED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BNSC</w:t>
            </w:r>
            <w:r w:rsidRPr="00506F7B">
              <w:rPr>
                <w:rFonts w:ascii="Arial" w:hAnsi="Arial"/>
                <w:color w:val="000000"/>
                <w:sz w:val="18"/>
              </w:rPr>
              <w:t xml:space="preserve"> </w:t>
            </w:r>
          </w:p>
        </w:tc>
        <w:tc>
          <w:tcPr>
            <w:tcW w:w="841" w:type="dxa"/>
          </w:tcPr>
          <w:p w14:paraId="3BC5C11F" w14:textId="77777777" w:rsidR="0008589A" w:rsidRPr="00506F7B" w:rsidRDefault="0008589A" w:rsidP="0008589A">
            <w:pPr>
              <w:spacing w:before="0" w:line="240" w:lineRule="auto"/>
              <w:jc w:val="center"/>
              <w:rPr>
                <w:rFonts w:ascii="Arial" w:hAnsi="Arial"/>
                <w:sz w:val="18"/>
              </w:rPr>
            </w:pPr>
            <w:r w:rsidRPr="00506F7B">
              <w:rPr>
                <w:rFonts w:ascii="Arial" w:hAnsi="Arial"/>
                <w:color w:val="000000"/>
                <w:sz w:val="18"/>
              </w:rPr>
              <w:t>Qinetiq</w:t>
            </w:r>
          </w:p>
        </w:tc>
        <w:tc>
          <w:tcPr>
            <w:tcW w:w="2982" w:type="dxa"/>
          </w:tcPr>
          <w:p w14:paraId="2C8E8C24" w14:textId="77777777" w:rsidR="0008589A" w:rsidRPr="00506F7B" w:rsidRDefault="0008589A" w:rsidP="0008589A">
            <w:pPr>
              <w:spacing w:before="0" w:line="240" w:lineRule="auto"/>
              <w:jc w:val="center"/>
              <w:rPr>
                <w:rFonts w:ascii="Arial" w:hAnsi="Arial"/>
                <w:sz w:val="18"/>
              </w:rPr>
            </w:pPr>
            <w:r w:rsidRPr="00506F7B">
              <w:rPr>
                <w:rFonts w:ascii="Arial" w:hAnsi="Arial"/>
                <w:color w:val="000000"/>
                <w:sz w:val="18"/>
              </w:rPr>
              <w:t>R Smith</w:t>
            </w:r>
          </w:p>
        </w:tc>
      </w:tr>
    </w:tbl>
    <w:p w14:paraId="53DC3493" w14:textId="77777777" w:rsidR="0008589A" w:rsidRPr="00506F7B" w:rsidRDefault="0008589A" w:rsidP="0008589A">
      <w:pPr>
        <w:tabs>
          <w:tab w:val="left" w:pos="891"/>
          <w:tab w:val="left" w:pos="1612"/>
          <w:tab w:val="left" w:pos="2973"/>
        </w:tabs>
        <w:spacing w:before="0" w:line="240" w:lineRule="auto"/>
        <w:rPr>
          <w:rFonts w:ascii="Arial" w:hAnsi="Arial"/>
          <w:sz w:val="18"/>
        </w:rPr>
      </w:pPr>
    </w:p>
    <w:p w14:paraId="41D9DCEB" w14:textId="77777777" w:rsidR="0008589A" w:rsidRPr="00506F7B" w:rsidRDefault="0008589A" w:rsidP="0008589A">
      <w:pPr>
        <w:keepNext/>
        <w:tabs>
          <w:tab w:val="left" w:pos="891"/>
          <w:tab w:val="left" w:pos="1612"/>
          <w:tab w:val="left" w:pos="2973"/>
        </w:tabs>
        <w:spacing w:before="0" w:line="240" w:lineRule="auto"/>
        <w:rPr>
          <w:rFonts w:ascii="Arial" w:hAnsi="Arial"/>
          <w:b/>
          <w:sz w:val="18"/>
        </w:rPr>
      </w:pPr>
      <w:r w:rsidRPr="00506F7B">
        <w:rPr>
          <w:rFonts w:ascii="Arial" w:hAnsi="Arial"/>
          <w:b/>
          <w:sz w:val="18"/>
        </w:rPr>
        <w:t>General Implementation Information</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470"/>
        <w:gridCol w:w="1440"/>
        <w:gridCol w:w="1920"/>
      </w:tblGrid>
      <w:tr w:rsidR="0008589A" w:rsidRPr="00506F7B" w14:paraId="46C420EB" w14:textId="77777777">
        <w:trPr>
          <w:trHeight w:val="260"/>
        </w:trPr>
        <w:tc>
          <w:tcPr>
            <w:tcW w:w="1470" w:type="dxa"/>
            <w:tcBorders>
              <w:bottom w:val="single" w:sz="6" w:space="0" w:color="000000"/>
            </w:tcBorders>
            <w:shd w:val="pct30" w:color="FFFF00" w:fill="FFFFFF"/>
          </w:tcPr>
          <w:p w14:paraId="5DFD0454"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Platform</w:t>
            </w:r>
          </w:p>
        </w:tc>
        <w:tc>
          <w:tcPr>
            <w:tcW w:w="1440" w:type="dxa"/>
            <w:tcBorders>
              <w:bottom w:val="single" w:sz="6" w:space="0" w:color="000000"/>
            </w:tcBorders>
            <w:shd w:val="pct30" w:color="FFFF00" w:fill="FFFFFF"/>
          </w:tcPr>
          <w:p w14:paraId="4E9BE60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OS</w:t>
            </w:r>
          </w:p>
        </w:tc>
        <w:tc>
          <w:tcPr>
            <w:tcW w:w="1920" w:type="dxa"/>
            <w:tcBorders>
              <w:bottom w:val="single" w:sz="6" w:space="0" w:color="000000"/>
            </w:tcBorders>
            <w:shd w:val="pct30" w:color="FFFF00" w:fill="FFFFFF"/>
          </w:tcPr>
          <w:p w14:paraId="4DD385E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Language</w:t>
            </w:r>
          </w:p>
        </w:tc>
      </w:tr>
      <w:tr w:rsidR="0008589A" w:rsidRPr="00506F7B" w14:paraId="3DA8A867" w14:textId="77777777">
        <w:trPr>
          <w:trHeight w:val="260"/>
        </w:trPr>
        <w:tc>
          <w:tcPr>
            <w:tcW w:w="1470" w:type="dxa"/>
          </w:tcPr>
          <w:p w14:paraId="6D2FADD6"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Force Sparc 3CE</w:t>
            </w:r>
          </w:p>
        </w:tc>
        <w:tc>
          <w:tcPr>
            <w:tcW w:w="1440" w:type="dxa"/>
          </w:tcPr>
          <w:p w14:paraId="592CDC1C"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VxWorks 5.4</w:t>
            </w:r>
          </w:p>
        </w:tc>
        <w:tc>
          <w:tcPr>
            <w:tcW w:w="1920" w:type="dxa"/>
          </w:tcPr>
          <w:p w14:paraId="2904F145"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C</w:t>
            </w:r>
          </w:p>
        </w:tc>
      </w:tr>
    </w:tbl>
    <w:p w14:paraId="0A514413" w14:textId="77777777" w:rsidR="0008589A" w:rsidRPr="00506F7B" w:rsidRDefault="0008589A" w:rsidP="0008589A">
      <w:pPr>
        <w:spacing w:before="0" w:line="240" w:lineRule="auto"/>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1191"/>
        <w:gridCol w:w="1621"/>
        <w:gridCol w:w="3242"/>
        <w:gridCol w:w="2712"/>
      </w:tblGrid>
      <w:tr w:rsidR="0008589A" w:rsidRPr="00506F7B" w14:paraId="58DEA792" w14:textId="77777777">
        <w:trPr>
          <w:trHeight w:val="260"/>
        </w:trPr>
        <w:tc>
          <w:tcPr>
            <w:tcW w:w="0" w:type="auto"/>
            <w:tcBorders>
              <w:bottom w:val="single" w:sz="6" w:space="0" w:color="000000"/>
            </w:tcBorders>
            <w:shd w:val="pct30" w:color="FFFF00" w:fill="FFFFFF"/>
          </w:tcPr>
          <w:p w14:paraId="6AAD396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Max. File Size</w:t>
            </w:r>
          </w:p>
        </w:tc>
        <w:tc>
          <w:tcPr>
            <w:tcW w:w="0" w:type="auto"/>
            <w:tcBorders>
              <w:bottom w:val="single" w:sz="6" w:space="0" w:color="000000"/>
            </w:tcBorders>
            <w:shd w:val="pct30" w:color="FFFF00" w:fill="FFFFFF"/>
          </w:tcPr>
          <w:p w14:paraId="128046F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Max. Segment Size</w:t>
            </w:r>
          </w:p>
        </w:tc>
        <w:tc>
          <w:tcPr>
            <w:tcW w:w="0" w:type="auto"/>
            <w:tcBorders>
              <w:bottom w:val="single" w:sz="6" w:space="0" w:color="000000"/>
            </w:tcBorders>
            <w:shd w:val="pct30" w:color="FFFF00" w:fill="FFFFFF"/>
          </w:tcPr>
          <w:p w14:paraId="5E2E3E33"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Mechanism Used for Persistent Storage</w:t>
            </w:r>
          </w:p>
        </w:tc>
        <w:tc>
          <w:tcPr>
            <w:tcW w:w="0" w:type="auto"/>
            <w:tcBorders>
              <w:bottom w:val="single" w:sz="6" w:space="0" w:color="000000"/>
            </w:tcBorders>
            <w:shd w:val="pct30" w:color="FFFF00" w:fill="FFFFFF"/>
          </w:tcPr>
          <w:p w14:paraId="2F1522A4"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Other Persistent Storage Options</w:t>
            </w:r>
          </w:p>
        </w:tc>
      </w:tr>
      <w:tr w:rsidR="0008589A" w:rsidRPr="00506F7B" w14:paraId="420213D3" w14:textId="77777777">
        <w:trPr>
          <w:trHeight w:val="260"/>
        </w:trPr>
        <w:tc>
          <w:tcPr>
            <w:tcW w:w="0" w:type="auto"/>
          </w:tcPr>
          <w:p w14:paraId="70CF7C81"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0xffffffff</w:t>
            </w:r>
          </w:p>
        </w:tc>
        <w:tc>
          <w:tcPr>
            <w:tcW w:w="0" w:type="auto"/>
          </w:tcPr>
          <w:p w14:paraId="62E8535A"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0xffffffff</w:t>
            </w:r>
          </w:p>
        </w:tc>
        <w:tc>
          <w:tcPr>
            <w:tcW w:w="0" w:type="auto"/>
          </w:tcPr>
          <w:p w14:paraId="05D29285"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RAM-based DOS FS</w:t>
            </w:r>
          </w:p>
        </w:tc>
        <w:tc>
          <w:tcPr>
            <w:tcW w:w="0" w:type="auto"/>
          </w:tcPr>
          <w:p w14:paraId="7A4B9E3A" w14:textId="77777777" w:rsidR="0008589A" w:rsidRPr="00584DFC" w:rsidRDefault="0008589A" w:rsidP="0008589A">
            <w:pPr>
              <w:spacing w:before="0" w:line="240" w:lineRule="auto"/>
              <w:jc w:val="center"/>
              <w:rPr>
                <w:rFonts w:ascii="Arial" w:hAnsi="Arial"/>
                <w:color w:val="000000"/>
                <w:sz w:val="18"/>
              </w:rPr>
            </w:pPr>
            <w:r w:rsidRPr="00506F7B">
              <w:rPr>
                <w:rFonts w:ascii="Arial" w:hAnsi="Arial"/>
                <w:color w:val="000000"/>
                <w:sz w:val="18"/>
              </w:rPr>
              <w:t>None on development system</w:t>
            </w:r>
          </w:p>
        </w:tc>
      </w:tr>
    </w:tbl>
    <w:p w14:paraId="64BF7020" w14:textId="77777777" w:rsidR="0008589A" w:rsidRPr="00506F7B" w:rsidRDefault="0008589A" w:rsidP="0008589A">
      <w:pPr>
        <w:spacing w:before="0" w:line="240" w:lineRule="auto"/>
        <w:jc w:val="center"/>
        <w:rPr>
          <w:rFonts w:ascii="Arial" w:hAnsi="Arial"/>
          <w:sz w:val="18"/>
        </w:rPr>
      </w:pPr>
    </w:p>
    <w:p w14:paraId="1F3D59BD" w14:textId="77777777" w:rsidR="0008589A" w:rsidRPr="00506F7B" w:rsidRDefault="0008589A" w:rsidP="0008589A">
      <w:pPr>
        <w:keepNext/>
        <w:spacing w:before="0" w:line="240" w:lineRule="auto"/>
        <w:rPr>
          <w:rFonts w:ascii="Arial" w:hAnsi="Arial"/>
          <w:sz w:val="18"/>
        </w:rPr>
      </w:pPr>
      <w:r w:rsidRPr="00506F7B">
        <w:rPr>
          <w:rFonts w:ascii="Arial" w:hAnsi="Arial"/>
          <w:b/>
          <w:sz w:val="18"/>
        </w:rPr>
        <w:t>Underlying Communications Systems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861"/>
        <w:gridCol w:w="1521"/>
        <w:gridCol w:w="1491"/>
        <w:gridCol w:w="1081"/>
        <w:gridCol w:w="891"/>
        <w:gridCol w:w="2005"/>
      </w:tblGrid>
      <w:tr w:rsidR="0008589A" w:rsidRPr="00506F7B" w14:paraId="585569C9" w14:textId="77777777">
        <w:trPr>
          <w:trHeight w:val="260"/>
        </w:trPr>
        <w:tc>
          <w:tcPr>
            <w:tcW w:w="1861" w:type="dxa"/>
            <w:tcBorders>
              <w:bottom w:val="single" w:sz="6" w:space="0" w:color="000000"/>
            </w:tcBorders>
            <w:shd w:val="pct30" w:color="FFFF00" w:fill="FFFFFF"/>
          </w:tcPr>
          <w:p w14:paraId="0FA86089"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CCSDS AOS VCDU</w:t>
            </w:r>
          </w:p>
        </w:tc>
        <w:tc>
          <w:tcPr>
            <w:tcW w:w="1521" w:type="dxa"/>
            <w:tcBorders>
              <w:bottom w:val="single" w:sz="6" w:space="0" w:color="000000"/>
            </w:tcBorders>
            <w:shd w:val="pct30" w:color="FFFF00" w:fill="FFFFFF"/>
          </w:tcPr>
          <w:p w14:paraId="498C161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CCSDS TM_TC</w:t>
            </w:r>
          </w:p>
        </w:tc>
        <w:tc>
          <w:tcPr>
            <w:tcW w:w="1491" w:type="dxa"/>
            <w:tcBorders>
              <w:bottom w:val="single" w:sz="6" w:space="0" w:color="000000"/>
            </w:tcBorders>
            <w:shd w:val="pct30" w:color="FFFF00" w:fill="FFFFFF"/>
          </w:tcPr>
          <w:p w14:paraId="1E37BA7C"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CCSDS Prox_1</w:t>
            </w:r>
          </w:p>
        </w:tc>
        <w:tc>
          <w:tcPr>
            <w:tcW w:w="1081" w:type="dxa"/>
            <w:tcBorders>
              <w:bottom w:val="single" w:sz="6" w:space="0" w:color="000000"/>
            </w:tcBorders>
            <w:shd w:val="pct30" w:color="FFFF00" w:fill="FFFFFF"/>
          </w:tcPr>
          <w:p w14:paraId="5AF9E9E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SCPS_NP</w:t>
            </w:r>
          </w:p>
        </w:tc>
        <w:tc>
          <w:tcPr>
            <w:tcW w:w="891" w:type="dxa"/>
            <w:tcBorders>
              <w:bottom w:val="single" w:sz="6" w:space="0" w:color="000000"/>
            </w:tcBorders>
            <w:shd w:val="pct30" w:color="FFFF00" w:fill="FFFFFF"/>
          </w:tcPr>
          <w:p w14:paraId="408E5DD7"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UDP_IP</w:t>
            </w:r>
          </w:p>
        </w:tc>
        <w:tc>
          <w:tcPr>
            <w:tcW w:w="2005" w:type="dxa"/>
            <w:tcBorders>
              <w:bottom w:val="single" w:sz="6" w:space="0" w:color="000000"/>
            </w:tcBorders>
            <w:shd w:val="pct30" w:color="FFFF00" w:fill="FFFFFF"/>
          </w:tcPr>
          <w:p w14:paraId="30B2D9AC"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Other</w:t>
            </w:r>
          </w:p>
        </w:tc>
      </w:tr>
      <w:tr w:rsidR="0008589A" w:rsidRPr="00506F7B" w14:paraId="337FCDF3" w14:textId="77777777">
        <w:trPr>
          <w:trHeight w:val="633"/>
        </w:trPr>
        <w:tc>
          <w:tcPr>
            <w:tcW w:w="1861" w:type="dxa"/>
          </w:tcPr>
          <w:p w14:paraId="5FC816BD" w14:textId="77777777" w:rsidR="0008589A" w:rsidRPr="00584DFC" w:rsidRDefault="0008589A" w:rsidP="0008589A">
            <w:pPr>
              <w:spacing w:before="0" w:line="240" w:lineRule="auto"/>
              <w:jc w:val="center"/>
              <w:rPr>
                <w:rFonts w:ascii="Arial" w:hAnsi="Arial"/>
                <w:color w:val="000000"/>
                <w:sz w:val="18"/>
              </w:rPr>
            </w:pPr>
          </w:p>
        </w:tc>
        <w:tc>
          <w:tcPr>
            <w:tcW w:w="1521" w:type="dxa"/>
          </w:tcPr>
          <w:p w14:paraId="1A1D3EE2" w14:textId="77777777" w:rsidR="0008589A" w:rsidRPr="00584DFC" w:rsidRDefault="0008589A" w:rsidP="0008589A">
            <w:pPr>
              <w:spacing w:before="0" w:line="240" w:lineRule="auto"/>
              <w:jc w:val="center"/>
              <w:rPr>
                <w:rFonts w:ascii="Arial" w:hAnsi="Arial"/>
                <w:color w:val="000000"/>
                <w:sz w:val="18"/>
              </w:rPr>
            </w:pPr>
          </w:p>
        </w:tc>
        <w:tc>
          <w:tcPr>
            <w:tcW w:w="1491" w:type="dxa"/>
          </w:tcPr>
          <w:p w14:paraId="6F021EFE" w14:textId="77777777" w:rsidR="0008589A" w:rsidRPr="00584DFC" w:rsidRDefault="0008589A" w:rsidP="0008589A">
            <w:pPr>
              <w:spacing w:before="0" w:line="240" w:lineRule="auto"/>
              <w:jc w:val="center"/>
              <w:rPr>
                <w:rFonts w:ascii="Arial" w:hAnsi="Arial"/>
                <w:color w:val="000000"/>
                <w:sz w:val="18"/>
              </w:rPr>
            </w:pPr>
          </w:p>
        </w:tc>
        <w:tc>
          <w:tcPr>
            <w:tcW w:w="1081" w:type="dxa"/>
          </w:tcPr>
          <w:p w14:paraId="3F6BEDA2" w14:textId="77777777" w:rsidR="0008589A" w:rsidRPr="00584DFC" w:rsidRDefault="0008589A" w:rsidP="0008589A">
            <w:pPr>
              <w:spacing w:before="0" w:line="240" w:lineRule="auto"/>
              <w:jc w:val="center"/>
              <w:rPr>
                <w:rFonts w:ascii="Arial" w:hAnsi="Arial"/>
                <w:color w:val="000000"/>
                <w:sz w:val="18"/>
              </w:rPr>
            </w:pPr>
          </w:p>
        </w:tc>
        <w:tc>
          <w:tcPr>
            <w:tcW w:w="891" w:type="dxa"/>
          </w:tcPr>
          <w:p w14:paraId="2A884754"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2005" w:type="dxa"/>
          </w:tcPr>
          <w:p w14:paraId="4925356F"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TCP_IP, Encapsulated CCSDS TM_TC in IP Packets, SMP (Qinetiq Ground Segment)</w:t>
            </w:r>
          </w:p>
        </w:tc>
      </w:tr>
    </w:tbl>
    <w:p w14:paraId="490CA8F6" w14:textId="77777777" w:rsidR="0008589A" w:rsidRPr="00506F7B" w:rsidRDefault="0008589A" w:rsidP="0008589A">
      <w:pPr>
        <w:spacing w:before="0" w:line="240" w:lineRule="auto"/>
        <w:rPr>
          <w:rFonts w:ascii="Arial" w:hAnsi="Arial"/>
          <w:sz w:val="18"/>
        </w:rPr>
      </w:pPr>
    </w:p>
    <w:p w14:paraId="05BABC5D" w14:textId="77777777" w:rsidR="0008589A" w:rsidRPr="00506F7B" w:rsidRDefault="0008589A" w:rsidP="0008589A">
      <w:pPr>
        <w:spacing w:before="0" w:line="240" w:lineRule="auto"/>
        <w:jc w:val="center"/>
        <w:rPr>
          <w:rFonts w:ascii="Arial" w:hAnsi="Arial"/>
          <w:b/>
          <w:sz w:val="18"/>
        </w:rPr>
      </w:pPr>
      <w:r w:rsidRPr="00506F7B">
        <w:rPr>
          <w:rFonts w:ascii="Arial" w:hAnsi="Arial"/>
          <w:b/>
          <w:sz w:val="18"/>
        </w:rPr>
        <w:t>1. CFDP Procedures</w:t>
      </w:r>
    </w:p>
    <w:p w14:paraId="67D8EAD7" w14:textId="77777777" w:rsidR="0008589A" w:rsidRPr="00506F7B" w:rsidRDefault="0008589A" w:rsidP="0008589A">
      <w:pPr>
        <w:spacing w:before="0" w:line="240" w:lineRule="auto"/>
        <w:rPr>
          <w:rFonts w:ascii="Arial" w:hAnsi="Arial"/>
          <w:sz w:val="18"/>
        </w:rPr>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81"/>
        <w:gridCol w:w="816"/>
        <w:gridCol w:w="1407"/>
        <w:gridCol w:w="1386"/>
        <w:gridCol w:w="1080"/>
        <w:gridCol w:w="1224"/>
        <w:gridCol w:w="1066"/>
        <w:gridCol w:w="990"/>
      </w:tblGrid>
      <w:tr w:rsidR="0008589A" w:rsidRPr="00506F7B" w14:paraId="64E73AD1" w14:textId="77777777">
        <w:trPr>
          <w:trHeight w:val="260"/>
        </w:trPr>
        <w:tc>
          <w:tcPr>
            <w:tcW w:w="881" w:type="dxa"/>
            <w:tcBorders>
              <w:bottom w:val="single" w:sz="6" w:space="0" w:color="000000"/>
            </w:tcBorders>
            <w:shd w:val="pct30" w:color="FFFF00" w:fill="FFFFFF"/>
          </w:tcPr>
          <w:p w14:paraId="07B616A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CRC Proced.</w:t>
            </w:r>
          </w:p>
        </w:tc>
        <w:tc>
          <w:tcPr>
            <w:tcW w:w="816" w:type="dxa"/>
            <w:tcBorders>
              <w:bottom w:val="single" w:sz="6" w:space="0" w:color="000000"/>
            </w:tcBorders>
            <w:shd w:val="pct30" w:color="FFFF00" w:fill="FFFFFF"/>
          </w:tcPr>
          <w:p w14:paraId="6F8F77E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Put Proced.</w:t>
            </w:r>
          </w:p>
        </w:tc>
        <w:tc>
          <w:tcPr>
            <w:tcW w:w="1407" w:type="dxa"/>
            <w:tcBorders>
              <w:bottom w:val="single" w:sz="6" w:space="0" w:color="000000"/>
            </w:tcBorders>
            <w:shd w:val="pct30" w:color="FFFF00" w:fill="FFFFFF"/>
          </w:tcPr>
          <w:p w14:paraId="6DF8C3F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Transaction Start Proced.</w:t>
            </w:r>
          </w:p>
        </w:tc>
        <w:tc>
          <w:tcPr>
            <w:tcW w:w="1386" w:type="dxa"/>
            <w:tcBorders>
              <w:bottom w:val="single" w:sz="6" w:space="0" w:color="000000"/>
            </w:tcBorders>
            <w:shd w:val="pct30" w:color="FFFF00" w:fill="FFFFFF"/>
          </w:tcPr>
          <w:p w14:paraId="7B81F6B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PDU Forwarding Proced.</w:t>
            </w:r>
          </w:p>
        </w:tc>
        <w:tc>
          <w:tcPr>
            <w:tcW w:w="1080" w:type="dxa"/>
            <w:tcBorders>
              <w:bottom w:val="single" w:sz="6" w:space="0" w:color="000000"/>
            </w:tcBorders>
            <w:shd w:val="pct30" w:color="FFFF00" w:fill="FFFFFF"/>
          </w:tcPr>
          <w:p w14:paraId="43E21E7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Copy File Proced.</w:t>
            </w:r>
          </w:p>
        </w:tc>
        <w:tc>
          <w:tcPr>
            <w:tcW w:w="1224" w:type="dxa"/>
            <w:tcBorders>
              <w:bottom w:val="single" w:sz="6" w:space="0" w:color="000000"/>
            </w:tcBorders>
            <w:shd w:val="pct30" w:color="FFFF00" w:fill="FFFFFF"/>
          </w:tcPr>
          <w:p w14:paraId="54B8D68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Positive Ack. Proced.</w:t>
            </w:r>
          </w:p>
        </w:tc>
        <w:tc>
          <w:tcPr>
            <w:tcW w:w="1066" w:type="dxa"/>
            <w:tcBorders>
              <w:bottom w:val="single" w:sz="6" w:space="0" w:color="000000"/>
            </w:tcBorders>
            <w:shd w:val="pct30" w:color="FFFF00" w:fill="FFFFFF"/>
          </w:tcPr>
          <w:p w14:paraId="520A3A6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Faults Proced.</w:t>
            </w:r>
          </w:p>
        </w:tc>
        <w:tc>
          <w:tcPr>
            <w:tcW w:w="990" w:type="dxa"/>
            <w:tcBorders>
              <w:bottom w:val="single" w:sz="6" w:space="0" w:color="000000"/>
            </w:tcBorders>
            <w:shd w:val="pct30" w:color="FFFF00" w:fill="FFFFFF"/>
          </w:tcPr>
          <w:p w14:paraId="6D6F60F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Filestore Proced.</w:t>
            </w:r>
          </w:p>
        </w:tc>
      </w:tr>
      <w:tr w:rsidR="0008589A" w:rsidRPr="00506F7B" w14:paraId="00A46AC1" w14:textId="77777777">
        <w:trPr>
          <w:trHeight w:val="260"/>
        </w:trPr>
        <w:tc>
          <w:tcPr>
            <w:tcW w:w="881" w:type="dxa"/>
          </w:tcPr>
          <w:p w14:paraId="15C85D8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816" w:type="dxa"/>
          </w:tcPr>
          <w:p w14:paraId="42B9230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407" w:type="dxa"/>
          </w:tcPr>
          <w:p w14:paraId="53822168"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386" w:type="dxa"/>
          </w:tcPr>
          <w:p w14:paraId="42486667"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080" w:type="dxa"/>
          </w:tcPr>
          <w:p w14:paraId="6E8D4C2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224" w:type="dxa"/>
          </w:tcPr>
          <w:p w14:paraId="3DAFE3C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066" w:type="dxa"/>
          </w:tcPr>
          <w:p w14:paraId="1FC29207"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990" w:type="dxa"/>
          </w:tcPr>
          <w:p w14:paraId="0668E1A0"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r>
    </w:tbl>
    <w:p w14:paraId="3EA0275C" w14:textId="77777777" w:rsidR="0008589A" w:rsidRPr="00506F7B" w:rsidRDefault="0008589A" w:rsidP="0008589A">
      <w:pPr>
        <w:tabs>
          <w:tab w:val="left" w:pos="1206"/>
          <w:tab w:val="left" w:pos="2304"/>
          <w:tab w:val="left" w:pos="4391"/>
          <w:tab w:val="left" w:pos="6442"/>
          <w:tab w:val="left" w:pos="7981"/>
          <w:tab w:val="left" w:pos="9762"/>
          <w:tab w:val="left" w:pos="11543"/>
          <w:tab w:val="left" w:pos="13019"/>
        </w:tabs>
        <w:spacing w:before="0" w:line="240" w:lineRule="auto"/>
        <w:rPr>
          <w:rFonts w:ascii="Arial" w:hAnsi="Arial"/>
          <w:sz w:val="18"/>
        </w:rPr>
      </w:pPr>
    </w:p>
    <w:p w14:paraId="2112C593"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2. CFDP Protocol Classes</w:t>
      </w:r>
    </w:p>
    <w:p w14:paraId="68324C7A" w14:textId="77777777" w:rsidR="0008589A" w:rsidRPr="00506F7B" w:rsidRDefault="0008589A" w:rsidP="0008589A">
      <w:pPr>
        <w:keepNext/>
        <w:spacing w:before="0" w:line="240" w:lineRule="auto"/>
        <w:rPr>
          <w:rFonts w:ascii="Arial" w:hAnsi="Arial"/>
          <w:b/>
          <w:sz w:val="18"/>
        </w:rPr>
      </w:pP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308"/>
        <w:gridCol w:w="1201"/>
        <w:gridCol w:w="1705"/>
      </w:tblGrid>
      <w:tr w:rsidR="0008589A" w:rsidRPr="00506F7B" w14:paraId="27956337" w14:textId="77777777">
        <w:trPr>
          <w:trHeight w:val="260"/>
          <w:jc w:val="center"/>
        </w:trPr>
        <w:tc>
          <w:tcPr>
            <w:tcW w:w="1308" w:type="dxa"/>
            <w:tcBorders>
              <w:bottom w:val="single" w:sz="6" w:space="0" w:color="000000"/>
            </w:tcBorders>
            <w:shd w:val="pct30" w:color="FFFF00" w:fill="FFFFFF"/>
          </w:tcPr>
          <w:p w14:paraId="6CACC760"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Unreliable Transfer</w:t>
            </w:r>
          </w:p>
        </w:tc>
        <w:tc>
          <w:tcPr>
            <w:tcW w:w="1201" w:type="dxa"/>
            <w:tcBorders>
              <w:bottom w:val="single" w:sz="6" w:space="0" w:color="000000"/>
            </w:tcBorders>
            <w:shd w:val="pct30" w:color="FFFF00" w:fill="FFFFFF"/>
          </w:tcPr>
          <w:p w14:paraId="3B698CA9"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Reliable Transfer</w:t>
            </w:r>
          </w:p>
        </w:tc>
        <w:tc>
          <w:tcPr>
            <w:tcW w:w="1705" w:type="dxa"/>
            <w:tcBorders>
              <w:bottom w:val="single" w:sz="6" w:space="0" w:color="000000"/>
            </w:tcBorders>
            <w:shd w:val="pct30" w:color="FFFF00" w:fill="FFFFFF"/>
          </w:tcPr>
          <w:p w14:paraId="5B4600B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Reliable Transfer by Proxy</w:t>
            </w:r>
          </w:p>
        </w:tc>
      </w:tr>
      <w:tr w:rsidR="0008589A" w:rsidRPr="00506F7B" w14:paraId="1138C638" w14:textId="77777777">
        <w:trPr>
          <w:trHeight w:val="260"/>
          <w:jc w:val="center"/>
        </w:trPr>
        <w:tc>
          <w:tcPr>
            <w:tcW w:w="1308" w:type="dxa"/>
          </w:tcPr>
          <w:p w14:paraId="290BF173"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201" w:type="dxa"/>
          </w:tcPr>
          <w:p w14:paraId="4A3A92A8"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705" w:type="dxa"/>
          </w:tcPr>
          <w:p w14:paraId="4419149E"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r>
    </w:tbl>
    <w:p w14:paraId="4A191D7F" w14:textId="77777777" w:rsidR="0008589A" w:rsidRPr="00506F7B" w:rsidRDefault="0008589A" w:rsidP="0008589A">
      <w:pPr>
        <w:spacing w:before="0" w:line="240" w:lineRule="auto"/>
        <w:rPr>
          <w:rFonts w:ascii="Arial" w:hAnsi="Arial"/>
          <w:sz w:val="18"/>
        </w:rPr>
      </w:pPr>
    </w:p>
    <w:p w14:paraId="408D7218"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3. CFDP Protocol Options</w:t>
      </w:r>
    </w:p>
    <w:p w14:paraId="0D5EDE36"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End Type</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21"/>
        <w:gridCol w:w="951"/>
      </w:tblGrid>
      <w:tr w:rsidR="0008589A" w:rsidRPr="00506F7B" w14:paraId="7BC326DA" w14:textId="77777777">
        <w:trPr>
          <w:trHeight w:val="260"/>
        </w:trPr>
        <w:tc>
          <w:tcPr>
            <w:tcW w:w="821" w:type="dxa"/>
            <w:tcBorders>
              <w:bottom w:val="single" w:sz="6" w:space="0" w:color="000000"/>
            </w:tcBorders>
            <w:shd w:val="pct30" w:color="FFFF00" w:fill="FFFFFF"/>
          </w:tcPr>
          <w:p w14:paraId="0B7F68C8"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Sender</w:t>
            </w:r>
          </w:p>
        </w:tc>
        <w:tc>
          <w:tcPr>
            <w:tcW w:w="951" w:type="dxa"/>
            <w:tcBorders>
              <w:bottom w:val="single" w:sz="6" w:space="0" w:color="000000"/>
            </w:tcBorders>
            <w:shd w:val="pct30" w:color="FFFF00" w:fill="FFFFFF"/>
          </w:tcPr>
          <w:p w14:paraId="31E365B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Receiver</w:t>
            </w:r>
          </w:p>
        </w:tc>
      </w:tr>
      <w:tr w:rsidR="0008589A" w:rsidRPr="00506F7B" w14:paraId="2B61257B" w14:textId="77777777">
        <w:trPr>
          <w:trHeight w:val="260"/>
        </w:trPr>
        <w:tc>
          <w:tcPr>
            <w:tcW w:w="821" w:type="dxa"/>
          </w:tcPr>
          <w:p w14:paraId="08B66A9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5922E96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48E7AC56" w14:textId="77777777" w:rsidR="0008589A" w:rsidRPr="00506F7B" w:rsidRDefault="0008589A" w:rsidP="0008589A">
      <w:pPr>
        <w:spacing w:before="0" w:line="240" w:lineRule="auto"/>
        <w:rPr>
          <w:rFonts w:ascii="Arial" w:hAnsi="Arial"/>
          <w:sz w:val="18"/>
        </w:rPr>
      </w:pPr>
    </w:p>
    <w:p w14:paraId="7ACB321C"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Modes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21"/>
        <w:gridCol w:w="951"/>
      </w:tblGrid>
      <w:tr w:rsidR="0008589A" w:rsidRPr="00506F7B" w14:paraId="56567E06" w14:textId="77777777">
        <w:trPr>
          <w:trHeight w:val="260"/>
        </w:trPr>
        <w:tc>
          <w:tcPr>
            <w:tcW w:w="821" w:type="dxa"/>
            <w:tcBorders>
              <w:bottom w:val="single" w:sz="6" w:space="0" w:color="000000"/>
            </w:tcBorders>
            <w:shd w:val="pct30" w:color="FFFF00" w:fill="FFFFFF"/>
          </w:tcPr>
          <w:p w14:paraId="604E5854"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UnACK</w:t>
            </w:r>
          </w:p>
        </w:tc>
        <w:tc>
          <w:tcPr>
            <w:tcW w:w="951" w:type="dxa"/>
            <w:tcBorders>
              <w:bottom w:val="single" w:sz="6" w:space="0" w:color="000000"/>
            </w:tcBorders>
            <w:shd w:val="pct30" w:color="FFFF00" w:fill="FFFFFF"/>
          </w:tcPr>
          <w:p w14:paraId="389F679B"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NAK</w:t>
            </w:r>
          </w:p>
        </w:tc>
      </w:tr>
      <w:tr w:rsidR="0008589A" w:rsidRPr="00506F7B" w14:paraId="7C0CB44C" w14:textId="77777777">
        <w:trPr>
          <w:trHeight w:val="260"/>
        </w:trPr>
        <w:tc>
          <w:tcPr>
            <w:tcW w:w="821" w:type="dxa"/>
          </w:tcPr>
          <w:p w14:paraId="4F2D886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20D73B5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0E6DC831" w14:textId="77777777" w:rsidR="0008589A" w:rsidRPr="00506F7B" w:rsidRDefault="0008589A" w:rsidP="0008589A">
      <w:pPr>
        <w:spacing w:before="0" w:line="240" w:lineRule="auto"/>
        <w:rPr>
          <w:rFonts w:ascii="Arial" w:hAnsi="Arial"/>
          <w:sz w:val="18"/>
        </w:rPr>
      </w:pPr>
    </w:p>
    <w:p w14:paraId="24A5A797" w14:textId="77777777" w:rsidR="0008589A" w:rsidRPr="00506F7B" w:rsidRDefault="0008589A" w:rsidP="0008589A">
      <w:pPr>
        <w:spacing w:before="0" w:line="240" w:lineRule="auto"/>
        <w:rPr>
          <w:rFonts w:ascii="Arial" w:hAnsi="Arial"/>
          <w:b/>
          <w:sz w:val="18"/>
        </w:rPr>
      </w:pPr>
      <w:r w:rsidRPr="00506F7B">
        <w:rPr>
          <w:rFonts w:ascii="Arial" w:hAnsi="Arial"/>
          <w:b/>
          <w:sz w:val="18"/>
        </w:rPr>
        <w:t>Put NAK Modes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081"/>
        <w:gridCol w:w="941"/>
        <w:gridCol w:w="1021"/>
        <w:gridCol w:w="1381"/>
      </w:tblGrid>
      <w:tr w:rsidR="0008589A" w:rsidRPr="00506F7B" w14:paraId="40CEC4A1" w14:textId="77777777">
        <w:trPr>
          <w:trHeight w:val="260"/>
        </w:trPr>
        <w:tc>
          <w:tcPr>
            <w:tcW w:w="1081" w:type="dxa"/>
            <w:tcBorders>
              <w:bottom w:val="single" w:sz="6" w:space="0" w:color="000000"/>
            </w:tcBorders>
            <w:shd w:val="pct30" w:color="FFFF00" w:fill="FFFFFF"/>
          </w:tcPr>
          <w:p w14:paraId="021B10A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Immediate</w:t>
            </w:r>
          </w:p>
        </w:tc>
        <w:tc>
          <w:tcPr>
            <w:tcW w:w="941" w:type="dxa"/>
            <w:tcBorders>
              <w:bottom w:val="single" w:sz="6" w:space="0" w:color="000000"/>
            </w:tcBorders>
            <w:shd w:val="pct30" w:color="FFFF00" w:fill="FFFFFF"/>
          </w:tcPr>
          <w:p w14:paraId="635A33A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Deferred</w:t>
            </w:r>
          </w:p>
        </w:tc>
        <w:tc>
          <w:tcPr>
            <w:tcW w:w="1021" w:type="dxa"/>
            <w:tcBorders>
              <w:bottom w:val="single" w:sz="6" w:space="0" w:color="000000"/>
            </w:tcBorders>
            <w:shd w:val="pct30" w:color="FFFF00" w:fill="FFFFFF"/>
          </w:tcPr>
          <w:p w14:paraId="167D545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Prompted</w:t>
            </w:r>
          </w:p>
        </w:tc>
        <w:tc>
          <w:tcPr>
            <w:tcW w:w="1381" w:type="dxa"/>
            <w:tcBorders>
              <w:bottom w:val="single" w:sz="6" w:space="0" w:color="000000"/>
            </w:tcBorders>
            <w:shd w:val="pct30" w:color="FFFF00" w:fill="FFFFFF"/>
          </w:tcPr>
          <w:p w14:paraId="611A161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Asynchronous</w:t>
            </w:r>
          </w:p>
        </w:tc>
      </w:tr>
      <w:tr w:rsidR="0008589A" w:rsidRPr="00506F7B" w14:paraId="17866A6C" w14:textId="77777777">
        <w:trPr>
          <w:trHeight w:val="260"/>
        </w:trPr>
        <w:tc>
          <w:tcPr>
            <w:tcW w:w="1081" w:type="dxa"/>
          </w:tcPr>
          <w:p w14:paraId="575A1E8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41" w:type="dxa"/>
          </w:tcPr>
          <w:p w14:paraId="3751997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021" w:type="dxa"/>
          </w:tcPr>
          <w:p w14:paraId="5079A9E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381" w:type="dxa"/>
          </w:tcPr>
          <w:p w14:paraId="6677A87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1AAD6384" w14:textId="77777777" w:rsidR="0008589A" w:rsidRPr="00506F7B" w:rsidRDefault="0008589A" w:rsidP="0008589A">
      <w:pPr>
        <w:spacing w:before="0" w:line="240" w:lineRule="auto"/>
        <w:rPr>
          <w:rFonts w:ascii="Arial" w:hAnsi="Arial"/>
          <w:sz w:val="18"/>
        </w:rPr>
      </w:pPr>
    </w:p>
    <w:p w14:paraId="08CF6DDD" w14:textId="77777777" w:rsidR="0008589A" w:rsidRPr="00506F7B" w:rsidRDefault="0008589A" w:rsidP="0008589A">
      <w:pPr>
        <w:spacing w:before="0" w:line="240" w:lineRule="auto"/>
        <w:rPr>
          <w:rFonts w:ascii="Arial" w:hAnsi="Arial"/>
          <w:b/>
          <w:sz w:val="18"/>
        </w:rPr>
      </w:pPr>
      <w:r w:rsidRPr="00506F7B">
        <w:rPr>
          <w:rFonts w:ascii="Arial" w:hAnsi="Arial"/>
          <w:b/>
          <w:sz w:val="18"/>
        </w:rPr>
        <w:t>Put File Types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961"/>
        <w:gridCol w:w="1171"/>
      </w:tblGrid>
      <w:tr w:rsidR="0008589A" w:rsidRPr="00506F7B" w14:paraId="431B4B61" w14:textId="77777777">
        <w:trPr>
          <w:trHeight w:val="260"/>
        </w:trPr>
        <w:tc>
          <w:tcPr>
            <w:tcW w:w="961" w:type="dxa"/>
            <w:tcBorders>
              <w:bottom w:val="single" w:sz="6" w:space="0" w:color="000000"/>
            </w:tcBorders>
            <w:shd w:val="pct30" w:color="FFFF00" w:fill="FFFFFF"/>
          </w:tcPr>
          <w:p w14:paraId="18B65F8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Bounded</w:t>
            </w:r>
          </w:p>
        </w:tc>
        <w:tc>
          <w:tcPr>
            <w:tcW w:w="1171" w:type="dxa"/>
            <w:tcBorders>
              <w:bottom w:val="single" w:sz="6" w:space="0" w:color="000000"/>
            </w:tcBorders>
            <w:shd w:val="pct30" w:color="FFFF00" w:fill="FFFFFF"/>
          </w:tcPr>
          <w:p w14:paraId="277B5FE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Unbounded</w:t>
            </w:r>
          </w:p>
        </w:tc>
      </w:tr>
      <w:tr w:rsidR="0008589A" w:rsidRPr="00506F7B" w14:paraId="5C42CB91" w14:textId="77777777">
        <w:trPr>
          <w:trHeight w:val="260"/>
        </w:trPr>
        <w:tc>
          <w:tcPr>
            <w:tcW w:w="961" w:type="dxa"/>
          </w:tcPr>
          <w:p w14:paraId="0927AAF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171" w:type="dxa"/>
          </w:tcPr>
          <w:p w14:paraId="51D7BB8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09884E20" w14:textId="77777777" w:rsidR="0008589A" w:rsidRPr="00506F7B" w:rsidRDefault="0008589A" w:rsidP="0008589A">
      <w:pPr>
        <w:spacing w:before="0" w:line="240" w:lineRule="auto"/>
        <w:rPr>
          <w:rFonts w:ascii="Arial" w:hAnsi="Arial"/>
          <w:sz w:val="18"/>
        </w:rPr>
      </w:pPr>
    </w:p>
    <w:p w14:paraId="4D29C9F0" w14:textId="77777777" w:rsidR="0008589A" w:rsidRPr="00506F7B" w:rsidRDefault="0008589A" w:rsidP="0008589A">
      <w:pPr>
        <w:spacing w:before="0" w:line="240" w:lineRule="auto"/>
        <w:jc w:val="left"/>
        <w:rPr>
          <w:rFonts w:ascii="Arial" w:hAnsi="Arial"/>
          <w:b/>
          <w:sz w:val="18"/>
        </w:rPr>
      </w:pPr>
      <w:r w:rsidRPr="00506F7B">
        <w:rPr>
          <w:rFonts w:ascii="Arial" w:hAnsi="Arial"/>
          <w:b/>
          <w:sz w:val="18"/>
        </w:rPr>
        <w:t>Segmentation Control (Record Boundaries Respected)</w:t>
      </w:r>
    </w:p>
    <w:tbl>
      <w:tblPr>
        <w:tblW w:w="0" w:type="auto"/>
        <w:tblInd w:w="1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707"/>
        <w:gridCol w:w="627"/>
      </w:tblGrid>
      <w:tr w:rsidR="0008589A" w:rsidRPr="00506F7B" w14:paraId="777E06E5" w14:textId="77777777">
        <w:tc>
          <w:tcPr>
            <w:tcW w:w="707" w:type="dxa"/>
            <w:tcBorders>
              <w:bottom w:val="single" w:sz="6" w:space="0" w:color="000000"/>
            </w:tcBorders>
            <w:shd w:val="pct30" w:color="FFFF00" w:fill="FFFFFF"/>
          </w:tcPr>
          <w:p w14:paraId="5734CB6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Yes</w:t>
            </w:r>
          </w:p>
        </w:tc>
        <w:tc>
          <w:tcPr>
            <w:tcW w:w="627" w:type="dxa"/>
            <w:tcBorders>
              <w:bottom w:val="single" w:sz="6" w:space="0" w:color="000000"/>
            </w:tcBorders>
            <w:shd w:val="pct30" w:color="FFFF00" w:fill="FFFFFF"/>
          </w:tcPr>
          <w:p w14:paraId="1F6B6E9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No</w:t>
            </w:r>
          </w:p>
        </w:tc>
      </w:tr>
      <w:tr w:rsidR="0008589A" w:rsidRPr="00506F7B" w14:paraId="7D81E082" w14:textId="77777777">
        <w:tc>
          <w:tcPr>
            <w:tcW w:w="707" w:type="dxa"/>
          </w:tcPr>
          <w:p w14:paraId="38DB64F2" w14:textId="77777777" w:rsidR="0008589A" w:rsidRPr="00506F7B" w:rsidRDefault="0008589A" w:rsidP="0008589A">
            <w:pPr>
              <w:spacing w:before="0" w:line="240" w:lineRule="auto"/>
              <w:jc w:val="center"/>
              <w:rPr>
                <w:rFonts w:ascii="Arial" w:hAnsi="Arial"/>
                <w:sz w:val="18"/>
              </w:rPr>
            </w:pPr>
          </w:p>
        </w:tc>
        <w:tc>
          <w:tcPr>
            <w:tcW w:w="627" w:type="dxa"/>
          </w:tcPr>
          <w:p w14:paraId="53BC652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7A8EDCC6" w14:textId="77777777" w:rsidR="0008589A" w:rsidRPr="00506F7B" w:rsidRDefault="0008589A" w:rsidP="0008589A">
      <w:pPr>
        <w:spacing w:before="0" w:line="240" w:lineRule="auto"/>
        <w:rPr>
          <w:rFonts w:ascii="Arial" w:hAnsi="Arial"/>
          <w:sz w:val="18"/>
        </w:rPr>
      </w:pPr>
    </w:p>
    <w:p w14:paraId="55B89A61"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lastRenderedPageBreak/>
        <w:t>Put Primitives (Receiving End)</w:t>
      </w:r>
    </w:p>
    <w:tbl>
      <w:tblPr>
        <w:tblW w:w="0" w:type="auto"/>
        <w:tblInd w:w="1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476"/>
      </w:tblGrid>
      <w:tr w:rsidR="0008589A" w:rsidRPr="00506F7B" w14:paraId="03B6622A" w14:textId="77777777">
        <w:tc>
          <w:tcPr>
            <w:tcW w:w="2476" w:type="dxa"/>
            <w:tcBorders>
              <w:bottom w:val="single" w:sz="6" w:space="0" w:color="000000"/>
            </w:tcBorders>
            <w:shd w:val="pct30" w:color="FFFF00" w:fill="FFFFFF"/>
          </w:tcPr>
          <w:p w14:paraId="26075E38"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File_segment_receive.ind</w:t>
            </w:r>
          </w:p>
        </w:tc>
      </w:tr>
      <w:tr w:rsidR="0008589A" w:rsidRPr="00506F7B" w14:paraId="70A3BDBA" w14:textId="77777777">
        <w:tc>
          <w:tcPr>
            <w:tcW w:w="2476" w:type="dxa"/>
          </w:tcPr>
          <w:p w14:paraId="06E0943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54B2730B" w14:textId="77777777" w:rsidR="0008589A" w:rsidRPr="00506F7B" w:rsidRDefault="0008589A" w:rsidP="0008589A">
      <w:pPr>
        <w:keepNext/>
        <w:spacing w:before="0" w:line="240" w:lineRule="auto"/>
        <w:rPr>
          <w:rFonts w:ascii="Arial" w:hAnsi="Arial"/>
          <w:sz w:val="18"/>
        </w:rPr>
      </w:pPr>
      <w:r w:rsidRPr="00506F7B">
        <w:rPr>
          <w:rFonts w:ascii="Arial" w:hAnsi="Arial"/>
          <w:b/>
          <w:sz w:val="18"/>
        </w:rPr>
        <w:t>Put Error Responses (Sending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751"/>
        <w:gridCol w:w="961"/>
        <w:gridCol w:w="801"/>
        <w:gridCol w:w="951"/>
      </w:tblGrid>
      <w:tr w:rsidR="0008589A" w:rsidRPr="00506F7B" w14:paraId="227308D0" w14:textId="77777777">
        <w:trPr>
          <w:trHeight w:val="260"/>
        </w:trPr>
        <w:tc>
          <w:tcPr>
            <w:tcW w:w="751" w:type="dxa"/>
            <w:tcBorders>
              <w:bottom w:val="single" w:sz="6" w:space="0" w:color="000000"/>
            </w:tcBorders>
            <w:shd w:val="pct30" w:color="FFFF00" w:fill="FFFFFF"/>
          </w:tcPr>
          <w:p w14:paraId="5CF44B2E"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Ignore</w:t>
            </w:r>
          </w:p>
        </w:tc>
        <w:tc>
          <w:tcPr>
            <w:tcW w:w="961" w:type="dxa"/>
            <w:tcBorders>
              <w:bottom w:val="single" w:sz="6" w:space="0" w:color="000000"/>
            </w:tcBorders>
            <w:shd w:val="pct30" w:color="FFFF00" w:fill="FFFFFF"/>
          </w:tcPr>
          <w:p w14:paraId="22F509EA"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Abandon</w:t>
            </w:r>
          </w:p>
        </w:tc>
        <w:tc>
          <w:tcPr>
            <w:tcW w:w="801" w:type="dxa"/>
            <w:tcBorders>
              <w:bottom w:val="single" w:sz="6" w:space="0" w:color="000000"/>
            </w:tcBorders>
            <w:shd w:val="pct30" w:color="FFFF00" w:fill="FFFFFF"/>
          </w:tcPr>
          <w:p w14:paraId="2D8A268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Cancel</w:t>
            </w:r>
          </w:p>
        </w:tc>
        <w:tc>
          <w:tcPr>
            <w:tcW w:w="951" w:type="dxa"/>
            <w:tcBorders>
              <w:bottom w:val="single" w:sz="6" w:space="0" w:color="000000"/>
            </w:tcBorders>
            <w:shd w:val="pct30" w:color="FFFF00" w:fill="FFFFFF"/>
          </w:tcPr>
          <w:p w14:paraId="27F5F98B"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Suspend</w:t>
            </w:r>
          </w:p>
        </w:tc>
      </w:tr>
      <w:tr w:rsidR="0008589A" w:rsidRPr="00506F7B" w14:paraId="0CF80E7D" w14:textId="77777777">
        <w:trPr>
          <w:trHeight w:val="260"/>
        </w:trPr>
        <w:tc>
          <w:tcPr>
            <w:tcW w:w="751" w:type="dxa"/>
          </w:tcPr>
          <w:p w14:paraId="3225D9B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61" w:type="dxa"/>
          </w:tcPr>
          <w:p w14:paraId="711D5C1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801" w:type="dxa"/>
          </w:tcPr>
          <w:p w14:paraId="0E63348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0EE1F17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235078C0" w14:textId="77777777" w:rsidR="0008589A" w:rsidRPr="00506F7B" w:rsidRDefault="0008589A" w:rsidP="0008589A">
      <w:pPr>
        <w:spacing w:before="0" w:line="240" w:lineRule="auto"/>
        <w:rPr>
          <w:rFonts w:ascii="Arial" w:hAnsi="Arial"/>
          <w:sz w:val="18"/>
        </w:rPr>
      </w:pPr>
    </w:p>
    <w:p w14:paraId="61351F16"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Error Responses (Receiving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110"/>
        <w:gridCol w:w="990"/>
        <w:gridCol w:w="900"/>
        <w:gridCol w:w="1170"/>
      </w:tblGrid>
      <w:tr w:rsidR="0008589A" w:rsidRPr="00506F7B" w14:paraId="1575D965" w14:textId="77777777">
        <w:trPr>
          <w:trHeight w:val="260"/>
        </w:trPr>
        <w:tc>
          <w:tcPr>
            <w:tcW w:w="1110" w:type="dxa"/>
            <w:tcBorders>
              <w:bottom w:val="single" w:sz="6" w:space="0" w:color="000000"/>
            </w:tcBorders>
            <w:shd w:val="pct30" w:color="FFFF00" w:fill="FFFFFF"/>
          </w:tcPr>
          <w:p w14:paraId="4DF677D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Ignore</w:t>
            </w:r>
          </w:p>
        </w:tc>
        <w:tc>
          <w:tcPr>
            <w:tcW w:w="990" w:type="dxa"/>
            <w:tcBorders>
              <w:bottom w:val="single" w:sz="6" w:space="0" w:color="000000"/>
            </w:tcBorders>
            <w:shd w:val="pct30" w:color="FFFF00" w:fill="FFFFFF"/>
          </w:tcPr>
          <w:p w14:paraId="035F6B3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Abandon</w:t>
            </w:r>
          </w:p>
        </w:tc>
        <w:tc>
          <w:tcPr>
            <w:tcW w:w="900" w:type="dxa"/>
            <w:tcBorders>
              <w:bottom w:val="single" w:sz="6" w:space="0" w:color="000000"/>
            </w:tcBorders>
            <w:shd w:val="pct30" w:color="FFFF00" w:fill="FFFFFF"/>
          </w:tcPr>
          <w:p w14:paraId="7E9FD73E"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Cancel</w:t>
            </w:r>
          </w:p>
        </w:tc>
        <w:tc>
          <w:tcPr>
            <w:tcW w:w="1170" w:type="dxa"/>
            <w:tcBorders>
              <w:bottom w:val="single" w:sz="6" w:space="0" w:color="000000"/>
            </w:tcBorders>
            <w:shd w:val="pct30" w:color="FFFF00" w:fill="FFFFFF"/>
          </w:tcPr>
          <w:p w14:paraId="55115850"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Suspend</w:t>
            </w:r>
          </w:p>
        </w:tc>
      </w:tr>
      <w:tr w:rsidR="0008589A" w:rsidRPr="00506F7B" w14:paraId="1F4CBBD7" w14:textId="77777777">
        <w:trPr>
          <w:trHeight w:val="260"/>
        </w:trPr>
        <w:tc>
          <w:tcPr>
            <w:tcW w:w="1110" w:type="dxa"/>
          </w:tcPr>
          <w:p w14:paraId="6521B37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90" w:type="dxa"/>
          </w:tcPr>
          <w:p w14:paraId="58EF73F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00" w:type="dxa"/>
          </w:tcPr>
          <w:p w14:paraId="753F9A7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170" w:type="dxa"/>
          </w:tcPr>
          <w:p w14:paraId="2416F1F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5DCEE24C" w14:textId="77777777" w:rsidR="0008589A" w:rsidRPr="00506F7B" w:rsidRDefault="0008589A" w:rsidP="0008589A">
      <w:pPr>
        <w:spacing w:before="0" w:line="240" w:lineRule="auto"/>
        <w:rPr>
          <w:rFonts w:ascii="Arial" w:hAnsi="Arial"/>
          <w:sz w:val="18"/>
        </w:rPr>
      </w:pPr>
    </w:p>
    <w:p w14:paraId="64CC6A7A" w14:textId="77777777" w:rsidR="0008589A" w:rsidRPr="00506F7B" w:rsidRDefault="0008589A" w:rsidP="0008589A">
      <w:pPr>
        <w:spacing w:before="0" w:line="240" w:lineRule="auto"/>
        <w:rPr>
          <w:rFonts w:ascii="Arial" w:hAnsi="Arial"/>
          <w:b/>
          <w:sz w:val="18"/>
        </w:rPr>
      </w:pPr>
      <w:r w:rsidRPr="00506F7B">
        <w:rPr>
          <w:rFonts w:ascii="Arial" w:hAnsi="Arial"/>
          <w:b/>
          <w:sz w:val="18"/>
        </w:rPr>
        <w:t>Put Actions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771"/>
        <w:gridCol w:w="1922"/>
      </w:tblGrid>
      <w:tr w:rsidR="0008589A" w:rsidRPr="00506F7B" w14:paraId="2FFD5C5A" w14:textId="77777777">
        <w:trPr>
          <w:trHeight w:val="260"/>
        </w:trPr>
        <w:tc>
          <w:tcPr>
            <w:tcW w:w="1771" w:type="dxa"/>
            <w:tcBorders>
              <w:bottom w:val="single" w:sz="6" w:space="0" w:color="000000"/>
            </w:tcBorders>
            <w:shd w:val="pct30" w:color="FFFF00" w:fill="FFFFFF"/>
          </w:tcPr>
          <w:p w14:paraId="111DC79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Cancel_PutAction_</w:t>
            </w:r>
          </w:p>
        </w:tc>
        <w:tc>
          <w:tcPr>
            <w:tcW w:w="1922" w:type="dxa"/>
            <w:tcBorders>
              <w:bottom w:val="single" w:sz="6" w:space="0" w:color="000000"/>
            </w:tcBorders>
            <w:shd w:val="pct30" w:color="FFFF00" w:fill="FFFFFF"/>
          </w:tcPr>
          <w:p w14:paraId="3E7F2D6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Suspend_PutAction_</w:t>
            </w:r>
          </w:p>
        </w:tc>
      </w:tr>
      <w:tr w:rsidR="0008589A" w:rsidRPr="00506F7B" w14:paraId="3C2AA9B5" w14:textId="77777777">
        <w:trPr>
          <w:trHeight w:val="260"/>
        </w:trPr>
        <w:tc>
          <w:tcPr>
            <w:tcW w:w="1771" w:type="dxa"/>
          </w:tcPr>
          <w:p w14:paraId="25CCA85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922" w:type="dxa"/>
          </w:tcPr>
          <w:p w14:paraId="3761C0B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4BBD694F" w14:textId="77777777" w:rsidR="0008589A" w:rsidRPr="00506F7B" w:rsidRDefault="0008589A" w:rsidP="0008589A">
      <w:pPr>
        <w:spacing w:before="0" w:line="240" w:lineRule="auto"/>
        <w:rPr>
          <w:rFonts w:ascii="Arial" w:hAnsi="Arial"/>
          <w:sz w:val="18"/>
        </w:rPr>
      </w:pPr>
    </w:p>
    <w:p w14:paraId="3C7DCC66" w14:textId="77777777" w:rsidR="0008589A" w:rsidRPr="00506F7B" w:rsidRDefault="0008589A" w:rsidP="0008589A">
      <w:pPr>
        <w:spacing w:before="0" w:line="240" w:lineRule="auto"/>
        <w:rPr>
          <w:rFonts w:ascii="Arial" w:hAnsi="Arial"/>
          <w:b/>
          <w:sz w:val="18"/>
        </w:rPr>
      </w:pPr>
      <w:r w:rsidRPr="00506F7B">
        <w:rPr>
          <w:rFonts w:ascii="Arial" w:hAnsi="Arial"/>
          <w:b/>
          <w:sz w:val="18"/>
        </w:rPr>
        <w:t>Cancel Put Action (Receiving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251"/>
        <w:gridCol w:w="1821"/>
      </w:tblGrid>
      <w:tr w:rsidR="0008589A" w:rsidRPr="00506F7B" w14:paraId="39D5FE8F" w14:textId="77777777">
        <w:trPr>
          <w:trHeight w:val="260"/>
        </w:trPr>
        <w:tc>
          <w:tcPr>
            <w:tcW w:w="1251" w:type="dxa"/>
            <w:tcBorders>
              <w:bottom w:val="single" w:sz="6" w:space="0" w:color="000000"/>
            </w:tcBorders>
            <w:shd w:val="pct30" w:color="FFFF00" w:fill="FFFFFF"/>
          </w:tcPr>
          <w:p w14:paraId="4117309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Discard data</w:t>
            </w:r>
          </w:p>
        </w:tc>
        <w:tc>
          <w:tcPr>
            <w:tcW w:w="1821" w:type="dxa"/>
            <w:tcBorders>
              <w:bottom w:val="single" w:sz="6" w:space="0" w:color="000000"/>
            </w:tcBorders>
            <w:shd w:val="pct30" w:color="FFFF00" w:fill="FFFFFF"/>
          </w:tcPr>
          <w:p w14:paraId="31AFA19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Forward incomplete</w:t>
            </w:r>
          </w:p>
        </w:tc>
      </w:tr>
      <w:tr w:rsidR="0008589A" w:rsidRPr="00506F7B" w14:paraId="126B6FE2" w14:textId="77777777">
        <w:trPr>
          <w:trHeight w:val="260"/>
        </w:trPr>
        <w:tc>
          <w:tcPr>
            <w:tcW w:w="1251" w:type="dxa"/>
          </w:tcPr>
          <w:p w14:paraId="6193875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821" w:type="dxa"/>
          </w:tcPr>
          <w:p w14:paraId="73BC1B2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3EAFDF2F" w14:textId="77777777" w:rsidR="0008589A" w:rsidRPr="00506F7B" w:rsidRDefault="0008589A" w:rsidP="0008589A">
      <w:pPr>
        <w:spacing w:before="0" w:line="240" w:lineRule="auto"/>
        <w:jc w:val="center"/>
        <w:rPr>
          <w:rFonts w:ascii="Arial" w:hAnsi="Arial"/>
          <w:sz w:val="18"/>
        </w:rPr>
      </w:pPr>
    </w:p>
    <w:p w14:paraId="7C11DCBF"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Report Modes (Sending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1321"/>
        <w:gridCol w:w="1241"/>
      </w:tblGrid>
      <w:tr w:rsidR="0008589A" w:rsidRPr="00506F7B" w14:paraId="722BC4D4" w14:textId="77777777">
        <w:trPr>
          <w:trHeight w:val="260"/>
        </w:trPr>
        <w:tc>
          <w:tcPr>
            <w:tcW w:w="0" w:type="auto"/>
            <w:tcBorders>
              <w:bottom w:val="single" w:sz="6" w:space="0" w:color="000000"/>
            </w:tcBorders>
            <w:shd w:val="pct30" w:color="FFFF00" w:fill="FFFFFF"/>
          </w:tcPr>
          <w:p w14:paraId="544E80F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Prompted_Rpt_</w:t>
            </w:r>
          </w:p>
        </w:tc>
        <w:tc>
          <w:tcPr>
            <w:tcW w:w="0" w:type="auto"/>
            <w:tcBorders>
              <w:bottom w:val="single" w:sz="6" w:space="0" w:color="000000"/>
            </w:tcBorders>
            <w:shd w:val="pct30" w:color="FFFF00" w:fill="FFFFFF"/>
          </w:tcPr>
          <w:p w14:paraId="62B5C3F7"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Periodic</w:t>
            </w:r>
          </w:p>
        </w:tc>
      </w:tr>
      <w:tr w:rsidR="0008589A" w:rsidRPr="00506F7B" w14:paraId="2E22AE53" w14:textId="77777777">
        <w:trPr>
          <w:trHeight w:val="260"/>
        </w:trPr>
        <w:tc>
          <w:tcPr>
            <w:tcW w:w="0" w:type="auto"/>
          </w:tcPr>
          <w:p w14:paraId="142ADAA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4B12DFD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On termination</w:t>
            </w:r>
          </w:p>
        </w:tc>
      </w:tr>
    </w:tbl>
    <w:p w14:paraId="038670DC" w14:textId="77777777" w:rsidR="0008589A" w:rsidRPr="00506F7B" w:rsidRDefault="0008589A" w:rsidP="0008589A">
      <w:pPr>
        <w:spacing w:before="0" w:line="240" w:lineRule="auto"/>
        <w:rPr>
          <w:rFonts w:ascii="Arial" w:hAnsi="Arial"/>
          <w:sz w:val="18"/>
        </w:rPr>
      </w:pPr>
    </w:p>
    <w:p w14:paraId="57A45F11" w14:textId="77777777" w:rsidR="0008589A" w:rsidRPr="00506F7B" w:rsidRDefault="0008589A" w:rsidP="0008589A">
      <w:pPr>
        <w:spacing w:before="0" w:line="240" w:lineRule="auto"/>
        <w:rPr>
          <w:rFonts w:ascii="Arial" w:hAnsi="Arial"/>
          <w:b/>
          <w:sz w:val="18"/>
        </w:rPr>
      </w:pPr>
      <w:r w:rsidRPr="00506F7B">
        <w:rPr>
          <w:rFonts w:ascii="Arial" w:hAnsi="Arial"/>
          <w:b/>
          <w:sz w:val="18"/>
        </w:rPr>
        <w:t>File Store Options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941"/>
        <w:gridCol w:w="921"/>
        <w:gridCol w:w="1081"/>
        <w:gridCol w:w="1021"/>
        <w:gridCol w:w="1061"/>
        <w:gridCol w:w="821"/>
        <w:gridCol w:w="881"/>
        <w:gridCol w:w="1011"/>
        <w:gridCol w:w="761"/>
      </w:tblGrid>
      <w:tr w:rsidR="0008589A" w:rsidRPr="00506F7B" w14:paraId="0132A2FA" w14:textId="77777777">
        <w:trPr>
          <w:trHeight w:val="260"/>
        </w:trPr>
        <w:tc>
          <w:tcPr>
            <w:tcW w:w="0" w:type="auto"/>
            <w:tcBorders>
              <w:bottom w:val="single" w:sz="6" w:space="0" w:color="000000"/>
            </w:tcBorders>
            <w:shd w:val="pct30" w:color="FFFF00" w:fill="FFFFFF"/>
          </w:tcPr>
          <w:p w14:paraId="57E0036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Create File</w:t>
            </w:r>
          </w:p>
        </w:tc>
        <w:tc>
          <w:tcPr>
            <w:tcW w:w="0" w:type="auto"/>
            <w:tcBorders>
              <w:bottom w:val="single" w:sz="6" w:space="0" w:color="000000"/>
            </w:tcBorders>
            <w:shd w:val="pct30" w:color="FFFF00" w:fill="FFFFFF"/>
          </w:tcPr>
          <w:p w14:paraId="47EEE29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Delete File</w:t>
            </w:r>
          </w:p>
        </w:tc>
        <w:tc>
          <w:tcPr>
            <w:tcW w:w="0" w:type="auto"/>
            <w:tcBorders>
              <w:bottom w:val="single" w:sz="6" w:space="0" w:color="000000"/>
            </w:tcBorders>
            <w:shd w:val="pct30" w:color="FFFF00" w:fill="FFFFFF"/>
          </w:tcPr>
          <w:p w14:paraId="32780E8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Rename File</w:t>
            </w:r>
          </w:p>
        </w:tc>
        <w:tc>
          <w:tcPr>
            <w:tcW w:w="0" w:type="auto"/>
            <w:tcBorders>
              <w:bottom w:val="single" w:sz="6" w:space="0" w:color="000000"/>
            </w:tcBorders>
            <w:shd w:val="pct30" w:color="FFFF00" w:fill="FFFFFF"/>
          </w:tcPr>
          <w:p w14:paraId="42D2300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Append File</w:t>
            </w:r>
          </w:p>
        </w:tc>
        <w:tc>
          <w:tcPr>
            <w:tcW w:w="0" w:type="auto"/>
            <w:tcBorders>
              <w:bottom w:val="single" w:sz="6" w:space="0" w:color="000000"/>
            </w:tcBorders>
            <w:shd w:val="pct30" w:color="FFFF00" w:fill="FFFFFF"/>
          </w:tcPr>
          <w:p w14:paraId="148A48D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Replace File</w:t>
            </w:r>
          </w:p>
        </w:tc>
        <w:tc>
          <w:tcPr>
            <w:tcW w:w="0" w:type="auto"/>
            <w:tcBorders>
              <w:bottom w:val="single" w:sz="6" w:space="0" w:color="000000"/>
            </w:tcBorders>
            <w:shd w:val="pct30" w:color="FFFF00" w:fill="FFFFFF"/>
          </w:tcPr>
          <w:p w14:paraId="18199CC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Deny File</w:t>
            </w:r>
          </w:p>
        </w:tc>
        <w:tc>
          <w:tcPr>
            <w:tcW w:w="0" w:type="auto"/>
            <w:tcBorders>
              <w:bottom w:val="single" w:sz="6" w:space="0" w:color="000000"/>
            </w:tcBorders>
            <w:shd w:val="pct30" w:color="FFFF00" w:fill="FFFFFF"/>
          </w:tcPr>
          <w:p w14:paraId="29A0400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Create Dir</w:t>
            </w:r>
          </w:p>
        </w:tc>
        <w:tc>
          <w:tcPr>
            <w:tcW w:w="0" w:type="auto"/>
            <w:tcBorders>
              <w:bottom w:val="single" w:sz="6" w:space="0" w:color="000000"/>
            </w:tcBorders>
            <w:shd w:val="pct30" w:color="FFFF00" w:fill="FFFFFF"/>
          </w:tcPr>
          <w:p w14:paraId="03C44BA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Remove Dir</w:t>
            </w:r>
          </w:p>
        </w:tc>
        <w:tc>
          <w:tcPr>
            <w:tcW w:w="0" w:type="auto"/>
            <w:tcBorders>
              <w:bottom w:val="single" w:sz="6" w:space="0" w:color="000000"/>
            </w:tcBorders>
            <w:shd w:val="pct30" w:color="FFFF00" w:fill="FFFFFF"/>
          </w:tcPr>
          <w:p w14:paraId="1C97A8C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Deny Dir</w:t>
            </w:r>
          </w:p>
        </w:tc>
      </w:tr>
      <w:tr w:rsidR="0008589A" w:rsidRPr="00506F7B" w14:paraId="71E92F7F" w14:textId="77777777">
        <w:trPr>
          <w:trHeight w:val="260"/>
        </w:trPr>
        <w:tc>
          <w:tcPr>
            <w:tcW w:w="0" w:type="auto"/>
          </w:tcPr>
          <w:p w14:paraId="0EA30BA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20025C9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15A79D5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5A4BA11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2270552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4A7E735B" w14:textId="77777777" w:rsidR="0008589A" w:rsidRPr="00506F7B" w:rsidRDefault="0008589A" w:rsidP="0008589A">
            <w:pPr>
              <w:spacing w:before="0" w:line="240" w:lineRule="auto"/>
              <w:jc w:val="center"/>
              <w:rPr>
                <w:rFonts w:ascii="Arial" w:hAnsi="Arial"/>
                <w:sz w:val="18"/>
              </w:rPr>
            </w:pPr>
          </w:p>
        </w:tc>
        <w:tc>
          <w:tcPr>
            <w:tcW w:w="0" w:type="auto"/>
          </w:tcPr>
          <w:p w14:paraId="701C55E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0A17813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42C3F05E" w14:textId="77777777" w:rsidR="0008589A" w:rsidRPr="00506F7B" w:rsidRDefault="0008589A" w:rsidP="0008589A">
            <w:pPr>
              <w:spacing w:before="0" w:line="240" w:lineRule="auto"/>
              <w:jc w:val="center"/>
              <w:rPr>
                <w:rFonts w:ascii="Arial" w:hAnsi="Arial"/>
                <w:sz w:val="18"/>
              </w:rPr>
            </w:pPr>
          </w:p>
        </w:tc>
      </w:tr>
    </w:tbl>
    <w:p w14:paraId="19D003D0" w14:textId="77777777" w:rsidR="0008589A" w:rsidRPr="00506F7B" w:rsidRDefault="0008589A" w:rsidP="0008589A">
      <w:pPr>
        <w:spacing w:before="0" w:line="240" w:lineRule="auto"/>
        <w:rPr>
          <w:rFonts w:ascii="Arial" w:hAnsi="Arial"/>
          <w:sz w:val="18"/>
        </w:rPr>
      </w:pPr>
    </w:p>
    <w:p w14:paraId="5C2F12F6"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Directory Operations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2730"/>
        <w:gridCol w:w="2520"/>
      </w:tblGrid>
      <w:tr w:rsidR="0008589A" w:rsidRPr="00506F7B" w14:paraId="0E9EC811" w14:textId="77777777">
        <w:trPr>
          <w:trHeight w:val="260"/>
        </w:trPr>
        <w:tc>
          <w:tcPr>
            <w:tcW w:w="2730" w:type="dxa"/>
            <w:tcBorders>
              <w:bottom w:val="single" w:sz="6" w:space="0" w:color="000000"/>
            </w:tcBorders>
            <w:shd w:val="pct30" w:color="FFFF00" w:fill="FFFFFF"/>
          </w:tcPr>
          <w:p w14:paraId="14F73D6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Directory Listing Request</w:t>
            </w:r>
          </w:p>
        </w:tc>
        <w:tc>
          <w:tcPr>
            <w:tcW w:w="2520" w:type="dxa"/>
            <w:tcBorders>
              <w:bottom w:val="single" w:sz="6" w:space="0" w:color="000000"/>
            </w:tcBorders>
            <w:shd w:val="pct30" w:color="FFFF00" w:fill="FFFFFF"/>
          </w:tcPr>
          <w:p w14:paraId="6BFAC685"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Directory Listing Response</w:t>
            </w:r>
          </w:p>
        </w:tc>
      </w:tr>
      <w:tr w:rsidR="0008589A" w:rsidRPr="00506F7B" w14:paraId="1159BEC7" w14:textId="77777777">
        <w:trPr>
          <w:trHeight w:val="260"/>
        </w:trPr>
        <w:tc>
          <w:tcPr>
            <w:tcW w:w="2730" w:type="dxa"/>
          </w:tcPr>
          <w:p w14:paraId="7C6DEF7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2520" w:type="dxa"/>
          </w:tcPr>
          <w:p w14:paraId="2087B5E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3AF88EB1" w14:textId="77777777" w:rsidR="0008589A" w:rsidRPr="00506F7B" w:rsidRDefault="0008589A" w:rsidP="0008589A">
      <w:pPr>
        <w:spacing w:before="0" w:line="240" w:lineRule="auto"/>
        <w:rPr>
          <w:rFonts w:ascii="Arial" w:hAnsi="Arial"/>
          <w:sz w:val="18"/>
        </w:rPr>
      </w:pPr>
    </w:p>
    <w:p w14:paraId="6C86F131" w14:textId="77777777" w:rsidR="0008589A" w:rsidRPr="00506F7B" w:rsidRDefault="0008589A" w:rsidP="0008589A">
      <w:pPr>
        <w:spacing w:before="0" w:line="240" w:lineRule="auto"/>
        <w:rPr>
          <w:rFonts w:ascii="Arial" w:hAnsi="Arial"/>
          <w:b/>
          <w:sz w:val="18"/>
        </w:rPr>
      </w:pPr>
      <w:r w:rsidRPr="00506F7B">
        <w:rPr>
          <w:rFonts w:ascii="Arial" w:hAnsi="Arial"/>
          <w:b/>
          <w:sz w:val="18"/>
        </w:rPr>
        <w:t>Release of Retransmission Buffers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478"/>
        <w:gridCol w:w="3116"/>
      </w:tblGrid>
      <w:tr w:rsidR="0008589A" w:rsidRPr="00506F7B" w14:paraId="1B1B7CEC" w14:textId="77777777">
        <w:tc>
          <w:tcPr>
            <w:tcW w:w="2478" w:type="dxa"/>
            <w:tcBorders>
              <w:bottom w:val="single" w:sz="6" w:space="0" w:color="000000"/>
            </w:tcBorders>
            <w:shd w:val="pct30" w:color="FFFF00" w:fill="FFFFFF"/>
          </w:tcPr>
          <w:p w14:paraId="0FDFDD4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Incremental and Immediate</w:t>
            </w:r>
          </w:p>
        </w:tc>
        <w:tc>
          <w:tcPr>
            <w:tcW w:w="3116" w:type="dxa"/>
            <w:tcBorders>
              <w:bottom w:val="single" w:sz="6" w:space="0" w:color="000000"/>
            </w:tcBorders>
            <w:shd w:val="pct30" w:color="FFFF00" w:fill="FFFFFF"/>
          </w:tcPr>
          <w:p w14:paraId="1A39165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 xml:space="preserve">In total When </w:t>
            </w:r>
            <w:r w:rsidR="00712716">
              <w:rPr>
                <w:rFonts w:ascii="Arial" w:hAnsi="Arial"/>
                <w:sz w:val="18"/>
              </w:rPr>
              <w:t>‘</w:t>
            </w:r>
            <w:r w:rsidRPr="00506F7B">
              <w:rPr>
                <w:rFonts w:ascii="Arial" w:hAnsi="Arial"/>
                <w:sz w:val="18"/>
              </w:rPr>
              <w:t>Finished</w:t>
            </w:r>
            <w:r w:rsidR="00712716">
              <w:rPr>
                <w:rFonts w:ascii="Arial" w:hAnsi="Arial"/>
                <w:sz w:val="18"/>
              </w:rPr>
              <w:t>’</w:t>
            </w:r>
            <w:r w:rsidRPr="00506F7B">
              <w:rPr>
                <w:rFonts w:ascii="Arial" w:hAnsi="Arial"/>
                <w:sz w:val="18"/>
              </w:rPr>
              <w:t xml:space="preserve"> Received</w:t>
            </w:r>
          </w:p>
        </w:tc>
      </w:tr>
      <w:tr w:rsidR="0008589A" w:rsidRPr="00506F7B" w14:paraId="4258C791" w14:textId="77777777">
        <w:tc>
          <w:tcPr>
            <w:tcW w:w="2478" w:type="dxa"/>
          </w:tcPr>
          <w:p w14:paraId="089437BD" w14:textId="77777777" w:rsidR="0008589A" w:rsidRPr="00506F7B" w:rsidRDefault="0008589A" w:rsidP="0008589A">
            <w:pPr>
              <w:spacing w:before="0" w:line="240" w:lineRule="auto"/>
              <w:jc w:val="center"/>
              <w:rPr>
                <w:rFonts w:ascii="Arial" w:hAnsi="Arial"/>
                <w:sz w:val="18"/>
              </w:rPr>
            </w:pPr>
          </w:p>
        </w:tc>
        <w:tc>
          <w:tcPr>
            <w:tcW w:w="3116" w:type="dxa"/>
          </w:tcPr>
          <w:p w14:paraId="392B048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62ECE56F" w14:textId="77777777" w:rsidR="0008589A" w:rsidRPr="00506F7B" w:rsidRDefault="0008589A" w:rsidP="0008589A">
      <w:pPr>
        <w:spacing w:before="0" w:line="240" w:lineRule="auto"/>
        <w:rPr>
          <w:rFonts w:ascii="Arial" w:hAnsi="Arial"/>
          <w:sz w:val="18"/>
        </w:rPr>
      </w:pPr>
    </w:p>
    <w:p w14:paraId="352AB269"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4. Timers and Counters</w:t>
      </w:r>
    </w:p>
    <w:p w14:paraId="420B2CE1"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Timers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143"/>
        <w:gridCol w:w="1143"/>
        <w:gridCol w:w="1364"/>
        <w:gridCol w:w="1181"/>
        <w:gridCol w:w="1149"/>
        <w:gridCol w:w="1673"/>
        <w:gridCol w:w="1048"/>
      </w:tblGrid>
      <w:tr w:rsidR="0008589A" w:rsidRPr="00506F7B" w14:paraId="732DBB76" w14:textId="77777777">
        <w:trPr>
          <w:trHeight w:val="260"/>
        </w:trPr>
        <w:tc>
          <w:tcPr>
            <w:tcW w:w="1143" w:type="dxa"/>
            <w:tcBorders>
              <w:bottom w:val="single" w:sz="6" w:space="0" w:color="000000"/>
            </w:tcBorders>
            <w:shd w:val="pct30" w:color="FFFF00" w:fill="FFFFFF"/>
          </w:tcPr>
          <w:p w14:paraId="41C5793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NAK Retry Timer</w:t>
            </w:r>
          </w:p>
        </w:tc>
        <w:tc>
          <w:tcPr>
            <w:tcW w:w="1143" w:type="dxa"/>
            <w:tcBorders>
              <w:bottom w:val="single" w:sz="6" w:space="0" w:color="000000"/>
            </w:tcBorders>
            <w:shd w:val="pct30" w:color="FFFF00" w:fill="FFFFFF"/>
          </w:tcPr>
          <w:p w14:paraId="4FC75B9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ACK Retry Timer</w:t>
            </w:r>
          </w:p>
        </w:tc>
        <w:tc>
          <w:tcPr>
            <w:tcW w:w="1364" w:type="dxa"/>
            <w:tcBorders>
              <w:bottom w:val="single" w:sz="6" w:space="0" w:color="000000"/>
            </w:tcBorders>
            <w:shd w:val="pct30" w:color="FFFF00" w:fill="FFFFFF"/>
          </w:tcPr>
          <w:p w14:paraId="2E1277D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Prompt _NAK_ Timer</w:t>
            </w:r>
          </w:p>
        </w:tc>
        <w:tc>
          <w:tcPr>
            <w:tcW w:w="1181" w:type="dxa"/>
            <w:tcBorders>
              <w:bottom w:val="single" w:sz="6" w:space="0" w:color="000000"/>
            </w:tcBorders>
            <w:shd w:val="pct30" w:color="FFFF00" w:fill="FFFFFF"/>
          </w:tcPr>
          <w:p w14:paraId="158B6857"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Async NAK Timer</w:t>
            </w:r>
          </w:p>
        </w:tc>
        <w:tc>
          <w:tcPr>
            <w:tcW w:w="1149" w:type="dxa"/>
            <w:tcBorders>
              <w:bottom w:val="single" w:sz="6" w:space="0" w:color="000000"/>
            </w:tcBorders>
            <w:shd w:val="pct30" w:color="FFFF00" w:fill="FFFFFF"/>
          </w:tcPr>
          <w:p w14:paraId="202E9C29"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Keep Alive Timer</w:t>
            </w:r>
          </w:p>
        </w:tc>
        <w:tc>
          <w:tcPr>
            <w:tcW w:w="1673" w:type="dxa"/>
            <w:tcBorders>
              <w:bottom w:val="single" w:sz="6" w:space="0" w:color="000000"/>
            </w:tcBorders>
            <w:shd w:val="pct30" w:color="FFFF00" w:fill="FFFFFF"/>
          </w:tcPr>
          <w:p w14:paraId="3729A078"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Prompt _Keep Alive_ Timer</w:t>
            </w:r>
          </w:p>
        </w:tc>
        <w:tc>
          <w:tcPr>
            <w:tcW w:w="1048" w:type="dxa"/>
            <w:tcBorders>
              <w:bottom w:val="single" w:sz="6" w:space="0" w:color="000000"/>
            </w:tcBorders>
            <w:shd w:val="pct30" w:color="FFFF00" w:fill="FFFFFF"/>
          </w:tcPr>
          <w:p w14:paraId="52FDF1A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Inactivity Timer</w:t>
            </w:r>
          </w:p>
        </w:tc>
      </w:tr>
      <w:tr w:rsidR="0008589A" w:rsidRPr="00506F7B" w14:paraId="4E04E442" w14:textId="77777777">
        <w:trPr>
          <w:trHeight w:val="260"/>
        </w:trPr>
        <w:tc>
          <w:tcPr>
            <w:tcW w:w="1143" w:type="dxa"/>
          </w:tcPr>
          <w:p w14:paraId="3C7D857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143" w:type="dxa"/>
          </w:tcPr>
          <w:p w14:paraId="367714B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364" w:type="dxa"/>
          </w:tcPr>
          <w:p w14:paraId="116226BE" w14:textId="77777777" w:rsidR="0008589A" w:rsidRPr="00506F7B" w:rsidRDefault="0008589A" w:rsidP="0008589A">
            <w:pPr>
              <w:spacing w:before="0" w:line="240" w:lineRule="auto"/>
              <w:jc w:val="center"/>
              <w:rPr>
                <w:rFonts w:ascii="Arial" w:hAnsi="Arial"/>
                <w:sz w:val="18"/>
              </w:rPr>
            </w:pPr>
          </w:p>
        </w:tc>
        <w:tc>
          <w:tcPr>
            <w:tcW w:w="1181" w:type="dxa"/>
          </w:tcPr>
          <w:p w14:paraId="7D750955" w14:textId="77777777" w:rsidR="0008589A" w:rsidRPr="00506F7B" w:rsidRDefault="0008589A" w:rsidP="0008589A">
            <w:pPr>
              <w:spacing w:before="0" w:line="240" w:lineRule="auto"/>
              <w:jc w:val="center"/>
              <w:rPr>
                <w:rFonts w:ascii="Arial" w:hAnsi="Arial"/>
                <w:sz w:val="18"/>
              </w:rPr>
            </w:pPr>
          </w:p>
        </w:tc>
        <w:tc>
          <w:tcPr>
            <w:tcW w:w="1149" w:type="dxa"/>
          </w:tcPr>
          <w:p w14:paraId="0DF3F89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673" w:type="dxa"/>
          </w:tcPr>
          <w:p w14:paraId="6393A1B9" w14:textId="77777777" w:rsidR="0008589A" w:rsidRPr="00506F7B" w:rsidRDefault="0008589A" w:rsidP="0008589A">
            <w:pPr>
              <w:spacing w:before="0" w:line="240" w:lineRule="auto"/>
              <w:jc w:val="center"/>
              <w:rPr>
                <w:rFonts w:ascii="Arial" w:hAnsi="Arial"/>
                <w:sz w:val="18"/>
              </w:rPr>
            </w:pPr>
          </w:p>
        </w:tc>
        <w:tc>
          <w:tcPr>
            <w:tcW w:w="1048" w:type="dxa"/>
          </w:tcPr>
          <w:p w14:paraId="31B0284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2CB59CFB" w14:textId="77777777" w:rsidR="0008589A" w:rsidRPr="00506F7B" w:rsidRDefault="0008589A" w:rsidP="0008589A">
      <w:pPr>
        <w:spacing w:before="0" w:line="240" w:lineRule="auto"/>
        <w:jc w:val="center"/>
        <w:rPr>
          <w:rFonts w:ascii="Arial" w:hAnsi="Arial"/>
          <w:sz w:val="18"/>
        </w:rPr>
      </w:pPr>
    </w:p>
    <w:p w14:paraId="4E541D54" w14:textId="77777777" w:rsidR="0008589A" w:rsidRPr="00506F7B" w:rsidRDefault="0008589A" w:rsidP="0008589A">
      <w:pPr>
        <w:spacing w:before="0" w:line="240" w:lineRule="auto"/>
        <w:rPr>
          <w:rFonts w:ascii="Arial" w:hAnsi="Arial"/>
          <w:sz w:val="18"/>
        </w:rPr>
      </w:pPr>
      <w:r w:rsidRPr="00506F7B">
        <w:rPr>
          <w:rFonts w:ascii="Arial" w:hAnsi="Arial"/>
          <w:b/>
          <w:sz w:val="18"/>
        </w:rPr>
        <w:t>Counters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781"/>
        <w:gridCol w:w="1781"/>
      </w:tblGrid>
      <w:tr w:rsidR="0008589A" w:rsidRPr="00506F7B" w14:paraId="4478CB4F" w14:textId="77777777">
        <w:trPr>
          <w:trHeight w:val="260"/>
        </w:trPr>
        <w:tc>
          <w:tcPr>
            <w:tcW w:w="1781" w:type="dxa"/>
            <w:tcBorders>
              <w:bottom w:val="single" w:sz="6" w:space="0" w:color="000000"/>
            </w:tcBorders>
            <w:shd w:val="pct30" w:color="FFFF00" w:fill="FFFFFF"/>
          </w:tcPr>
          <w:p w14:paraId="0BF5F8A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NAK Retry Counter</w:t>
            </w:r>
          </w:p>
        </w:tc>
        <w:tc>
          <w:tcPr>
            <w:tcW w:w="1781" w:type="dxa"/>
            <w:tcBorders>
              <w:bottom w:val="single" w:sz="6" w:space="0" w:color="000000"/>
            </w:tcBorders>
            <w:shd w:val="pct30" w:color="FFFF00" w:fill="FFFFFF"/>
          </w:tcPr>
          <w:p w14:paraId="76520AE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ACK Retry Counter</w:t>
            </w:r>
          </w:p>
        </w:tc>
      </w:tr>
      <w:tr w:rsidR="0008589A" w:rsidRPr="00506F7B" w14:paraId="1E744818" w14:textId="77777777">
        <w:trPr>
          <w:trHeight w:val="260"/>
        </w:trPr>
        <w:tc>
          <w:tcPr>
            <w:tcW w:w="1781" w:type="dxa"/>
          </w:tcPr>
          <w:p w14:paraId="691C608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781" w:type="dxa"/>
          </w:tcPr>
          <w:p w14:paraId="00B0ECA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6DFE90BE" w14:textId="77777777" w:rsidR="0008589A" w:rsidRDefault="0008589A" w:rsidP="0008589A">
      <w:pPr>
        <w:spacing w:before="0" w:line="240" w:lineRule="auto"/>
        <w:jc w:val="left"/>
      </w:pPr>
    </w:p>
    <w:p w14:paraId="5A03AE10" w14:textId="77777777" w:rsidR="0008589A" w:rsidRDefault="0008589A" w:rsidP="00031719">
      <w:pPr>
        <w:pStyle w:val="Heading2"/>
        <w:pageBreakBefore/>
      </w:pPr>
      <w:bookmarkStart w:id="748" w:name="_Toc411298861"/>
      <w:bookmarkStart w:id="749" w:name="_Toc2503676"/>
      <w:bookmarkStart w:id="750" w:name="_Toc2503738"/>
      <w:bookmarkStart w:id="751" w:name="_Toc2503979"/>
      <w:bookmarkStart w:id="752" w:name="_Toc40508645"/>
      <w:bookmarkStart w:id="753" w:name="_Toc40508952"/>
      <w:bookmarkStart w:id="754" w:name="_Toc44688305"/>
      <w:r>
        <w:lastRenderedPageBreak/>
        <w:t>ESA/ESTEC Implementation Report</w:t>
      </w:r>
      <w:bookmarkEnd w:id="748"/>
      <w:bookmarkEnd w:id="749"/>
      <w:bookmarkEnd w:id="750"/>
      <w:bookmarkEnd w:id="751"/>
      <w:bookmarkEnd w:id="752"/>
      <w:bookmarkEnd w:id="753"/>
      <w:bookmarkEnd w:id="754"/>
    </w:p>
    <w:p w14:paraId="5A3986BC" w14:textId="77777777" w:rsidR="0008589A" w:rsidRDefault="0008589A" w:rsidP="0008589A">
      <w:pPr>
        <w:pStyle w:val="Notelevel1"/>
      </w:pPr>
      <w:r>
        <w:t>NOTE</w:t>
      </w:r>
      <w:r>
        <w:tab/>
        <w:t>–</w:t>
      </w:r>
      <w:r>
        <w:tab/>
        <w:t>Contributed by Massimiliano Ciccone, ESA/ESTEC</w:t>
      </w:r>
      <w:bookmarkStart w:id="755" w:name="_Toc480720182"/>
      <w:bookmarkStart w:id="756" w:name="_Toc536438904"/>
      <w:r>
        <w:t>.</w:t>
      </w:r>
    </w:p>
    <w:p w14:paraId="6BF2BBDA" w14:textId="77777777" w:rsidR="0008589A" w:rsidRDefault="0008589A" w:rsidP="0008589A">
      <w:pPr>
        <w:pStyle w:val="Heading3"/>
      </w:pPr>
      <w:r>
        <w:t>introduction</w:t>
      </w:r>
    </w:p>
    <w:bookmarkEnd w:id="755"/>
    <w:bookmarkEnd w:id="756"/>
    <w:p w14:paraId="5A1D8711" w14:textId="77777777" w:rsidR="0008589A" w:rsidRDefault="0008589A" w:rsidP="0008589A">
      <w:r>
        <w:t>The goal of this implementation report is to describe the CFDP software implementation within ESTEC through a detailed architectural design of the protocol’s kernel and an overview of its interaction with the supporting software components, as well as a brief description of the development environment.</w:t>
      </w:r>
    </w:p>
    <w:p w14:paraId="39D36E2B" w14:textId="77777777" w:rsidR="0008589A" w:rsidRDefault="0008589A" w:rsidP="001C59F5">
      <w:pPr>
        <w:pStyle w:val="Heading3"/>
        <w:spacing w:before="360"/>
        <w:rPr>
          <w:lang w:val="fr-FR"/>
        </w:rPr>
      </w:pPr>
      <w:bookmarkStart w:id="757" w:name="_Toc480720183"/>
      <w:bookmarkStart w:id="758" w:name="_Toc536438908"/>
      <w:r>
        <w:rPr>
          <w:lang w:val="fr-FR"/>
        </w:rPr>
        <w:t>Implementation status</w:t>
      </w:r>
      <w:bookmarkEnd w:id="757"/>
      <w:bookmarkEnd w:id="758"/>
    </w:p>
    <w:p w14:paraId="7F363D09" w14:textId="77777777" w:rsidR="0008589A" w:rsidRDefault="0008589A" w:rsidP="001C59F5">
      <w:pPr>
        <w:pStyle w:val="Heading4"/>
        <w:rPr>
          <w:lang w:val="fr-FR"/>
        </w:rPr>
      </w:pPr>
      <w:r>
        <w:rPr>
          <w:lang w:val="fr-FR"/>
        </w:rPr>
        <w:t>Overview</w:t>
      </w:r>
    </w:p>
    <w:p w14:paraId="5ED0852B" w14:textId="77777777" w:rsidR="0008589A" w:rsidRDefault="0008589A" w:rsidP="0008589A">
      <w:r>
        <w:t xml:space="preserve">The ESTEC CFDP software coverage so far entails the implementation of the entire </w:t>
      </w:r>
      <w:r>
        <w:rPr>
          <w:i/>
        </w:rPr>
        <w:t xml:space="preserve">Core </w:t>
      </w:r>
      <w:r>
        <w:t xml:space="preserve">file delivery capability, in both Reliable and Unreliable transfer mode, and the implementation of the Extended and SFO procedures providing Store-and-Forward capabilities.  This means that the CFDP software has the capability to perform a single </w:t>
      </w:r>
      <w:r>
        <w:rPr>
          <w:i/>
        </w:rPr>
        <w:t xml:space="preserve">Point-to-Point </w:t>
      </w:r>
      <w:r>
        <w:t xml:space="preserve">file copy operation between two CFDP entities; a </w:t>
      </w:r>
      <w:r>
        <w:rPr>
          <w:i/>
        </w:rPr>
        <w:t xml:space="preserve">Proxy </w:t>
      </w:r>
      <w:r>
        <w:t xml:space="preserve">file copy operation involving three CFDP entities (two if used as a Get Request); and a file transfer via a single or multiple </w:t>
      </w:r>
      <w:r>
        <w:rPr>
          <w:i/>
        </w:rPr>
        <w:t>Serial Waypoint(s).</w:t>
      </w:r>
    </w:p>
    <w:p w14:paraId="0091A90D" w14:textId="77777777" w:rsidR="0008589A" w:rsidRDefault="0008589A" w:rsidP="0008589A">
      <w:r>
        <w:t>As described in reference [</w:t>
      </w:r>
      <w:r>
        <w:fldChar w:fldCharType="begin"/>
      </w:r>
      <w:r>
        <w:instrText xml:space="preserve"> REF Ref_1 \h </w:instrText>
      </w:r>
      <w:r>
        <w:fldChar w:fldCharType="separate"/>
      </w:r>
      <w:r w:rsidR="00623940">
        <w:t>1</w:t>
      </w:r>
      <w:r>
        <w:fldChar w:fldCharType="end"/>
      </w:r>
      <w:r>
        <w:t>], the implemented classes are as follows:</w:t>
      </w:r>
    </w:p>
    <w:p w14:paraId="6F0F16CF" w14:textId="77777777" w:rsidR="0008589A" w:rsidRDefault="0008589A" w:rsidP="005027AC">
      <w:pPr>
        <w:pStyle w:val="List"/>
        <w:numPr>
          <w:ilvl w:val="0"/>
          <w:numId w:val="29"/>
        </w:numPr>
        <w:tabs>
          <w:tab w:val="clear" w:pos="360"/>
          <w:tab w:val="num" w:pos="720"/>
        </w:tabs>
        <w:ind w:left="720"/>
      </w:pPr>
      <w:r>
        <w:t xml:space="preserve">Class 1:  Unreliable Single </w:t>
      </w:r>
      <w:r>
        <w:rPr>
          <w:i/>
        </w:rPr>
        <w:t>Point-to-Point</w:t>
      </w:r>
      <w:r>
        <w:t xml:space="preserve"> File Transfer;</w:t>
      </w:r>
    </w:p>
    <w:p w14:paraId="30EB0128" w14:textId="77777777" w:rsidR="0008589A" w:rsidRDefault="0008589A" w:rsidP="005027AC">
      <w:pPr>
        <w:pStyle w:val="List"/>
        <w:numPr>
          <w:ilvl w:val="0"/>
          <w:numId w:val="29"/>
        </w:numPr>
        <w:tabs>
          <w:tab w:val="clear" w:pos="360"/>
          <w:tab w:val="num" w:pos="720"/>
        </w:tabs>
        <w:ind w:left="720"/>
      </w:pPr>
      <w:r>
        <w:t xml:space="preserve">Class 2:  Reliable Single </w:t>
      </w:r>
      <w:r>
        <w:rPr>
          <w:i/>
        </w:rPr>
        <w:t>Point-to-Point</w:t>
      </w:r>
      <w:r>
        <w:t xml:space="preserve"> File Transfer;</w:t>
      </w:r>
    </w:p>
    <w:p w14:paraId="42982795" w14:textId="77777777" w:rsidR="0008589A" w:rsidRDefault="0008589A" w:rsidP="005027AC">
      <w:pPr>
        <w:pStyle w:val="List"/>
        <w:numPr>
          <w:ilvl w:val="0"/>
          <w:numId w:val="29"/>
        </w:numPr>
        <w:tabs>
          <w:tab w:val="clear" w:pos="360"/>
          <w:tab w:val="num" w:pos="720"/>
        </w:tabs>
        <w:ind w:left="720"/>
      </w:pPr>
      <w:r>
        <w:t>Class 3:  Unreliable File Transfer via one or multiple Waypoint(s) in series;</w:t>
      </w:r>
    </w:p>
    <w:p w14:paraId="623366FA" w14:textId="77777777" w:rsidR="0008589A" w:rsidRDefault="0008589A" w:rsidP="005027AC">
      <w:pPr>
        <w:pStyle w:val="List"/>
        <w:numPr>
          <w:ilvl w:val="0"/>
          <w:numId w:val="29"/>
        </w:numPr>
        <w:tabs>
          <w:tab w:val="clear" w:pos="360"/>
          <w:tab w:val="num" w:pos="720"/>
        </w:tabs>
        <w:ind w:left="720"/>
      </w:pPr>
      <w:r>
        <w:t>Class 4:  Reliable File Transfer via one or multiple Waypoint(s) in series.</w:t>
      </w:r>
    </w:p>
    <w:p w14:paraId="69027B94" w14:textId="77777777" w:rsidR="0008589A" w:rsidRDefault="0008589A" w:rsidP="001C59F5">
      <w:pPr>
        <w:pStyle w:val="Heading4"/>
        <w:spacing w:before="320"/>
      </w:pPr>
      <w:bookmarkStart w:id="759" w:name="_Toc536438909"/>
      <w:r>
        <w:t>CFDP Implementation Survey</w:t>
      </w:r>
      <w:bookmarkEnd w:id="759"/>
    </w:p>
    <w:p w14:paraId="1F4BD926" w14:textId="77777777" w:rsidR="0008589A" w:rsidRPr="00506F7B" w:rsidRDefault="0008589A" w:rsidP="0008589A">
      <w:pPr>
        <w:tabs>
          <w:tab w:val="left" w:pos="891"/>
          <w:tab w:val="left" w:pos="1612"/>
          <w:tab w:val="left" w:pos="2973"/>
        </w:tabs>
        <w:spacing w:before="0" w:line="240" w:lineRule="auto"/>
        <w:rPr>
          <w:rFonts w:ascii="Arial" w:hAnsi="Arial"/>
          <w:b/>
          <w:sz w:val="18"/>
        </w:rPr>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2838"/>
        <w:gridCol w:w="841"/>
        <w:gridCol w:w="2982"/>
      </w:tblGrid>
      <w:tr w:rsidR="0008589A" w:rsidRPr="00506F7B" w14:paraId="3C209559" w14:textId="77777777">
        <w:trPr>
          <w:trHeight w:val="260"/>
        </w:trPr>
        <w:tc>
          <w:tcPr>
            <w:tcW w:w="2838" w:type="dxa"/>
            <w:tcBorders>
              <w:bottom w:val="single" w:sz="6" w:space="0" w:color="000000"/>
            </w:tcBorders>
            <w:shd w:val="pct30" w:color="FFFF00" w:fill="FFFFFF"/>
          </w:tcPr>
          <w:p w14:paraId="3BD64E5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Agency</w:t>
            </w:r>
          </w:p>
        </w:tc>
        <w:tc>
          <w:tcPr>
            <w:tcW w:w="841" w:type="dxa"/>
            <w:tcBorders>
              <w:bottom w:val="single" w:sz="6" w:space="0" w:color="000000"/>
            </w:tcBorders>
            <w:shd w:val="pct30" w:color="FFFF00" w:fill="FFFFFF"/>
          </w:tcPr>
          <w:p w14:paraId="27890B2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Name</w:t>
            </w:r>
          </w:p>
        </w:tc>
        <w:tc>
          <w:tcPr>
            <w:tcW w:w="2982" w:type="dxa"/>
            <w:tcBorders>
              <w:bottom w:val="single" w:sz="6" w:space="0" w:color="000000"/>
            </w:tcBorders>
            <w:shd w:val="pct30" w:color="FFFF00" w:fill="FFFFFF"/>
          </w:tcPr>
          <w:p w14:paraId="4F7E521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Submitted by</w:t>
            </w:r>
          </w:p>
        </w:tc>
      </w:tr>
      <w:tr w:rsidR="0008589A" w:rsidRPr="00506F7B" w14:paraId="1EE834B5" w14:textId="77777777">
        <w:trPr>
          <w:trHeight w:val="260"/>
        </w:trPr>
        <w:tc>
          <w:tcPr>
            <w:tcW w:w="2838" w:type="dxa"/>
          </w:tcPr>
          <w:p w14:paraId="490E525F" w14:textId="77777777" w:rsidR="0008589A" w:rsidRPr="00506F7B" w:rsidRDefault="0008589A" w:rsidP="0008589A">
            <w:pPr>
              <w:spacing w:before="0" w:line="240" w:lineRule="auto"/>
              <w:jc w:val="center"/>
              <w:rPr>
                <w:rFonts w:ascii="Arial" w:hAnsi="Arial"/>
                <w:sz w:val="18"/>
                <w:lang w:val="it-IT"/>
              </w:rPr>
            </w:pPr>
            <w:r w:rsidRPr="00506F7B">
              <w:rPr>
                <w:rFonts w:ascii="Arial" w:hAnsi="Arial"/>
                <w:color w:val="000000"/>
                <w:sz w:val="18"/>
                <w:lang w:val="it-IT"/>
              </w:rPr>
              <w:t>European Space Agency(ESA)</w:t>
            </w:r>
          </w:p>
        </w:tc>
        <w:tc>
          <w:tcPr>
            <w:tcW w:w="841" w:type="dxa"/>
          </w:tcPr>
          <w:p w14:paraId="457AD496" w14:textId="77777777" w:rsidR="0008589A" w:rsidRPr="00506F7B" w:rsidRDefault="0008589A" w:rsidP="0008589A">
            <w:pPr>
              <w:spacing w:before="0" w:line="240" w:lineRule="auto"/>
              <w:jc w:val="center"/>
              <w:rPr>
                <w:rFonts w:ascii="Arial" w:hAnsi="Arial"/>
                <w:sz w:val="18"/>
                <w:lang w:val="it-IT"/>
              </w:rPr>
            </w:pPr>
            <w:r w:rsidRPr="00506F7B">
              <w:rPr>
                <w:rFonts w:ascii="Arial" w:hAnsi="Arial"/>
                <w:sz w:val="18"/>
                <w:lang w:val="it-IT"/>
              </w:rPr>
              <w:t>ESTEC</w:t>
            </w:r>
          </w:p>
        </w:tc>
        <w:tc>
          <w:tcPr>
            <w:tcW w:w="2982" w:type="dxa"/>
          </w:tcPr>
          <w:p w14:paraId="143A62AD" w14:textId="77777777" w:rsidR="0008589A" w:rsidRPr="00506F7B" w:rsidRDefault="0008589A" w:rsidP="0008589A">
            <w:pPr>
              <w:spacing w:before="0" w:line="240" w:lineRule="auto"/>
              <w:jc w:val="center"/>
              <w:rPr>
                <w:rFonts w:ascii="Arial" w:hAnsi="Arial"/>
                <w:sz w:val="18"/>
              </w:rPr>
            </w:pPr>
            <w:r w:rsidRPr="00506F7B">
              <w:rPr>
                <w:rFonts w:ascii="Arial" w:hAnsi="Arial"/>
                <w:color w:val="000000"/>
                <w:sz w:val="18"/>
              </w:rPr>
              <w:t>Massimilliano Ciccone</w:t>
            </w:r>
          </w:p>
        </w:tc>
      </w:tr>
    </w:tbl>
    <w:p w14:paraId="4D3ABD86" w14:textId="77777777" w:rsidR="0008589A" w:rsidRPr="00506F7B" w:rsidRDefault="0008589A" w:rsidP="0008589A">
      <w:pPr>
        <w:tabs>
          <w:tab w:val="left" w:pos="891"/>
          <w:tab w:val="left" w:pos="1612"/>
          <w:tab w:val="left" w:pos="2973"/>
        </w:tabs>
        <w:spacing w:before="0" w:line="240" w:lineRule="auto"/>
        <w:rPr>
          <w:rFonts w:ascii="Arial" w:hAnsi="Arial"/>
          <w:sz w:val="18"/>
        </w:rPr>
      </w:pPr>
    </w:p>
    <w:p w14:paraId="6185993E" w14:textId="77777777" w:rsidR="0008589A" w:rsidRPr="00506F7B" w:rsidRDefault="0008589A" w:rsidP="0008589A">
      <w:pPr>
        <w:keepNext/>
        <w:tabs>
          <w:tab w:val="left" w:pos="891"/>
          <w:tab w:val="left" w:pos="1612"/>
          <w:tab w:val="left" w:pos="2973"/>
        </w:tabs>
        <w:spacing w:before="0" w:line="240" w:lineRule="auto"/>
        <w:rPr>
          <w:rFonts w:ascii="Arial" w:hAnsi="Arial"/>
          <w:b/>
          <w:sz w:val="18"/>
        </w:rPr>
      </w:pPr>
      <w:r w:rsidRPr="00506F7B">
        <w:rPr>
          <w:rFonts w:ascii="Arial" w:hAnsi="Arial"/>
          <w:b/>
          <w:sz w:val="18"/>
        </w:rPr>
        <w:t>General Implementation Information</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911"/>
        <w:gridCol w:w="1647"/>
        <w:gridCol w:w="2272"/>
      </w:tblGrid>
      <w:tr w:rsidR="0008589A" w:rsidRPr="00506F7B" w14:paraId="41EEDEC4" w14:textId="77777777">
        <w:trPr>
          <w:trHeight w:val="260"/>
        </w:trPr>
        <w:tc>
          <w:tcPr>
            <w:tcW w:w="911" w:type="dxa"/>
            <w:tcBorders>
              <w:bottom w:val="single" w:sz="6" w:space="0" w:color="000000"/>
            </w:tcBorders>
            <w:shd w:val="pct30" w:color="FFFF00" w:fill="FFFFFF"/>
          </w:tcPr>
          <w:p w14:paraId="5D54B80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Platform</w:t>
            </w:r>
          </w:p>
        </w:tc>
        <w:tc>
          <w:tcPr>
            <w:tcW w:w="1647" w:type="dxa"/>
            <w:tcBorders>
              <w:bottom w:val="single" w:sz="6" w:space="0" w:color="000000"/>
            </w:tcBorders>
            <w:shd w:val="pct30" w:color="FFFF00" w:fill="FFFFFF"/>
          </w:tcPr>
          <w:p w14:paraId="162438CA"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OS</w:t>
            </w:r>
          </w:p>
        </w:tc>
        <w:tc>
          <w:tcPr>
            <w:tcW w:w="2272" w:type="dxa"/>
            <w:tcBorders>
              <w:bottom w:val="single" w:sz="6" w:space="0" w:color="000000"/>
            </w:tcBorders>
            <w:shd w:val="pct30" w:color="FFFF00" w:fill="FFFFFF"/>
          </w:tcPr>
          <w:p w14:paraId="06A34DDE"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Language</w:t>
            </w:r>
          </w:p>
        </w:tc>
      </w:tr>
      <w:tr w:rsidR="0008589A" w:rsidRPr="00506F7B" w14:paraId="737CEC7E" w14:textId="77777777">
        <w:trPr>
          <w:trHeight w:val="260"/>
        </w:trPr>
        <w:tc>
          <w:tcPr>
            <w:tcW w:w="911" w:type="dxa"/>
          </w:tcPr>
          <w:p w14:paraId="03E4E9FC"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PC</w:t>
            </w:r>
          </w:p>
        </w:tc>
        <w:tc>
          <w:tcPr>
            <w:tcW w:w="1647" w:type="dxa"/>
          </w:tcPr>
          <w:p w14:paraId="7FF127C8"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Windows NT/9X</w:t>
            </w:r>
          </w:p>
        </w:tc>
        <w:tc>
          <w:tcPr>
            <w:tcW w:w="2272" w:type="dxa"/>
          </w:tcPr>
          <w:p w14:paraId="61902F8C"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Object Pascal on Delphi</w:t>
            </w:r>
          </w:p>
        </w:tc>
      </w:tr>
    </w:tbl>
    <w:p w14:paraId="1A89876D" w14:textId="77777777" w:rsidR="0008589A" w:rsidRPr="00506F7B" w:rsidRDefault="0008589A" w:rsidP="0008589A">
      <w:pPr>
        <w:spacing w:before="0" w:line="240" w:lineRule="auto"/>
        <w:jc w:val="center"/>
        <w:rPr>
          <w:rFonts w:ascii="Arial" w:hAnsi="Arial"/>
          <w:sz w:val="18"/>
        </w:rPr>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1191"/>
        <w:gridCol w:w="1621"/>
        <w:gridCol w:w="3242"/>
        <w:gridCol w:w="2712"/>
      </w:tblGrid>
      <w:tr w:rsidR="0008589A" w:rsidRPr="00506F7B" w14:paraId="45B7D159" w14:textId="77777777">
        <w:trPr>
          <w:trHeight w:val="260"/>
        </w:trPr>
        <w:tc>
          <w:tcPr>
            <w:tcW w:w="0" w:type="auto"/>
            <w:tcBorders>
              <w:bottom w:val="single" w:sz="6" w:space="0" w:color="000000"/>
            </w:tcBorders>
            <w:shd w:val="pct30" w:color="FFFF00" w:fill="FFFFFF"/>
          </w:tcPr>
          <w:p w14:paraId="291D189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Max. File Size</w:t>
            </w:r>
          </w:p>
        </w:tc>
        <w:tc>
          <w:tcPr>
            <w:tcW w:w="0" w:type="auto"/>
            <w:tcBorders>
              <w:bottom w:val="single" w:sz="6" w:space="0" w:color="000000"/>
            </w:tcBorders>
            <w:shd w:val="pct30" w:color="FFFF00" w:fill="FFFFFF"/>
          </w:tcPr>
          <w:p w14:paraId="5C4466D0"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Max. Segment Size</w:t>
            </w:r>
          </w:p>
        </w:tc>
        <w:tc>
          <w:tcPr>
            <w:tcW w:w="0" w:type="auto"/>
            <w:tcBorders>
              <w:bottom w:val="single" w:sz="6" w:space="0" w:color="000000"/>
            </w:tcBorders>
            <w:shd w:val="pct30" w:color="FFFF00" w:fill="FFFFFF"/>
          </w:tcPr>
          <w:p w14:paraId="4729283B" w14:textId="77777777" w:rsidR="0008589A" w:rsidRPr="00506F7B" w:rsidRDefault="0008589A" w:rsidP="0008589A">
            <w:pPr>
              <w:keepNext/>
              <w:spacing w:before="0" w:line="240" w:lineRule="auto"/>
              <w:jc w:val="center"/>
              <w:rPr>
                <w:rFonts w:ascii="Arial" w:hAnsi="Arial"/>
                <w:color w:val="000000"/>
                <w:sz w:val="18"/>
              </w:rPr>
            </w:pPr>
            <w:r w:rsidRPr="00506F7B">
              <w:rPr>
                <w:rFonts w:ascii="Arial" w:hAnsi="Arial"/>
                <w:color w:val="000000"/>
                <w:sz w:val="18"/>
              </w:rPr>
              <w:t>Mechanism Used for Persistent Storage</w:t>
            </w:r>
          </w:p>
        </w:tc>
        <w:tc>
          <w:tcPr>
            <w:tcW w:w="0" w:type="auto"/>
            <w:tcBorders>
              <w:bottom w:val="single" w:sz="6" w:space="0" w:color="000000"/>
            </w:tcBorders>
            <w:shd w:val="pct30" w:color="FFFF00" w:fill="FFFFFF"/>
          </w:tcPr>
          <w:p w14:paraId="10F94424" w14:textId="77777777" w:rsidR="0008589A" w:rsidRPr="00506F7B" w:rsidRDefault="0008589A" w:rsidP="0008589A">
            <w:pPr>
              <w:keepNext/>
              <w:spacing w:before="0" w:line="240" w:lineRule="auto"/>
              <w:jc w:val="center"/>
              <w:rPr>
                <w:rFonts w:ascii="Arial" w:hAnsi="Arial"/>
                <w:color w:val="000000"/>
                <w:sz w:val="18"/>
              </w:rPr>
            </w:pPr>
            <w:r w:rsidRPr="00506F7B">
              <w:rPr>
                <w:rFonts w:ascii="Arial" w:hAnsi="Arial"/>
                <w:color w:val="000000"/>
                <w:sz w:val="18"/>
              </w:rPr>
              <w:t>Other Persistent Storage Options</w:t>
            </w:r>
          </w:p>
        </w:tc>
      </w:tr>
      <w:tr w:rsidR="0008589A" w:rsidRPr="00506F7B" w14:paraId="12D1567B" w14:textId="77777777">
        <w:trPr>
          <w:trHeight w:val="260"/>
        </w:trPr>
        <w:tc>
          <w:tcPr>
            <w:tcW w:w="0" w:type="auto"/>
          </w:tcPr>
          <w:p w14:paraId="37E72CFB" w14:textId="77777777" w:rsidR="0008589A" w:rsidRPr="00506F7B" w:rsidRDefault="0008589A" w:rsidP="0008589A">
            <w:pPr>
              <w:spacing w:before="0" w:line="240" w:lineRule="auto"/>
              <w:jc w:val="center"/>
              <w:rPr>
                <w:rFonts w:ascii="Arial" w:hAnsi="Arial"/>
                <w:color w:val="000000"/>
                <w:sz w:val="18"/>
              </w:rPr>
            </w:pPr>
            <w:r w:rsidRPr="00506F7B">
              <w:rPr>
                <w:rFonts w:ascii="Arial" w:hAnsi="Arial"/>
                <w:color w:val="000000"/>
                <w:sz w:val="18"/>
              </w:rPr>
              <w:t>FFFFFFFF</w:t>
            </w:r>
          </w:p>
        </w:tc>
        <w:tc>
          <w:tcPr>
            <w:tcW w:w="0" w:type="auto"/>
          </w:tcPr>
          <w:p w14:paraId="3AB5775E" w14:textId="77777777" w:rsidR="0008589A" w:rsidRPr="00506F7B" w:rsidRDefault="0008589A" w:rsidP="0008589A">
            <w:pPr>
              <w:spacing w:before="0" w:line="240" w:lineRule="auto"/>
              <w:jc w:val="center"/>
              <w:rPr>
                <w:rFonts w:ascii="Arial" w:hAnsi="Arial"/>
                <w:color w:val="000000"/>
                <w:sz w:val="18"/>
                <w:lang w:val="de-DE"/>
              </w:rPr>
            </w:pPr>
            <w:r w:rsidRPr="00506F7B">
              <w:rPr>
                <w:rFonts w:ascii="Arial" w:hAnsi="Arial"/>
                <w:color w:val="000000"/>
                <w:sz w:val="18"/>
                <w:lang w:val="de-DE"/>
              </w:rPr>
              <w:t>1024 bytes</w:t>
            </w:r>
          </w:p>
        </w:tc>
        <w:tc>
          <w:tcPr>
            <w:tcW w:w="0" w:type="auto"/>
          </w:tcPr>
          <w:p w14:paraId="5EB13759" w14:textId="77777777" w:rsidR="0008589A" w:rsidRPr="00506F7B" w:rsidRDefault="0008589A" w:rsidP="0008589A">
            <w:pPr>
              <w:spacing w:before="0" w:line="240" w:lineRule="auto"/>
              <w:jc w:val="center"/>
              <w:rPr>
                <w:rFonts w:ascii="Arial" w:hAnsi="Arial"/>
                <w:color w:val="000000"/>
                <w:sz w:val="18"/>
                <w:lang w:val="de-DE"/>
              </w:rPr>
            </w:pPr>
            <w:r w:rsidRPr="00506F7B">
              <w:rPr>
                <w:rFonts w:ascii="Arial" w:hAnsi="Arial"/>
                <w:color w:val="000000"/>
                <w:sz w:val="18"/>
                <w:lang w:val="de-DE"/>
              </w:rPr>
              <w:t>DOS File System</w:t>
            </w:r>
          </w:p>
        </w:tc>
        <w:tc>
          <w:tcPr>
            <w:tcW w:w="0" w:type="auto"/>
          </w:tcPr>
          <w:p w14:paraId="4FA5483E" w14:textId="77777777" w:rsidR="0008589A" w:rsidRPr="00506F7B" w:rsidRDefault="0008589A" w:rsidP="0008589A">
            <w:pPr>
              <w:spacing w:before="0" w:line="240" w:lineRule="auto"/>
              <w:jc w:val="center"/>
              <w:rPr>
                <w:rFonts w:ascii="Arial" w:hAnsi="Arial"/>
                <w:color w:val="000000"/>
                <w:sz w:val="18"/>
                <w:lang w:val="de-DE"/>
              </w:rPr>
            </w:pPr>
          </w:p>
        </w:tc>
      </w:tr>
    </w:tbl>
    <w:p w14:paraId="03EF6C01" w14:textId="77777777" w:rsidR="0008589A" w:rsidRPr="00506F7B" w:rsidRDefault="0008589A" w:rsidP="0008589A">
      <w:pPr>
        <w:spacing w:before="0" w:line="240" w:lineRule="auto"/>
        <w:jc w:val="center"/>
        <w:rPr>
          <w:rFonts w:ascii="Arial" w:hAnsi="Arial"/>
          <w:sz w:val="18"/>
        </w:rPr>
      </w:pPr>
    </w:p>
    <w:p w14:paraId="130F0223" w14:textId="77777777" w:rsidR="0008589A" w:rsidRPr="00506F7B" w:rsidRDefault="0008589A" w:rsidP="001C59F5">
      <w:pPr>
        <w:keepNext/>
        <w:spacing w:before="0" w:line="240" w:lineRule="auto"/>
        <w:rPr>
          <w:rFonts w:ascii="Arial" w:hAnsi="Arial"/>
          <w:b/>
          <w:sz w:val="18"/>
        </w:rPr>
      </w:pPr>
      <w:r w:rsidRPr="00506F7B">
        <w:rPr>
          <w:rFonts w:ascii="Arial" w:hAnsi="Arial"/>
          <w:b/>
          <w:sz w:val="18"/>
        </w:rPr>
        <w:t>Underlying Communications Systems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780"/>
        <w:gridCol w:w="1440"/>
        <w:gridCol w:w="1460"/>
        <w:gridCol w:w="1060"/>
        <w:gridCol w:w="880"/>
        <w:gridCol w:w="700"/>
      </w:tblGrid>
      <w:tr w:rsidR="0008589A" w:rsidRPr="00506F7B" w14:paraId="4F4FAA44" w14:textId="77777777">
        <w:trPr>
          <w:trHeight w:val="260"/>
        </w:trPr>
        <w:tc>
          <w:tcPr>
            <w:tcW w:w="1780" w:type="dxa"/>
            <w:tcBorders>
              <w:bottom w:val="single" w:sz="6" w:space="0" w:color="000000"/>
            </w:tcBorders>
            <w:shd w:val="pct30" w:color="FFFF00" w:fill="FFFFFF"/>
          </w:tcPr>
          <w:p w14:paraId="41D1ACCA"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CCSDS AOS VCDU</w:t>
            </w:r>
          </w:p>
        </w:tc>
        <w:tc>
          <w:tcPr>
            <w:tcW w:w="1440" w:type="dxa"/>
            <w:tcBorders>
              <w:bottom w:val="single" w:sz="6" w:space="0" w:color="000000"/>
            </w:tcBorders>
            <w:shd w:val="pct30" w:color="FFFF00" w:fill="FFFFFF"/>
          </w:tcPr>
          <w:p w14:paraId="23DEA471"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CCSDS TM_TC</w:t>
            </w:r>
          </w:p>
        </w:tc>
        <w:tc>
          <w:tcPr>
            <w:tcW w:w="1460" w:type="dxa"/>
            <w:tcBorders>
              <w:bottom w:val="single" w:sz="6" w:space="0" w:color="000000"/>
            </w:tcBorders>
            <w:shd w:val="pct30" w:color="FFFF00" w:fill="FFFFFF"/>
          </w:tcPr>
          <w:p w14:paraId="2F573B79"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CCSDS Prox_1</w:t>
            </w:r>
          </w:p>
        </w:tc>
        <w:tc>
          <w:tcPr>
            <w:tcW w:w="1060" w:type="dxa"/>
            <w:tcBorders>
              <w:bottom w:val="single" w:sz="6" w:space="0" w:color="000000"/>
            </w:tcBorders>
            <w:shd w:val="pct30" w:color="FFFF00" w:fill="FFFFFF"/>
          </w:tcPr>
          <w:p w14:paraId="4091622E"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SCPS_NP</w:t>
            </w:r>
          </w:p>
        </w:tc>
        <w:tc>
          <w:tcPr>
            <w:tcW w:w="880" w:type="dxa"/>
            <w:tcBorders>
              <w:bottom w:val="single" w:sz="6" w:space="0" w:color="000000"/>
            </w:tcBorders>
            <w:shd w:val="pct30" w:color="FFFF00" w:fill="FFFFFF"/>
          </w:tcPr>
          <w:p w14:paraId="247054A8"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UDP_IP</w:t>
            </w:r>
          </w:p>
        </w:tc>
        <w:tc>
          <w:tcPr>
            <w:tcW w:w="700" w:type="dxa"/>
            <w:tcBorders>
              <w:bottom w:val="single" w:sz="6" w:space="0" w:color="000000"/>
            </w:tcBorders>
            <w:shd w:val="pct30" w:color="FFFF00" w:fill="FFFFFF"/>
          </w:tcPr>
          <w:p w14:paraId="046C71A0" w14:textId="77777777" w:rsidR="0008589A" w:rsidRPr="00506F7B" w:rsidRDefault="0008589A" w:rsidP="001C59F5">
            <w:pPr>
              <w:keepNext/>
              <w:spacing w:before="0" w:line="240" w:lineRule="auto"/>
              <w:jc w:val="center"/>
              <w:rPr>
                <w:rFonts w:ascii="Arial" w:hAnsi="Arial"/>
                <w:sz w:val="18"/>
              </w:rPr>
            </w:pPr>
            <w:r w:rsidRPr="00506F7B">
              <w:rPr>
                <w:rFonts w:ascii="Arial" w:hAnsi="Arial"/>
                <w:sz w:val="18"/>
              </w:rPr>
              <w:t>Other</w:t>
            </w:r>
          </w:p>
        </w:tc>
      </w:tr>
      <w:tr w:rsidR="0008589A" w:rsidRPr="00506F7B" w14:paraId="01B6C0CE" w14:textId="77777777">
        <w:trPr>
          <w:trHeight w:val="260"/>
        </w:trPr>
        <w:tc>
          <w:tcPr>
            <w:tcW w:w="1780" w:type="dxa"/>
            <w:tcBorders>
              <w:top w:val="single" w:sz="6" w:space="0" w:color="000000"/>
            </w:tcBorders>
          </w:tcPr>
          <w:p w14:paraId="3E43D3D0" w14:textId="77777777" w:rsidR="0008589A" w:rsidRPr="00506F7B" w:rsidRDefault="0008589A" w:rsidP="0008589A">
            <w:pPr>
              <w:spacing w:before="0" w:line="240" w:lineRule="auto"/>
              <w:jc w:val="center"/>
              <w:rPr>
                <w:rFonts w:ascii="Arial" w:hAnsi="Arial"/>
                <w:sz w:val="18"/>
              </w:rPr>
            </w:pPr>
          </w:p>
        </w:tc>
        <w:tc>
          <w:tcPr>
            <w:tcW w:w="1440" w:type="dxa"/>
            <w:tcBorders>
              <w:top w:val="single" w:sz="6" w:space="0" w:color="000000"/>
            </w:tcBorders>
          </w:tcPr>
          <w:p w14:paraId="4B21959F" w14:textId="77777777" w:rsidR="0008589A" w:rsidRPr="00506F7B" w:rsidRDefault="0008589A" w:rsidP="0008589A">
            <w:pPr>
              <w:spacing w:before="0" w:line="240" w:lineRule="auto"/>
              <w:jc w:val="center"/>
              <w:rPr>
                <w:rFonts w:ascii="Arial" w:hAnsi="Arial"/>
                <w:sz w:val="18"/>
              </w:rPr>
            </w:pPr>
          </w:p>
        </w:tc>
        <w:tc>
          <w:tcPr>
            <w:tcW w:w="1460" w:type="dxa"/>
            <w:tcBorders>
              <w:top w:val="single" w:sz="6" w:space="0" w:color="000000"/>
            </w:tcBorders>
          </w:tcPr>
          <w:p w14:paraId="6275E467" w14:textId="77777777" w:rsidR="0008589A" w:rsidRPr="00506F7B" w:rsidRDefault="0008589A" w:rsidP="0008589A">
            <w:pPr>
              <w:spacing w:before="0" w:line="240" w:lineRule="auto"/>
              <w:jc w:val="center"/>
              <w:rPr>
                <w:rFonts w:ascii="Arial" w:hAnsi="Arial"/>
                <w:sz w:val="18"/>
              </w:rPr>
            </w:pPr>
          </w:p>
        </w:tc>
        <w:tc>
          <w:tcPr>
            <w:tcW w:w="1060" w:type="dxa"/>
            <w:tcBorders>
              <w:top w:val="single" w:sz="6" w:space="0" w:color="000000"/>
            </w:tcBorders>
          </w:tcPr>
          <w:p w14:paraId="5FC835FB" w14:textId="77777777" w:rsidR="0008589A" w:rsidRPr="00506F7B" w:rsidRDefault="0008589A" w:rsidP="0008589A">
            <w:pPr>
              <w:spacing w:before="0" w:line="240" w:lineRule="auto"/>
              <w:jc w:val="center"/>
              <w:rPr>
                <w:rFonts w:ascii="Arial" w:hAnsi="Arial"/>
                <w:sz w:val="18"/>
              </w:rPr>
            </w:pPr>
          </w:p>
        </w:tc>
        <w:tc>
          <w:tcPr>
            <w:tcW w:w="880" w:type="dxa"/>
            <w:tcBorders>
              <w:top w:val="single" w:sz="6" w:space="0" w:color="000000"/>
            </w:tcBorders>
          </w:tcPr>
          <w:p w14:paraId="1ECBD3F9"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700" w:type="dxa"/>
            <w:tcBorders>
              <w:top w:val="single" w:sz="6" w:space="0" w:color="000000"/>
            </w:tcBorders>
          </w:tcPr>
          <w:p w14:paraId="0C8FBF9E" w14:textId="77777777" w:rsidR="0008589A" w:rsidRPr="00506F7B" w:rsidRDefault="0008589A" w:rsidP="0008589A">
            <w:pPr>
              <w:spacing w:before="0" w:line="240" w:lineRule="auto"/>
              <w:jc w:val="center"/>
              <w:rPr>
                <w:rFonts w:ascii="Arial" w:hAnsi="Arial"/>
                <w:sz w:val="18"/>
              </w:rPr>
            </w:pPr>
          </w:p>
        </w:tc>
      </w:tr>
    </w:tbl>
    <w:p w14:paraId="5B0F5F59" w14:textId="77777777" w:rsidR="0008589A" w:rsidRPr="00506F7B" w:rsidRDefault="0008589A" w:rsidP="0008589A">
      <w:pPr>
        <w:spacing w:before="0" w:line="240" w:lineRule="auto"/>
        <w:rPr>
          <w:rFonts w:ascii="Arial" w:hAnsi="Arial"/>
          <w:b/>
          <w:sz w:val="18"/>
        </w:rPr>
      </w:pPr>
    </w:p>
    <w:p w14:paraId="77C9C23B" w14:textId="77777777" w:rsidR="0008589A" w:rsidRPr="00506F7B" w:rsidRDefault="0008589A" w:rsidP="0008589A">
      <w:pPr>
        <w:spacing w:before="0" w:line="240" w:lineRule="auto"/>
        <w:rPr>
          <w:rFonts w:ascii="Arial" w:hAnsi="Arial"/>
          <w:b/>
          <w:sz w:val="18"/>
        </w:rPr>
      </w:pPr>
    </w:p>
    <w:p w14:paraId="122D4DAB" w14:textId="77777777" w:rsidR="0008589A" w:rsidRPr="00584DFC" w:rsidRDefault="0008589A" w:rsidP="0008589A">
      <w:pPr>
        <w:numPr>
          <w:ilvl w:val="0"/>
          <w:numId w:val="7"/>
        </w:numPr>
        <w:spacing w:before="0" w:line="240" w:lineRule="auto"/>
        <w:jc w:val="center"/>
        <w:rPr>
          <w:b/>
          <w:sz w:val="18"/>
        </w:rPr>
      </w:pPr>
      <w:r w:rsidRPr="00506F7B">
        <w:rPr>
          <w:rFonts w:ascii="Arial" w:hAnsi="Arial"/>
          <w:b/>
          <w:sz w:val="18"/>
        </w:rPr>
        <w:t>CFDP Procedures</w:t>
      </w:r>
    </w:p>
    <w:p w14:paraId="6F0952E3" w14:textId="77777777" w:rsidR="0008589A" w:rsidRPr="00506F7B" w:rsidRDefault="0008589A" w:rsidP="0008589A">
      <w:pPr>
        <w:keepNext/>
        <w:spacing w:before="0" w:line="240" w:lineRule="auto"/>
        <w:rPr>
          <w:rFonts w:ascii="Arial" w:hAnsi="Arial"/>
          <w:sz w:val="18"/>
        </w:rPr>
      </w:pPr>
      <w:r w:rsidRPr="00506F7B">
        <w:rPr>
          <w:rFonts w:ascii="Arial" w:hAnsi="Arial"/>
          <w:b/>
          <w:sz w:val="18"/>
        </w:rPr>
        <w:lastRenderedPageBreak/>
        <w:t>Core Procedures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81"/>
        <w:gridCol w:w="816"/>
        <w:gridCol w:w="1407"/>
        <w:gridCol w:w="1386"/>
        <w:gridCol w:w="1080"/>
        <w:gridCol w:w="1224"/>
        <w:gridCol w:w="1066"/>
        <w:gridCol w:w="990"/>
      </w:tblGrid>
      <w:tr w:rsidR="0008589A" w:rsidRPr="00506F7B" w14:paraId="13B5052B" w14:textId="77777777">
        <w:trPr>
          <w:trHeight w:val="260"/>
        </w:trPr>
        <w:tc>
          <w:tcPr>
            <w:tcW w:w="881" w:type="dxa"/>
            <w:tcBorders>
              <w:bottom w:val="single" w:sz="6" w:space="0" w:color="000000"/>
            </w:tcBorders>
            <w:shd w:val="pct30" w:color="FFFF00" w:fill="FFFFFF"/>
          </w:tcPr>
          <w:p w14:paraId="53BDD06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CRC Proced.</w:t>
            </w:r>
          </w:p>
        </w:tc>
        <w:tc>
          <w:tcPr>
            <w:tcW w:w="816" w:type="dxa"/>
            <w:tcBorders>
              <w:bottom w:val="single" w:sz="6" w:space="0" w:color="000000"/>
            </w:tcBorders>
            <w:shd w:val="pct30" w:color="FFFF00" w:fill="FFFFFF"/>
          </w:tcPr>
          <w:p w14:paraId="33F064F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Put Proced.</w:t>
            </w:r>
          </w:p>
        </w:tc>
        <w:tc>
          <w:tcPr>
            <w:tcW w:w="1407" w:type="dxa"/>
            <w:tcBorders>
              <w:bottom w:val="single" w:sz="6" w:space="0" w:color="000000"/>
            </w:tcBorders>
            <w:shd w:val="pct30" w:color="FFFF00" w:fill="FFFFFF"/>
          </w:tcPr>
          <w:p w14:paraId="285E535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Transaction Start Proced.</w:t>
            </w:r>
          </w:p>
        </w:tc>
        <w:tc>
          <w:tcPr>
            <w:tcW w:w="1386" w:type="dxa"/>
            <w:tcBorders>
              <w:bottom w:val="single" w:sz="6" w:space="0" w:color="000000"/>
            </w:tcBorders>
            <w:shd w:val="pct30" w:color="FFFF00" w:fill="FFFFFF"/>
          </w:tcPr>
          <w:p w14:paraId="45B0E56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PDU Forwarding Proced.</w:t>
            </w:r>
          </w:p>
        </w:tc>
        <w:tc>
          <w:tcPr>
            <w:tcW w:w="1080" w:type="dxa"/>
            <w:tcBorders>
              <w:bottom w:val="single" w:sz="6" w:space="0" w:color="000000"/>
            </w:tcBorders>
            <w:shd w:val="pct30" w:color="FFFF00" w:fill="FFFFFF"/>
          </w:tcPr>
          <w:p w14:paraId="2E5CCF3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Copy File Proced.</w:t>
            </w:r>
          </w:p>
        </w:tc>
        <w:tc>
          <w:tcPr>
            <w:tcW w:w="1224" w:type="dxa"/>
            <w:tcBorders>
              <w:bottom w:val="single" w:sz="6" w:space="0" w:color="000000"/>
            </w:tcBorders>
            <w:shd w:val="pct30" w:color="FFFF00" w:fill="FFFFFF"/>
          </w:tcPr>
          <w:p w14:paraId="39858EE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Positive Ack. Proced.</w:t>
            </w:r>
          </w:p>
        </w:tc>
        <w:tc>
          <w:tcPr>
            <w:tcW w:w="1066" w:type="dxa"/>
            <w:tcBorders>
              <w:bottom w:val="single" w:sz="6" w:space="0" w:color="000000"/>
            </w:tcBorders>
            <w:shd w:val="pct30" w:color="FFFF00" w:fill="FFFFFF"/>
          </w:tcPr>
          <w:p w14:paraId="53C7F04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Faults Proced.</w:t>
            </w:r>
          </w:p>
        </w:tc>
        <w:tc>
          <w:tcPr>
            <w:tcW w:w="990" w:type="dxa"/>
            <w:tcBorders>
              <w:bottom w:val="single" w:sz="6" w:space="0" w:color="000000"/>
            </w:tcBorders>
            <w:shd w:val="pct30" w:color="FFFF00" w:fill="FFFFFF"/>
          </w:tcPr>
          <w:p w14:paraId="385AEFF9"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Filestore Proced.</w:t>
            </w:r>
          </w:p>
        </w:tc>
      </w:tr>
      <w:tr w:rsidR="0008589A" w:rsidRPr="00506F7B" w14:paraId="404E00B4" w14:textId="77777777">
        <w:trPr>
          <w:trHeight w:val="260"/>
        </w:trPr>
        <w:tc>
          <w:tcPr>
            <w:tcW w:w="881" w:type="dxa"/>
          </w:tcPr>
          <w:p w14:paraId="2293F0B4"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816" w:type="dxa"/>
          </w:tcPr>
          <w:p w14:paraId="2085F811"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407" w:type="dxa"/>
          </w:tcPr>
          <w:p w14:paraId="4E8A7360"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386" w:type="dxa"/>
          </w:tcPr>
          <w:p w14:paraId="3079037E"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080" w:type="dxa"/>
          </w:tcPr>
          <w:p w14:paraId="2D87B58B"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224" w:type="dxa"/>
          </w:tcPr>
          <w:p w14:paraId="4A4C54E3"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1066" w:type="dxa"/>
          </w:tcPr>
          <w:p w14:paraId="6D615590"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990" w:type="dxa"/>
          </w:tcPr>
          <w:p w14:paraId="4A1C71FE"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r>
    </w:tbl>
    <w:p w14:paraId="0B7DD4A8" w14:textId="77777777" w:rsidR="0008589A" w:rsidRPr="00506F7B" w:rsidRDefault="0008589A" w:rsidP="0008589A">
      <w:pPr>
        <w:tabs>
          <w:tab w:val="left" w:pos="1206"/>
          <w:tab w:val="left" w:pos="2304"/>
          <w:tab w:val="left" w:pos="4391"/>
          <w:tab w:val="left" w:pos="6442"/>
          <w:tab w:val="left" w:pos="7981"/>
          <w:tab w:val="left" w:pos="9762"/>
          <w:tab w:val="left" w:pos="11543"/>
          <w:tab w:val="left" w:pos="13019"/>
        </w:tabs>
        <w:spacing w:before="0" w:line="240" w:lineRule="auto"/>
        <w:rPr>
          <w:rFonts w:ascii="Arial" w:hAnsi="Arial"/>
          <w:sz w:val="18"/>
        </w:rPr>
      </w:pPr>
    </w:p>
    <w:p w14:paraId="7553EDA5" w14:textId="77777777" w:rsidR="0008589A" w:rsidRPr="00506F7B" w:rsidRDefault="0008589A" w:rsidP="0008589A">
      <w:pPr>
        <w:keepNext/>
        <w:spacing w:before="0" w:line="240" w:lineRule="auto"/>
        <w:rPr>
          <w:rFonts w:ascii="Arial" w:hAnsi="Arial"/>
          <w:sz w:val="18"/>
        </w:rPr>
      </w:pPr>
      <w:r w:rsidRPr="00506F7B">
        <w:rPr>
          <w:rFonts w:ascii="Arial" w:hAnsi="Arial"/>
          <w:b/>
          <w:sz w:val="18"/>
        </w:rPr>
        <w:t>Extended Procedures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701"/>
        <w:gridCol w:w="1291"/>
        <w:gridCol w:w="1121"/>
        <w:gridCol w:w="951"/>
        <w:gridCol w:w="1491"/>
        <w:gridCol w:w="1131"/>
      </w:tblGrid>
      <w:tr w:rsidR="0008589A" w:rsidRPr="00506F7B" w14:paraId="4279730A" w14:textId="77777777">
        <w:trPr>
          <w:trHeight w:val="260"/>
        </w:trPr>
        <w:tc>
          <w:tcPr>
            <w:tcW w:w="0" w:type="auto"/>
            <w:tcBorders>
              <w:bottom w:val="single" w:sz="6" w:space="0" w:color="000000"/>
            </w:tcBorders>
            <w:shd w:val="pct30" w:color="FFFF00" w:fill="FFFFFF"/>
          </w:tcPr>
          <w:p w14:paraId="2FD0D11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General</w:t>
            </w:r>
          </w:p>
          <w:p w14:paraId="78F3679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Req.s</w:t>
            </w:r>
          </w:p>
        </w:tc>
        <w:tc>
          <w:tcPr>
            <w:tcW w:w="0" w:type="auto"/>
            <w:tcBorders>
              <w:bottom w:val="single" w:sz="6" w:space="0" w:color="000000"/>
            </w:tcBorders>
            <w:shd w:val="pct30" w:color="FFFF00" w:fill="FFFFFF"/>
          </w:tcPr>
          <w:p w14:paraId="2CDA7AE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File Data Relay</w:t>
            </w:r>
          </w:p>
          <w:p w14:paraId="54A8CDF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Proced</w:t>
            </w:r>
            <w:r w:rsidR="001369ED">
              <w:rPr>
                <w:rFonts w:ascii="Arial" w:hAnsi="Arial"/>
                <w:sz w:val="18"/>
              </w:rPr>
              <w:t>.</w:t>
            </w:r>
          </w:p>
        </w:tc>
        <w:tc>
          <w:tcPr>
            <w:tcW w:w="0" w:type="auto"/>
            <w:tcBorders>
              <w:bottom w:val="single" w:sz="6" w:space="0" w:color="000000"/>
            </w:tcBorders>
            <w:shd w:val="pct30" w:color="FFFF00" w:fill="FFFFFF"/>
          </w:tcPr>
          <w:p w14:paraId="6AF39BA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Consignment</w:t>
            </w:r>
          </w:p>
          <w:p w14:paraId="1EA85F9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Notification</w:t>
            </w:r>
          </w:p>
          <w:p w14:paraId="3C67132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Proced.</w:t>
            </w:r>
          </w:p>
        </w:tc>
        <w:tc>
          <w:tcPr>
            <w:tcW w:w="0" w:type="auto"/>
            <w:tcBorders>
              <w:bottom w:val="single" w:sz="6" w:space="0" w:color="000000"/>
            </w:tcBorders>
            <w:shd w:val="pct30" w:color="FFFF00" w:fill="FFFFFF"/>
          </w:tcPr>
          <w:p w14:paraId="59573C2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PDU Relay</w:t>
            </w:r>
          </w:p>
          <w:p w14:paraId="02AA79D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Proced.</w:t>
            </w:r>
          </w:p>
        </w:tc>
        <w:tc>
          <w:tcPr>
            <w:tcW w:w="0" w:type="auto"/>
            <w:tcBorders>
              <w:bottom w:val="single" w:sz="6" w:space="0" w:color="000000"/>
            </w:tcBorders>
            <w:shd w:val="pct30" w:color="FFFF00" w:fill="FFFFFF"/>
          </w:tcPr>
          <w:p w14:paraId="6111A56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Suspend/Resume</w:t>
            </w:r>
          </w:p>
          <w:p w14:paraId="7D03D21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Propagation</w:t>
            </w:r>
          </w:p>
          <w:p w14:paraId="169E98A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Proced.</w:t>
            </w:r>
          </w:p>
        </w:tc>
        <w:tc>
          <w:tcPr>
            <w:tcW w:w="0" w:type="auto"/>
            <w:tcBorders>
              <w:bottom w:val="single" w:sz="6" w:space="0" w:color="000000"/>
            </w:tcBorders>
            <w:shd w:val="pct30" w:color="FFFF00" w:fill="FFFFFF"/>
          </w:tcPr>
          <w:p w14:paraId="5D52838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Deferred</w:t>
            </w:r>
          </w:p>
          <w:p w14:paraId="418D860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Transmission</w:t>
            </w:r>
          </w:p>
          <w:p w14:paraId="6D5A764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Proced/</w:t>
            </w:r>
          </w:p>
        </w:tc>
      </w:tr>
      <w:tr w:rsidR="0008589A" w:rsidRPr="00506F7B" w14:paraId="146C8DF3" w14:textId="77777777">
        <w:trPr>
          <w:trHeight w:val="260"/>
        </w:trPr>
        <w:tc>
          <w:tcPr>
            <w:tcW w:w="0" w:type="auto"/>
          </w:tcPr>
          <w:p w14:paraId="483F2544"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0" w:type="auto"/>
          </w:tcPr>
          <w:p w14:paraId="39858B5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0" w:type="auto"/>
          </w:tcPr>
          <w:p w14:paraId="533FD9E1"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0" w:type="auto"/>
          </w:tcPr>
          <w:p w14:paraId="539672F1"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c>
          <w:tcPr>
            <w:tcW w:w="0" w:type="auto"/>
          </w:tcPr>
          <w:p w14:paraId="4DC45819" w14:textId="77777777" w:rsidR="0008589A" w:rsidRPr="00584DFC" w:rsidRDefault="0008589A" w:rsidP="0008589A">
            <w:pPr>
              <w:spacing w:before="0" w:line="240" w:lineRule="auto"/>
              <w:jc w:val="center"/>
              <w:rPr>
                <w:rFonts w:ascii="Arial" w:hAnsi="Arial"/>
                <w:sz w:val="18"/>
              </w:rPr>
            </w:pPr>
          </w:p>
        </w:tc>
        <w:tc>
          <w:tcPr>
            <w:tcW w:w="0" w:type="auto"/>
          </w:tcPr>
          <w:p w14:paraId="00749B0A" w14:textId="77777777" w:rsidR="0008589A" w:rsidRPr="00584DFC" w:rsidRDefault="0008589A" w:rsidP="0008589A">
            <w:pPr>
              <w:spacing w:before="0" w:line="240" w:lineRule="auto"/>
              <w:jc w:val="center"/>
              <w:rPr>
                <w:rFonts w:ascii="Arial" w:hAnsi="Arial"/>
                <w:sz w:val="18"/>
              </w:rPr>
            </w:pPr>
            <w:r w:rsidRPr="00584DFC">
              <w:rPr>
                <w:rFonts w:ascii="Arial" w:hAnsi="Arial"/>
                <w:sz w:val="18"/>
              </w:rPr>
              <w:t>X</w:t>
            </w:r>
          </w:p>
        </w:tc>
      </w:tr>
    </w:tbl>
    <w:p w14:paraId="238E696A" w14:textId="77777777" w:rsidR="0008589A" w:rsidRPr="00506F7B" w:rsidRDefault="0008589A" w:rsidP="0008589A">
      <w:pPr>
        <w:keepNext/>
        <w:spacing w:before="0" w:line="240" w:lineRule="auto"/>
        <w:jc w:val="left"/>
        <w:rPr>
          <w:rFonts w:ascii="Arial" w:hAnsi="Arial"/>
          <w:b/>
          <w:sz w:val="18"/>
        </w:rPr>
      </w:pPr>
    </w:p>
    <w:p w14:paraId="296EC716" w14:textId="77777777" w:rsidR="0008589A" w:rsidRPr="00506F7B" w:rsidRDefault="0008589A" w:rsidP="0008589A">
      <w:pPr>
        <w:keepNext/>
        <w:spacing w:before="0" w:line="240" w:lineRule="auto"/>
        <w:jc w:val="center"/>
        <w:rPr>
          <w:rFonts w:ascii="Arial" w:hAnsi="Arial"/>
          <w:b/>
          <w:sz w:val="18"/>
        </w:rPr>
      </w:pPr>
    </w:p>
    <w:p w14:paraId="19D86256"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2. CFDP Protocol Classes</w:t>
      </w:r>
    </w:p>
    <w:p w14:paraId="1D413614" w14:textId="77777777" w:rsidR="0008589A" w:rsidRPr="00506F7B" w:rsidRDefault="0008589A" w:rsidP="0008589A">
      <w:pPr>
        <w:keepNext/>
        <w:spacing w:before="0" w:line="240" w:lineRule="auto"/>
        <w:rPr>
          <w:rFonts w:ascii="Arial" w:hAnsi="Arial"/>
          <w:b/>
          <w:sz w:val="18"/>
        </w:rPr>
      </w:pP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591"/>
        <w:gridCol w:w="1431"/>
        <w:gridCol w:w="1431"/>
        <w:gridCol w:w="1201"/>
        <w:gridCol w:w="1201"/>
      </w:tblGrid>
      <w:tr w:rsidR="0008589A" w:rsidRPr="00506F7B" w14:paraId="47365AAA" w14:textId="77777777">
        <w:trPr>
          <w:trHeight w:val="260"/>
          <w:jc w:val="center"/>
        </w:trPr>
        <w:tc>
          <w:tcPr>
            <w:tcW w:w="1591" w:type="dxa"/>
            <w:tcBorders>
              <w:bottom w:val="single" w:sz="6" w:space="0" w:color="000000"/>
            </w:tcBorders>
            <w:shd w:val="pct30" w:color="FFFF00" w:fill="FFFFFF"/>
          </w:tcPr>
          <w:p w14:paraId="69C45B44"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Unreliable Transfer</w:t>
            </w:r>
          </w:p>
        </w:tc>
        <w:tc>
          <w:tcPr>
            <w:tcW w:w="1431" w:type="dxa"/>
            <w:tcBorders>
              <w:bottom w:val="single" w:sz="6" w:space="0" w:color="000000"/>
            </w:tcBorders>
            <w:shd w:val="pct30" w:color="FFFF00" w:fill="FFFFFF"/>
          </w:tcPr>
          <w:p w14:paraId="2CEE3887"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Reliable Transfer</w:t>
            </w:r>
          </w:p>
        </w:tc>
        <w:tc>
          <w:tcPr>
            <w:tcW w:w="1431" w:type="dxa"/>
            <w:tcBorders>
              <w:bottom w:val="single" w:sz="6" w:space="0" w:color="000000"/>
            </w:tcBorders>
            <w:shd w:val="pct30" w:color="FFFF00" w:fill="FFFFFF"/>
          </w:tcPr>
          <w:p w14:paraId="49FB55BB"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Reliable Transfer</w:t>
            </w:r>
          </w:p>
          <w:p w14:paraId="4A14B3BC"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by Proxy</w:t>
            </w:r>
          </w:p>
        </w:tc>
        <w:tc>
          <w:tcPr>
            <w:tcW w:w="1201" w:type="dxa"/>
            <w:tcBorders>
              <w:bottom w:val="single" w:sz="6" w:space="0" w:color="000000"/>
            </w:tcBorders>
            <w:shd w:val="pct30" w:color="FFFF00" w:fill="FFFFFF"/>
          </w:tcPr>
          <w:p w14:paraId="1740141B"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Unreliable via</w:t>
            </w:r>
          </w:p>
          <w:p w14:paraId="10501D5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One Waypoint</w:t>
            </w:r>
          </w:p>
        </w:tc>
        <w:tc>
          <w:tcPr>
            <w:tcW w:w="1201" w:type="dxa"/>
            <w:tcBorders>
              <w:bottom w:val="single" w:sz="6" w:space="0" w:color="000000"/>
            </w:tcBorders>
            <w:shd w:val="pct30" w:color="FFFF00" w:fill="FFFFFF"/>
          </w:tcPr>
          <w:p w14:paraId="6C832C2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Reliable via</w:t>
            </w:r>
          </w:p>
          <w:p w14:paraId="7F42F82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One Waypoint</w:t>
            </w:r>
          </w:p>
        </w:tc>
      </w:tr>
      <w:tr w:rsidR="0008589A" w:rsidRPr="00506F7B" w14:paraId="054B3FD4" w14:textId="77777777">
        <w:trPr>
          <w:trHeight w:val="260"/>
          <w:jc w:val="center"/>
        </w:trPr>
        <w:tc>
          <w:tcPr>
            <w:tcW w:w="1591" w:type="dxa"/>
          </w:tcPr>
          <w:p w14:paraId="0B4100A8"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431" w:type="dxa"/>
          </w:tcPr>
          <w:p w14:paraId="57C2D8CA"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431" w:type="dxa"/>
          </w:tcPr>
          <w:p w14:paraId="69039A37"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201" w:type="dxa"/>
          </w:tcPr>
          <w:p w14:paraId="4A403235"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c>
          <w:tcPr>
            <w:tcW w:w="1201" w:type="dxa"/>
          </w:tcPr>
          <w:p w14:paraId="1BD2E942" w14:textId="77777777" w:rsidR="0008589A" w:rsidRPr="00584DFC" w:rsidRDefault="0008589A" w:rsidP="0008589A">
            <w:pPr>
              <w:spacing w:before="0" w:line="240" w:lineRule="auto"/>
              <w:jc w:val="center"/>
              <w:rPr>
                <w:rFonts w:ascii="Arial" w:hAnsi="Arial"/>
                <w:color w:val="000000"/>
                <w:sz w:val="18"/>
              </w:rPr>
            </w:pPr>
            <w:r w:rsidRPr="00584DFC">
              <w:rPr>
                <w:rFonts w:ascii="Arial" w:hAnsi="Arial"/>
                <w:color w:val="000000"/>
                <w:sz w:val="18"/>
              </w:rPr>
              <w:t>X</w:t>
            </w:r>
          </w:p>
        </w:tc>
      </w:tr>
    </w:tbl>
    <w:p w14:paraId="32DC59FE" w14:textId="77777777" w:rsidR="0008589A" w:rsidRPr="00506F7B" w:rsidRDefault="0008589A" w:rsidP="0008589A">
      <w:pPr>
        <w:keepNext/>
        <w:spacing w:before="0" w:line="240" w:lineRule="auto"/>
        <w:jc w:val="center"/>
        <w:rPr>
          <w:rFonts w:ascii="Arial" w:hAnsi="Arial"/>
          <w:b/>
          <w:sz w:val="18"/>
        </w:rPr>
      </w:pPr>
    </w:p>
    <w:p w14:paraId="4A754508" w14:textId="77777777" w:rsidR="0008589A" w:rsidRPr="00506F7B" w:rsidRDefault="0008589A" w:rsidP="0008589A">
      <w:pPr>
        <w:keepNext/>
        <w:spacing w:before="0" w:line="240" w:lineRule="auto"/>
        <w:jc w:val="center"/>
        <w:rPr>
          <w:rFonts w:ascii="Arial" w:hAnsi="Arial"/>
          <w:b/>
          <w:sz w:val="18"/>
        </w:rPr>
      </w:pPr>
    </w:p>
    <w:p w14:paraId="0FE622FE"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3. CFDP Protocol Options</w:t>
      </w:r>
    </w:p>
    <w:p w14:paraId="0AD93102"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End Type</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21"/>
        <w:gridCol w:w="951"/>
      </w:tblGrid>
      <w:tr w:rsidR="0008589A" w:rsidRPr="00506F7B" w14:paraId="00855477" w14:textId="77777777">
        <w:trPr>
          <w:trHeight w:val="260"/>
        </w:trPr>
        <w:tc>
          <w:tcPr>
            <w:tcW w:w="821" w:type="dxa"/>
            <w:tcBorders>
              <w:bottom w:val="single" w:sz="6" w:space="0" w:color="000000"/>
            </w:tcBorders>
            <w:shd w:val="pct30" w:color="FFFF00" w:fill="FFFFFF"/>
          </w:tcPr>
          <w:p w14:paraId="4939DF2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Sender</w:t>
            </w:r>
          </w:p>
        </w:tc>
        <w:tc>
          <w:tcPr>
            <w:tcW w:w="951" w:type="dxa"/>
            <w:tcBorders>
              <w:bottom w:val="single" w:sz="6" w:space="0" w:color="000000"/>
            </w:tcBorders>
            <w:shd w:val="pct30" w:color="FFFF00" w:fill="FFFFFF"/>
          </w:tcPr>
          <w:p w14:paraId="4C33F686"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Receiver</w:t>
            </w:r>
          </w:p>
        </w:tc>
      </w:tr>
      <w:tr w:rsidR="0008589A" w:rsidRPr="00506F7B" w14:paraId="27C7E332" w14:textId="77777777">
        <w:trPr>
          <w:trHeight w:val="260"/>
        </w:trPr>
        <w:tc>
          <w:tcPr>
            <w:tcW w:w="821" w:type="dxa"/>
          </w:tcPr>
          <w:p w14:paraId="16060E4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015EAAB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3A63B38B" w14:textId="77777777" w:rsidR="0008589A" w:rsidRPr="00506F7B" w:rsidRDefault="0008589A" w:rsidP="0008589A">
      <w:pPr>
        <w:spacing w:before="0" w:line="240" w:lineRule="auto"/>
        <w:rPr>
          <w:rFonts w:ascii="Arial" w:hAnsi="Arial"/>
          <w:sz w:val="18"/>
        </w:rPr>
      </w:pPr>
    </w:p>
    <w:p w14:paraId="1DEBB5F0"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Modes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821"/>
        <w:gridCol w:w="951"/>
      </w:tblGrid>
      <w:tr w:rsidR="0008589A" w:rsidRPr="00506F7B" w14:paraId="29B777FB" w14:textId="77777777">
        <w:trPr>
          <w:trHeight w:val="260"/>
        </w:trPr>
        <w:tc>
          <w:tcPr>
            <w:tcW w:w="821" w:type="dxa"/>
            <w:tcBorders>
              <w:bottom w:val="single" w:sz="6" w:space="0" w:color="000000"/>
            </w:tcBorders>
            <w:shd w:val="pct30" w:color="FFFF00" w:fill="FFFFFF"/>
          </w:tcPr>
          <w:p w14:paraId="76AF74E0"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UnACK</w:t>
            </w:r>
          </w:p>
        </w:tc>
        <w:tc>
          <w:tcPr>
            <w:tcW w:w="951" w:type="dxa"/>
            <w:tcBorders>
              <w:bottom w:val="single" w:sz="6" w:space="0" w:color="000000"/>
            </w:tcBorders>
            <w:shd w:val="pct30" w:color="FFFF00" w:fill="FFFFFF"/>
          </w:tcPr>
          <w:p w14:paraId="4423BA86"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NAK</w:t>
            </w:r>
          </w:p>
        </w:tc>
      </w:tr>
      <w:tr w:rsidR="0008589A" w:rsidRPr="00506F7B" w14:paraId="34CDEF29" w14:textId="77777777">
        <w:trPr>
          <w:trHeight w:val="260"/>
        </w:trPr>
        <w:tc>
          <w:tcPr>
            <w:tcW w:w="821" w:type="dxa"/>
          </w:tcPr>
          <w:p w14:paraId="7E828EB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71AA7EC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5B5CB629" w14:textId="77777777" w:rsidR="0008589A" w:rsidRPr="00506F7B" w:rsidRDefault="0008589A" w:rsidP="0008589A">
      <w:pPr>
        <w:spacing w:before="0" w:line="240" w:lineRule="auto"/>
        <w:rPr>
          <w:rFonts w:ascii="Arial" w:hAnsi="Arial"/>
          <w:sz w:val="18"/>
        </w:rPr>
      </w:pPr>
    </w:p>
    <w:p w14:paraId="0EC51A90" w14:textId="77777777" w:rsidR="0008589A" w:rsidRPr="00506F7B" w:rsidRDefault="0008589A" w:rsidP="0008589A">
      <w:pPr>
        <w:spacing w:before="0" w:line="240" w:lineRule="auto"/>
        <w:rPr>
          <w:rFonts w:ascii="Arial" w:hAnsi="Arial"/>
          <w:b/>
          <w:sz w:val="18"/>
        </w:rPr>
      </w:pPr>
      <w:r w:rsidRPr="00506F7B">
        <w:rPr>
          <w:rFonts w:ascii="Arial" w:hAnsi="Arial"/>
          <w:b/>
          <w:sz w:val="18"/>
        </w:rPr>
        <w:t>Put NAK Modes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081"/>
        <w:gridCol w:w="941"/>
        <w:gridCol w:w="1021"/>
        <w:gridCol w:w="1381"/>
      </w:tblGrid>
      <w:tr w:rsidR="0008589A" w:rsidRPr="00506F7B" w14:paraId="5B240AC3" w14:textId="77777777">
        <w:trPr>
          <w:trHeight w:val="260"/>
        </w:trPr>
        <w:tc>
          <w:tcPr>
            <w:tcW w:w="1081" w:type="dxa"/>
            <w:tcBorders>
              <w:bottom w:val="single" w:sz="6" w:space="0" w:color="000000"/>
            </w:tcBorders>
            <w:shd w:val="pct30" w:color="FFFF00" w:fill="FFFFFF"/>
          </w:tcPr>
          <w:p w14:paraId="3A98CDB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Immediate</w:t>
            </w:r>
          </w:p>
        </w:tc>
        <w:tc>
          <w:tcPr>
            <w:tcW w:w="941" w:type="dxa"/>
            <w:tcBorders>
              <w:bottom w:val="single" w:sz="6" w:space="0" w:color="000000"/>
            </w:tcBorders>
            <w:shd w:val="pct30" w:color="FFFF00" w:fill="FFFFFF"/>
          </w:tcPr>
          <w:p w14:paraId="1318E9A8"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Deferred</w:t>
            </w:r>
          </w:p>
        </w:tc>
        <w:tc>
          <w:tcPr>
            <w:tcW w:w="1021" w:type="dxa"/>
            <w:tcBorders>
              <w:bottom w:val="single" w:sz="6" w:space="0" w:color="000000"/>
            </w:tcBorders>
            <w:shd w:val="pct30" w:color="FFFF00" w:fill="FFFFFF"/>
          </w:tcPr>
          <w:p w14:paraId="3DC8956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Prompted</w:t>
            </w:r>
          </w:p>
        </w:tc>
        <w:tc>
          <w:tcPr>
            <w:tcW w:w="1381" w:type="dxa"/>
            <w:tcBorders>
              <w:bottom w:val="single" w:sz="6" w:space="0" w:color="000000"/>
            </w:tcBorders>
            <w:shd w:val="pct30" w:color="FFFF00" w:fill="FFFFFF"/>
          </w:tcPr>
          <w:p w14:paraId="5318027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Asynchronous</w:t>
            </w:r>
          </w:p>
        </w:tc>
      </w:tr>
      <w:tr w:rsidR="0008589A" w:rsidRPr="00506F7B" w14:paraId="089172C6" w14:textId="77777777">
        <w:trPr>
          <w:trHeight w:val="260"/>
        </w:trPr>
        <w:tc>
          <w:tcPr>
            <w:tcW w:w="1081" w:type="dxa"/>
          </w:tcPr>
          <w:p w14:paraId="10BDD22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41" w:type="dxa"/>
          </w:tcPr>
          <w:p w14:paraId="5D32F60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021" w:type="dxa"/>
          </w:tcPr>
          <w:p w14:paraId="07166E8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381" w:type="dxa"/>
          </w:tcPr>
          <w:p w14:paraId="029AD2B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4EECB853" w14:textId="77777777" w:rsidR="0008589A" w:rsidRPr="00506F7B" w:rsidRDefault="0008589A" w:rsidP="0008589A">
      <w:pPr>
        <w:spacing w:before="0" w:line="240" w:lineRule="auto"/>
        <w:rPr>
          <w:rFonts w:ascii="Arial" w:hAnsi="Arial"/>
          <w:sz w:val="18"/>
        </w:rPr>
      </w:pPr>
    </w:p>
    <w:p w14:paraId="6A6820EE"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File Types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961"/>
        <w:gridCol w:w="1171"/>
      </w:tblGrid>
      <w:tr w:rsidR="0008589A" w:rsidRPr="00506F7B" w14:paraId="092E00FE" w14:textId="77777777">
        <w:trPr>
          <w:trHeight w:val="260"/>
        </w:trPr>
        <w:tc>
          <w:tcPr>
            <w:tcW w:w="961" w:type="dxa"/>
            <w:tcBorders>
              <w:bottom w:val="single" w:sz="6" w:space="0" w:color="000000"/>
            </w:tcBorders>
            <w:shd w:val="pct30" w:color="FFFF00" w:fill="FFFFFF"/>
          </w:tcPr>
          <w:p w14:paraId="37C444BF"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Bounded</w:t>
            </w:r>
          </w:p>
        </w:tc>
        <w:tc>
          <w:tcPr>
            <w:tcW w:w="1171" w:type="dxa"/>
            <w:tcBorders>
              <w:bottom w:val="single" w:sz="6" w:space="0" w:color="000000"/>
            </w:tcBorders>
            <w:shd w:val="pct30" w:color="FFFF00" w:fill="FFFFFF"/>
          </w:tcPr>
          <w:p w14:paraId="7F8E17A5"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Unbounded</w:t>
            </w:r>
          </w:p>
        </w:tc>
      </w:tr>
      <w:tr w:rsidR="0008589A" w:rsidRPr="00506F7B" w14:paraId="13741A90" w14:textId="77777777">
        <w:trPr>
          <w:trHeight w:val="260"/>
        </w:trPr>
        <w:tc>
          <w:tcPr>
            <w:tcW w:w="961" w:type="dxa"/>
          </w:tcPr>
          <w:p w14:paraId="44E8C10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X</w:t>
            </w:r>
          </w:p>
        </w:tc>
        <w:tc>
          <w:tcPr>
            <w:tcW w:w="1171" w:type="dxa"/>
          </w:tcPr>
          <w:p w14:paraId="3042F314"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X</w:t>
            </w:r>
          </w:p>
        </w:tc>
      </w:tr>
    </w:tbl>
    <w:p w14:paraId="682BC70C" w14:textId="77777777" w:rsidR="0008589A" w:rsidRPr="00506F7B" w:rsidRDefault="0008589A" w:rsidP="0008589A">
      <w:pPr>
        <w:spacing w:before="0" w:line="240" w:lineRule="auto"/>
        <w:rPr>
          <w:rFonts w:ascii="Arial" w:hAnsi="Arial"/>
          <w:sz w:val="18"/>
        </w:rPr>
      </w:pPr>
    </w:p>
    <w:p w14:paraId="72801529" w14:textId="77777777" w:rsidR="0008589A" w:rsidRPr="00506F7B" w:rsidRDefault="0008589A" w:rsidP="0008589A">
      <w:pPr>
        <w:spacing w:before="0" w:line="240" w:lineRule="auto"/>
        <w:jc w:val="left"/>
        <w:rPr>
          <w:rFonts w:ascii="Arial" w:hAnsi="Arial"/>
          <w:b/>
          <w:sz w:val="18"/>
        </w:rPr>
      </w:pPr>
      <w:r w:rsidRPr="00506F7B">
        <w:rPr>
          <w:rFonts w:ascii="Arial" w:hAnsi="Arial"/>
          <w:b/>
          <w:sz w:val="18"/>
        </w:rPr>
        <w:t>Segmentation Control (Record Boundaries Respected)</w:t>
      </w:r>
    </w:p>
    <w:tbl>
      <w:tblPr>
        <w:tblW w:w="0" w:type="auto"/>
        <w:tblInd w:w="1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707"/>
        <w:gridCol w:w="627"/>
      </w:tblGrid>
      <w:tr w:rsidR="0008589A" w:rsidRPr="00506F7B" w14:paraId="6741EAAA" w14:textId="77777777">
        <w:tc>
          <w:tcPr>
            <w:tcW w:w="707" w:type="dxa"/>
            <w:tcBorders>
              <w:bottom w:val="single" w:sz="6" w:space="0" w:color="000000"/>
            </w:tcBorders>
            <w:shd w:val="pct30" w:color="FFFF00" w:fill="FFFFFF"/>
          </w:tcPr>
          <w:p w14:paraId="36B8C52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Yes</w:t>
            </w:r>
          </w:p>
        </w:tc>
        <w:tc>
          <w:tcPr>
            <w:tcW w:w="627" w:type="dxa"/>
            <w:tcBorders>
              <w:bottom w:val="single" w:sz="6" w:space="0" w:color="000000"/>
            </w:tcBorders>
            <w:shd w:val="pct30" w:color="FFFF00" w:fill="FFFFFF"/>
          </w:tcPr>
          <w:p w14:paraId="696F209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No</w:t>
            </w:r>
          </w:p>
        </w:tc>
      </w:tr>
      <w:tr w:rsidR="0008589A" w:rsidRPr="00506F7B" w14:paraId="15F3FF1B" w14:textId="77777777">
        <w:tc>
          <w:tcPr>
            <w:tcW w:w="707" w:type="dxa"/>
          </w:tcPr>
          <w:p w14:paraId="66D4633B" w14:textId="77777777" w:rsidR="0008589A" w:rsidRPr="00506F7B" w:rsidRDefault="0008589A" w:rsidP="0008589A">
            <w:pPr>
              <w:spacing w:before="0" w:line="240" w:lineRule="auto"/>
              <w:jc w:val="center"/>
              <w:rPr>
                <w:rFonts w:ascii="Arial" w:hAnsi="Arial"/>
                <w:sz w:val="18"/>
              </w:rPr>
            </w:pPr>
          </w:p>
        </w:tc>
        <w:tc>
          <w:tcPr>
            <w:tcW w:w="627" w:type="dxa"/>
          </w:tcPr>
          <w:p w14:paraId="7CEFC8B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4C8E7491" w14:textId="77777777" w:rsidR="0008589A" w:rsidRPr="00506F7B" w:rsidRDefault="0008589A" w:rsidP="0008589A">
      <w:pPr>
        <w:spacing w:before="0" w:line="240" w:lineRule="auto"/>
        <w:rPr>
          <w:rFonts w:ascii="Arial" w:hAnsi="Arial"/>
          <w:sz w:val="18"/>
        </w:rPr>
      </w:pPr>
    </w:p>
    <w:p w14:paraId="101ABCA4"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Primitives (Receiving End)</w:t>
      </w:r>
    </w:p>
    <w:tbl>
      <w:tblPr>
        <w:tblW w:w="0" w:type="auto"/>
        <w:tblInd w:w="1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2476"/>
      </w:tblGrid>
      <w:tr w:rsidR="0008589A" w:rsidRPr="00506F7B" w14:paraId="24A5A081" w14:textId="77777777">
        <w:tc>
          <w:tcPr>
            <w:tcW w:w="2476" w:type="dxa"/>
            <w:tcBorders>
              <w:bottom w:val="single" w:sz="6" w:space="0" w:color="000000"/>
            </w:tcBorders>
            <w:shd w:val="pct30" w:color="FFFF00" w:fill="FFFFFF"/>
          </w:tcPr>
          <w:p w14:paraId="6CC38A8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File_segment_receive.ind</w:t>
            </w:r>
          </w:p>
        </w:tc>
      </w:tr>
      <w:tr w:rsidR="0008589A" w:rsidRPr="00506F7B" w14:paraId="257053C3" w14:textId="77777777">
        <w:tc>
          <w:tcPr>
            <w:tcW w:w="2476" w:type="dxa"/>
          </w:tcPr>
          <w:p w14:paraId="010B315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614A1710" w14:textId="77777777" w:rsidR="0008589A" w:rsidRPr="00506F7B" w:rsidRDefault="0008589A" w:rsidP="0008589A">
      <w:pPr>
        <w:keepNext/>
        <w:spacing w:before="0" w:line="240" w:lineRule="auto"/>
        <w:rPr>
          <w:rFonts w:ascii="Arial" w:hAnsi="Arial"/>
          <w:b/>
          <w:sz w:val="18"/>
        </w:rPr>
      </w:pPr>
    </w:p>
    <w:p w14:paraId="7263A121" w14:textId="77777777" w:rsidR="0008589A" w:rsidRPr="00506F7B" w:rsidRDefault="0008589A" w:rsidP="0008589A">
      <w:pPr>
        <w:keepNext/>
        <w:spacing w:before="0" w:line="240" w:lineRule="auto"/>
        <w:rPr>
          <w:rFonts w:ascii="Arial" w:hAnsi="Arial"/>
          <w:sz w:val="18"/>
        </w:rPr>
      </w:pPr>
      <w:r w:rsidRPr="00506F7B">
        <w:rPr>
          <w:rFonts w:ascii="Arial" w:hAnsi="Arial"/>
          <w:b/>
          <w:sz w:val="18"/>
        </w:rPr>
        <w:t>Put Error Responses (Sending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751"/>
        <w:gridCol w:w="961"/>
        <w:gridCol w:w="801"/>
        <w:gridCol w:w="951"/>
      </w:tblGrid>
      <w:tr w:rsidR="0008589A" w:rsidRPr="00506F7B" w14:paraId="55C2FFA1" w14:textId="77777777">
        <w:trPr>
          <w:trHeight w:val="260"/>
        </w:trPr>
        <w:tc>
          <w:tcPr>
            <w:tcW w:w="751" w:type="dxa"/>
            <w:tcBorders>
              <w:bottom w:val="single" w:sz="6" w:space="0" w:color="000000"/>
            </w:tcBorders>
            <w:shd w:val="pct30" w:color="FFFF00" w:fill="FFFFFF"/>
          </w:tcPr>
          <w:p w14:paraId="73296F1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Ignore</w:t>
            </w:r>
          </w:p>
        </w:tc>
        <w:tc>
          <w:tcPr>
            <w:tcW w:w="961" w:type="dxa"/>
            <w:tcBorders>
              <w:bottom w:val="single" w:sz="6" w:space="0" w:color="000000"/>
            </w:tcBorders>
            <w:shd w:val="pct30" w:color="FFFF00" w:fill="FFFFFF"/>
          </w:tcPr>
          <w:p w14:paraId="17989CC1"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Abandon</w:t>
            </w:r>
          </w:p>
        </w:tc>
        <w:tc>
          <w:tcPr>
            <w:tcW w:w="801" w:type="dxa"/>
            <w:tcBorders>
              <w:bottom w:val="single" w:sz="6" w:space="0" w:color="000000"/>
            </w:tcBorders>
            <w:shd w:val="pct30" w:color="FFFF00" w:fill="FFFFFF"/>
          </w:tcPr>
          <w:p w14:paraId="54C25D45"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Cancel</w:t>
            </w:r>
          </w:p>
        </w:tc>
        <w:tc>
          <w:tcPr>
            <w:tcW w:w="951" w:type="dxa"/>
            <w:tcBorders>
              <w:bottom w:val="single" w:sz="6" w:space="0" w:color="000000"/>
            </w:tcBorders>
            <w:shd w:val="pct30" w:color="FFFF00" w:fill="FFFFFF"/>
          </w:tcPr>
          <w:p w14:paraId="3F811302"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Suspend</w:t>
            </w:r>
          </w:p>
        </w:tc>
      </w:tr>
      <w:tr w:rsidR="0008589A" w:rsidRPr="00506F7B" w14:paraId="70277AA5" w14:textId="77777777">
        <w:trPr>
          <w:trHeight w:val="260"/>
        </w:trPr>
        <w:tc>
          <w:tcPr>
            <w:tcW w:w="751" w:type="dxa"/>
          </w:tcPr>
          <w:p w14:paraId="34D59D6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61" w:type="dxa"/>
          </w:tcPr>
          <w:p w14:paraId="0204511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801" w:type="dxa"/>
          </w:tcPr>
          <w:p w14:paraId="7AA681B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51" w:type="dxa"/>
          </w:tcPr>
          <w:p w14:paraId="60CB3E7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359906FA" w14:textId="77777777" w:rsidR="0008589A" w:rsidRPr="00506F7B" w:rsidRDefault="0008589A" w:rsidP="0008589A">
      <w:pPr>
        <w:spacing w:before="0" w:line="240" w:lineRule="auto"/>
        <w:rPr>
          <w:rFonts w:ascii="Arial" w:hAnsi="Arial"/>
          <w:sz w:val="18"/>
        </w:rPr>
      </w:pPr>
    </w:p>
    <w:p w14:paraId="4AAD6230"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Error Responses (Receiving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110"/>
        <w:gridCol w:w="990"/>
        <w:gridCol w:w="900"/>
        <w:gridCol w:w="1170"/>
      </w:tblGrid>
      <w:tr w:rsidR="0008589A" w:rsidRPr="00506F7B" w14:paraId="5F576CE7" w14:textId="77777777">
        <w:trPr>
          <w:trHeight w:val="260"/>
        </w:trPr>
        <w:tc>
          <w:tcPr>
            <w:tcW w:w="1110" w:type="dxa"/>
            <w:tcBorders>
              <w:bottom w:val="single" w:sz="6" w:space="0" w:color="000000"/>
            </w:tcBorders>
            <w:shd w:val="pct30" w:color="FFFF00" w:fill="FFFFFF"/>
          </w:tcPr>
          <w:p w14:paraId="789C9C35"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Ignore</w:t>
            </w:r>
          </w:p>
        </w:tc>
        <w:tc>
          <w:tcPr>
            <w:tcW w:w="990" w:type="dxa"/>
            <w:tcBorders>
              <w:bottom w:val="single" w:sz="6" w:space="0" w:color="000000"/>
            </w:tcBorders>
            <w:shd w:val="pct30" w:color="FFFF00" w:fill="FFFFFF"/>
          </w:tcPr>
          <w:p w14:paraId="2B21961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Abandon</w:t>
            </w:r>
          </w:p>
        </w:tc>
        <w:tc>
          <w:tcPr>
            <w:tcW w:w="900" w:type="dxa"/>
            <w:tcBorders>
              <w:bottom w:val="single" w:sz="6" w:space="0" w:color="000000"/>
            </w:tcBorders>
            <w:shd w:val="pct30" w:color="FFFF00" w:fill="FFFFFF"/>
          </w:tcPr>
          <w:p w14:paraId="4288AFED"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Cancel</w:t>
            </w:r>
          </w:p>
        </w:tc>
        <w:tc>
          <w:tcPr>
            <w:tcW w:w="1170" w:type="dxa"/>
            <w:tcBorders>
              <w:bottom w:val="single" w:sz="6" w:space="0" w:color="000000"/>
            </w:tcBorders>
            <w:shd w:val="pct30" w:color="FFFF00" w:fill="FFFFFF"/>
          </w:tcPr>
          <w:p w14:paraId="10D1E553"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Suspend</w:t>
            </w:r>
          </w:p>
        </w:tc>
      </w:tr>
      <w:tr w:rsidR="0008589A" w:rsidRPr="00506F7B" w14:paraId="4B3637BE" w14:textId="77777777">
        <w:trPr>
          <w:trHeight w:val="260"/>
        </w:trPr>
        <w:tc>
          <w:tcPr>
            <w:tcW w:w="1110" w:type="dxa"/>
          </w:tcPr>
          <w:p w14:paraId="37F9CC4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90" w:type="dxa"/>
          </w:tcPr>
          <w:p w14:paraId="051DE0D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900" w:type="dxa"/>
          </w:tcPr>
          <w:p w14:paraId="66482C7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170" w:type="dxa"/>
          </w:tcPr>
          <w:p w14:paraId="79DDC0B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7A054E29" w14:textId="77777777" w:rsidR="0008589A" w:rsidRPr="00506F7B" w:rsidRDefault="0008589A" w:rsidP="0008589A">
      <w:pPr>
        <w:spacing w:before="0" w:line="240" w:lineRule="auto"/>
        <w:rPr>
          <w:rFonts w:ascii="Arial" w:hAnsi="Arial"/>
          <w:sz w:val="18"/>
        </w:rPr>
      </w:pPr>
    </w:p>
    <w:p w14:paraId="38946871" w14:textId="77777777" w:rsidR="0008589A" w:rsidRPr="00506F7B" w:rsidRDefault="0008589A" w:rsidP="0008589A">
      <w:pPr>
        <w:spacing w:before="0" w:line="240" w:lineRule="auto"/>
        <w:rPr>
          <w:rFonts w:ascii="Arial" w:hAnsi="Arial"/>
          <w:b/>
          <w:sz w:val="18"/>
        </w:rPr>
      </w:pPr>
      <w:r w:rsidRPr="00506F7B">
        <w:rPr>
          <w:rFonts w:ascii="Arial" w:hAnsi="Arial"/>
          <w:b/>
          <w:sz w:val="18"/>
        </w:rPr>
        <w:t>Put Actions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771"/>
        <w:gridCol w:w="1922"/>
      </w:tblGrid>
      <w:tr w:rsidR="0008589A" w:rsidRPr="00506F7B" w14:paraId="3A2CFC62" w14:textId="77777777">
        <w:trPr>
          <w:trHeight w:val="260"/>
        </w:trPr>
        <w:tc>
          <w:tcPr>
            <w:tcW w:w="1771" w:type="dxa"/>
            <w:tcBorders>
              <w:bottom w:val="single" w:sz="6" w:space="0" w:color="000000"/>
            </w:tcBorders>
            <w:shd w:val="pct30" w:color="FFFF00" w:fill="FFFFFF"/>
          </w:tcPr>
          <w:p w14:paraId="3077801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Cancel_PutAction_</w:t>
            </w:r>
          </w:p>
        </w:tc>
        <w:tc>
          <w:tcPr>
            <w:tcW w:w="1922" w:type="dxa"/>
            <w:tcBorders>
              <w:bottom w:val="single" w:sz="6" w:space="0" w:color="000000"/>
            </w:tcBorders>
            <w:shd w:val="pct30" w:color="FFFF00" w:fill="FFFFFF"/>
          </w:tcPr>
          <w:p w14:paraId="737A697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Suspend_PutAction_</w:t>
            </w:r>
          </w:p>
        </w:tc>
      </w:tr>
      <w:tr w:rsidR="0008589A" w:rsidRPr="00506F7B" w14:paraId="7E3866ED" w14:textId="77777777">
        <w:trPr>
          <w:trHeight w:val="260"/>
        </w:trPr>
        <w:tc>
          <w:tcPr>
            <w:tcW w:w="1771" w:type="dxa"/>
          </w:tcPr>
          <w:p w14:paraId="6ADB02B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lastRenderedPageBreak/>
              <w:t>X</w:t>
            </w:r>
          </w:p>
        </w:tc>
        <w:tc>
          <w:tcPr>
            <w:tcW w:w="1922" w:type="dxa"/>
          </w:tcPr>
          <w:p w14:paraId="6F03C20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54D19C31" w14:textId="77777777" w:rsidR="0008589A" w:rsidRPr="00506F7B" w:rsidRDefault="0008589A" w:rsidP="0008589A">
      <w:pPr>
        <w:spacing w:before="0" w:line="240" w:lineRule="auto"/>
        <w:rPr>
          <w:rFonts w:ascii="Arial" w:hAnsi="Arial"/>
          <w:sz w:val="18"/>
        </w:rPr>
      </w:pPr>
    </w:p>
    <w:p w14:paraId="0861D4A7" w14:textId="77777777" w:rsidR="0008589A" w:rsidRPr="00506F7B" w:rsidRDefault="0008589A" w:rsidP="0008589A">
      <w:pPr>
        <w:spacing w:before="0" w:line="240" w:lineRule="auto"/>
        <w:rPr>
          <w:rFonts w:ascii="Arial" w:hAnsi="Arial"/>
          <w:b/>
          <w:sz w:val="18"/>
        </w:rPr>
      </w:pPr>
      <w:r w:rsidRPr="00506F7B">
        <w:rPr>
          <w:rFonts w:ascii="Arial" w:hAnsi="Arial"/>
          <w:b/>
          <w:sz w:val="18"/>
        </w:rPr>
        <w:t>Cancel Put Action (Receiving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251"/>
        <w:gridCol w:w="1821"/>
      </w:tblGrid>
      <w:tr w:rsidR="0008589A" w:rsidRPr="00506F7B" w14:paraId="47A51779" w14:textId="77777777">
        <w:trPr>
          <w:trHeight w:val="260"/>
        </w:trPr>
        <w:tc>
          <w:tcPr>
            <w:tcW w:w="1251" w:type="dxa"/>
            <w:tcBorders>
              <w:bottom w:val="single" w:sz="6" w:space="0" w:color="000000"/>
            </w:tcBorders>
            <w:shd w:val="pct30" w:color="FFFF00" w:fill="FFFFFF"/>
          </w:tcPr>
          <w:p w14:paraId="2C27BDC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Discard data</w:t>
            </w:r>
          </w:p>
        </w:tc>
        <w:tc>
          <w:tcPr>
            <w:tcW w:w="1821" w:type="dxa"/>
            <w:tcBorders>
              <w:bottom w:val="single" w:sz="6" w:space="0" w:color="000000"/>
            </w:tcBorders>
            <w:shd w:val="pct30" w:color="FFFF00" w:fill="FFFFFF"/>
          </w:tcPr>
          <w:p w14:paraId="0BA803C3"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Forward incomplete</w:t>
            </w:r>
          </w:p>
        </w:tc>
      </w:tr>
      <w:tr w:rsidR="0008589A" w:rsidRPr="00506F7B" w14:paraId="25F0DABA" w14:textId="77777777">
        <w:trPr>
          <w:trHeight w:val="260"/>
        </w:trPr>
        <w:tc>
          <w:tcPr>
            <w:tcW w:w="1251" w:type="dxa"/>
          </w:tcPr>
          <w:p w14:paraId="2382495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821" w:type="dxa"/>
          </w:tcPr>
          <w:p w14:paraId="5843390F" w14:textId="77777777" w:rsidR="0008589A" w:rsidRPr="00506F7B" w:rsidRDefault="0008589A" w:rsidP="0008589A">
            <w:pPr>
              <w:spacing w:before="0" w:line="240" w:lineRule="auto"/>
              <w:jc w:val="center"/>
              <w:rPr>
                <w:rFonts w:ascii="Arial" w:hAnsi="Arial"/>
                <w:sz w:val="18"/>
              </w:rPr>
            </w:pPr>
          </w:p>
        </w:tc>
      </w:tr>
    </w:tbl>
    <w:p w14:paraId="2403E917" w14:textId="77777777" w:rsidR="0008589A" w:rsidRPr="00506F7B" w:rsidRDefault="0008589A" w:rsidP="0008589A">
      <w:pPr>
        <w:spacing w:before="0" w:line="240" w:lineRule="auto"/>
        <w:jc w:val="center"/>
        <w:rPr>
          <w:rFonts w:ascii="Arial" w:hAnsi="Arial"/>
          <w:sz w:val="18"/>
        </w:rPr>
      </w:pPr>
    </w:p>
    <w:p w14:paraId="4511D0D3" w14:textId="77777777" w:rsidR="0008589A" w:rsidRPr="00506F7B" w:rsidRDefault="0008589A" w:rsidP="0008589A">
      <w:pPr>
        <w:keepNext/>
        <w:spacing w:before="0" w:line="240" w:lineRule="auto"/>
        <w:rPr>
          <w:rFonts w:ascii="Arial" w:hAnsi="Arial"/>
          <w:b/>
          <w:sz w:val="18"/>
        </w:rPr>
      </w:pPr>
      <w:r w:rsidRPr="00506F7B">
        <w:rPr>
          <w:rFonts w:ascii="Arial" w:hAnsi="Arial"/>
          <w:b/>
          <w:sz w:val="18"/>
        </w:rPr>
        <w:t>Put Report Modes (Sending End)</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30" w:type="dxa"/>
          <w:right w:w="30" w:type="dxa"/>
        </w:tblCellMar>
        <w:tblLook w:val="00A0" w:firstRow="1" w:lastRow="0" w:firstColumn="1" w:lastColumn="0" w:noHBand="0" w:noVBand="0"/>
      </w:tblPr>
      <w:tblGrid>
        <w:gridCol w:w="1501"/>
        <w:gridCol w:w="1319"/>
      </w:tblGrid>
      <w:tr w:rsidR="0008589A" w:rsidRPr="00506F7B" w14:paraId="4764A9FB" w14:textId="77777777">
        <w:trPr>
          <w:trHeight w:val="260"/>
        </w:trPr>
        <w:tc>
          <w:tcPr>
            <w:tcW w:w="1501" w:type="dxa"/>
            <w:tcBorders>
              <w:bottom w:val="single" w:sz="6" w:space="0" w:color="000000"/>
            </w:tcBorders>
            <w:shd w:val="pct30" w:color="FFFF00" w:fill="FFFFFF"/>
          </w:tcPr>
          <w:p w14:paraId="578514B4"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Prompted_Rpt_</w:t>
            </w:r>
          </w:p>
        </w:tc>
        <w:tc>
          <w:tcPr>
            <w:tcW w:w="1319" w:type="dxa"/>
            <w:tcBorders>
              <w:bottom w:val="single" w:sz="6" w:space="0" w:color="000000"/>
            </w:tcBorders>
            <w:shd w:val="pct30" w:color="FFFF00" w:fill="FFFFFF"/>
          </w:tcPr>
          <w:p w14:paraId="2778265E" w14:textId="77777777" w:rsidR="0008589A" w:rsidRPr="00506F7B" w:rsidRDefault="0008589A" w:rsidP="0008589A">
            <w:pPr>
              <w:keepNext/>
              <w:spacing w:before="0" w:line="240" w:lineRule="auto"/>
              <w:jc w:val="center"/>
              <w:rPr>
                <w:rFonts w:ascii="Arial" w:hAnsi="Arial"/>
                <w:sz w:val="18"/>
              </w:rPr>
            </w:pPr>
            <w:r w:rsidRPr="00506F7B">
              <w:rPr>
                <w:rFonts w:ascii="Arial" w:hAnsi="Arial"/>
                <w:sz w:val="18"/>
              </w:rPr>
              <w:t>Periodic</w:t>
            </w:r>
          </w:p>
        </w:tc>
      </w:tr>
      <w:tr w:rsidR="0008589A" w:rsidRPr="00506F7B" w14:paraId="7281F38D" w14:textId="77777777">
        <w:trPr>
          <w:trHeight w:val="260"/>
        </w:trPr>
        <w:tc>
          <w:tcPr>
            <w:tcW w:w="1501" w:type="dxa"/>
          </w:tcPr>
          <w:p w14:paraId="7BD9E71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1319" w:type="dxa"/>
          </w:tcPr>
          <w:p w14:paraId="718410B5"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7E69558A" w14:textId="77777777" w:rsidR="0008589A" w:rsidRPr="00506F7B" w:rsidRDefault="0008589A" w:rsidP="0008589A">
      <w:pPr>
        <w:spacing w:before="0" w:line="240" w:lineRule="auto"/>
        <w:rPr>
          <w:rFonts w:ascii="Arial" w:hAnsi="Arial"/>
          <w:sz w:val="18"/>
        </w:rPr>
      </w:pPr>
    </w:p>
    <w:p w14:paraId="2A038FF0" w14:textId="77777777" w:rsidR="0008589A" w:rsidRPr="00506F7B" w:rsidRDefault="0008589A" w:rsidP="0008589A">
      <w:pPr>
        <w:spacing w:before="0" w:line="240" w:lineRule="auto"/>
        <w:jc w:val="center"/>
        <w:rPr>
          <w:rFonts w:ascii="Arial" w:hAnsi="Arial"/>
          <w:b/>
          <w:sz w:val="18"/>
        </w:rPr>
      </w:pPr>
      <w:r w:rsidRPr="00506F7B">
        <w:rPr>
          <w:rFonts w:ascii="Arial" w:hAnsi="Arial"/>
          <w:b/>
          <w:sz w:val="18"/>
        </w:rPr>
        <w:t>File Store Options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CellMar>
          <w:left w:w="30" w:type="dxa"/>
          <w:right w:w="30" w:type="dxa"/>
        </w:tblCellMar>
        <w:tblLook w:val="00A0" w:firstRow="1" w:lastRow="0" w:firstColumn="1" w:lastColumn="0" w:noHBand="0" w:noVBand="0"/>
      </w:tblPr>
      <w:tblGrid>
        <w:gridCol w:w="941"/>
        <w:gridCol w:w="921"/>
        <w:gridCol w:w="1081"/>
        <w:gridCol w:w="1021"/>
        <w:gridCol w:w="1061"/>
        <w:gridCol w:w="821"/>
        <w:gridCol w:w="881"/>
        <w:gridCol w:w="1011"/>
        <w:gridCol w:w="761"/>
      </w:tblGrid>
      <w:tr w:rsidR="0008589A" w:rsidRPr="00506F7B" w14:paraId="7246EC0A" w14:textId="77777777">
        <w:trPr>
          <w:trHeight w:val="260"/>
        </w:trPr>
        <w:tc>
          <w:tcPr>
            <w:tcW w:w="0" w:type="auto"/>
            <w:tcBorders>
              <w:bottom w:val="single" w:sz="6" w:space="0" w:color="000000"/>
            </w:tcBorders>
            <w:shd w:val="pct30" w:color="FFFF00" w:fill="FFFFFF"/>
          </w:tcPr>
          <w:p w14:paraId="65B5A6F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Create File</w:t>
            </w:r>
          </w:p>
        </w:tc>
        <w:tc>
          <w:tcPr>
            <w:tcW w:w="0" w:type="auto"/>
            <w:tcBorders>
              <w:bottom w:val="single" w:sz="6" w:space="0" w:color="000000"/>
            </w:tcBorders>
            <w:shd w:val="pct30" w:color="FFFF00" w:fill="FFFFFF"/>
          </w:tcPr>
          <w:p w14:paraId="04D2C466"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Delete File</w:t>
            </w:r>
          </w:p>
        </w:tc>
        <w:tc>
          <w:tcPr>
            <w:tcW w:w="0" w:type="auto"/>
            <w:tcBorders>
              <w:bottom w:val="single" w:sz="6" w:space="0" w:color="000000"/>
            </w:tcBorders>
            <w:shd w:val="pct30" w:color="FFFF00" w:fill="FFFFFF"/>
          </w:tcPr>
          <w:p w14:paraId="24C523CB"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Rename File</w:t>
            </w:r>
          </w:p>
        </w:tc>
        <w:tc>
          <w:tcPr>
            <w:tcW w:w="0" w:type="auto"/>
            <w:tcBorders>
              <w:bottom w:val="single" w:sz="6" w:space="0" w:color="000000"/>
            </w:tcBorders>
            <w:shd w:val="pct30" w:color="FFFF00" w:fill="FFFFFF"/>
          </w:tcPr>
          <w:p w14:paraId="39FAF910"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Append File</w:t>
            </w:r>
          </w:p>
        </w:tc>
        <w:tc>
          <w:tcPr>
            <w:tcW w:w="0" w:type="auto"/>
            <w:tcBorders>
              <w:bottom w:val="single" w:sz="6" w:space="0" w:color="000000"/>
            </w:tcBorders>
            <w:shd w:val="pct30" w:color="FFFF00" w:fill="FFFFFF"/>
          </w:tcPr>
          <w:p w14:paraId="6C31BE3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Replace File</w:t>
            </w:r>
          </w:p>
        </w:tc>
        <w:tc>
          <w:tcPr>
            <w:tcW w:w="0" w:type="auto"/>
            <w:tcBorders>
              <w:bottom w:val="single" w:sz="6" w:space="0" w:color="000000"/>
            </w:tcBorders>
            <w:shd w:val="pct30" w:color="FFFF00" w:fill="FFFFFF"/>
          </w:tcPr>
          <w:p w14:paraId="4B5C2BC9"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Deny File</w:t>
            </w:r>
          </w:p>
        </w:tc>
        <w:tc>
          <w:tcPr>
            <w:tcW w:w="0" w:type="auto"/>
            <w:tcBorders>
              <w:bottom w:val="single" w:sz="6" w:space="0" w:color="000000"/>
            </w:tcBorders>
            <w:shd w:val="pct30" w:color="FFFF00" w:fill="FFFFFF"/>
          </w:tcPr>
          <w:p w14:paraId="2A08A12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Create Dir</w:t>
            </w:r>
          </w:p>
        </w:tc>
        <w:tc>
          <w:tcPr>
            <w:tcW w:w="0" w:type="auto"/>
            <w:tcBorders>
              <w:bottom w:val="single" w:sz="6" w:space="0" w:color="000000"/>
            </w:tcBorders>
            <w:shd w:val="pct30" w:color="FFFF00" w:fill="FFFFFF"/>
          </w:tcPr>
          <w:p w14:paraId="281B148F"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Remove Dir</w:t>
            </w:r>
          </w:p>
        </w:tc>
        <w:tc>
          <w:tcPr>
            <w:tcW w:w="0" w:type="auto"/>
            <w:tcBorders>
              <w:bottom w:val="single" w:sz="6" w:space="0" w:color="000000"/>
            </w:tcBorders>
            <w:shd w:val="pct30" w:color="FFFF00" w:fill="FFFFFF"/>
          </w:tcPr>
          <w:p w14:paraId="31F07F0D"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Deny Dir</w:t>
            </w:r>
          </w:p>
        </w:tc>
      </w:tr>
      <w:tr w:rsidR="0008589A" w:rsidRPr="00506F7B" w14:paraId="2493AB48" w14:textId="77777777">
        <w:trPr>
          <w:trHeight w:val="260"/>
        </w:trPr>
        <w:tc>
          <w:tcPr>
            <w:tcW w:w="0" w:type="auto"/>
          </w:tcPr>
          <w:p w14:paraId="25DA1F11"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3BE68427"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15688FC2"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675FB2CE"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5D5B84EA"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1B06FD6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7634C7BC"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61DF7DA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c>
          <w:tcPr>
            <w:tcW w:w="0" w:type="auto"/>
          </w:tcPr>
          <w:p w14:paraId="55E3F0A4" w14:textId="77777777" w:rsidR="0008589A" w:rsidRPr="00506F7B" w:rsidRDefault="0008589A" w:rsidP="0008589A">
            <w:pPr>
              <w:spacing w:before="0" w:line="240" w:lineRule="auto"/>
              <w:jc w:val="center"/>
              <w:rPr>
                <w:rFonts w:ascii="Arial" w:hAnsi="Arial"/>
                <w:sz w:val="18"/>
              </w:rPr>
            </w:pPr>
            <w:r w:rsidRPr="00506F7B">
              <w:rPr>
                <w:rFonts w:ascii="Arial" w:hAnsi="Arial"/>
                <w:sz w:val="18"/>
              </w:rPr>
              <w:t>X</w:t>
            </w:r>
          </w:p>
        </w:tc>
      </w:tr>
    </w:tbl>
    <w:p w14:paraId="501EAB9E" w14:textId="77777777" w:rsidR="0008589A" w:rsidRPr="00506F7B" w:rsidRDefault="0008589A" w:rsidP="0008589A">
      <w:pPr>
        <w:spacing w:before="0" w:line="240" w:lineRule="auto"/>
        <w:jc w:val="center"/>
        <w:rPr>
          <w:rFonts w:ascii="Arial" w:hAnsi="Arial"/>
          <w:b/>
          <w:sz w:val="18"/>
        </w:rPr>
      </w:pPr>
    </w:p>
    <w:p w14:paraId="43AAAAA9" w14:textId="77777777" w:rsidR="0008589A" w:rsidRPr="00506F7B" w:rsidRDefault="0008589A" w:rsidP="0008589A">
      <w:pPr>
        <w:spacing w:before="0" w:line="240" w:lineRule="auto"/>
        <w:jc w:val="center"/>
        <w:rPr>
          <w:rFonts w:ascii="Arial" w:hAnsi="Arial"/>
          <w:b/>
          <w:sz w:val="18"/>
        </w:rPr>
      </w:pPr>
      <w:r w:rsidRPr="00506F7B">
        <w:rPr>
          <w:rFonts w:ascii="Arial" w:hAnsi="Arial"/>
          <w:b/>
          <w:sz w:val="18"/>
        </w:rPr>
        <w:t>Release of Retransmission Buffers</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00" w:firstRow="0" w:lastRow="0" w:firstColumn="0" w:lastColumn="0" w:noHBand="0" w:noVBand="0"/>
      </w:tblPr>
      <w:tblGrid>
        <w:gridCol w:w="2478"/>
        <w:gridCol w:w="3116"/>
      </w:tblGrid>
      <w:tr w:rsidR="0008589A" w14:paraId="1D3F9EC2" w14:textId="77777777">
        <w:trPr>
          <w:jc w:val="center"/>
        </w:trPr>
        <w:tc>
          <w:tcPr>
            <w:tcW w:w="2478" w:type="dxa"/>
            <w:tcBorders>
              <w:top w:val="single" w:sz="6" w:space="0" w:color="000000"/>
              <w:left w:val="single" w:sz="12" w:space="0" w:color="000000"/>
              <w:bottom w:val="nil"/>
              <w:right w:val="single" w:sz="6" w:space="0" w:color="000000"/>
            </w:tcBorders>
            <w:shd w:val="pct30" w:color="FFFF00" w:fill="FFFFFF"/>
          </w:tcPr>
          <w:p w14:paraId="0561DC35" w14:textId="77777777" w:rsidR="0008589A" w:rsidRDefault="0008589A" w:rsidP="0008589A">
            <w:pPr>
              <w:spacing w:before="0" w:line="240" w:lineRule="auto"/>
              <w:jc w:val="center"/>
              <w:rPr>
                <w:sz w:val="18"/>
              </w:rPr>
            </w:pPr>
            <w:r>
              <w:rPr>
                <w:sz w:val="18"/>
              </w:rPr>
              <w:t>Incremental and Immediate</w:t>
            </w:r>
          </w:p>
        </w:tc>
        <w:tc>
          <w:tcPr>
            <w:tcW w:w="3116" w:type="dxa"/>
            <w:tcBorders>
              <w:top w:val="single" w:sz="6" w:space="0" w:color="000000"/>
              <w:left w:val="single" w:sz="6" w:space="0" w:color="000000"/>
              <w:bottom w:val="nil"/>
              <w:right w:val="single" w:sz="12" w:space="0" w:color="000000"/>
            </w:tcBorders>
            <w:shd w:val="pct30" w:color="FFFF00" w:fill="FFFFFF"/>
          </w:tcPr>
          <w:p w14:paraId="16498352" w14:textId="77777777" w:rsidR="0008589A" w:rsidRDefault="0008589A" w:rsidP="0008589A">
            <w:pPr>
              <w:spacing w:before="0" w:line="240" w:lineRule="auto"/>
              <w:jc w:val="center"/>
              <w:rPr>
                <w:sz w:val="18"/>
              </w:rPr>
            </w:pPr>
            <w:r>
              <w:rPr>
                <w:sz w:val="18"/>
              </w:rPr>
              <w:t>In Total When ‘Finished’ Received</w:t>
            </w:r>
          </w:p>
        </w:tc>
      </w:tr>
      <w:tr w:rsidR="0008589A" w14:paraId="46081D51" w14:textId="77777777">
        <w:trPr>
          <w:jc w:val="center"/>
        </w:trPr>
        <w:tc>
          <w:tcPr>
            <w:tcW w:w="2478" w:type="dxa"/>
            <w:tcBorders>
              <w:top w:val="nil"/>
              <w:left w:val="single" w:sz="12" w:space="0" w:color="000000"/>
              <w:bottom w:val="single" w:sz="6" w:space="0" w:color="000000"/>
              <w:right w:val="single" w:sz="6" w:space="0" w:color="000000"/>
            </w:tcBorders>
          </w:tcPr>
          <w:p w14:paraId="2CBA3445" w14:textId="77777777" w:rsidR="0008589A" w:rsidRDefault="0008589A" w:rsidP="0008589A">
            <w:pPr>
              <w:spacing w:before="0" w:line="240" w:lineRule="auto"/>
              <w:jc w:val="center"/>
              <w:rPr>
                <w:sz w:val="18"/>
              </w:rPr>
            </w:pPr>
          </w:p>
        </w:tc>
        <w:tc>
          <w:tcPr>
            <w:tcW w:w="3116" w:type="dxa"/>
            <w:tcBorders>
              <w:top w:val="nil"/>
              <w:left w:val="single" w:sz="6" w:space="0" w:color="000000"/>
              <w:bottom w:val="single" w:sz="6" w:space="0" w:color="000000"/>
              <w:right w:val="single" w:sz="12" w:space="0" w:color="000000"/>
            </w:tcBorders>
          </w:tcPr>
          <w:p w14:paraId="7E7412F4" w14:textId="77777777" w:rsidR="0008589A" w:rsidRDefault="0008589A" w:rsidP="0008589A">
            <w:pPr>
              <w:spacing w:before="0" w:line="240" w:lineRule="auto"/>
              <w:jc w:val="center"/>
              <w:rPr>
                <w:sz w:val="18"/>
              </w:rPr>
            </w:pPr>
            <w:r>
              <w:rPr>
                <w:sz w:val="18"/>
              </w:rPr>
              <w:t>X</w:t>
            </w:r>
          </w:p>
        </w:tc>
      </w:tr>
    </w:tbl>
    <w:p w14:paraId="40597DE0" w14:textId="77777777" w:rsidR="0008589A" w:rsidRDefault="0008589A" w:rsidP="0008589A">
      <w:pPr>
        <w:spacing w:before="0" w:line="240" w:lineRule="auto"/>
        <w:rPr>
          <w:sz w:val="18"/>
        </w:rPr>
      </w:pPr>
    </w:p>
    <w:p w14:paraId="443EBEDC" w14:textId="77777777" w:rsidR="0008589A" w:rsidRPr="00506F7B" w:rsidRDefault="0008589A" w:rsidP="0008589A">
      <w:pPr>
        <w:spacing w:before="0" w:line="240" w:lineRule="auto"/>
        <w:jc w:val="center"/>
        <w:rPr>
          <w:rFonts w:ascii="Arial" w:hAnsi="Arial"/>
          <w:b/>
          <w:sz w:val="18"/>
        </w:rPr>
      </w:pPr>
      <w:r w:rsidRPr="00506F7B">
        <w:rPr>
          <w:rFonts w:ascii="Arial" w:hAnsi="Arial"/>
          <w:b/>
          <w:sz w:val="18"/>
        </w:rPr>
        <w:t>Put Report Modes</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ook w:val="0000" w:firstRow="0" w:lastRow="0" w:firstColumn="0" w:lastColumn="0" w:noHBand="0" w:noVBand="0"/>
      </w:tblPr>
      <w:tblGrid>
        <w:gridCol w:w="916"/>
        <w:gridCol w:w="1075"/>
      </w:tblGrid>
      <w:tr w:rsidR="0008589A" w14:paraId="12920EE4" w14:textId="77777777">
        <w:trPr>
          <w:jc w:val="center"/>
        </w:trPr>
        <w:tc>
          <w:tcPr>
            <w:tcW w:w="0" w:type="auto"/>
            <w:tcBorders>
              <w:top w:val="single" w:sz="6" w:space="0" w:color="000000"/>
              <w:left w:val="single" w:sz="12" w:space="0" w:color="000000"/>
              <w:bottom w:val="nil"/>
              <w:right w:val="single" w:sz="6" w:space="0" w:color="000000"/>
            </w:tcBorders>
            <w:shd w:val="pct30" w:color="FFFF00" w:fill="FFFFFF"/>
          </w:tcPr>
          <w:p w14:paraId="362CD883" w14:textId="77777777" w:rsidR="0008589A" w:rsidRDefault="0008589A" w:rsidP="0008589A">
            <w:pPr>
              <w:spacing w:before="0" w:line="240" w:lineRule="auto"/>
              <w:jc w:val="center"/>
              <w:rPr>
                <w:sz w:val="18"/>
              </w:rPr>
            </w:pPr>
            <w:r>
              <w:rPr>
                <w:sz w:val="18"/>
              </w:rPr>
              <w:t>Prompted</w:t>
            </w:r>
          </w:p>
        </w:tc>
        <w:tc>
          <w:tcPr>
            <w:tcW w:w="1075" w:type="dxa"/>
            <w:tcBorders>
              <w:top w:val="single" w:sz="6" w:space="0" w:color="000000"/>
              <w:left w:val="single" w:sz="6" w:space="0" w:color="000000"/>
              <w:bottom w:val="nil"/>
              <w:right w:val="single" w:sz="12" w:space="0" w:color="000000"/>
            </w:tcBorders>
            <w:shd w:val="pct30" w:color="FFFF00" w:fill="FFFFFF"/>
          </w:tcPr>
          <w:p w14:paraId="717AE437" w14:textId="77777777" w:rsidR="0008589A" w:rsidRDefault="0008589A" w:rsidP="0008589A">
            <w:pPr>
              <w:spacing w:before="0" w:line="240" w:lineRule="auto"/>
              <w:jc w:val="center"/>
              <w:rPr>
                <w:sz w:val="18"/>
              </w:rPr>
            </w:pPr>
            <w:r>
              <w:rPr>
                <w:sz w:val="18"/>
              </w:rPr>
              <w:t>Periodic</w:t>
            </w:r>
          </w:p>
        </w:tc>
      </w:tr>
      <w:tr w:rsidR="0008589A" w14:paraId="5F21EF7C" w14:textId="77777777">
        <w:trPr>
          <w:jc w:val="center"/>
        </w:trPr>
        <w:tc>
          <w:tcPr>
            <w:tcW w:w="0" w:type="auto"/>
            <w:tcBorders>
              <w:top w:val="nil"/>
              <w:left w:val="single" w:sz="12" w:space="0" w:color="000000"/>
              <w:bottom w:val="single" w:sz="6" w:space="0" w:color="000000"/>
              <w:right w:val="single" w:sz="6" w:space="0" w:color="000000"/>
            </w:tcBorders>
          </w:tcPr>
          <w:p w14:paraId="0851EC84" w14:textId="77777777" w:rsidR="0008589A" w:rsidRDefault="0008589A" w:rsidP="0008589A">
            <w:pPr>
              <w:spacing w:before="0" w:line="240" w:lineRule="auto"/>
              <w:jc w:val="center"/>
              <w:rPr>
                <w:sz w:val="18"/>
              </w:rPr>
            </w:pPr>
            <w:r>
              <w:rPr>
                <w:sz w:val="18"/>
              </w:rPr>
              <w:t>X</w:t>
            </w:r>
          </w:p>
        </w:tc>
        <w:tc>
          <w:tcPr>
            <w:tcW w:w="1075" w:type="dxa"/>
            <w:tcBorders>
              <w:top w:val="nil"/>
              <w:left w:val="single" w:sz="6" w:space="0" w:color="000000"/>
              <w:bottom w:val="single" w:sz="6" w:space="0" w:color="000000"/>
              <w:right w:val="single" w:sz="12" w:space="0" w:color="000000"/>
            </w:tcBorders>
          </w:tcPr>
          <w:p w14:paraId="49EB3375" w14:textId="77777777" w:rsidR="0008589A" w:rsidRDefault="0008589A" w:rsidP="0008589A">
            <w:pPr>
              <w:spacing w:before="0" w:line="240" w:lineRule="auto"/>
              <w:jc w:val="center"/>
              <w:rPr>
                <w:sz w:val="18"/>
              </w:rPr>
            </w:pPr>
            <w:r>
              <w:rPr>
                <w:sz w:val="18"/>
              </w:rPr>
              <w:t>X</w:t>
            </w:r>
          </w:p>
        </w:tc>
      </w:tr>
    </w:tbl>
    <w:p w14:paraId="33ED5C09" w14:textId="77777777" w:rsidR="0008589A" w:rsidRPr="00506F7B" w:rsidRDefault="0008589A" w:rsidP="00031719">
      <w:pPr>
        <w:keepNext/>
        <w:spacing w:before="480" w:line="240" w:lineRule="auto"/>
        <w:jc w:val="center"/>
        <w:rPr>
          <w:rFonts w:ascii="Arial" w:hAnsi="Arial"/>
          <w:b/>
          <w:u w:val="single"/>
        </w:rPr>
      </w:pPr>
      <w:r w:rsidRPr="00506F7B">
        <w:rPr>
          <w:rFonts w:ascii="Arial" w:hAnsi="Arial"/>
          <w:b/>
          <w:u w:val="single"/>
        </w:rPr>
        <w:t>Extended Options</w:t>
      </w:r>
    </w:p>
    <w:p w14:paraId="33F0A601" w14:textId="77777777" w:rsidR="0008589A" w:rsidRPr="00506F7B" w:rsidRDefault="0008589A" w:rsidP="0008589A">
      <w:pPr>
        <w:keepNext/>
        <w:spacing w:before="0" w:line="240" w:lineRule="auto"/>
        <w:jc w:val="center"/>
        <w:rPr>
          <w:rFonts w:ascii="Arial" w:hAnsi="Arial"/>
          <w:b/>
          <w:u w:val="single"/>
        </w:rPr>
      </w:pPr>
    </w:p>
    <w:p w14:paraId="321D3AF2" w14:textId="77777777" w:rsidR="0008589A" w:rsidRPr="00506F7B" w:rsidRDefault="0008589A" w:rsidP="0008589A">
      <w:pPr>
        <w:spacing w:before="0" w:line="240" w:lineRule="auto"/>
        <w:jc w:val="center"/>
        <w:rPr>
          <w:rFonts w:ascii="Arial" w:hAnsi="Arial"/>
          <w:b/>
          <w:sz w:val="18"/>
        </w:rPr>
      </w:pPr>
      <w:r w:rsidRPr="00506F7B">
        <w:rPr>
          <w:rFonts w:ascii="Arial" w:hAnsi="Arial"/>
          <w:b/>
          <w:sz w:val="18"/>
        </w:rPr>
        <w:t>Entity Role</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ook w:val="0000" w:firstRow="0" w:lastRow="0" w:firstColumn="0" w:lastColumn="0" w:noHBand="0" w:noVBand="0"/>
      </w:tblPr>
      <w:tblGrid>
        <w:gridCol w:w="1361"/>
        <w:gridCol w:w="926"/>
        <w:gridCol w:w="856"/>
      </w:tblGrid>
      <w:tr w:rsidR="0008589A" w14:paraId="749D400F" w14:textId="77777777">
        <w:trPr>
          <w:jc w:val="center"/>
        </w:trPr>
        <w:tc>
          <w:tcPr>
            <w:tcW w:w="0" w:type="auto"/>
            <w:tcBorders>
              <w:top w:val="single" w:sz="6" w:space="0" w:color="000000"/>
              <w:left w:val="single" w:sz="12" w:space="0" w:color="000000"/>
              <w:bottom w:val="nil"/>
              <w:right w:val="single" w:sz="6" w:space="0" w:color="000000"/>
            </w:tcBorders>
            <w:shd w:val="pct30" w:color="FFFF00" w:fill="FFFFFF"/>
          </w:tcPr>
          <w:p w14:paraId="266B33CD" w14:textId="77777777" w:rsidR="0008589A" w:rsidRDefault="0008589A" w:rsidP="0008589A">
            <w:pPr>
              <w:spacing w:before="0" w:line="240" w:lineRule="auto"/>
              <w:jc w:val="center"/>
              <w:rPr>
                <w:sz w:val="18"/>
              </w:rPr>
            </w:pPr>
            <w:r>
              <w:rPr>
                <w:sz w:val="18"/>
              </w:rPr>
              <w:t>Original Sender</w:t>
            </w:r>
          </w:p>
        </w:tc>
        <w:tc>
          <w:tcPr>
            <w:tcW w:w="0" w:type="auto"/>
            <w:tcBorders>
              <w:top w:val="single" w:sz="6" w:space="0" w:color="000000"/>
              <w:left w:val="single" w:sz="6" w:space="0" w:color="000000"/>
              <w:bottom w:val="nil"/>
              <w:right w:val="single" w:sz="6" w:space="0" w:color="000000"/>
            </w:tcBorders>
            <w:shd w:val="pct30" w:color="FFFF00" w:fill="FFFFFF"/>
          </w:tcPr>
          <w:p w14:paraId="79AF09CC" w14:textId="77777777" w:rsidR="0008589A" w:rsidRDefault="0008589A" w:rsidP="0008589A">
            <w:pPr>
              <w:spacing w:before="0" w:line="240" w:lineRule="auto"/>
              <w:jc w:val="center"/>
              <w:rPr>
                <w:sz w:val="18"/>
              </w:rPr>
            </w:pPr>
            <w:r>
              <w:rPr>
                <w:sz w:val="18"/>
              </w:rPr>
              <w:t>Waypoint</w:t>
            </w:r>
          </w:p>
        </w:tc>
        <w:tc>
          <w:tcPr>
            <w:tcW w:w="0" w:type="auto"/>
            <w:tcBorders>
              <w:top w:val="single" w:sz="6" w:space="0" w:color="000000"/>
              <w:left w:val="single" w:sz="6" w:space="0" w:color="000000"/>
              <w:bottom w:val="nil"/>
              <w:right w:val="single" w:sz="12" w:space="0" w:color="000000"/>
            </w:tcBorders>
            <w:shd w:val="pct30" w:color="FFFF00" w:fill="FFFFFF"/>
          </w:tcPr>
          <w:p w14:paraId="4B17DE81" w14:textId="77777777" w:rsidR="0008589A" w:rsidRDefault="0008589A" w:rsidP="0008589A">
            <w:pPr>
              <w:spacing w:before="0" w:line="240" w:lineRule="auto"/>
              <w:jc w:val="center"/>
              <w:rPr>
                <w:sz w:val="18"/>
              </w:rPr>
            </w:pPr>
            <w:r>
              <w:rPr>
                <w:sz w:val="18"/>
              </w:rPr>
              <w:t>Final</w:t>
            </w:r>
          </w:p>
          <w:p w14:paraId="6DBFDD64" w14:textId="77777777" w:rsidR="0008589A" w:rsidRDefault="0008589A" w:rsidP="0008589A">
            <w:pPr>
              <w:spacing w:before="0" w:line="240" w:lineRule="auto"/>
              <w:jc w:val="center"/>
              <w:rPr>
                <w:sz w:val="18"/>
              </w:rPr>
            </w:pPr>
            <w:r>
              <w:rPr>
                <w:sz w:val="18"/>
              </w:rPr>
              <w:t>Receiver</w:t>
            </w:r>
          </w:p>
        </w:tc>
      </w:tr>
      <w:tr w:rsidR="0008589A" w14:paraId="61B56B16" w14:textId="77777777">
        <w:trPr>
          <w:jc w:val="center"/>
        </w:trPr>
        <w:tc>
          <w:tcPr>
            <w:tcW w:w="0" w:type="auto"/>
            <w:tcBorders>
              <w:top w:val="nil"/>
              <w:left w:val="single" w:sz="12" w:space="0" w:color="000000"/>
              <w:bottom w:val="single" w:sz="6" w:space="0" w:color="000000"/>
              <w:right w:val="single" w:sz="6" w:space="0" w:color="000000"/>
            </w:tcBorders>
          </w:tcPr>
          <w:p w14:paraId="4FAF6DAB" w14:textId="77777777" w:rsidR="0008589A" w:rsidRDefault="0008589A" w:rsidP="0008589A">
            <w:pPr>
              <w:spacing w:before="0" w:line="240" w:lineRule="auto"/>
              <w:jc w:val="center"/>
              <w:rPr>
                <w:sz w:val="18"/>
              </w:rPr>
            </w:pPr>
            <w:r>
              <w:rPr>
                <w:sz w:val="18"/>
              </w:rPr>
              <w:t>X</w:t>
            </w:r>
          </w:p>
        </w:tc>
        <w:tc>
          <w:tcPr>
            <w:tcW w:w="0" w:type="auto"/>
            <w:tcBorders>
              <w:top w:val="nil"/>
              <w:left w:val="single" w:sz="6" w:space="0" w:color="000000"/>
              <w:bottom w:val="single" w:sz="6" w:space="0" w:color="000000"/>
              <w:right w:val="single" w:sz="6" w:space="0" w:color="000000"/>
            </w:tcBorders>
          </w:tcPr>
          <w:p w14:paraId="180F1A75" w14:textId="77777777" w:rsidR="0008589A" w:rsidRDefault="0008589A" w:rsidP="0008589A">
            <w:pPr>
              <w:spacing w:before="0" w:line="240" w:lineRule="auto"/>
              <w:jc w:val="center"/>
              <w:rPr>
                <w:sz w:val="18"/>
              </w:rPr>
            </w:pPr>
            <w:r>
              <w:rPr>
                <w:sz w:val="18"/>
              </w:rPr>
              <w:t>X</w:t>
            </w:r>
          </w:p>
        </w:tc>
        <w:tc>
          <w:tcPr>
            <w:tcW w:w="0" w:type="auto"/>
            <w:tcBorders>
              <w:top w:val="nil"/>
              <w:left w:val="single" w:sz="6" w:space="0" w:color="000000"/>
              <w:bottom w:val="single" w:sz="6" w:space="0" w:color="000000"/>
              <w:right w:val="single" w:sz="12" w:space="0" w:color="000000"/>
            </w:tcBorders>
          </w:tcPr>
          <w:p w14:paraId="1676AC1C" w14:textId="77777777" w:rsidR="0008589A" w:rsidRDefault="0008589A" w:rsidP="0008589A">
            <w:pPr>
              <w:spacing w:before="0" w:line="240" w:lineRule="auto"/>
              <w:jc w:val="center"/>
              <w:rPr>
                <w:sz w:val="18"/>
              </w:rPr>
            </w:pPr>
            <w:r>
              <w:rPr>
                <w:sz w:val="18"/>
              </w:rPr>
              <w:t>X</w:t>
            </w:r>
          </w:p>
        </w:tc>
      </w:tr>
    </w:tbl>
    <w:p w14:paraId="07DA1EAF" w14:textId="77777777" w:rsidR="0008589A" w:rsidRPr="00506F7B" w:rsidRDefault="0008589A" w:rsidP="00031719">
      <w:pPr>
        <w:spacing w:before="0" w:line="240" w:lineRule="auto"/>
        <w:jc w:val="center"/>
        <w:rPr>
          <w:rFonts w:ascii="Arial" w:hAnsi="Arial"/>
          <w:b/>
          <w:sz w:val="18"/>
        </w:rPr>
      </w:pPr>
    </w:p>
    <w:p w14:paraId="55D7E46F" w14:textId="77777777" w:rsidR="0008589A" w:rsidRPr="00506F7B" w:rsidRDefault="0008589A" w:rsidP="00031719">
      <w:pPr>
        <w:keepNext/>
        <w:spacing w:before="0" w:line="240" w:lineRule="auto"/>
        <w:jc w:val="center"/>
        <w:rPr>
          <w:rFonts w:ascii="Arial" w:hAnsi="Arial"/>
          <w:b/>
          <w:sz w:val="18"/>
        </w:rPr>
      </w:pPr>
      <w:r w:rsidRPr="00506F7B">
        <w:rPr>
          <w:rFonts w:ascii="Arial" w:hAnsi="Arial"/>
          <w:b/>
          <w:sz w:val="18"/>
        </w:rPr>
        <w:t>Number of Hops</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ook w:val="0000" w:firstRow="0" w:lastRow="0" w:firstColumn="0" w:lastColumn="0" w:noHBand="0" w:noVBand="0"/>
      </w:tblPr>
      <w:tblGrid>
        <w:gridCol w:w="516"/>
        <w:gridCol w:w="1366"/>
      </w:tblGrid>
      <w:tr w:rsidR="0008589A" w14:paraId="2D2631E6" w14:textId="77777777">
        <w:trPr>
          <w:cantSplit/>
          <w:jc w:val="center"/>
        </w:trPr>
        <w:tc>
          <w:tcPr>
            <w:tcW w:w="0" w:type="auto"/>
            <w:tcBorders>
              <w:top w:val="single" w:sz="6" w:space="0" w:color="000000"/>
              <w:left w:val="single" w:sz="12" w:space="0" w:color="000000"/>
              <w:bottom w:val="nil"/>
              <w:right w:val="single" w:sz="6" w:space="0" w:color="000000"/>
            </w:tcBorders>
            <w:shd w:val="pct30" w:color="FFFF00" w:fill="FFFFFF"/>
          </w:tcPr>
          <w:p w14:paraId="56634D64" w14:textId="77777777" w:rsidR="0008589A" w:rsidRDefault="0008589A" w:rsidP="00031719">
            <w:pPr>
              <w:keepNext/>
              <w:spacing w:before="0" w:line="240" w:lineRule="auto"/>
              <w:jc w:val="center"/>
              <w:rPr>
                <w:sz w:val="18"/>
              </w:rPr>
            </w:pPr>
            <w:r>
              <w:rPr>
                <w:sz w:val="18"/>
              </w:rPr>
              <w:t>One</w:t>
            </w:r>
          </w:p>
        </w:tc>
        <w:tc>
          <w:tcPr>
            <w:tcW w:w="0" w:type="auto"/>
            <w:tcBorders>
              <w:top w:val="single" w:sz="6" w:space="0" w:color="000000"/>
              <w:left w:val="single" w:sz="6" w:space="0" w:color="000000"/>
              <w:bottom w:val="nil"/>
              <w:right w:val="single" w:sz="12" w:space="0" w:color="000000"/>
            </w:tcBorders>
            <w:shd w:val="pct30" w:color="FFFF00" w:fill="FFFFFF"/>
          </w:tcPr>
          <w:p w14:paraId="3A9CD1B7" w14:textId="77777777" w:rsidR="0008589A" w:rsidRDefault="0008589A" w:rsidP="00031719">
            <w:pPr>
              <w:keepNext/>
              <w:spacing w:before="0" w:line="240" w:lineRule="auto"/>
              <w:jc w:val="center"/>
              <w:rPr>
                <w:sz w:val="18"/>
              </w:rPr>
            </w:pPr>
            <w:r>
              <w:rPr>
                <w:sz w:val="18"/>
              </w:rPr>
              <w:t>More Than One</w:t>
            </w:r>
          </w:p>
        </w:tc>
      </w:tr>
      <w:tr w:rsidR="0008589A" w14:paraId="75F05859" w14:textId="77777777">
        <w:trPr>
          <w:cantSplit/>
          <w:jc w:val="center"/>
        </w:trPr>
        <w:tc>
          <w:tcPr>
            <w:tcW w:w="0" w:type="auto"/>
            <w:tcBorders>
              <w:top w:val="nil"/>
              <w:left w:val="single" w:sz="12" w:space="0" w:color="000000"/>
              <w:bottom w:val="single" w:sz="6" w:space="0" w:color="000000"/>
              <w:right w:val="single" w:sz="6" w:space="0" w:color="000000"/>
            </w:tcBorders>
          </w:tcPr>
          <w:p w14:paraId="2D5504EB" w14:textId="77777777" w:rsidR="0008589A" w:rsidRDefault="0008589A" w:rsidP="0008589A">
            <w:pPr>
              <w:spacing w:before="0" w:line="240" w:lineRule="auto"/>
              <w:jc w:val="center"/>
              <w:rPr>
                <w:sz w:val="18"/>
              </w:rPr>
            </w:pPr>
            <w:r>
              <w:rPr>
                <w:sz w:val="18"/>
              </w:rPr>
              <w:t>X</w:t>
            </w:r>
          </w:p>
        </w:tc>
        <w:tc>
          <w:tcPr>
            <w:tcW w:w="0" w:type="auto"/>
            <w:tcBorders>
              <w:top w:val="nil"/>
              <w:left w:val="single" w:sz="6" w:space="0" w:color="000000"/>
              <w:bottom w:val="single" w:sz="6" w:space="0" w:color="000000"/>
              <w:right w:val="single" w:sz="12" w:space="0" w:color="000000"/>
            </w:tcBorders>
          </w:tcPr>
          <w:p w14:paraId="31AA8656" w14:textId="77777777" w:rsidR="0008589A" w:rsidRDefault="0008589A" w:rsidP="0008589A">
            <w:pPr>
              <w:spacing w:before="0" w:line="240" w:lineRule="auto"/>
              <w:jc w:val="center"/>
              <w:rPr>
                <w:sz w:val="18"/>
              </w:rPr>
            </w:pPr>
            <w:r>
              <w:rPr>
                <w:sz w:val="18"/>
              </w:rPr>
              <w:t>X</w:t>
            </w:r>
          </w:p>
        </w:tc>
      </w:tr>
    </w:tbl>
    <w:p w14:paraId="207A36A2" w14:textId="77777777" w:rsidR="0008589A" w:rsidRDefault="0008589A" w:rsidP="0008589A">
      <w:pPr>
        <w:spacing w:before="0" w:line="240" w:lineRule="auto"/>
        <w:rPr>
          <w:sz w:val="18"/>
        </w:rPr>
      </w:pPr>
    </w:p>
    <w:p w14:paraId="0B8EB8B3" w14:textId="77777777" w:rsidR="0008589A" w:rsidRPr="00506F7B" w:rsidRDefault="0008589A" w:rsidP="0008589A">
      <w:pPr>
        <w:keepNext/>
        <w:spacing w:before="0" w:line="240" w:lineRule="auto"/>
        <w:jc w:val="center"/>
        <w:rPr>
          <w:rFonts w:ascii="Arial" w:hAnsi="Arial"/>
          <w:b/>
          <w:sz w:val="18"/>
        </w:rPr>
      </w:pPr>
      <w:bookmarkStart w:id="760" w:name="_Toc480720184"/>
      <w:bookmarkStart w:id="761" w:name="_Toc536438910"/>
      <w:r w:rsidRPr="00506F7B">
        <w:rPr>
          <w:rFonts w:ascii="Arial" w:hAnsi="Arial"/>
          <w:b/>
          <w:sz w:val="18"/>
        </w:rPr>
        <w:t>Forwarding Method</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ook w:val="0000" w:firstRow="0" w:lastRow="0" w:firstColumn="0" w:lastColumn="0" w:noHBand="0" w:noVBand="0"/>
      </w:tblPr>
      <w:tblGrid>
        <w:gridCol w:w="1381"/>
        <w:gridCol w:w="1801"/>
      </w:tblGrid>
      <w:tr w:rsidR="0008589A" w14:paraId="402BFC3E" w14:textId="77777777">
        <w:trPr>
          <w:jc w:val="center"/>
        </w:trPr>
        <w:tc>
          <w:tcPr>
            <w:tcW w:w="0" w:type="auto"/>
            <w:tcBorders>
              <w:top w:val="single" w:sz="6" w:space="0" w:color="000000"/>
              <w:left w:val="single" w:sz="12" w:space="0" w:color="000000"/>
              <w:bottom w:val="nil"/>
              <w:right w:val="single" w:sz="6" w:space="0" w:color="000000"/>
            </w:tcBorders>
            <w:shd w:val="pct30" w:color="FFFF00" w:fill="FFFFFF"/>
          </w:tcPr>
          <w:p w14:paraId="7D506851" w14:textId="77777777" w:rsidR="0008589A" w:rsidRDefault="0008589A" w:rsidP="0008589A">
            <w:pPr>
              <w:keepNext/>
              <w:spacing w:before="0" w:line="240" w:lineRule="auto"/>
              <w:jc w:val="center"/>
              <w:rPr>
                <w:sz w:val="18"/>
              </w:rPr>
            </w:pPr>
            <w:r>
              <w:rPr>
                <w:sz w:val="18"/>
              </w:rPr>
              <w:t>Incremental and</w:t>
            </w:r>
          </w:p>
          <w:p w14:paraId="10BEDB99" w14:textId="77777777" w:rsidR="0008589A" w:rsidRDefault="0008589A" w:rsidP="0008589A">
            <w:pPr>
              <w:keepNext/>
              <w:spacing w:before="0" w:line="240" w:lineRule="auto"/>
              <w:jc w:val="center"/>
              <w:rPr>
                <w:sz w:val="18"/>
              </w:rPr>
            </w:pPr>
            <w:r>
              <w:rPr>
                <w:sz w:val="18"/>
              </w:rPr>
              <w:t>Immediate</w:t>
            </w:r>
          </w:p>
        </w:tc>
        <w:tc>
          <w:tcPr>
            <w:tcW w:w="0" w:type="auto"/>
            <w:tcBorders>
              <w:top w:val="single" w:sz="6" w:space="0" w:color="000000"/>
              <w:left w:val="single" w:sz="6" w:space="0" w:color="000000"/>
              <w:bottom w:val="nil"/>
              <w:right w:val="single" w:sz="12" w:space="0" w:color="000000"/>
            </w:tcBorders>
            <w:shd w:val="pct30" w:color="FFFF00" w:fill="FFFFFF"/>
          </w:tcPr>
          <w:p w14:paraId="04FB2CEA" w14:textId="77777777" w:rsidR="0008589A" w:rsidRDefault="0008589A" w:rsidP="0008589A">
            <w:pPr>
              <w:keepNext/>
              <w:spacing w:before="0" w:line="240" w:lineRule="auto"/>
              <w:jc w:val="center"/>
              <w:rPr>
                <w:sz w:val="18"/>
              </w:rPr>
            </w:pPr>
            <w:r>
              <w:rPr>
                <w:sz w:val="18"/>
              </w:rPr>
              <w:t>In Total On Complete</w:t>
            </w:r>
          </w:p>
          <w:p w14:paraId="32F6C68E" w14:textId="77777777" w:rsidR="0008589A" w:rsidRDefault="0008589A" w:rsidP="0008589A">
            <w:pPr>
              <w:keepNext/>
              <w:spacing w:before="0" w:line="240" w:lineRule="auto"/>
              <w:jc w:val="center"/>
              <w:rPr>
                <w:sz w:val="18"/>
              </w:rPr>
            </w:pPr>
            <w:r>
              <w:rPr>
                <w:sz w:val="18"/>
              </w:rPr>
              <w:t>Custody Acquisition</w:t>
            </w:r>
          </w:p>
        </w:tc>
      </w:tr>
      <w:tr w:rsidR="0008589A" w14:paraId="099D7CE6" w14:textId="77777777">
        <w:trPr>
          <w:trHeight w:val="288"/>
          <w:jc w:val="center"/>
        </w:trPr>
        <w:tc>
          <w:tcPr>
            <w:tcW w:w="0" w:type="auto"/>
            <w:tcBorders>
              <w:top w:val="nil"/>
              <w:left w:val="single" w:sz="12" w:space="0" w:color="000000"/>
              <w:bottom w:val="single" w:sz="6" w:space="0" w:color="000000"/>
              <w:right w:val="single" w:sz="6" w:space="0" w:color="000000"/>
            </w:tcBorders>
          </w:tcPr>
          <w:p w14:paraId="7278BB60" w14:textId="77777777" w:rsidR="0008589A" w:rsidRDefault="0008589A" w:rsidP="0008589A">
            <w:pPr>
              <w:spacing w:before="0" w:line="240" w:lineRule="auto"/>
              <w:jc w:val="center"/>
              <w:rPr>
                <w:sz w:val="18"/>
              </w:rPr>
            </w:pPr>
            <w:r>
              <w:rPr>
                <w:sz w:val="18"/>
              </w:rPr>
              <w:t>X</w:t>
            </w:r>
          </w:p>
        </w:tc>
        <w:tc>
          <w:tcPr>
            <w:tcW w:w="0" w:type="auto"/>
            <w:tcBorders>
              <w:top w:val="nil"/>
              <w:left w:val="single" w:sz="6" w:space="0" w:color="000000"/>
              <w:bottom w:val="single" w:sz="6" w:space="0" w:color="000000"/>
              <w:right w:val="single" w:sz="12" w:space="0" w:color="000000"/>
            </w:tcBorders>
          </w:tcPr>
          <w:p w14:paraId="1CB93E73" w14:textId="77777777" w:rsidR="0008589A" w:rsidRDefault="0008589A" w:rsidP="0008589A">
            <w:pPr>
              <w:spacing w:before="0" w:line="240" w:lineRule="auto"/>
              <w:jc w:val="center"/>
              <w:rPr>
                <w:sz w:val="18"/>
              </w:rPr>
            </w:pPr>
            <w:r>
              <w:rPr>
                <w:sz w:val="18"/>
              </w:rPr>
              <w:t>X</w:t>
            </w:r>
          </w:p>
        </w:tc>
      </w:tr>
    </w:tbl>
    <w:p w14:paraId="79CD4317" w14:textId="77777777" w:rsidR="0008589A" w:rsidRDefault="0008589A" w:rsidP="0008589A">
      <w:pPr>
        <w:spacing w:before="0" w:line="240" w:lineRule="auto"/>
        <w:rPr>
          <w:sz w:val="18"/>
        </w:rPr>
      </w:pPr>
    </w:p>
    <w:p w14:paraId="5293CAC1" w14:textId="77777777" w:rsidR="0008589A" w:rsidRDefault="0008589A" w:rsidP="0008589A">
      <w:pPr>
        <w:spacing w:before="0" w:line="240" w:lineRule="auto"/>
        <w:rPr>
          <w:sz w:val="18"/>
        </w:rPr>
      </w:pPr>
    </w:p>
    <w:p w14:paraId="0AD642A1" w14:textId="77777777" w:rsidR="0008589A" w:rsidRPr="00506F7B" w:rsidRDefault="0008589A" w:rsidP="0008589A">
      <w:pPr>
        <w:keepNext/>
        <w:spacing w:before="0" w:line="240" w:lineRule="auto"/>
        <w:jc w:val="center"/>
        <w:rPr>
          <w:rFonts w:ascii="Arial" w:hAnsi="Arial"/>
          <w:b/>
          <w:u w:val="single"/>
        </w:rPr>
      </w:pPr>
      <w:r w:rsidRPr="00506F7B">
        <w:rPr>
          <w:rFonts w:ascii="Arial" w:hAnsi="Arial"/>
          <w:b/>
          <w:u w:val="single"/>
        </w:rPr>
        <w:t>Timers and Counters</w:t>
      </w:r>
    </w:p>
    <w:p w14:paraId="58C6DF45" w14:textId="77777777" w:rsidR="0008589A" w:rsidRPr="00506F7B" w:rsidRDefault="0008589A" w:rsidP="0008589A">
      <w:pPr>
        <w:keepNext/>
        <w:spacing w:before="0" w:line="240" w:lineRule="auto"/>
        <w:rPr>
          <w:rFonts w:ascii="Arial" w:hAnsi="Arial"/>
          <w:b/>
          <w:sz w:val="18"/>
        </w:rPr>
      </w:pPr>
    </w:p>
    <w:p w14:paraId="60705087" w14:textId="77777777" w:rsidR="0008589A" w:rsidRPr="00506F7B" w:rsidRDefault="0008589A" w:rsidP="0008589A">
      <w:pPr>
        <w:keepNext/>
        <w:spacing w:before="0" w:line="240" w:lineRule="auto"/>
        <w:jc w:val="center"/>
        <w:rPr>
          <w:rFonts w:ascii="Arial" w:hAnsi="Arial"/>
          <w:b/>
          <w:sz w:val="18"/>
        </w:rPr>
      </w:pPr>
      <w:r w:rsidRPr="00506F7B">
        <w:rPr>
          <w:rFonts w:ascii="Arial" w:hAnsi="Arial"/>
          <w:b/>
          <w:sz w:val="18"/>
        </w:rPr>
        <w:t>Timers</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3"/>
        <w:gridCol w:w="1143"/>
        <w:gridCol w:w="1364"/>
        <w:gridCol w:w="1181"/>
        <w:gridCol w:w="1149"/>
        <w:gridCol w:w="1673"/>
        <w:gridCol w:w="1048"/>
      </w:tblGrid>
      <w:tr w:rsidR="0008589A" w14:paraId="41FA604E" w14:textId="77777777">
        <w:trPr>
          <w:trHeight w:val="260"/>
          <w:jc w:val="center"/>
        </w:trPr>
        <w:tc>
          <w:tcPr>
            <w:tcW w:w="1143" w:type="dxa"/>
            <w:tcBorders>
              <w:top w:val="single" w:sz="6" w:space="0" w:color="000000"/>
              <w:left w:val="single" w:sz="12" w:space="0" w:color="000000"/>
              <w:bottom w:val="nil"/>
              <w:right w:val="single" w:sz="6" w:space="0" w:color="000000"/>
            </w:tcBorders>
            <w:shd w:val="pct30" w:color="FFFF00" w:fill="FFFFFF"/>
          </w:tcPr>
          <w:p w14:paraId="4FCE2B8D" w14:textId="77777777" w:rsidR="0008589A" w:rsidRDefault="0008589A" w:rsidP="0008589A">
            <w:pPr>
              <w:keepNext/>
              <w:spacing w:before="0" w:line="240" w:lineRule="auto"/>
              <w:jc w:val="center"/>
              <w:rPr>
                <w:sz w:val="18"/>
              </w:rPr>
            </w:pPr>
            <w:r>
              <w:rPr>
                <w:sz w:val="18"/>
              </w:rPr>
              <w:t>NAK Retry Timer</w:t>
            </w:r>
          </w:p>
        </w:tc>
        <w:tc>
          <w:tcPr>
            <w:tcW w:w="1143" w:type="dxa"/>
            <w:tcBorders>
              <w:top w:val="single" w:sz="6" w:space="0" w:color="000000"/>
              <w:left w:val="single" w:sz="6" w:space="0" w:color="000000"/>
              <w:bottom w:val="nil"/>
              <w:right w:val="single" w:sz="6" w:space="0" w:color="000000"/>
            </w:tcBorders>
            <w:shd w:val="pct30" w:color="FFFF00" w:fill="FFFFFF"/>
          </w:tcPr>
          <w:p w14:paraId="33699844" w14:textId="77777777" w:rsidR="0008589A" w:rsidRDefault="0008589A" w:rsidP="0008589A">
            <w:pPr>
              <w:keepNext/>
              <w:spacing w:before="0" w:line="240" w:lineRule="auto"/>
              <w:jc w:val="center"/>
              <w:rPr>
                <w:sz w:val="18"/>
              </w:rPr>
            </w:pPr>
            <w:r>
              <w:rPr>
                <w:sz w:val="18"/>
              </w:rPr>
              <w:t>ACK Retry Timer</w:t>
            </w:r>
          </w:p>
        </w:tc>
        <w:tc>
          <w:tcPr>
            <w:tcW w:w="1364" w:type="dxa"/>
            <w:tcBorders>
              <w:top w:val="single" w:sz="6" w:space="0" w:color="000000"/>
              <w:left w:val="single" w:sz="6" w:space="0" w:color="000000"/>
              <w:bottom w:val="nil"/>
              <w:right w:val="single" w:sz="6" w:space="0" w:color="000000"/>
            </w:tcBorders>
            <w:shd w:val="pct30" w:color="FFFF00" w:fill="FFFFFF"/>
          </w:tcPr>
          <w:p w14:paraId="75032C96" w14:textId="77777777" w:rsidR="0008589A" w:rsidRDefault="0008589A" w:rsidP="0008589A">
            <w:pPr>
              <w:keepNext/>
              <w:spacing w:before="0" w:line="240" w:lineRule="auto"/>
              <w:jc w:val="center"/>
              <w:rPr>
                <w:sz w:val="18"/>
                <w:lang w:val="fr-FR"/>
              </w:rPr>
            </w:pPr>
            <w:r>
              <w:rPr>
                <w:sz w:val="18"/>
                <w:lang w:val="fr-FR"/>
              </w:rPr>
              <w:t>Prompt _NAK_ Timer</w:t>
            </w:r>
          </w:p>
        </w:tc>
        <w:tc>
          <w:tcPr>
            <w:tcW w:w="1181" w:type="dxa"/>
            <w:tcBorders>
              <w:top w:val="single" w:sz="6" w:space="0" w:color="000000"/>
              <w:left w:val="single" w:sz="6" w:space="0" w:color="000000"/>
              <w:bottom w:val="nil"/>
              <w:right w:val="single" w:sz="6" w:space="0" w:color="000000"/>
            </w:tcBorders>
            <w:shd w:val="pct30" w:color="FFFF00" w:fill="FFFFFF"/>
          </w:tcPr>
          <w:p w14:paraId="15D26610" w14:textId="77777777" w:rsidR="0008589A" w:rsidRDefault="0008589A" w:rsidP="0008589A">
            <w:pPr>
              <w:keepNext/>
              <w:spacing w:before="0" w:line="240" w:lineRule="auto"/>
              <w:jc w:val="center"/>
              <w:rPr>
                <w:sz w:val="18"/>
                <w:lang w:val="fr-FR"/>
              </w:rPr>
            </w:pPr>
            <w:r>
              <w:rPr>
                <w:sz w:val="18"/>
                <w:lang w:val="fr-FR"/>
              </w:rPr>
              <w:t>Async NAK Timer</w:t>
            </w:r>
          </w:p>
        </w:tc>
        <w:tc>
          <w:tcPr>
            <w:tcW w:w="1149" w:type="dxa"/>
            <w:tcBorders>
              <w:top w:val="single" w:sz="6" w:space="0" w:color="000000"/>
              <w:left w:val="single" w:sz="6" w:space="0" w:color="000000"/>
              <w:bottom w:val="nil"/>
              <w:right w:val="single" w:sz="6" w:space="0" w:color="000000"/>
            </w:tcBorders>
            <w:shd w:val="pct30" w:color="FFFF00" w:fill="FFFFFF"/>
          </w:tcPr>
          <w:p w14:paraId="43A2391F" w14:textId="77777777" w:rsidR="0008589A" w:rsidRDefault="0008589A" w:rsidP="0008589A">
            <w:pPr>
              <w:keepNext/>
              <w:spacing w:before="0" w:line="240" w:lineRule="auto"/>
              <w:jc w:val="center"/>
              <w:rPr>
                <w:sz w:val="18"/>
              </w:rPr>
            </w:pPr>
            <w:r>
              <w:rPr>
                <w:sz w:val="18"/>
              </w:rPr>
              <w:t>Keep Alive Timer</w:t>
            </w:r>
          </w:p>
        </w:tc>
        <w:tc>
          <w:tcPr>
            <w:tcW w:w="1673" w:type="dxa"/>
            <w:tcBorders>
              <w:top w:val="single" w:sz="6" w:space="0" w:color="000000"/>
              <w:left w:val="single" w:sz="6" w:space="0" w:color="000000"/>
              <w:bottom w:val="nil"/>
              <w:right w:val="single" w:sz="6" w:space="0" w:color="000000"/>
            </w:tcBorders>
            <w:shd w:val="pct30" w:color="FFFF00" w:fill="FFFFFF"/>
          </w:tcPr>
          <w:p w14:paraId="417634C6" w14:textId="77777777" w:rsidR="0008589A" w:rsidRDefault="0008589A" w:rsidP="0008589A">
            <w:pPr>
              <w:keepNext/>
              <w:spacing w:before="0" w:line="240" w:lineRule="auto"/>
              <w:jc w:val="center"/>
              <w:rPr>
                <w:sz w:val="18"/>
              </w:rPr>
            </w:pPr>
            <w:r>
              <w:rPr>
                <w:sz w:val="18"/>
              </w:rPr>
              <w:t>Prompt _Keep Alive_ Timer</w:t>
            </w:r>
          </w:p>
        </w:tc>
        <w:tc>
          <w:tcPr>
            <w:tcW w:w="1048" w:type="dxa"/>
            <w:tcBorders>
              <w:top w:val="single" w:sz="6" w:space="0" w:color="000000"/>
              <w:left w:val="single" w:sz="6" w:space="0" w:color="000000"/>
              <w:bottom w:val="nil"/>
              <w:right w:val="single" w:sz="12" w:space="0" w:color="000000"/>
            </w:tcBorders>
            <w:shd w:val="pct30" w:color="FFFF00" w:fill="FFFFFF"/>
          </w:tcPr>
          <w:p w14:paraId="6ED379F3" w14:textId="77777777" w:rsidR="0008589A" w:rsidRDefault="0008589A" w:rsidP="0008589A">
            <w:pPr>
              <w:keepNext/>
              <w:spacing w:before="0" w:line="240" w:lineRule="auto"/>
              <w:jc w:val="center"/>
              <w:rPr>
                <w:sz w:val="18"/>
              </w:rPr>
            </w:pPr>
            <w:r>
              <w:rPr>
                <w:sz w:val="18"/>
              </w:rPr>
              <w:t>Inactivity Timer</w:t>
            </w:r>
          </w:p>
        </w:tc>
      </w:tr>
      <w:tr w:rsidR="0008589A" w14:paraId="65F0D266" w14:textId="77777777">
        <w:trPr>
          <w:trHeight w:val="260"/>
          <w:jc w:val="center"/>
        </w:trPr>
        <w:tc>
          <w:tcPr>
            <w:tcW w:w="1143" w:type="dxa"/>
            <w:tcBorders>
              <w:top w:val="nil"/>
              <w:left w:val="single" w:sz="12" w:space="0" w:color="000000"/>
              <w:bottom w:val="single" w:sz="6" w:space="0" w:color="000000"/>
              <w:right w:val="single" w:sz="6" w:space="0" w:color="000000"/>
            </w:tcBorders>
          </w:tcPr>
          <w:p w14:paraId="3D4D6215" w14:textId="77777777" w:rsidR="0008589A" w:rsidRDefault="0008589A" w:rsidP="0008589A">
            <w:pPr>
              <w:keepNext/>
              <w:spacing w:before="0" w:line="240" w:lineRule="auto"/>
              <w:jc w:val="center"/>
              <w:rPr>
                <w:sz w:val="18"/>
              </w:rPr>
            </w:pPr>
            <w:r>
              <w:rPr>
                <w:sz w:val="18"/>
              </w:rPr>
              <w:t>X</w:t>
            </w:r>
          </w:p>
        </w:tc>
        <w:tc>
          <w:tcPr>
            <w:tcW w:w="1143" w:type="dxa"/>
            <w:tcBorders>
              <w:top w:val="nil"/>
              <w:left w:val="single" w:sz="6" w:space="0" w:color="000000"/>
              <w:bottom w:val="single" w:sz="6" w:space="0" w:color="000000"/>
              <w:right w:val="single" w:sz="6" w:space="0" w:color="000000"/>
            </w:tcBorders>
          </w:tcPr>
          <w:p w14:paraId="5CB89FFC" w14:textId="77777777" w:rsidR="0008589A" w:rsidRDefault="0008589A" w:rsidP="0008589A">
            <w:pPr>
              <w:keepNext/>
              <w:spacing w:before="0" w:line="240" w:lineRule="auto"/>
              <w:jc w:val="center"/>
              <w:rPr>
                <w:sz w:val="18"/>
              </w:rPr>
            </w:pPr>
            <w:r>
              <w:rPr>
                <w:sz w:val="18"/>
              </w:rPr>
              <w:t>X</w:t>
            </w:r>
          </w:p>
        </w:tc>
        <w:tc>
          <w:tcPr>
            <w:tcW w:w="1364" w:type="dxa"/>
            <w:tcBorders>
              <w:top w:val="nil"/>
              <w:left w:val="single" w:sz="6" w:space="0" w:color="000000"/>
              <w:bottom w:val="single" w:sz="6" w:space="0" w:color="000000"/>
              <w:right w:val="single" w:sz="6" w:space="0" w:color="000000"/>
            </w:tcBorders>
          </w:tcPr>
          <w:p w14:paraId="31DE7704" w14:textId="77777777" w:rsidR="0008589A" w:rsidRDefault="0008589A" w:rsidP="0008589A">
            <w:pPr>
              <w:keepNext/>
              <w:spacing w:before="0" w:line="240" w:lineRule="auto"/>
              <w:jc w:val="center"/>
              <w:rPr>
                <w:sz w:val="18"/>
              </w:rPr>
            </w:pPr>
          </w:p>
        </w:tc>
        <w:tc>
          <w:tcPr>
            <w:tcW w:w="1181" w:type="dxa"/>
            <w:tcBorders>
              <w:top w:val="nil"/>
              <w:left w:val="single" w:sz="6" w:space="0" w:color="000000"/>
              <w:bottom w:val="single" w:sz="6" w:space="0" w:color="000000"/>
              <w:right w:val="single" w:sz="6" w:space="0" w:color="000000"/>
            </w:tcBorders>
          </w:tcPr>
          <w:p w14:paraId="3E88A095" w14:textId="77777777" w:rsidR="0008589A" w:rsidRDefault="0008589A" w:rsidP="0008589A">
            <w:pPr>
              <w:keepNext/>
              <w:spacing w:before="0" w:line="240" w:lineRule="auto"/>
              <w:jc w:val="center"/>
              <w:rPr>
                <w:sz w:val="18"/>
              </w:rPr>
            </w:pPr>
          </w:p>
        </w:tc>
        <w:tc>
          <w:tcPr>
            <w:tcW w:w="1149" w:type="dxa"/>
            <w:tcBorders>
              <w:top w:val="nil"/>
              <w:left w:val="single" w:sz="6" w:space="0" w:color="000000"/>
              <w:bottom w:val="single" w:sz="6" w:space="0" w:color="000000"/>
              <w:right w:val="single" w:sz="6" w:space="0" w:color="000000"/>
            </w:tcBorders>
          </w:tcPr>
          <w:p w14:paraId="1A853C96" w14:textId="77777777" w:rsidR="0008589A" w:rsidRDefault="0008589A" w:rsidP="0008589A">
            <w:pPr>
              <w:keepNext/>
              <w:spacing w:before="0" w:line="240" w:lineRule="auto"/>
              <w:jc w:val="center"/>
              <w:rPr>
                <w:sz w:val="18"/>
              </w:rPr>
            </w:pPr>
            <w:r>
              <w:rPr>
                <w:sz w:val="18"/>
              </w:rPr>
              <w:t>X</w:t>
            </w:r>
          </w:p>
        </w:tc>
        <w:tc>
          <w:tcPr>
            <w:tcW w:w="1673" w:type="dxa"/>
            <w:tcBorders>
              <w:top w:val="nil"/>
              <w:left w:val="single" w:sz="6" w:space="0" w:color="000000"/>
              <w:bottom w:val="single" w:sz="6" w:space="0" w:color="000000"/>
              <w:right w:val="single" w:sz="6" w:space="0" w:color="000000"/>
            </w:tcBorders>
          </w:tcPr>
          <w:p w14:paraId="047212C6" w14:textId="77777777" w:rsidR="0008589A" w:rsidRDefault="0008589A" w:rsidP="0008589A">
            <w:pPr>
              <w:keepNext/>
              <w:spacing w:before="0" w:line="240" w:lineRule="auto"/>
              <w:jc w:val="center"/>
              <w:rPr>
                <w:sz w:val="18"/>
              </w:rPr>
            </w:pPr>
          </w:p>
        </w:tc>
        <w:tc>
          <w:tcPr>
            <w:tcW w:w="1048" w:type="dxa"/>
            <w:tcBorders>
              <w:top w:val="nil"/>
              <w:left w:val="single" w:sz="6" w:space="0" w:color="000000"/>
              <w:bottom w:val="single" w:sz="6" w:space="0" w:color="000000"/>
              <w:right w:val="single" w:sz="12" w:space="0" w:color="000000"/>
            </w:tcBorders>
          </w:tcPr>
          <w:p w14:paraId="2746E5F6" w14:textId="77777777" w:rsidR="0008589A" w:rsidRDefault="0008589A" w:rsidP="0008589A">
            <w:pPr>
              <w:keepNext/>
              <w:spacing w:before="0" w:line="240" w:lineRule="auto"/>
              <w:jc w:val="center"/>
              <w:rPr>
                <w:sz w:val="18"/>
              </w:rPr>
            </w:pPr>
            <w:r>
              <w:rPr>
                <w:sz w:val="18"/>
              </w:rPr>
              <w:t>X</w:t>
            </w:r>
          </w:p>
        </w:tc>
      </w:tr>
    </w:tbl>
    <w:p w14:paraId="62C4908F" w14:textId="77777777" w:rsidR="0008589A" w:rsidRDefault="0008589A" w:rsidP="0008589A">
      <w:pPr>
        <w:keepNext/>
        <w:spacing w:before="0" w:line="240" w:lineRule="auto"/>
        <w:jc w:val="center"/>
        <w:rPr>
          <w:sz w:val="18"/>
        </w:rPr>
      </w:pPr>
    </w:p>
    <w:p w14:paraId="29EAA14E" w14:textId="77777777" w:rsidR="0008589A" w:rsidRDefault="0008589A" w:rsidP="0008589A">
      <w:pPr>
        <w:keepNext/>
        <w:spacing w:before="0" w:line="240" w:lineRule="auto"/>
        <w:jc w:val="center"/>
        <w:rPr>
          <w:sz w:val="18"/>
        </w:rPr>
      </w:pPr>
      <w:r w:rsidRPr="00506F7B">
        <w:rPr>
          <w:rFonts w:ascii="Arial" w:hAnsi="Arial"/>
          <w:b/>
          <w:sz w:val="18"/>
        </w:rPr>
        <w:t>Counters</w:t>
      </w: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81"/>
        <w:gridCol w:w="1781"/>
      </w:tblGrid>
      <w:tr w:rsidR="0008589A" w14:paraId="24B1CC4C" w14:textId="77777777">
        <w:trPr>
          <w:trHeight w:val="260"/>
          <w:jc w:val="center"/>
        </w:trPr>
        <w:tc>
          <w:tcPr>
            <w:tcW w:w="1781" w:type="dxa"/>
            <w:tcBorders>
              <w:top w:val="single" w:sz="6" w:space="0" w:color="000000"/>
              <w:left w:val="single" w:sz="12" w:space="0" w:color="000000"/>
              <w:bottom w:val="nil"/>
              <w:right w:val="single" w:sz="6" w:space="0" w:color="000000"/>
            </w:tcBorders>
            <w:shd w:val="pct30" w:color="FFFF00" w:fill="FFFFFF"/>
          </w:tcPr>
          <w:p w14:paraId="293B01A2" w14:textId="77777777" w:rsidR="0008589A" w:rsidRDefault="0008589A" w:rsidP="0008589A">
            <w:pPr>
              <w:keepNext/>
              <w:spacing w:before="0" w:line="240" w:lineRule="auto"/>
              <w:jc w:val="center"/>
              <w:rPr>
                <w:sz w:val="18"/>
              </w:rPr>
            </w:pPr>
            <w:r>
              <w:rPr>
                <w:sz w:val="18"/>
              </w:rPr>
              <w:t>NAK Retry Counter</w:t>
            </w:r>
          </w:p>
        </w:tc>
        <w:tc>
          <w:tcPr>
            <w:tcW w:w="1781" w:type="dxa"/>
            <w:tcBorders>
              <w:top w:val="single" w:sz="6" w:space="0" w:color="000000"/>
              <w:left w:val="single" w:sz="6" w:space="0" w:color="000000"/>
              <w:bottom w:val="nil"/>
              <w:right w:val="single" w:sz="12" w:space="0" w:color="000000"/>
            </w:tcBorders>
            <w:shd w:val="pct30" w:color="FFFF00" w:fill="FFFFFF"/>
          </w:tcPr>
          <w:p w14:paraId="57BA6497" w14:textId="77777777" w:rsidR="0008589A" w:rsidRDefault="0008589A" w:rsidP="0008589A">
            <w:pPr>
              <w:keepNext/>
              <w:spacing w:before="0" w:line="240" w:lineRule="auto"/>
              <w:jc w:val="center"/>
              <w:rPr>
                <w:sz w:val="18"/>
              </w:rPr>
            </w:pPr>
            <w:r>
              <w:rPr>
                <w:sz w:val="18"/>
              </w:rPr>
              <w:t>ACK Retry Counter</w:t>
            </w:r>
          </w:p>
        </w:tc>
      </w:tr>
      <w:tr w:rsidR="0008589A" w14:paraId="424D4E97" w14:textId="77777777">
        <w:trPr>
          <w:trHeight w:val="260"/>
          <w:jc w:val="center"/>
        </w:trPr>
        <w:tc>
          <w:tcPr>
            <w:tcW w:w="1781" w:type="dxa"/>
            <w:tcBorders>
              <w:top w:val="nil"/>
              <w:left w:val="single" w:sz="12" w:space="0" w:color="000000"/>
              <w:bottom w:val="single" w:sz="6" w:space="0" w:color="000000"/>
              <w:right w:val="single" w:sz="6" w:space="0" w:color="000000"/>
            </w:tcBorders>
          </w:tcPr>
          <w:p w14:paraId="53F75879" w14:textId="77777777" w:rsidR="0008589A" w:rsidRDefault="0008589A" w:rsidP="0008589A">
            <w:pPr>
              <w:spacing w:before="0" w:line="240" w:lineRule="auto"/>
              <w:jc w:val="center"/>
              <w:rPr>
                <w:sz w:val="18"/>
              </w:rPr>
            </w:pPr>
            <w:r>
              <w:rPr>
                <w:sz w:val="18"/>
              </w:rPr>
              <w:t>X</w:t>
            </w:r>
          </w:p>
        </w:tc>
        <w:tc>
          <w:tcPr>
            <w:tcW w:w="1781" w:type="dxa"/>
            <w:tcBorders>
              <w:top w:val="nil"/>
              <w:left w:val="single" w:sz="6" w:space="0" w:color="000000"/>
              <w:bottom w:val="single" w:sz="6" w:space="0" w:color="000000"/>
              <w:right w:val="single" w:sz="12" w:space="0" w:color="000000"/>
            </w:tcBorders>
          </w:tcPr>
          <w:p w14:paraId="530A0421" w14:textId="77777777" w:rsidR="0008589A" w:rsidRDefault="0008589A" w:rsidP="0008589A">
            <w:pPr>
              <w:spacing w:before="0" w:line="240" w:lineRule="auto"/>
              <w:jc w:val="center"/>
              <w:rPr>
                <w:sz w:val="18"/>
              </w:rPr>
            </w:pPr>
            <w:r>
              <w:rPr>
                <w:sz w:val="18"/>
              </w:rPr>
              <w:t>X</w:t>
            </w:r>
          </w:p>
        </w:tc>
      </w:tr>
    </w:tbl>
    <w:p w14:paraId="2ACCC036" w14:textId="77777777" w:rsidR="0008589A" w:rsidRDefault="0008589A" w:rsidP="00031719">
      <w:pPr>
        <w:pStyle w:val="Heading3"/>
        <w:spacing w:before="480"/>
        <w:rPr>
          <w:lang w:val="fr-FR"/>
        </w:rPr>
      </w:pPr>
      <w:r>
        <w:rPr>
          <w:lang w:val="fr-FR"/>
        </w:rPr>
        <w:lastRenderedPageBreak/>
        <w:t>cfdp vs. osi model layering context</w:t>
      </w:r>
    </w:p>
    <w:p w14:paraId="0BF6AACB" w14:textId="4675962F" w:rsidR="0008589A" w:rsidRDefault="0008589A" w:rsidP="0008589A">
      <w:r>
        <w:t xml:space="preserve">CFDP can be seen as a high-level protocol service designed to take advantage of the lower-level protocols, relying on a minimal underlying data communication </w:t>
      </w:r>
      <w:r w:rsidR="00236038">
        <w:t>service</w:t>
      </w:r>
      <w:r>
        <w:t>, such as CCSDS TC/TM, User Datagram Protocol (UDP)/Internet Protocol (IP), etc.</w:t>
      </w:r>
    </w:p>
    <w:p w14:paraId="1102D2B0" w14:textId="77777777" w:rsidR="0008589A" w:rsidRDefault="0008589A" w:rsidP="0008589A">
      <w:pPr>
        <w:pStyle w:val="Notelevel1"/>
        <w:rPr>
          <w:iCs/>
        </w:rPr>
      </w:pPr>
      <w:r>
        <w:t>NOTE</w:t>
      </w:r>
      <w:r>
        <w:tab/>
        <w:t>–</w:t>
      </w:r>
      <w:r>
        <w:tab/>
        <w:t>Although the protocol can operate over a wide range of underlying communication services, this recommendation assumes the use of CCSDS packet delivery services (reference [</w:t>
      </w:r>
      <w:r>
        <w:fldChar w:fldCharType="begin"/>
      </w:r>
      <w:r>
        <w:instrText xml:space="preserve"> REF Ref_1 \h </w:instrText>
      </w:r>
      <w:r>
        <w:fldChar w:fldCharType="separate"/>
      </w:r>
      <w:r w:rsidR="00623940">
        <w:t>1</w:t>
      </w:r>
      <w:r>
        <w:fldChar w:fldCharType="end"/>
      </w:r>
      <w:r>
        <w:t>]), including</w:t>
      </w:r>
      <w:r>
        <w:rPr>
          <w:iCs/>
        </w:rPr>
        <w:t>:</w:t>
      </w:r>
    </w:p>
    <w:p w14:paraId="34597278" w14:textId="77777777" w:rsidR="0008589A" w:rsidRDefault="0008589A" w:rsidP="005027AC">
      <w:pPr>
        <w:pStyle w:val="List"/>
        <w:numPr>
          <w:ilvl w:val="0"/>
          <w:numId w:val="30"/>
        </w:numPr>
        <w:tabs>
          <w:tab w:val="clear" w:pos="360"/>
          <w:tab w:val="num" w:pos="720"/>
        </w:tabs>
        <w:ind w:left="720"/>
      </w:pPr>
      <w:r>
        <w:t>CCSDS conventional packet telecommand;</w:t>
      </w:r>
    </w:p>
    <w:p w14:paraId="668938D6" w14:textId="77777777" w:rsidR="0008589A" w:rsidRDefault="0008589A" w:rsidP="005027AC">
      <w:pPr>
        <w:pStyle w:val="List"/>
        <w:numPr>
          <w:ilvl w:val="0"/>
          <w:numId w:val="30"/>
        </w:numPr>
        <w:tabs>
          <w:tab w:val="clear" w:pos="360"/>
          <w:tab w:val="num" w:pos="720"/>
        </w:tabs>
        <w:ind w:left="720"/>
      </w:pPr>
      <w:r>
        <w:t>CCSDS conventional packet telemetry;</w:t>
      </w:r>
    </w:p>
    <w:p w14:paraId="39566261" w14:textId="77777777" w:rsidR="0008589A" w:rsidRDefault="0008589A" w:rsidP="005027AC">
      <w:pPr>
        <w:pStyle w:val="List"/>
        <w:numPr>
          <w:ilvl w:val="0"/>
          <w:numId w:val="30"/>
        </w:numPr>
        <w:tabs>
          <w:tab w:val="clear" w:pos="360"/>
          <w:tab w:val="num" w:pos="720"/>
        </w:tabs>
        <w:ind w:left="720"/>
      </w:pPr>
      <w:r>
        <w:t>CCSDS Advanced Orbiting Systems (AOS) Path service.</w:t>
      </w:r>
    </w:p>
    <w:p w14:paraId="4208E7A6" w14:textId="77777777" w:rsidR="0008589A" w:rsidRDefault="0008589A" w:rsidP="0008589A">
      <w:r>
        <w:t>Even though CFDP has not been designed to comply strictly with any correspondent OSI model layer, a rough ‘logical’ comparison can still be made.</w:t>
      </w:r>
    </w:p>
    <w:p w14:paraId="6AAB9EEC" w14:textId="77777777" w:rsidR="0008589A" w:rsidRDefault="0008589A" w:rsidP="0008589A">
      <w:r>
        <w:t xml:space="preserve">CFDP’s correspondent group of layers can be found in the </w:t>
      </w:r>
      <w:r>
        <w:rPr>
          <w:i/>
        </w:rPr>
        <w:t>Application Service</w:t>
      </w:r>
      <w:r>
        <w:t xml:space="preserve">.  It includes portions of the OSI </w:t>
      </w:r>
      <w:r>
        <w:rPr>
          <w:i/>
        </w:rPr>
        <w:t>Session Layer</w:t>
      </w:r>
      <w:r>
        <w:t xml:space="preserve">, </w:t>
      </w:r>
      <w:r>
        <w:rPr>
          <w:i/>
        </w:rPr>
        <w:t xml:space="preserve">Presentation Layer </w:t>
      </w:r>
      <w:r>
        <w:t xml:space="preserve">and the </w:t>
      </w:r>
      <w:r>
        <w:rPr>
          <w:i/>
        </w:rPr>
        <w:t>Application Layer</w:t>
      </w:r>
      <w:r>
        <w:t>, and it also extends into the space above the OSI stack itself, traditionally considered to be system application space (i.e., for CFDP Extended procedures).</w:t>
      </w:r>
    </w:p>
    <w:p w14:paraId="54FCB8D9" w14:textId="77777777" w:rsidR="0008589A" w:rsidRDefault="0008589A" w:rsidP="0008589A">
      <w:r>
        <w:t>The ESTEC version so far works only over the connectionless UDP/IP</w:t>
      </w:r>
      <w:r>
        <w:rPr>
          <w:b/>
        </w:rPr>
        <w:t xml:space="preserve"> </w:t>
      </w:r>
      <w:r>
        <w:t xml:space="preserve">underlying protocol (see figure </w:t>
      </w:r>
      <w:r>
        <w:fldChar w:fldCharType="begin"/>
      </w:r>
      <w:r>
        <w:instrText xml:space="preserve"> REF F_Correspondence_Between_CFDP_and_OSI_La \h </w:instrText>
      </w:r>
      <w:r>
        <w:fldChar w:fldCharType="separate"/>
      </w:r>
      <w:r w:rsidR="00623940">
        <w:rPr>
          <w:noProof/>
          <w:lang w:val="fr-FR"/>
        </w:rPr>
        <w:t>8</w:t>
      </w:r>
      <w:r w:rsidR="00623940">
        <w:rPr>
          <w:lang w:val="fr-FR"/>
        </w:rPr>
        <w:noBreakHyphen/>
      </w:r>
      <w:r w:rsidR="00623940">
        <w:rPr>
          <w:noProof/>
          <w:lang w:val="fr-FR"/>
        </w:rPr>
        <w:t>5</w:t>
      </w:r>
      <w:r>
        <w:fldChar w:fldCharType="end"/>
      </w:r>
      <w:r>
        <w:t xml:space="preserve">).  The UDP was designed to provide a low network overhead mechanism for transmitting data over the lower layers.  Although it still provides packet handling and sequencing services, UDP lacks a number of TCP’s more powerful connection-oriented services, such as acknowledgement, </w:t>
      </w:r>
      <w:r>
        <w:rPr>
          <w:bCs/>
        </w:rPr>
        <w:t>flow control</w:t>
      </w:r>
      <w:r>
        <w:rPr>
          <w:b/>
        </w:rPr>
        <w:t xml:space="preserve"> </w:t>
      </w:r>
      <w:r>
        <w:t xml:space="preserve">and </w:t>
      </w:r>
      <w:r>
        <w:rPr>
          <w:bCs/>
        </w:rPr>
        <w:t>packet reordering</w:t>
      </w:r>
      <w:r>
        <w:rPr>
          <w:b/>
        </w:rPr>
        <w:t xml:space="preserve"> </w:t>
      </w:r>
      <w:r>
        <w:t>(nevertheless provided by CFDP).</w:t>
      </w:r>
    </w:p>
    <w:p w14:paraId="7E4C32FF" w14:textId="77777777" w:rsidR="0008589A" w:rsidRDefault="0008589A" w:rsidP="0008589A">
      <w:r>
        <w:t>The main services offered by UDP can be summarized as follows:</w:t>
      </w:r>
    </w:p>
    <w:p w14:paraId="4C4D5C7E" w14:textId="77777777" w:rsidR="0008589A" w:rsidRDefault="0008589A" w:rsidP="005027AC">
      <w:pPr>
        <w:pStyle w:val="List"/>
        <w:numPr>
          <w:ilvl w:val="0"/>
          <w:numId w:val="31"/>
        </w:numPr>
        <w:tabs>
          <w:tab w:val="clear" w:pos="360"/>
          <w:tab w:val="num" w:pos="720"/>
        </w:tabs>
        <w:ind w:left="720"/>
      </w:pPr>
      <w:r>
        <w:t>segmenting of Data Streams (CFDP PDUs) into packets;</w:t>
      </w:r>
    </w:p>
    <w:p w14:paraId="4EE2315A" w14:textId="77777777" w:rsidR="0008589A" w:rsidRDefault="0008589A" w:rsidP="005027AC">
      <w:pPr>
        <w:pStyle w:val="List"/>
        <w:numPr>
          <w:ilvl w:val="0"/>
          <w:numId w:val="31"/>
        </w:numPr>
        <w:tabs>
          <w:tab w:val="clear" w:pos="360"/>
          <w:tab w:val="num" w:pos="720"/>
        </w:tabs>
        <w:ind w:left="720"/>
      </w:pPr>
      <w:r>
        <w:t>reconstruction of Data Streams from packets;</w:t>
      </w:r>
    </w:p>
    <w:p w14:paraId="568C32E5" w14:textId="77777777" w:rsidR="0008589A" w:rsidRDefault="0008589A" w:rsidP="005027AC">
      <w:pPr>
        <w:pStyle w:val="List"/>
        <w:numPr>
          <w:ilvl w:val="0"/>
          <w:numId w:val="31"/>
        </w:numPr>
        <w:tabs>
          <w:tab w:val="clear" w:pos="360"/>
          <w:tab w:val="num" w:pos="720"/>
        </w:tabs>
        <w:ind w:left="720"/>
      </w:pPr>
      <w:r>
        <w:t>socket services (Winsock 2.0 creation and manipulation) for providing multiple connections to ports on remote hosts.</w:t>
      </w:r>
    </w:p>
    <w:p w14:paraId="5B8955EE" w14:textId="77777777" w:rsidR="0008589A" w:rsidRDefault="0008589A" w:rsidP="0008589A">
      <w:r>
        <w:t xml:space="preserve">The UDP </w:t>
      </w:r>
      <w:r>
        <w:rPr>
          <w:i/>
        </w:rPr>
        <w:t xml:space="preserve">Host-to-Host communication layer </w:t>
      </w:r>
      <w:r>
        <w:t xml:space="preserve">(figure </w:t>
      </w:r>
      <w:r>
        <w:fldChar w:fldCharType="begin"/>
      </w:r>
      <w:r>
        <w:instrText xml:space="preserve"> REF F_Correspondence_Between_CFDP_and_OSI_La \h </w:instrText>
      </w:r>
      <w:r>
        <w:fldChar w:fldCharType="separate"/>
      </w:r>
      <w:r w:rsidR="00623940">
        <w:rPr>
          <w:noProof/>
          <w:lang w:val="fr-FR"/>
        </w:rPr>
        <w:t>8</w:t>
      </w:r>
      <w:r w:rsidR="00623940">
        <w:rPr>
          <w:lang w:val="fr-FR"/>
        </w:rPr>
        <w:noBreakHyphen/>
      </w:r>
      <w:r w:rsidR="00623940">
        <w:rPr>
          <w:noProof/>
          <w:lang w:val="fr-FR"/>
        </w:rPr>
        <w:t>5</w:t>
      </w:r>
      <w:r>
        <w:fldChar w:fldCharType="end"/>
      </w:r>
      <w:r>
        <w:t>) handles the services needed to provide reliable communications functionality between network hosts.</w:t>
      </w:r>
    </w:p>
    <w:p w14:paraId="3EB26407" w14:textId="77777777" w:rsidR="0008589A" w:rsidRPr="00D01844" w:rsidRDefault="000951F9" w:rsidP="0008589A">
      <w:pPr>
        <w:jc w:val="center"/>
      </w:pPr>
      <w:r>
        <w:rPr>
          <w:noProof/>
        </w:rPr>
        <w:lastRenderedPageBreak/>
        <w:drawing>
          <wp:inline distT="0" distB="0" distL="0" distR="0" wp14:anchorId="5FA0D7C3" wp14:editId="38822F54">
            <wp:extent cx="5720715" cy="3669030"/>
            <wp:effectExtent l="0" t="0" r="0" b="7620"/>
            <wp:docPr id="117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715" cy="3669030"/>
                    </a:xfrm>
                    <a:prstGeom prst="rect">
                      <a:avLst/>
                    </a:prstGeom>
                    <a:noFill/>
                    <a:ln>
                      <a:noFill/>
                    </a:ln>
                  </pic:spPr>
                </pic:pic>
              </a:graphicData>
            </a:graphic>
          </wp:inline>
        </w:drawing>
      </w:r>
    </w:p>
    <w:p w14:paraId="5CB42ED7" w14:textId="77777777" w:rsidR="0008589A" w:rsidRDefault="0008589A" w:rsidP="0008589A">
      <w:pPr>
        <w:pStyle w:val="FigureTitle"/>
        <w:rPr>
          <w:lang w:val="fr-FR"/>
        </w:rPr>
      </w:pPr>
      <w:r>
        <w:rPr>
          <w:lang w:val="fr-FR"/>
        </w:rPr>
        <w:t xml:space="preserve">Figure </w:t>
      </w:r>
      <w:bookmarkStart w:id="762" w:name="F_Correspondence_Between_CFDP_and_OSI_La"/>
      <w:r>
        <w:rPr>
          <w:lang w:val="fr-FR"/>
        </w:rPr>
        <w:fldChar w:fldCharType="begin"/>
      </w:r>
      <w:r>
        <w:rPr>
          <w:lang w:val="fr-FR"/>
        </w:rPr>
        <w:instrText xml:space="preserve"> STYLEREF "Heading 1"\l \n \t  \* MERGEFORMAT </w:instrText>
      </w:r>
      <w:r>
        <w:rPr>
          <w:lang w:val="fr-FR"/>
        </w:rPr>
        <w:fldChar w:fldCharType="separate"/>
      </w:r>
      <w:r w:rsidR="00623940">
        <w:rPr>
          <w:noProof/>
          <w:lang w:val="fr-FR"/>
        </w:rPr>
        <w:t>8</w:t>
      </w:r>
      <w:r>
        <w:rPr>
          <w:lang w:val="fr-FR"/>
        </w:rPr>
        <w:fldChar w:fldCharType="end"/>
      </w:r>
      <w:r>
        <w:rPr>
          <w:lang w:val="fr-FR"/>
        </w:rPr>
        <w:noBreakHyphen/>
      </w:r>
      <w:r>
        <w:rPr>
          <w:lang w:val="fr-FR"/>
        </w:rPr>
        <w:fldChar w:fldCharType="begin"/>
      </w:r>
      <w:r>
        <w:rPr>
          <w:lang w:val="fr-FR"/>
        </w:rPr>
        <w:instrText xml:space="preserve"> SEQ Figure \s 1 </w:instrText>
      </w:r>
      <w:r>
        <w:rPr>
          <w:lang w:val="fr-FR"/>
        </w:rPr>
        <w:fldChar w:fldCharType="separate"/>
      </w:r>
      <w:r w:rsidR="00623940">
        <w:rPr>
          <w:noProof/>
          <w:lang w:val="fr-FR"/>
        </w:rPr>
        <w:t>5</w:t>
      </w:r>
      <w:r>
        <w:rPr>
          <w:lang w:val="fr-FR"/>
        </w:rPr>
        <w:fldChar w:fldCharType="end"/>
      </w:r>
      <w:bookmarkEnd w:id="762"/>
      <w:r w:rsidR="00A975C7">
        <w:rPr>
          <w:lang w:val="fr-FR"/>
        </w:rPr>
        <w:fldChar w:fldCharType="begin"/>
      </w:r>
      <w:r w:rsidR="00A975C7">
        <w:rPr>
          <w:lang w:val="fr-FR"/>
        </w:rPr>
        <w:instrText xml:space="preserve"> TC  \f G "</w:instrText>
      </w:r>
      <w:r w:rsidR="00A975C7">
        <w:rPr>
          <w:lang w:val="fr-FR"/>
        </w:rPr>
        <w:fldChar w:fldCharType="begin"/>
      </w:r>
      <w:r w:rsidR="00A975C7">
        <w:rPr>
          <w:lang w:val="fr-FR"/>
        </w:rPr>
        <w:instrText xml:space="preserve"> STYLEREF "Heading 1"\l \n \t  \* MERGEFORMAT </w:instrText>
      </w:r>
      <w:r w:rsidR="00A975C7">
        <w:rPr>
          <w:lang w:val="fr-FR"/>
        </w:rPr>
        <w:fldChar w:fldCharType="separate"/>
      </w:r>
      <w:bookmarkStart w:id="763" w:name="_Toc40508731"/>
      <w:bookmarkStart w:id="764" w:name="_Toc40509030"/>
      <w:bookmarkStart w:id="765" w:name="_Toc40509127"/>
      <w:bookmarkStart w:id="766" w:name="_Toc144342369"/>
      <w:bookmarkStart w:id="767" w:name="_Toc44688320"/>
      <w:r w:rsidR="00623940">
        <w:rPr>
          <w:noProof/>
          <w:lang w:val="fr-FR"/>
        </w:rPr>
        <w:instrText>8</w:instrText>
      </w:r>
      <w:r w:rsidR="00A975C7">
        <w:rPr>
          <w:lang w:val="fr-FR"/>
        </w:rPr>
        <w:fldChar w:fldCharType="end"/>
      </w:r>
      <w:r w:rsidR="00A975C7">
        <w:rPr>
          <w:lang w:val="fr-FR"/>
        </w:rPr>
        <w:instrText>-</w:instrText>
      </w:r>
      <w:r w:rsidR="00A975C7">
        <w:fldChar w:fldCharType="begin"/>
      </w:r>
      <w:r w:rsidR="00A975C7">
        <w:instrText xml:space="preserve"> SEQ Figure_TOC \s 1 </w:instrText>
      </w:r>
      <w:r w:rsidR="00A975C7">
        <w:fldChar w:fldCharType="separate"/>
      </w:r>
      <w:r w:rsidR="00623940">
        <w:rPr>
          <w:noProof/>
        </w:rPr>
        <w:instrText>5</w:instrText>
      </w:r>
      <w:r w:rsidR="00A975C7">
        <w:fldChar w:fldCharType="end"/>
      </w:r>
      <w:r w:rsidR="00A975C7">
        <w:rPr>
          <w:lang w:val="fr-FR"/>
        </w:rPr>
        <w:tab/>
        <w:instrText>Correspondence Between CFDP and OSI Layers</w:instrText>
      </w:r>
      <w:bookmarkEnd w:id="763"/>
      <w:bookmarkEnd w:id="764"/>
      <w:bookmarkEnd w:id="765"/>
      <w:bookmarkEnd w:id="766"/>
      <w:bookmarkEnd w:id="767"/>
      <w:r w:rsidR="00A975C7">
        <w:rPr>
          <w:lang w:val="fr-FR"/>
        </w:rPr>
        <w:instrText>"</w:instrText>
      </w:r>
      <w:r w:rsidR="00A975C7">
        <w:rPr>
          <w:lang w:val="fr-FR"/>
        </w:rPr>
        <w:fldChar w:fldCharType="end"/>
      </w:r>
      <w:r>
        <w:rPr>
          <w:lang w:val="fr-FR"/>
        </w:rPr>
        <w:t>:  Correspondence Between CFDP and OSI Layers</w:t>
      </w:r>
    </w:p>
    <w:p w14:paraId="0775E732" w14:textId="77777777" w:rsidR="0008589A" w:rsidRDefault="0008589A" w:rsidP="003B0881">
      <w:pPr>
        <w:pStyle w:val="Heading3"/>
        <w:spacing w:before="480"/>
        <w:rPr>
          <w:lang w:val="fr-FR"/>
        </w:rPr>
      </w:pPr>
      <w:r>
        <w:rPr>
          <w:lang w:val="fr-FR"/>
        </w:rPr>
        <w:t>Implementation environment and Coding</w:t>
      </w:r>
      <w:bookmarkEnd w:id="760"/>
      <w:bookmarkEnd w:id="761"/>
    </w:p>
    <w:p w14:paraId="51330AA8" w14:textId="77777777" w:rsidR="0008589A" w:rsidRDefault="0008589A" w:rsidP="0008589A">
      <w:pPr>
        <w:pStyle w:val="Heading4"/>
        <w:rPr>
          <w:lang w:val="fr-FR"/>
        </w:rPr>
      </w:pPr>
      <w:r>
        <w:rPr>
          <w:lang w:val="fr-FR"/>
        </w:rPr>
        <w:t>Overview</w:t>
      </w:r>
    </w:p>
    <w:p w14:paraId="2E2CB04A" w14:textId="77777777" w:rsidR="0008589A" w:rsidRDefault="0008589A" w:rsidP="0008589A">
      <w:pPr>
        <w:widowControl w:val="0"/>
        <w:rPr>
          <w:snapToGrid w:val="0"/>
        </w:rPr>
      </w:pPr>
      <w:bookmarkStart w:id="768" w:name="_Toc480720185"/>
      <w:bookmarkStart w:id="769" w:name="_Toc497016687"/>
      <w:bookmarkStart w:id="770" w:name="_Toc497124070"/>
      <w:r>
        <w:rPr>
          <w:snapToGrid w:val="0"/>
        </w:rPr>
        <w:t xml:space="preserve">ESTEC’s CFDP implementation utilized a multi-threading Windows application developed under the </w:t>
      </w:r>
      <w:r>
        <w:rPr>
          <w:i/>
          <w:snapToGrid w:val="0"/>
        </w:rPr>
        <w:t>Delphi 6</w:t>
      </w:r>
      <w:r>
        <w:rPr>
          <w:snapToGrid w:val="0"/>
        </w:rPr>
        <w:t xml:space="preserve"> Borland Integrated Development Environment (IDE) using the </w:t>
      </w:r>
      <w:r>
        <w:rPr>
          <w:i/>
          <w:snapToGrid w:val="0"/>
        </w:rPr>
        <w:t>Object Pascal</w:t>
      </w:r>
      <w:r>
        <w:rPr>
          <w:snapToGrid w:val="0"/>
        </w:rPr>
        <w:t xml:space="preserve"> programming language.</w:t>
      </w:r>
    </w:p>
    <w:p w14:paraId="0373D7E2" w14:textId="77777777" w:rsidR="0008589A" w:rsidRDefault="0008589A" w:rsidP="0008589A">
      <w:pPr>
        <w:widowControl w:val="0"/>
        <w:rPr>
          <w:snapToGrid w:val="0"/>
        </w:rPr>
      </w:pPr>
      <w:r>
        <w:rPr>
          <w:snapToGrid w:val="0"/>
        </w:rPr>
        <w:t>All computers used were IBM PC-compatibles running Windows 9X/NT OS.</w:t>
      </w:r>
    </w:p>
    <w:p w14:paraId="0E2DBA25" w14:textId="77777777" w:rsidR="0008589A" w:rsidRDefault="0008589A" w:rsidP="0008589A">
      <w:pPr>
        <w:pStyle w:val="Heading4"/>
      </w:pPr>
      <w:bookmarkStart w:id="771" w:name="_Toc246664"/>
      <w:bookmarkStart w:id="772" w:name="_Toc330421"/>
      <w:r>
        <w:t>Introduction to Object-Oriented Programming (OOP)</w:t>
      </w:r>
      <w:bookmarkEnd w:id="768"/>
      <w:bookmarkEnd w:id="769"/>
      <w:bookmarkEnd w:id="770"/>
      <w:bookmarkEnd w:id="771"/>
      <w:bookmarkEnd w:id="772"/>
    </w:p>
    <w:p w14:paraId="0B4AC408" w14:textId="77777777" w:rsidR="0008589A" w:rsidRDefault="0008589A" w:rsidP="0008589A">
      <w:r>
        <w:t>OOP is a programming paradigm that uses discrete objects (an instance of a Class), containing both data and code, as application building blocks.  Although the OOP paradigm does not necessarily lend itself to easier-to-write code, the result of using OOP traditionally has been easy-to-maintain code.  Having an object’s data and code together simplifies the process of searching for bugs, fixing them with minimal effect on other objects, and improving the program one part at time.  Traditionally, an OOP language contains implementations of at least three OOP concepts, as follows:</w:t>
      </w:r>
    </w:p>
    <w:p w14:paraId="4E4F2F49" w14:textId="77777777" w:rsidR="0008589A" w:rsidRDefault="0008589A" w:rsidP="005027AC">
      <w:pPr>
        <w:pStyle w:val="List"/>
        <w:numPr>
          <w:ilvl w:val="0"/>
          <w:numId w:val="32"/>
        </w:numPr>
        <w:tabs>
          <w:tab w:val="clear" w:pos="360"/>
          <w:tab w:val="num" w:pos="720"/>
        </w:tabs>
        <w:ind w:left="720"/>
      </w:pPr>
      <w:r>
        <w:rPr>
          <w:i/>
        </w:rPr>
        <w:t>Encapsulation</w:t>
      </w:r>
      <w:r>
        <w:t>:  Deals with combining related data fields and hiding the implementation details.  The advantages of the encapsulation include modularity and isolation of code from other code.</w:t>
      </w:r>
    </w:p>
    <w:p w14:paraId="4ED5EF31" w14:textId="77777777" w:rsidR="0008589A" w:rsidRDefault="0008589A" w:rsidP="005027AC">
      <w:pPr>
        <w:pStyle w:val="List"/>
        <w:numPr>
          <w:ilvl w:val="0"/>
          <w:numId w:val="32"/>
        </w:numPr>
        <w:tabs>
          <w:tab w:val="clear" w:pos="360"/>
          <w:tab w:val="num" w:pos="720"/>
        </w:tabs>
        <w:ind w:left="720"/>
      </w:pPr>
      <w:r>
        <w:rPr>
          <w:i/>
        </w:rPr>
        <w:lastRenderedPageBreak/>
        <w:t>Inheritance</w:t>
      </w:r>
      <w:r>
        <w:t>:   The capability to create new objects that maintain the properties and behavior of ancestor objects.  This concept enables the creation of object hierarchies, such as a Visual Component Library (VCL), first creating generic objects and then creating more specific descendants of those objects that have more narrow functionality.  The advantage of inheritance is the sharing of common code.</w:t>
      </w:r>
    </w:p>
    <w:p w14:paraId="00460552" w14:textId="77777777" w:rsidR="0008589A" w:rsidRDefault="0008589A" w:rsidP="005027AC">
      <w:pPr>
        <w:pStyle w:val="List"/>
        <w:numPr>
          <w:ilvl w:val="0"/>
          <w:numId w:val="32"/>
        </w:numPr>
        <w:tabs>
          <w:tab w:val="clear" w:pos="360"/>
          <w:tab w:val="num" w:pos="720"/>
        </w:tabs>
        <w:ind w:left="720"/>
      </w:pPr>
      <w:r>
        <w:rPr>
          <w:i/>
        </w:rPr>
        <w:t>Polymorphism</w:t>
      </w:r>
      <w:r>
        <w:t>:  Literally, polymorphism means ‘many shapes’.  Calls to methods of an object variable will call code appropriate to whatever instance is actually in the variable.</w:t>
      </w:r>
    </w:p>
    <w:p w14:paraId="1946B817" w14:textId="77777777" w:rsidR="0008589A" w:rsidRDefault="0008589A" w:rsidP="0008589A">
      <w:pPr>
        <w:ind w:left="900" w:hanging="900"/>
      </w:pPr>
      <w:r>
        <w:t xml:space="preserve">An </w:t>
      </w:r>
      <w:r>
        <w:rPr>
          <w:i/>
        </w:rPr>
        <w:t>Object</w:t>
      </w:r>
      <w:r>
        <w:t xml:space="preserve"> is comprised of:</w:t>
      </w:r>
    </w:p>
    <w:p w14:paraId="4910FEA8" w14:textId="77777777" w:rsidR="0008589A" w:rsidRDefault="0008589A" w:rsidP="0008589A">
      <w:pPr>
        <w:pStyle w:val="List"/>
      </w:pPr>
      <w:r>
        <w:rPr>
          <w:iCs/>
        </w:rPr>
        <w:t>a)</w:t>
      </w:r>
      <w:r>
        <w:rPr>
          <w:iCs/>
        </w:rPr>
        <w:tab/>
      </w:r>
      <w:r>
        <w:rPr>
          <w:i/>
        </w:rPr>
        <w:t>Fields</w:t>
      </w:r>
      <w:r>
        <w:t>:  Data variables contained within objects.</w:t>
      </w:r>
    </w:p>
    <w:p w14:paraId="2C0652FF" w14:textId="77777777" w:rsidR="0008589A" w:rsidRDefault="0008589A" w:rsidP="0008589A">
      <w:pPr>
        <w:pStyle w:val="List"/>
      </w:pPr>
      <w:r>
        <w:rPr>
          <w:iCs/>
        </w:rPr>
        <w:t>b)</w:t>
      </w:r>
      <w:r>
        <w:rPr>
          <w:iCs/>
        </w:rPr>
        <w:tab/>
      </w:r>
      <w:r>
        <w:rPr>
          <w:i/>
        </w:rPr>
        <w:t>Methods</w:t>
      </w:r>
      <w:r>
        <w:t>:  The name of procedures and functions belonging to an object.  Methods are those things that give an object behavior rather than just data.</w:t>
      </w:r>
    </w:p>
    <w:p w14:paraId="09AAD622" w14:textId="77777777" w:rsidR="0008589A" w:rsidRDefault="0008589A" w:rsidP="0008589A">
      <w:pPr>
        <w:pStyle w:val="List"/>
      </w:pPr>
      <w:r>
        <w:rPr>
          <w:iCs/>
        </w:rPr>
        <w:t>c)</w:t>
      </w:r>
      <w:r>
        <w:rPr>
          <w:iCs/>
        </w:rPr>
        <w:tab/>
      </w:r>
      <w:r>
        <w:rPr>
          <w:i/>
        </w:rPr>
        <w:t>Properties</w:t>
      </w:r>
      <w:r>
        <w:t>:  A property is an entity that acts as an access interface to the data and code contained within an object.  Properties insulate the end user from the implementation details of an object.</w:t>
      </w:r>
    </w:p>
    <w:p w14:paraId="79E5937D" w14:textId="77777777" w:rsidR="0008589A" w:rsidRDefault="0008589A" w:rsidP="003B0881">
      <w:pPr>
        <w:pStyle w:val="Heading3"/>
        <w:spacing w:before="480"/>
      </w:pPr>
      <w:bookmarkStart w:id="773" w:name="_Toc246665"/>
      <w:bookmarkStart w:id="774" w:name="_Toc330422"/>
      <w:r>
        <w:t>CFDP software Functional Context</w:t>
      </w:r>
      <w:bookmarkEnd w:id="773"/>
      <w:bookmarkEnd w:id="774"/>
    </w:p>
    <w:p w14:paraId="77582B00" w14:textId="77777777" w:rsidR="0008589A" w:rsidRDefault="0008589A" w:rsidP="0008589A">
      <w:r>
        <w:t xml:space="preserve">Before starting to describe the implemented </w:t>
      </w:r>
      <w:r>
        <w:rPr>
          <w:i/>
        </w:rPr>
        <w:t>CFDP Component</w:t>
      </w:r>
      <w:r>
        <w:t xml:space="preserve"> Software, it is worthwhile to give an overview of the complete CFDP Software Package developed within ESTEC, which encompasses three software modules:</w:t>
      </w:r>
    </w:p>
    <w:p w14:paraId="0C76A44D" w14:textId="77777777" w:rsidR="0008589A" w:rsidRDefault="0008589A" w:rsidP="005027AC">
      <w:pPr>
        <w:pStyle w:val="List"/>
        <w:numPr>
          <w:ilvl w:val="0"/>
          <w:numId w:val="33"/>
        </w:numPr>
        <w:tabs>
          <w:tab w:val="clear" w:pos="360"/>
          <w:tab w:val="num" w:pos="720"/>
        </w:tabs>
        <w:ind w:left="720"/>
      </w:pPr>
      <w:r>
        <w:t xml:space="preserve">the </w:t>
      </w:r>
      <w:r>
        <w:rPr>
          <w:iCs/>
        </w:rPr>
        <w:t>CFDP</w:t>
      </w:r>
      <w:r>
        <w:t xml:space="preserve"> User Software;</w:t>
      </w:r>
    </w:p>
    <w:p w14:paraId="3E89D6D8" w14:textId="77777777" w:rsidR="0008589A" w:rsidRDefault="0008589A" w:rsidP="005027AC">
      <w:pPr>
        <w:pStyle w:val="List"/>
        <w:numPr>
          <w:ilvl w:val="0"/>
          <w:numId w:val="33"/>
        </w:numPr>
        <w:tabs>
          <w:tab w:val="clear" w:pos="360"/>
          <w:tab w:val="num" w:pos="720"/>
        </w:tabs>
        <w:ind w:left="720"/>
      </w:pPr>
      <w:r>
        <w:t>the CFDP Component</w:t>
      </w:r>
      <w:r>
        <w:rPr>
          <w:iCs/>
        </w:rPr>
        <w:t>,</w:t>
      </w:r>
      <w:r>
        <w:t xml:space="preserve"> representing the CFDP protocol behavior;</w:t>
      </w:r>
    </w:p>
    <w:p w14:paraId="4903F123" w14:textId="77777777" w:rsidR="0008589A" w:rsidRDefault="0008589A" w:rsidP="005027AC">
      <w:pPr>
        <w:pStyle w:val="List"/>
        <w:numPr>
          <w:ilvl w:val="0"/>
          <w:numId w:val="33"/>
        </w:numPr>
        <w:tabs>
          <w:tab w:val="clear" w:pos="360"/>
          <w:tab w:val="num" w:pos="720"/>
        </w:tabs>
        <w:ind w:left="720"/>
      </w:pPr>
      <w:r>
        <w:t>the CFDP Packet Service Component (CPSC), representing the interface to the UT Layer.</w:t>
      </w:r>
    </w:p>
    <w:p w14:paraId="3746AF4C" w14:textId="77777777" w:rsidR="0008589A" w:rsidRDefault="0008589A" w:rsidP="0008589A">
      <w:r>
        <w:t xml:space="preserve">As shown in </w:t>
      </w:r>
      <w:r>
        <w:rPr>
          <w:bCs/>
        </w:rPr>
        <w:t xml:space="preserve">figures </w:t>
      </w:r>
      <w:r>
        <w:rPr>
          <w:bCs/>
        </w:rPr>
        <w:fldChar w:fldCharType="begin"/>
      </w:r>
      <w:r>
        <w:rPr>
          <w:bCs/>
        </w:rPr>
        <w:instrText xml:space="preserve"> REF F_CFDP_Software_Functional_Diagram \h </w:instrText>
      </w:r>
      <w:r>
        <w:rPr>
          <w:bCs/>
        </w:rPr>
      </w:r>
      <w:r>
        <w:rPr>
          <w:bCs/>
        </w:rPr>
        <w:fldChar w:fldCharType="separate"/>
      </w:r>
      <w:r w:rsidR="00623940">
        <w:rPr>
          <w:noProof/>
        </w:rPr>
        <w:t>8</w:t>
      </w:r>
      <w:r w:rsidR="00623940">
        <w:noBreakHyphen/>
      </w:r>
      <w:r w:rsidR="00623940">
        <w:rPr>
          <w:noProof/>
        </w:rPr>
        <w:t>6</w:t>
      </w:r>
      <w:r>
        <w:rPr>
          <w:bCs/>
        </w:rPr>
        <w:fldChar w:fldCharType="end"/>
      </w:r>
      <w:r>
        <w:rPr>
          <w:bCs/>
        </w:rPr>
        <w:t xml:space="preserve"> and </w:t>
      </w:r>
      <w:r>
        <w:rPr>
          <w:bCs/>
        </w:rPr>
        <w:fldChar w:fldCharType="begin"/>
      </w:r>
      <w:r>
        <w:rPr>
          <w:bCs/>
        </w:rPr>
        <w:instrText xml:space="preserve"> REF F00CFDP_Software_Elements_Components_Dia \h </w:instrText>
      </w:r>
      <w:r>
        <w:rPr>
          <w:bCs/>
        </w:rPr>
      </w:r>
      <w:r>
        <w:rPr>
          <w:bCs/>
        </w:rPr>
        <w:fldChar w:fldCharType="separate"/>
      </w:r>
      <w:r w:rsidR="00623940">
        <w:rPr>
          <w:noProof/>
        </w:rPr>
        <w:t>8</w:t>
      </w:r>
      <w:r w:rsidR="00623940">
        <w:noBreakHyphen/>
      </w:r>
      <w:r w:rsidR="00623940">
        <w:rPr>
          <w:noProof/>
        </w:rPr>
        <w:t>7</w:t>
      </w:r>
      <w:r>
        <w:rPr>
          <w:bCs/>
        </w:rPr>
        <w:fldChar w:fldCharType="end"/>
      </w:r>
      <w:r>
        <w:t xml:space="preserve">, the </w:t>
      </w:r>
      <w:r>
        <w:rPr>
          <w:i/>
        </w:rPr>
        <w:t xml:space="preserve">CFDP Component </w:t>
      </w:r>
      <w:r>
        <w:t>interacts with both the CFDP User Software and the CPSC, allowing a user to fully configure and operate the protocol over a ‘selectable’ set of conceptual underlying communication systems (UDP, CCSDS</w:t>
      </w:r>
      <w:r w:rsidR="006062D0">
        <w:t>,</w:t>
      </w:r>
      <w:r>
        <w:t xml:space="preserve"> etc.).</w:t>
      </w:r>
    </w:p>
    <w:p w14:paraId="2DBFB972" w14:textId="77777777" w:rsidR="0008589A" w:rsidRDefault="000951F9" w:rsidP="0008589A">
      <w:pPr>
        <w:jc w:val="center"/>
      </w:pPr>
      <w:r>
        <w:rPr>
          <w:noProof/>
        </w:rPr>
        <w:lastRenderedPageBreak/>
        <w:drawing>
          <wp:inline distT="0" distB="0" distL="0" distR="0" wp14:anchorId="755E7B09" wp14:editId="44A2FA16">
            <wp:extent cx="5005705" cy="5252085"/>
            <wp:effectExtent l="0" t="0" r="4445" b="5715"/>
            <wp:docPr id="1176" name="Picture 64" descr="Pack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ckServi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705" cy="5252085"/>
                    </a:xfrm>
                    <a:prstGeom prst="rect">
                      <a:avLst/>
                    </a:prstGeom>
                    <a:noFill/>
                    <a:ln>
                      <a:noFill/>
                    </a:ln>
                  </pic:spPr>
                </pic:pic>
              </a:graphicData>
            </a:graphic>
          </wp:inline>
        </w:drawing>
      </w:r>
    </w:p>
    <w:p w14:paraId="2F3A2527" w14:textId="77777777" w:rsidR="0008589A" w:rsidRDefault="0008589A" w:rsidP="0008589A">
      <w:pPr>
        <w:pStyle w:val="FigureTitle"/>
      </w:pPr>
      <w:r>
        <w:t xml:space="preserve">Figure </w:t>
      </w:r>
      <w:bookmarkStart w:id="775" w:name="F_CFDP_Software_Functional_Diagram"/>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6</w:t>
      </w:r>
      <w:r>
        <w:fldChar w:fldCharType="end"/>
      </w:r>
      <w:bookmarkEnd w:id="775"/>
      <w:r w:rsidR="00A975C7">
        <w:rPr>
          <w:lang w:val="fr-FR"/>
        </w:rPr>
        <w:fldChar w:fldCharType="begin"/>
      </w:r>
      <w:r w:rsidR="00A975C7">
        <w:rPr>
          <w:lang w:val="fr-FR"/>
        </w:rPr>
        <w:instrText xml:space="preserve"> TC  \f G "</w:instrText>
      </w:r>
      <w:r w:rsidR="00A975C7">
        <w:rPr>
          <w:lang w:val="fr-FR"/>
        </w:rPr>
        <w:fldChar w:fldCharType="begin"/>
      </w:r>
      <w:r w:rsidR="00A975C7">
        <w:rPr>
          <w:lang w:val="fr-FR"/>
        </w:rPr>
        <w:instrText xml:space="preserve"> STYLEREF "Heading 1"\l \n \t  \* MERGEFORMAT </w:instrText>
      </w:r>
      <w:r w:rsidR="00A975C7">
        <w:rPr>
          <w:lang w:val="fr-FR"/>
        </w:rPr>
        <w:fldChar w:fldCharType="separate"/>
      </w:r>
      <w:bookmarkStart w:id="776" w:name="_Toc44688321"/>
      <w:r w:rsidR="00623940">
        <w:rPr>
          <w:noProof/>
          <w:lang w:val="fr-FR"/>
        </w:rPr>
        <w:instrText>8</w:instrText>
      </w:r>
      <w:r w:rsidR="00A975C7">
        <w:rPr>
          <w:lang w:val="fr-FR"/>
        </w:rPr>
        <w:fldChar w:fldCharType="end"/>
      </w:r>
      <w:r w:rsidR="00A975C7">
        <w:rPr>
          <w:lang w:val="fr-FR"/>
        </w:rPr>
        <w:instrText>-</w:instrText>
      </w:r>
      <w:r w:rsidR="00A975C7">
        <w:fldChar w:fldCharType="begin"/>
      </w:r>
      <w:r w:rsidR="00A975C7">
        <w:instrText xml:space="preserve"> SEQ Figure_TOC \s 1 </w:instrText>
      </w:r>
      <w:r w:rsidR="00A975C7">
        <w:fldChar w:fldCharType="separate"/>
      </w:r>
      <w:r w:rsidR="00623940">
        <w:rPr>
          <w:noProof/>
        </w:rPr>
        <w:instrText>6</w:instrText>
      </w:r>
      <w:r w:rsidR="00A975C7">
        <w:fldChar w:fldCharType="end"/>
      </w:r>
      <w:r w:rsidR="00A975C7">
        <w:rPr>
          <w:lang w:val="fr-FR"/>
        </w:rPr>
        <w:tab/>
      </w:r>
      <w:r w:rsidR="00A975C7">
        <w:instrText>CFDP Software Functional Diagram</w:instrText>
      </w:r>
      <w:bookmarkEnd w:id="776"/>
      <w:r w:rsidR="00A975C7">
        <w:rPr>
          <w:lang w:val="fr-FR"/>
        </w:rPr>
        <w:instrText>"</w:instrText>
      </w:r>
      <w:r w:rsidR="00A975C7">
        <w:rPr>
          <w:lang w:val="fr-FR"/>
        </w:rPr>
        <w:fldChar w:fldCharType="end"/>
      </w:r>
      <w:r>
        <w:t>:  CFDP Software Functional Diagram</w:t>
      </w:r>
    </w:p>
    <w:p w14:paraId="64B021BB" w14:textId="77777777" w:rsidR="0008589A" w:rsidRDefault="0008589A" w:rsidP="0008589A"/>
    <w:p w14:paraId="540AF799" w14:textId="77777777" w:rsidR="00CB45BE" w:rsidRDefault="00CB45BE" w:rsidP="003C7237">
      <w:pPr>
        <w:sectPr w:rsidR="00CB45BE" w:rsidSect="00793FFC">
          <w:type w:val="continuous"/>
          <w:pgSz w:w="12240" w:h="15840" w:code="128"/>
          <w:pgMar w:top="1440" w:right="1440" w:bottom="1440" w:left="1440" w:header="547" w:footer="547" w:gutter="360"/>
          <w:pgNumType w:start="1" w:chapStyle="1"/>
          <w:cols w:space="720"/>
          <w:docGrid w:linePitch="326"/>
        </w:sectPr>
      </w:pPr>
    </w:p>
    <w:p w14:paraId="43C97B4E" w14:textId="77777777" w:rsidR="00CB45BE" w:rsidRDefault="000951F9" w:rsidP="003B0881">
      <w:pPr>
        <w:keepNext/>
        <w:tabs>
          <w:tab w:val="left" w:pos="1458"/>
          <w:tab w:val="left" w:pos="9216"/>
        </w:tabs>
        <w:spacing w:before="0" w:line="240" w:lineRule="auto"/>
        <w:jc w:val="left"/>
      </w:pPr>
      <w:r>
        <w:rPr>
          <w:noProof/>
        </w:rPr>
        <w:lastRenderedPageBreak/>
        <w:drawing>
          <wp:inline distT="0" distB="0" distL="0" distR="0" wp14:anchorId="3B60F489" wp14:editId="1191FDBF">
            <wp:extent cx="8510905" cy="5017770"/>
            <wp:effectExtent l="0" t="0" r="4445" b="0"/>
            <wp:docPr id="1175" name="Picture 65" descr="Packet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cket_Fl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10905" cy="5017770"/>
                    </a:xfrm>
                    <a:prstGeom prst="rect">
                      <a:avLst/>
                    </a:prstGeom>
                    <a:noFill/>
                    <a:ln>
                      <a:noFill/>
                    </a:ln>
                  </pic:spPr>
                </pic:pic>
              </a:graphicData>
            </a:graphic>
          </wp:inline>
        </w:drawing>
      </w:r>
    </w:p>
    <w:p w14:paraId="238C2732" w14:textId="77777777" w:rsidR="00CB45BE" w:rsidRDefault="00CB45BE" w:rsidP="003B0881">
      <w:pPr>
        <w:pStyle w:val="FigureTitle"/>
      </w:pPr>
      <w:r w:rsidRPr="005D77DD">
        <w:t>Figure</w:t>
      </w:r>
      <w:r>
        <w:t xml:space="preserve"> </w:t>
      </w:r>
      <w:bookmarkStart w:id="777" w:name="F00CFDP_Software_Elements_Components_Dia"/>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7</w:t>
      </w:r>
      <w:r>
        <w:fldChar w:fldCharType="end"/>
      </w:r>
      <w:bookmarkEnd w:id="777"/>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78" w:name="_Toc40508732"/>
      <w:bookmarkStart w:id="779" w:name="_Toc40509031"/>
      <w:bookmarkStart w:id="780" w:name="_Toc40509128"/>
      <w:bookmarkStart w:id="781" w:name="_Toc144342370"/>
      <w:bookmarkStart w:id="782" w:name="_Toc44688322"/>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7</w:instrText>
      </w:r>
      <w:r w:rsidR="00A975C7">
        <w:fldChar w:fldCharType="end"/>
      </w:r>
      <w:r w:rsidR="00A975C7">
        <w:tab/>
        <w:instrText>CFDP Software Elements (Components) Diagram and Packet Flow</w:instrText>
      </w:r>
      <w:bookmarkEnd w:id="778"/>
      <w:bookmarkEnd w:id="779"/>
      <w:bookmarkEnd w:id="780"/>
      <w:bookmarkEnd w:id="781"/>
      <w:bookmarkEnd w:id="782"/>
      <w:r w:rsidR="00A975C7">
        <w:instrText>"</w:instrText>
      </w:r>
      <w:r w:rsidR="00A975C7">
        <w:fldChar w:fldCharType="end"/>
      </w:r>
      <w:r>
        <w:t>:  CFDP Software Elements (Components) Diagram and Packet Flow</w:t>
      </w:r>
    </w:p>
    <w:p w14:paraId="52C8640F" w14:textId="77777777" w:rsidR="00CB45BE" w:rsidRDefault="00CB45BE" w:rsidP="003C7237">
      <w:pPr>
        <w:sectPr w:rsidR="00CB45BE" w:rsidSect="00793476">
          <w:headerReference w:type="default" r:id="rId61"/>
          <w:footerReference w:type="default" r:id="rId62"/>
          <w:pgSz w:w="15840" w:h="12240" w:orient="landscape" w:code="1"/>
          <w:pgMar w:top="1440" w:right="1440" w:bottom="1440" w:left="1440" w:header="547" w:footer="547" w:gutter="360"/>
          <w:pgNumType w:chapStyle="1"/>
          <w:cols w:space="720"/>
          <w:docGrid w:linePitch="326"/>
        </w:sectPr>
      </w:pPr>
    </w:p>
    <w:p w14:paraId="6CB36472" w14:textId="77777777" w:rsidR="00C96E56" w:rsidRDefault="00C96E56" w:rsidP="00C96E56">
      <w:pPr>
        <w:pStyle w:val="Heading3"/>
      </w:pPr>
      <w:bookmarkStart w:id="783" w:name="_Toc330423"/>
      <w:r>
        <w:lastRenderedPageBreak/>
        <w:t>CFDP/UT Packet Routing</w:t>
      </w:r>
      <w:bookmarkEnd w:id="783"/>
    </w:p>
    <w:p w14:paraId="392150D1" w14:textId="77777777" w:rsidR="00C96E56" w:rsidRDefault="00C96E56" w:rsidP="00C96E56">
      <w:r>
        <w:t xml:space="preserve">It is important to describe the different routing stages occurring in an </w:t>
      </w:r>
      <w:r>
        <w:rPr>
          <w:i/>
        </w:rPr>
        <w:t xml:space="preserve">end-to-end </w:t>
      </w:r>
      <w:r>
        <w:t xml:space="preserve">CFDP communication.  First, the CFDP software performs packet routing ‘internally’ (at CFDP level) by resolving the CFDP address mapping from PDU’s </w:t>
      </w:r>
      <w:r>
        <w:rPr>
          <w:i/>
        </w:rPr>
        <w:t xml:space="preserve">Destination CFDP ID </w:t>
      </w:r>
      <w:r>
        <w:t xml:space="preserve">to </w:t>
      </w:r>
      <w:r>
        <w:rPr>
          <w:i/>
        </w:rPr>
        <w:t xml:space="preserve">Next hop CFDP ID </w:t>
      </w:r>
      <w:r>
        <w:t xml:space="preserve">by means of the loaded CFDP MIB file.  See figure </w:t>
      </w:r>
      <w:r>
        <w:fldChar w:fldCharType="begin"/>
      </w:r>
      <w:r>
        <w:instrText xml:space="preserve"> REF F_CFDPUT_Packet_Routing \h </w:instrText>
      </w:r>
      <w:r>
        <w:fldChar w:fldCharType="separate"/>
      </w:r>
      <w:r w:rsidR="00623940">
        <w:rPr>
          <w:noProof/>
          <w:snapToGrid w:val="0"/>
        </w:rPr>
        <w:t>8</w:t>
      </w:r>
      <w:r w:rsidR="00623940">
        <w:rPr>
          <w:snapToGrid w:val="0"/>
        </w:rPr>
        <w:noBreakHyphen/>
      </w:r>
      <w:r w:rsidR="00623940">
        <w:rPr>
          <w:noProof/>
          <w:snapToGrid w:val="0"/>
        </w:rPr>
        <w:t>8</w:t>
      </w:r>
      <w:r>
        <w:fldChar w:fldCharType="end"/>
      </w:r>
      <w:r>
        <w:t>.</w:t>
      </w:r>
    </w:p>
    <w:p w14:paraId="4E262EE0" w14:textId="77777777" w:rsidR="00C96E56" w:rsidRDefault="00C96E56" w:rsidP="00C96E56"/>
    <w:p w14:paraId="29E1361F" w14:textId="77777777" w:rsidR="00C96E56" w:rsidRDefault="000951F9" w:rsidP="00C96E56">
      <w:pPr>
        <w:spacing w:before="0" w:line="240" w:lineRule="auto"/>
        <w:rPr>
          <w:b/>
        </w:rPr>
      </w:pPr>
      <w:r>
        <w:rPr>
          <w:noProof/>
        </w:rPr>
        <w:drawing>
          <wp:inline distT="0" distB="0" distL="0" distR="0" wp14:anchorId="28C030ED" wp14:editId="7021B1D6">
            <wp:extent cx="5908675" cy="4665980"/>
            <wp:effectExtent l="0" t="0" r="0" b="1270"/>
            <wp:docPr id="1174" name="Picture 66" descr="CFDP 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FDP Rout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675" cy="4665980"/>
                    </a:xfrm>
                    <a:prstGeom prst="rect">
                      <a:avLst/>
                    </a:prstGeom>
                    <a:noFill/>
                    <a:ln>
                      <a:noFill/>
                    </a:ln>
                  </pic:spPr>
                </pic:pic>
              </a:graphicData>
            </a:graphic>
          </wp:inline>
        </w:drawing>
      </w:r>
    </w:p>
    <w:p w14:paraId="3FE60892" w14:textId="77777777" w:rsidR="00C96E56" w:rsidRDefault="00C96E56" w:rsidP="00C96E56">
      <w:pPr>
        <w:pStyle w:val="FigureTitle"/>
        <w:rPr>
          <w:snapToGrid w:val="0"/>
        </w:rPr>
      </w:pPr>
      <w:r>
        <w:rPr>
          <w:snapToGrid w:val="0"/>
        </w:rPr>
        <w:t xml:space="preserve">Figure </w:t>
      </w:r>
      <w:bookmarkStart w:id="784" w:name="F_CFDPUT_Packet_Routing"/>
      <w:r>
        <w:rPr>
          <w:snapToGrid w:val="0"/>
        </w:rPr>
        <w:fldChar w:fldCharType="begin"/>
      </w:r>
      <w:r>
        <w:rPr>
          <w:snapToGrid w:val="0"/>
        </w:rPr>
        <w:instrText xml:space="preserve"> STYLEREF "Heading 1"\l \n \t  \* MERGEFORMAT </w:instrText>
      </w:r>
      <w:r>
        <w:rPr>
          <w:snapToGrid w:val="0"/>
        </w:rPr>
        <w:fldChar w:fldCharType="separate"/>
      </w:r>
      <w:r w:rsidR="00623940">
        <w:rPr>
          <w:noProof/>
          <w:snapToGrid w:val="0"/>
        </w:rPr>
        <w:t>8</w:t>
      </w:r>
      <w:r>
        <w:rPr>
          <w:snapToGrid w:val="0"/>
        </w:rPr>
        <w:fldChar w:fldCharType="end"/>
      </w:r>
      <w:r>
        <w:rPr>
          <w:snapToGrid w:val="0"/>
        </w:rPr>
        <w:noBreakHyphen/>
      </w:r>
      <w:r>
        <w:rPr>
          <w:snapToGrid w:val="0"/>
        </w:rPr>
        <w:fldChar w:fldCharType="begin"/>
      </w:r>
      <w:r>
        <w:rPr>
          <w:snapToGrid w:val="0"/>
        </w:rPr>
        <w:instrText xml:space="preserve"> SEQ Figure \s 1 </w:instrText>
      </w:r>
      <w:r>
        <w:rPr>
          <w:snapToGrid w:val="0"/>
        </w:rPr>
        <w:fldChar w:fldCharType="separate"/>
      </w:r>
      <w:r w:rsidR="00623940">
        <w:rPr>
          <w:noProof/>
          <w:snapToGrid w:val="0"/>
        </w:rPr>
        <w:t>8</w:t>
      </w:r>
      <w:r>
        <w:rPr>
          <w:snapToGrid w:val="0"/>
        </w:rPr>
        <w:fldChar w:fldCharType="end"/>
      </w:r>
      <w:bookmarkEnd w:id="784"/>
      <w:r w:rsidR="00A975C7">
        <w:rPr>
          <w:snapToGrid w:val="0"/>
        </w:rPr>
        <w:fldChar w:fldCharType="begin"/>
      </w:r>
      <w:r w:rsidR="00A975C7">
        <w:rPr>
          <w:snapToGrid w:val="0"/>
        </w:rPr>
        <w:instrText xml:space="preserve"> TC  \f G "</w:instrText>
      </w:r>
      <w:r w:rsidR="00A975C7">
        <w:rPr>
          <w:snapToGrid w:val="0"/>
        </w:rPr>
        <w:fldChar w:fldCharType="begin"/>
      </w:r>
      <w:r w:rsidR="00A975C7">
        <w:rPr>
          <w:snapToGrid w:val="0"/>
        </w:rPr>
        <w:instrText xml:space="preserve"> STYLEREF "Heading 1"\l \n \t  \* MERGEFORMAT </w:instrText>
      </w:r>
      <w:r w:rsidR="00A975C7">
        <w:rPr>
          <w:snapToGrid w:val="0"/>
        </w:rPr>
        <w:fldChar w:fldCharType="separate"/>
      </w:r>
      <w:bookmarkStart w:id="785" w:name="_Toc40508733"/>
      <w:bookmarkStart w:id="786" w:name="_Toc40509032"/>
      <w:bookmarkStart w:id="787" w:name="_Toc40509129"/>
      <w:bookmarkStart w:id="788" w:name="_Toc144342371"/>
      <w:bookmarkStart w:id="789" w:name="_Toc44688323"/>
      <w:r w:rsidR="00623940">
        <w:rPr>
          <w:noProof/>
          <w:snapToGrid w:val="0"/>
        </w:rPr>
        <w:instrText>8</w:instrText>
      </w:r>
      <w:r w:rsidR="00A975C7">
        <w:rPr>
          <w:snapToGrid w:val="0"/>
        </w:rPr>
        <w:fldChar w:fldCharType="end"/>
      </w:r>
      <w:r w:rsidR="00A975C7">
        <w:rPr>
          <w:snapToGrid w:val="0"/>
        </w:rPr>
        <w:instrText>-</w:instrText>
      </w:r>
      <w:r w:rsidR="00A975C7">
        <w:fldChar w:fldCharType="begin"/>
      </w:r>
      <w:r w:rsidR="00A975C7">
        <w:instrText xml:space="preserve"> SEQ Figure_TOC \s 1 </w:instrText>
      </w:r>
      <w:r w:rsidR="00A975C7">
        <w:fldChar w:fldCharType="separate"/>
      </w:r>
      <w:r w:rsidR="00623940">
        <w:rPr>
          <w:noProof/>
        </w:rPr>
        <w:instrText>8</w:instrText>
      </w:r>
      <w:r w:rsidR="00A975C7">
        <w:fldChar w:fldCharType="end"/>
      </w:r>
      <w:r w:rsidR="00A975C7">
        <w:rPr>
          <w:snapToGrid w:val="0"/>
        </w:rPr>
        <w:tab/>
        <w:instrText>CFDP/UT Packet Routing</w:instrText>
      </w:r>
      <w:bookmarkEnd w:id="785"/>
      <w:bookmarkEnd w:id="786"/>
      <w:bookmarkEnd w:id="787"/>
      <w:bookmarkEnd w:id="788"/>
      <w:bookmarkEnd w:id="789"/>
      <w:r w:rsidR="00A975C7">
        <w:rPr>
          <w:snapToGrid w:val="0"/>
        </w:rPr>
        <w:instrText>"</w:instrText>
      </w:r>
      <w:r w:rsidR="00A975C7">
        <w:rPr>
          <w:snapToGrid w:val="0"/>
        </w:rPr>
        <w:fldChar w:fldCharType="end"/>
      </w:r>
      <w:r>
        <w:rPr>
          <w:snapToGrid w:val="0"/>
        </w:rPr>
        <w:t>:  CFDP/UT Packet Routing</w:t>
      </w:r>
    </w:p>
    <w:p w14:paraId="76E3A38D" w14:textId="77777777" w:rsidR="00C96E56" w:rsidRDefault="00C96E56" w:rsidP="00C96E56">
      <w:pPr>
        <w:rPr>
          <w:snapToGrid w:val="0"/>
        </w:rPr>
      </w:pPr>
      <w:r>
        <w:rPr>
          <w:snapToGrid w:val="0"/>
        </w:rPr>
        <w:t>An example of the CFDP MIB Address table is as follows:</w:t>
      </w:r>
    </w:p>
    <w:p w14:paraId="16064240" w14:textId="77777777" w:rsidR="00C96E56" w:rsidRDefault="00C96E56" w:rsidP="00C96E56">
      <w:pPr>
        <w:rPr>
          <w:snapToGrid w:val="0"/>
        </w:rPr>
      </w:pPr>
      <w:r>
        <w:rPr>
          <w:snapToGrid w:val="0"/>
        </w:rPr>
        <w:tab/>
        <w:t>cfdp03:           05 #CFDP Server (Waypoint)</w:t>
      </w:r>
    </w:p>
    <w:p w14:paraId="092845A1" w14:textId="77777777" w:rsidR="00C96E56" w:rsidRDefault="00C96E56" w:rsidP="00C96E56">
      <w:pPr>
        <w:rPr>
          <w:snapToGrid w:val="0"/>
        </w:rPr>
      </w:pPr>
      <w:r>
        <w:rPr>
          <w:snapToGrid w:val="0"/>
        </w:rPr>
        <w:t>This sample line shows a typical CFDP routing.  It means that, in case the PDU final destination is the CFDP entity 03, the packet will be sent to CFDP entity 05 (next hop), since there is not a direct link to entity 03.</w:t>
      </w:r>
    </w:p>
    <w:p w14:paraId="6903E3B0" w14:textId="77777777" w:rsidR="00C96E56" w:rsidRDefault="00C96E56" w:rsidP="00C96E56">
      <w:pPr>
        <w:rPr>
          <w:snapToGrid w:val="0"/>
        </w:rPr>
      </w:pPr>
      <w:r>
        <w:rPr>
          <w:snapToGrid w:val="0"/>
        </w:rPr>
        <w:lastRenderedPageBreak/>
        <w:t xml:space="preserve">At this stage, the CFDP PDU is ready to be released over the underlying communication layer.  Therefore, the information provided by CFDP to the </w:t>
      </w:r>
      <w:r>
        <w:rPr>
          <w:b/>
          <w:i/>
          <w:snapToGrid w:val="0"/>
        </w:rPr>
        <w:t>Unit Data</w:t>
      </w:r>
      <w:r>
        <w:rPr>
          <w:b/>
          <w:snapToGrid w:val="0"/>
        </w:rPr>
        <w:t xml:space="preserve"> </w:t>
      </w:r>
      <w:r>
        <w:rPr>
          <w:b/>
          <w:i/>
          <w:snapToGrid w:val="0"/>
        </w:rPr>
        <w:t xml:space="preserve">Transfer </w:t>
      </w:r>
      <w:r>
        <w:rPr>
          <w:b/>
          <w:snapToGrid w:val="0"/>
        </w:rPr>
        <w:t>(</w:t>
      </w:r>
      <w:r>
        <w:rPr>
          <w:b/>
          <w:i/>
          <w:snapToGrid w:val="0"/>
        </w:rPr>
        <w:t xml:space="preserve">UT) Layer Interface </w:t>
      </w:r>
      <w:r>
        <w:rPr>
          <w:snapToGrid w:val="0"/>
        </w:rPr>
        <w:t>is:</w:t>
      </w:r>
    </w:p>
    <w:p w14:paraId="5542CB9A" w14:textId="77777777" w:rsidR="00C96E56" w:rsidRDefault="00C96E56" w:rsidP="00C96E56">
      <w:pPr>
        <w:ind w:left="360"/>
      </w:pPr>
      <w:r>
        <w:t xml:space="preserve">CFDPSend (CFDP_PDU (final CFDP Destination ID in the Header), </w:t>
      </w:r>
      <w:r>
        <w:rPr>
          <w:i/>
        </w:rPr>
        <w:t>Next_Hop_CFDP_ID</w:t>
      </w:r>
      <w:r>
        <w:t>)</w:t>
      </w:r>
    </w:p>
    <w:p w14:paraId="7E89A5AA" w14:textId="77777777" w:rsidR="00C96E56" w:rsidRDefault="00C96E56" w:rsidP="00C96E56">
      <w:r>
        <w:t>The UT software interface (CPSC) itself will then perform the translation between the passed CFDP ID (</w:t>
      </w:r>
      <w:r>
        <w:rPr>
          <w:i/>
        </w:rPr>
        <w:t>Next_Hop_CFDP_ID</w:t>
      </w:r>
      <w:r>
        <w:t xml:space="preserve">) and the corresponding </w:t>
      </w:r>
      <w:r>
        <w:rPr>
          <w:sz w:val="26"/>
        </w:rPr>
        <w:t xml:space="preserve">UT </w:t>
      </w:r>
      <w:r>
        <w:t xml:space="preserve">Layer address </w:t>
      </w:r>
      <w:r w:rsidRPr="002D1B4D">
        <w:t xml:space="preserve">(i.e., </w:t>
      </w:r>
      <w:r>
        <w:t>physical network address) by using its own MIB look-up capability.</w:t>
      </w:r>
    </w:p>
    <w:p w14:paraId="01A558FB" w14:textId="77777777" w:rsidR="00C96E56" w:rsidRDefault="00C96E56" w:rsidP="00C96E56">
      <w:r>
        <w:t>The resulting UT Layer address may be an Internet address, radio device buffer, APID, virtual channel number, or other implementation-specific mechanism.</w:t>
      </w:r>
    </w:p>
    <w:p w14:paraId="3F535027" w14:textId="77777777" w:rsidR="00C96E56" w:rsidRDefault="00C96E56" w:rsidP="00C96E56">
      <w:r>
        <w:t>An example of a UT layer MIB Address table could be:</w:t>
      </w:r>
    </w:p>
    <w:p w14:paraId="7A36C022" w14:textId="77777777" w:rsidR="00C96E56" w:rsidRDefault="00C96E56" w:rsidP="00C96E56">
      <w:pPr>
        <w:ind w:left="360"/>
      </w:pPr>
      <w:r>
        <w:t># cfdp05: 128.244.47.100/6769 #APL SRS-Protolab2 PC</w:t>
      </w:r>
    </w:p>
    <w:p w14:paraId="2175C719" w14:textId="77777777" w:rsidR="00C96E56" w:rsidRDefault="00C96E56" w:rsidP="00C96E56">
      <w:r>
        <w:t xml:space="preserve">Therefore, the </w:t>
      </w:r>
      <w:r>
        <w:rPr>
          <w:sz w:val="26"/>
        </w:rPr>
        <w:t xml:space="preserve">UT </w:t>
      </w:r>
      <w:r>
        <w:t>Service Access Point for CFDP will be:</w:t>
      </w:r>
    </w:p>
    <w:p w14:paraId="3E63CF8A" w14:textId="77777777" w:rsidR="00C96E56" w:rsidRDefault="00C96E56" w:rsidP="00C96E56">
      <w:pPr>
        <w:ind w:left="360"/>
      </w:pPr>
      <w:r>
        <w:t>UNITDATA.Request (</w:t>
      </w:r>
      <w:r>
        <w:rPr>
          <w:sz w:val="26"/>
        </w:rPr>
        <w:t>UT</w:t>
      </w:r>
      <w:r>
        <w:t>_</w:t>
      </w:r>
      <w:r>
        <w:rPr>
          <w:sz w:val="26"/>
        </w:rPr>
        <w:t>SDU</w:t>
      </w:r>
      <w:r>
        <w:t>(CFDP PDU), Destination UT Address (i.e.</w:t>
      </w:r>
      <w:r w:rsidR="002D1B4D">
        <w:t>,</w:t>
      </w:r>
      <w:r>
        <w:t xml:space="preserve"> </w:t>
      </w:r>
      <w:r>
        <w:rPr>
          <w:i/>
        </w:rPr>
        <w:t>IP Address</w:t>
      </w:r>
      <w:r>
        <w:t>))</w:t>
      </w:r>
    </w:p>
    <w:p w14:paraId="161DC996" w14:textId="77777777" w:rsidR="00C96E56" w:rsidRPr="00216C2F" w:rsidRDefault="00C96E56" w:rsidP="00C96E56">
      <w:r w:rsidRPr="00216C2F">
        <w:t>The CPSC now has enough information for relaying the CFDP packet to the underlying UT layer.</w:t>
      </w:r>
    </w:p>
    <w:p w14:paraId="0FCB3AEA" w14:textId="77777777" w:rsidR="00C96E56" w:rsidRDefault="00C96E56" w:rsidP="00216C2F">
      <w:pPr>
        <w:pStyle w:val="Heading3"/>
        <w:spacing w:before="480"/>
      </w:pPr>
      <w:bookmarkStart w:id="790" w:name="_Toc330424"/>
      <w:r>
        <w:t xml:space="preserve">The </w:t>
      </w:r>
      <w:r>
        <w:rPr>
          <w:iCs/>
        </w:rPr>
        <w:t xml:space="preserve">CFDP PACKET SERVICE </w:t>
      </w:r>
      <w:r>
        <w:t>SOFTWARE Component</w:t>
      </w:r>
      <w:bookmarkEnd w:id="790"/>
    </w:p>
    <w:p w14:paraId="029FD810" w14:textId="77777777" w:rsidR="00C96E56" w:rsidRDefault="00C96E56" w:rsidP="00C96E56">
      <w:r>
        <w:t xml:space="preserve">The Delphi </w:t>
      </w:r>
      <w:r>
        <w:rPr>
          <w:i/>
        </w:rPr>
        <w:t>CFDP Packet Service Component</w:t>
      </w:r>
      <w:r>
        <w:t xml:space="preserve">  (CPSC) is a software module specially developed to support packet delivery, interacting with both the CFDP User Software and the CFDP Entity (another Delphi component), in a way that can be fully configured by the user software to operate over a set of various underlying communication systems (UDP, CCSDS</w:t>
      </w:r>
      <w:r w:rsidR="006062D0">
        <w:t>,</w:t>
      </w:r>
      <w:r>
        <w:t xml:space="preserve"> etc.).  (</w:t>
      </w:r>
      <w:r>
        <w:rPr>
          <w:snapToGrid w:val="0"/>
        </w:rPr>
        <w:t xml:space="preserve">See figure </w:t>
      </w:r>
      <w:r>
        <w:rPr>
          <w:snapToGrid w:val="0"/>
        </w:rPr>
        <w:fldChar w:fldCharType="begin"/>
      </w:r>
      <w:r>
        <w:rPr>
          <w:snapToGrid w:val="0"/>
        </w:rPr>
        <w:instrText xml:space="preserve"> REF F_CFDP_Software_Functional_Diagram \h </w:instrText>
      </w:r>
      <w:r>
        <w:rPr>
          <w:snapToGrid w:val="0"/>
        </w:rPr>
      </w:r>
      <w:r>
        <w:rPr>
          <w:snapToGrid w:val="0"/>
        </w:rPr>
        <w:fldChar w:fldCharType="separate"/>
      </w:r>
      <w:r w:rsidR="00623940">
        <w:rPr>
          <w:noProof/>
        </w:rPr>
        <w:t>8</w:t>
      </w:r>
      <w:r w:rsidR="00623940">
        <w:noBreakHyphen/>
      </w:r>
      <w:r w:rsidR="00623940">
        <w:rPr>
          <w:noProof/>
        </w:rPr>
        <w:t>6</w:t>
      </w:r>
      <w:r>
        <w:rPr>
          <w:snapToGrid w:val="0"/>
        </w:rPr>
        <w:fldChar w:fldCharType="end"/>
      </w:r>
      <w:r>
        <w:rPr>
          <w:snapToGrid w:val="0"/>
        </w:rPr>
        <w:t xml:space="preserve"> for functional context.)  </w:t>
      </w:r>
      <w:r>
        <w:t xml:space="preserve">In other words, it is in charge of handling all the procedures related to CFDP PDUs sending and receiving over the </w:t>
      </w:r>
      <w:r>
        <w:rPr>
          <w:i/>
        </w:rPr>
        <w:t>underlying protocol layer</w:t>
      </w:r>
      <w:r>
        <w:t xml:space="preserve">.  The only underlying communication protocol interface implemented for the CFDP </w:t>
      </w:r>
      <w:r>
        <w:rPr>
          <w:i/>
        </w:rPr>
        <w:t xml:space="preserve">Packet Service </w:t>
      </w:r>
      <w:r>
        <w:t xml:space="preserve">component so far is </w:t>
      </w:r>
      <w:r>
        <w:rPr>
          <w:bCs/>
        </w:rPr>
        <w:t>UDP/IP</w:t>
      </w:r>
      <w:r>
        <w:rPr>
          <w:b/>
        </w:rPr>
        <w:t xml:space="preserve"> </w:t>
      </w:r>
      <w:r>
        <w:t xml:space="preserve">(see figure </w:t>
      </w:r>
      <w:r>
        <w:fldChar w:fldCharType="begin"/>
      </w:r>
      <w:r>
        <w:instrText xml:space="preserve"> REF F_CFDP_Packet_Encapsulation \h </w:instrText>
      </w:r>
      <w:r>
        <w:fldChar w:fldCharType="separate"/>
      </w:r>
      <w:r w:rsidR="00623940">
        <w:rPr>
          <w:noProof/>
        </w:rPr>
        <w:t>8</w:t>
      </w:r>
      <w:r w:rsidR="00623940">
        <w:noBreakHyphen/>
      </w:r>
      <w:r w:rsidR="00623940">
        <w:rPr>
          <w:noProof/>
        </w:rPr>
        <w:t>9</w:t>
      </w:r>
      <w:r>
        <w:fldChar w:fldCharType="end"/>
      </w:r>
      <w:r>
        <w:t>).</w:t>
      </w:r>
    </w:p>
    <w:p w14:paraId="49308201" w14:textId="77777777" w:rsidR="00C96E56" w:rsidRDefault="00C96E56" w:rsidP="00C96E56">
      <w:pPr>
        <w:rPr>
          <w:b/>
          <w:caps/>
          <w:snapToGrid w:val="0"/>
          <w:lang w:val="en-GB"/>
        </w:rPr>
      </w:pPr>
      <w:r>
        <w:rPr>
          <w:snapToGrid w:val="0"/>
        </w:rPr>
        <w:t xml:space="preserve">The UDP was designed to provide a low-network overhead mechanism for transmitting data over the lower layers.  Although it still provides packet handling and sequencing services, UDP lacks a number of TCP’s more powerful connection-oriented services, such as acknowledgement, </w:t>
      </w:r>
      <w:r>
        <w:rPr>
          <w:bCs/>
          <w:snapToGrid w:val="0"/>
        </w:rPr>
        <w:t>flow control</w:t>
      </w:r>
      <w:r>
        <w:rPr>
          <w:snapToGrid w:val="0"/>
        </w:rPr>
        <w:t xml:space="preserve"> and </w:t>
      </w:r>
      <w:r>
        <w:rPr>
          <w:bCs/>
          <w:snapToGrid w:val="0"/>
        </w:rPr>
        <w:t>packet reordering</w:t>
      </w:r>
      <w:r>
        <w:rPr>
          <w:snapToGrid w:val="0"/>
        </w:rPr>
        <w:t xml:space="preserve"> (nevertheless provided by CFDP)</w:t>
      </w:r>
      <w:r>
        <w:rPr>
          <w:caps/>
          <w:snapToGrid w:val="0"/>
        </w:rPr>
        <w:t xml:space="preserve">.  </w:t>
      </w:r>
      <w:r>
        <w:rPr>
          <w:bCs/>
          <w:snapToGrid w:val="0"/>
          <w:lang w:val="en-GB"/>
        </w:rPr>
        <w:t>The main services offered by UDP can be summarized as follows</w:t>
      </w:r>
      <w:r>
        <w:rPr>
          <w:b/>
          <w:caps/>
          <w:snapToGrid w:val="0"/>
          <w:lang w:val="en-GB"/>
        </w:rPr>
        <w:t>:</w:t>
      </w:r>
    </w:p>
    <w:p w14:paraId="64F82FF0" w14:textId="77777777" w:rsidR="00C96E56" w:rsidRDefault="00C96E56" w:rsidP="005027AC">
      <w:pPr>
        <w:pStyle w:val="List"/>
        <w:numPr>
          <w:ilvl w:val="0"/>
          <w:numId w:val="34"/>
        </w:numPr>
        <w:tabs>
          <w:tab w:val="clear" w:pos="360"/>
          <w:tab w:val="num" w:pos="720"/>
        </w:tabs>
        <w:ind w:left="720"/>
      </w:pPr>
      <w:r>
        <w:t>segmenting of Data Streams (CFDP PDUs) into packets;</w:t>
      </w:r>
    </w:p>
    <w:p w14:paraId="2053F749" w14:textId="77777777" w:rsidR="00C96E56" w:rsidRDefault="00C96E56" w:rsidP="005027AC">
      <w:pPr>
        <w:pStyle w:val="List"/>
        <w:numPr>
          <w:ilvl w:val="0"/>
          <w:numId w:val="34"/>
        </w:numPr>
        <w:tabs>
          <w:tab w:val="clear" w:pos="360"/>
          <w:tab w:val="num" w:pos="720"/>
        </w:tabs>
        <w:ind w:left="720"/>
      </w:pPr>
      <w:r>
        <w:t>reconstruction of Data Streams from packets.</w:t>
      </w:r>
    </w:p>
    <w:p w14:paraId="504270FA" w14:textId="77777777" w:rsidR="00C96E56" w:rsidRDefault="00C96E56" w:rsidP="00C96E56"/>
    <w:p w14:paraId="1FF50F46" w14:textId="77777777" w:rsidR="00C96E56" w:rsidRDefault="000951F9" w:rsidP="00216C2F">
      <w:pPr>
        <w:jc w:val="center"/>
      </w:pPr>
      <w:r>
        <w:rPr>
          <w:b/>
          <w:noProof/>
        </w:rPr>
        <w:lastRenderedPageBreak/>
        <w:drawing>
          <wp:inline distT="0" distB="0" distL="0" distR="0" wp14:anchorId="57B0525B" wp14:editId="22545164">
            <wp:extent cx="5439410" cy="2367915"/>
            <wp:effectExtent l="0" t="0" r="8890" b="0"/>
            <wp:docPr id="1173" name="Picture 6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9410" cy="2367915"/>
                    </a:xfrm>
                    <a:prstGeom prst="rect">
                      <a:avLst/>
                    </a:prstGeom>
                    <a:noFill/>
                    <a:ln>
                      <a:noFill/>
                    </a:ln>
                  </pic:spPr>
                </pic:pic>
              </a:graphicData>
            </a:graphic>
          </wp:inline>
        </w:drawing>
      </w:r>
    </w:p>
    <w:p w14:paraId="1757ABDA" w14:textId="77777777" w:rsidR="00C96E56" w:rsidRDefault="00C96E56" w:rsidP="00C96E56">
      <w:pPr>
        <w:pStyle w:val="FigureTitle"/>
      </w:pPr>
      <w:r>
        <w:t xml:space="preserve">Figure </w:t>
      </w:r>
      <w:bookmarkStart w:id="791" w:name="F_CFDP_Packet_Encapsulation"/>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9</w:t>
      </w:r>
      <w:r>
        <w:fldChar w:fldCharType="end"/>
      </w:r>
      <w:bookmarkEnd w:id="791"/>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792" w:name="_Toc40508734"/>
      <w:bookmarkStart w:id="793" w:name="_Toc40509033"/>
      <w:bookmarkStart w:id="794" w:name="_Toc40509130"/>
      <w:bookmarkStart w:id="795" w:name="_Toc144342372"/>
      <w:bookmarkStart w:id="796" w:name="_Toc44688324"/>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9</w:instrText>
      </w:r>
      <w:r w:rsidR="00A975C7">
        <w:fldChar w:fldCharType="end"/>
      </w:r>
      <w:r w:rsidR="00A975C7">
        <w:tab/>
        <w:instrText>CFDP Packet Encapsulation</w:instrText>
      </w:r>
      <w:bookmarkEnd w:id="792"/>
      <w:bookmarkEnd w:id="793"/>
      <w:bookmarkEnd w:id="794"/>
      <w:bookmarkEnd w:id="795"/>
      <w:bookmarkEnd w:id="796"/>
      <w:r w:rsidR="00A975C7">
        <w:instrText>"</w:instrText>
      </w:r>
      <w:r w:rsidR="00A975C7">
        <w:fldChar w:fldCharType="end"/>
      </w:r>
      <w:r>
        <w:t>:  CFDP Packet Encapsulation</w:t>
      </w:r>
    </w:p>
    <w:p w14:paraId="19687F3F" w14:textId="77777777" w:rsidR="00C96E56" w:rsidRDefault="00C96E56" w:rsidP="00C96E56">
      <w:r>
        <w:t>Socket services (Winsock 2.0 creation and manipulation) are used to provide multiple connections to ports on remote hosts.</w:t>
      </w:r>
    </w:p>
    <w:p w14:paraId="58E65E70" w14:textId="77777777" w:rsidR="00C96E56" w:rsidRDefault="00C96E56" w:rsidP="00C96E56">
      <w:pPr>
        <w:widowControl w:val="0"/>
        <w:rPr>
          <w:snapToGrid w:val="0"/>
        </w:rPr>
      </w:pPr>
      <w:r>
        <w:rPr>
          <w:snapToGrid w:val="0"/>
        </w:rPr>
        <w:t xml:space="preserve">The CFDP </w:t>
      </w:r>
      <w:r>
        <w:rPr>
          <w:b/>
          <w:i/>
          <w:snapToGrid w:val="0"/>
        </w:rPr>
        <w:t>UT Layer Interface</w:t>
      </w:r>
      <w:r>
        <w:rPr>
          <w:snapToGrid w:val="0"/>
        </w:rPr>
        <w:t xml:space="preserve"> can be associated with the </w:t>
      </w:r>
      <w:r>
        <w:t xml:space="preserve">CFDP </w:t>
      </w:r>
      <w:r>
        <w:rPr>
          <w:i/>
        </w:rPr>
        <w:t xml:space="preserve">Packet Service component </w:t>
      </w:r>
      <w:r>
        <w:t xml:space="preserve">software </w:t>
      </w:r>
      <w:r>
        <w:rPr>
          <w:snapToGrid w:val="0"/>
        </w:rPr>
        <w:t>linked to the CFDP Entity Component.</w:t>
      </w:r>
    </w:p>
    <w:p w14:paraId="18C1E4A1" w14:textId="77777777" w:rsidR="00C96E56" w:rsidRDefault="00C96E56" w:rsidP="00C96E56">
      <w:pPr>
        <w:widowControl w:val="0"/>
        <w:rPr>
          <w:snapToGrid w:val="0"/>
        </w:rPr>
      </w:pPr>
      <w:r>
        <w:rPr>
          <w:snapToGrid w:val="0"/>
        </w:rPr>
        <w:t xml:space="preserve">The </w:t>
      </w:r>
      <w:r>
        <w:rPr>
          <w:i/>
          <w:snapToGrid w:val="0"/>
        </w:rPr>
        <w:t>error handling method</w:t>
      </w:r>
      <w:r>
        <w:rPr>
          <w:snapToGrid w:val="0"/>
        </w:rPr>
        <w:t xml:space="preserve"> for such an interface is the one related to the selected underlying layer (i.e., UDP delivery and duplicate protection are not guaranteed).</w:t>
      </w:r>
    </w:p>
    <w:p w14:paraId="616CA437" w14:textId="77777777" w:rsidR="00C96E56" w:rsidRDefault="00C96E56" w:rsidP="00C96E56">
      <w:r>
        <w:rPr>
          <w:snapToGrid w:val="0"/>
        </w:rPr>
        <w:t xml:space="preserve">So far, no ‘local’ </w:t>
      </w:r>
      <w:r>
        <w:rPr>
          <w:i/>
          <w:snapToGrid w:val="0"/>
        </w:rPr>
        <w:t>Flow Congestion Control</w:t>
      </w:r>
      <w:r>
        <w:rPr>
          <w:snapToGrid w:val="0"/>
        </w:rPr>
        <w:t xml:space="preserve"> is performed within the UT interface, but it will be implemented as soon as possible as a </w:t>
      </w:r>
      <w:r>
        <w:rPr>
          <w:i/>
          <w:snapToGrid w:val="0"/>
        </w:rPr>
        <w:t>‘bit rate control mechanism’</w:t>
      </w:r>
      <w:r>
        <w:rPr>
          <w:snapToGrid w:val="0"/>
        </w:rPr>
        <w:t xml:space="preserve"> inside the CFDP Packet Service component’s sending module.  This mechanism will limit the maximum packet flow over the underlying network, and will be useful to measure the CFDP bandwidth efficiency through the total transaction’s bandwidth and transfer time.</w:t>
      </w:r>
    </w:p>
    <w:p w14:paraId="1FE4C6DF" w14:textId="77777777" w:rsidR="00C96E56" w:rsidRDefault="00C96E56" w:rsidP="00FC5693">
      <w:pPr>
        <w:pStyle w:val="Heading3"/>
        <w:spacing w:before="480"/>
      </w:pPr>
      <w:bookmarkStart w:id="797" w:name="_Toc536438915"/>
      <w:r>
        <w:t>SOFTWARE ARCHITECTURAL DESIGN</w:t>
      </w:r>
      <w:bookmarkEnd w:id="797"/>
      <w:r>
        <w:t xml:space="preserve"> (SAD)</w:t>
      </w:r>
    </w:p>
    <w:p w14:paraId="26AE1A47" w14:textId="77777777" w:rsidR="00C96E56" w:rsidRDefault="00C96E56" w:rsidP="00C96E56">
      <w:pPr>
        <w:pStyle w:val="Heading4"/>
      </w:pPr>
      <w:r>
        <w:t>Overview</w:t>
      </w:r>
    </w:p>
    <w:p w14:paraId="0032D14A" w14:textId="77777777" w:rsidR="00C96E56" w:rsidRDefault="00C96E56" w:rsidP="00C96E56">
      <w:r>
        <w:t>ESTEC software implementation of the protocol can be subdivided into three different ‘functional modules’:</w:t>
      </w:r>
    </w:p>
    <w:p w14:paraId="3893BFE7" w14:textId="77777777" w:rsidR="00C96E56" w:rsidRDefault="00C96E56" w:rsidP="005027AC">
      <w:pPr>
        <w:pStyle w:val="List"/>
        <w:numPr>
          <w:ilvl w:val="0"/>
          <w:numId w:val="35"/>
        </w:numPr>
        <w:tabs>
          <w:tab w:val="clear" w:pos="360"/>
          <w:tab w:val="num" w:pos="720"/>
        </w:tabs>
        <w:ind w:left="720"/>
      </w:pPr>
      <w:r>
        <w:rPr>
          <w:bCs/>
          <w:i/>
        </w:rPr>
        <w:t>Core</w:t>
      </w:r>
      <w:r>
        <w:rPr>
          <w:b/>
          <w:i/>
        </w:rPr>
        <w:t xml:space="preserve"> </w:t>
      </w:r>
      <w:r>
        <w:t>procedures;</w:t>
      </w:r>
    </w:p>
    <w:p w14:paraId="1735C75B" w14:textId="77777777" w:rsidR="00C96E56" w:rsidRDefault="00C96E56" w:rsidP="005027AC">
      <w:pPr>
        <w:pStyle w:val="List"/>
        <w:numPr>
          <w:ilvl w:val="0"/>
          <w:numId w:val="35"/>
        </w:numPr>
        <w:tabs>
          <w:tab w:val="clear" w:pos="360"/>
          <w:tab w:val="num" w:pos="720"/>
        </w:tabs>
        <w:ind w:left="720"/>
      </w:pPr>
      <w:r>
        <w:rPr>
          <w:bCs/>
          <w:i/>
        </w:rPr>
        <w:t>Extended</w:t>
      </w:r>
      <w:r>
        <w:rPr>
          <w:b/>
          <w:i/>
        </w:rPr>
        <w:t xml:space="preserve"> </w:t>
      </w:r>
      <w:r>
        <w:t>procedures;</w:t>
      </w:r>
    </w:p>
    <w:p w14:paraId="052DA609" w14:textId="77777777" w:rsidR="00C96E56" w:rsidRDefault="00C96E56" w:rsidP="005027AC">
      <w:pPr>
        <w:pStyle w:val="List"/>
        <w:numPr>
          <w:ilvl w:val="0"/>
          <w:numId w:val="35"/>
        </w:numPr>
        <w:tabs>
          <w:tab w:val="clear" w:pos="360"/>
          <w:tab w:val="num" w:pos="720"/>
        </w:tabs>
        <w:ind w:left="720"/>
      </w:pPr>
      <w:r>
        <w:rPr>
          <w:bCs/>
          <w:i/>
        </w:rPr>
        <w:t>SFO</w:t>
      </w:r>
      <w:r>
        <w:rPr>
          <w:b/>
          <w:i/>
        </w:rPr>
        <w:t xml:space="preserve"> </w:t>
      </w:r>
      <w:r>
        <w:t>procedures.</w:t>
      </w:r>
    </w:p>
    <w:p w14:paraId="43474EAF" w14:textId="77777777" w:rsidR="00C96E56" w:rsidRDefault="00C96E56" w:rsidP="00C96E56">
      <w:r>
        <w:t>The software does not respond to any onboard requirement and is strictly ground-oriented.</w:t>
      </w:r>
    </w:p>
    <w:p w14:paraId="21A257E2" w14:textId="77777777" w:rsidR="00C96E56" w:rsidRDefault="00C96E56" w:rsidP="00C96E56">
      <w:r>
        <w:t xml:space="preserve">The ESTEC prototype implements the CFDP Entity as a </w:t>
      </w:r>
      <w:r>
        <w:rPr>
          <w:i/>
        </w:rPr>
        <w:t>Delphi Component</w:t>
      </w:r>
      <w:r>
        <w:t>.</w:t>
      </w:r>
    </w:p>
    <w:p w14:paraId="6C123771" w14:textId="77777777" w:rsidR="00C96E56" w:rsidRDefault="00C96E56" w:rsidP="00C96E56">
      <w:r>
        <w:lastRenderedPageBreak/>
        <w:t xml:space="preserve">As a result of the object-oriented programming technique, classes defined and organized in software units comprise the CFDP Software.  The basic class defining the CFDP Software is called </w:t>
      </w:r>
      <w:r>
        <w:rPr>
          <w:i/>
        </w:rPr>
        <w:t>TCFDPCore</w:t>
      </w:r>
      <w:r>
        <w:t xml:space="preserve">.  Furthermore, because the CFDP Extended procedures supplement and rely on the capabilities provided by the CFDP Core procedures, a second class called TCFDPExtended has been implemented by deriving it directly from the </w:t>
      </w:r>
      <w:r>
        <w:rPr>
          <w:i/>
        </w:rPr>
        <w:t xml:space="preserve">TCFDPCore </w:t>
      </w:r>
      <w:r>
        <w:t>class.  It is worth noting that the OOP technique for re-using code perfectly matched the need for a functional software module providing all CFDP Core services (</w:t>
      </w:r>
      <w:r>
        <w:rPr>
          <w:i/>
        </w:rPr>
        <w:t xml:space="preserve">TCFDPCore </w:t>
      </w:r>
      <w:r>
        <w:t>class) to the new CFDP Extended component to be implemented (</w:t>
      </w:r>
      <w:r>
        <w:rPr>
          <w:i/>
        </w:rPr>
        <w:t xml:space="preserve">TCFDPExtended </w:t>
      </w:r>
      <w:r>
        <w:t>class).</w:t>
      </w:r>
    </w:p>
    <w:p w14:paraId="11E5C8B0" w14:textId="77777777" w:rsidR="00C96E56" w:rsidRDefault="00C96E56" w:rsidP="00C96E56">
      <w:r>
        <w:t xml:space="preserve">This SAD is focused on the description of </w:t>
      </w:r>
      <w:r>
        <w:rPr>
          <w:bCs/>
        </w:rPr>
        <w:t>CFDP Component</w:t>
      </w:r>
      <w:r>
        <w:rPr>
          <w:b/>
        </w:rPr>
        <w:t xml:space="preserve"> </w:t>
      </w:r>
      <w:r>
        <w:t xml:space="preserve">software for Core procedures, and explains what hides inside the CFDP Component from an </w:t>
      </w:r>
      <w:r>
        <w:rPr>
          <w:i/>
        </w:rPr>
        <w:t xml:space="preserve">implementer </w:t>
      </w:r>
      <w:r>
        <w:t xml:space="preserve">point of view.  Moreover, since the entire CFDP code is running in a </w:t>
      </w:r>
      <w:r>
        <w:rPr>
          <w:i/>
        </w:rPr>
        <w:t xml:space="preserve">Multithread </w:t>
      </w:r>
      <w:r>
        <w:t>context, additional diagrams representing threads’ function and interaction, as well as CFDP packets In/Out flow, are included.  This should ease future maintenance of the code and assist with determining where to add new features to the component’s capability.</w:t>
      </w:r>
    </w:p>
    <w:p w14:paraId="3750CB4D" w14:textId="77777777" w:rsidR="00C96E56" w:rsidRDefault="00C96E56" w:rsidP="00FC5693">
      <w:pPr>
        <w:pStyle w:val="Heading4"/>
        <w:spacing w:before="480"/>
      </w:pPr>
      <w:bookmarkStart w:id="798" w:name="_Toc536438916"/>
      <w:r>
        <w:t>The Delphi CFDP Component</w:t>
      </w:r>
      <w:bookmarkEnd w:id="798"/>
    </w:p>
    <w:p w14:paraId="319407C4" w14:textId="77777777" w:rsidR="00C96E56" w:rsidRDefault="00C96E56" w:rsidP="00C96E56">
      <w:pPr>
        <w:pStyle w:val="Heading5"/>
      </w:pPr>
      <w:bookmarkStart w:id="799" w:name="_Toc480720188"/>
      <w:bookmarkStart w:id="800" w:name="_Toc536438917"/>
      <w:r>
        <w:t>Component Description</w:t>
      </w:r>
      <w:bookmarkEnd w:id="799"/>
      <w:bookmarkEnd w:id="800"/>
    </w:p>
    <w:p w14:paraId="16FAA5EC" w14:textId="77777777" w:rsidR="00C96E56" w:rsidRDefault="00C96E56" w:rsidP="00C96E56">
      <w:r>
        <w:t xml:space="preserve">The CFDP component can be defined as a reusable stand-alone software module representing the CFDP behavior (Core/Extended Procedures), with a well-defined interface to the outside world defined by the public or published methods and properties of TCFDPCore and TCFDPExtended </w:t>
      </w:r>
      <w:r>
        <w:rPr>
          <w:i/>
        </w:rPr>
        <w:t>Classes</w:t>
      </w:r>
      <w:r>
        <w:t>.</w:t>
      </w:r>
    </w:p>
    <w:p w14:paraId="28BC1FA9" w14:textId="77777777" w:rsidR="00C96E56" w:rsidRDefault="00C96E56" w:rsidP="00C96E56">
      <w:r>
        <w:t xml:space="preserve">Within the Delphi developing environment, a CFDP </w:t>
      </w:r>
      <w:r>
        <w:rPr>
          <w:i/>
        </w:rPr>
        <w:t xml:space="preserve">Delphi Component </w:t>
      </w:r>
      <w:r>
        <w:t xml:space="preserve">can be easily dragged and dropped into a form acting as the </w:t>
      </w:r>
      <w:r>
        <w:rPr>
          <w:i/>
        </w:rPr>
        <w:t>CFDP User Software</w:t>
      </w:r>
      <w:r>
        <w:t>.</w:t>
      </w:r>
    </w:p>
    <w:p w14:paraId="54175077" w14:textId="77777777" w:rsidR="00C96E56" w:rsidRDefault="00C96E56" w:rsidP="00C96E56">
      <w:r>
        <w:t>In order to work, the CFDP component needs to be linked to an application (i.e., the CFDP User Software).</w:t>
      </w:r>
    </w:p>
    <w:p w14:paraId="1D76B64E" w14:textId="77777777" w:rsidR="00C96E56" w:rsidRDefault="00C96E56" w:rsidP="00C96E56">
      <w:r>
        <w:t xml:space="preserve">Once it is linked to the linked CFDP component, the CFDP User software will be able to submit protocol </w:t>
      </w:r>
      <w:r>
        <w:rPr>
          <w:i/>
        </w:rPr>
        <w:t xml:space="preserve">Requests </w:t>
      </w:r>
      <w:r>
        <w:t xml:space="preserve">and receive protocol </w:t>
      </w:r>
      <w:r>
        <w:rPr>
          <w:i/>
        </w:rPr>
        <w:t xml:space="preserve">Indications </w:t>
      </w:r>
      <w:r>
        <w:t xml:space="preserve">back.  In other words, the CFDP component receives </w:t>
      </w:r>
      <w:r>
        <w:rPr>
          <w:i/>
        </w:rPr>
        <w:t xml:space="preserve">stimulus </w:t>
      </w:r>
      <w:r>
        <w:t xml:space="preserve">from the User Software and reacts accordingly, raising </w:t>
      </w:r>
      <w:r>
        <w:rPr>
          <w:i/>
        </w:rPr>
        <w:t xml:space="preserve">events </w:t>
      </w:r>
      <w:r>
        <w:t xml:space="preserve">when a certain state is reached.  From the CFDP point of view, received stimulus can be associated with all the </w:t>
      </w:r>
      <w:r>
        <w:rPr>
          <w:i/>
        </w:rPr>
        <w:t xml:space="preserve">CFDP Request Service Primitives </w:t>
      </w:r>
      <w:r>
        <w:t xml:space="preserve">and raised events can be associated with all of the </w:t>
      </w:r>
      <w:r>
        <w:rPr>
          <w:i/>
        </w:rPr>
        <w:t xml:space="preserve">CFDP Indication Service Primitives </w:t>
      </w:r>
      <w:r>
        <w:t xml:space="preserve">(see </w:t>
      </w:r>
      <w:r>
        <w:rPr>
          <w:bCs/>
        </w:rPr>
        <w:t xml:space="preserve">figure </w:t>
      </w:r>
      <w:r>
        <w:rPr>
          <w:bCs/>
        </w:rPr>
        <w:fldChar w:fldCharType="begin"/>
      </w:r>
      <w:r>
        <w:rPr>
          <w:bCs/>
        </w:rPr>
        <w:instrText xml:space="preserve"> REF F_CFDP_Software_Functional_Diagram \h </w:instrText>
      </w:r>
      <w:r>
        <w:rPr>
          <w:bCs/>
        </w:rPr>
      </w:r>
      <w:r>
        <w:rPr>
          <w:bCs/>
        </w:rPr>
        <w:fldChar w:fldCharType="separate"/>
      </w:r>
      <w:r w:rsidR="00623940">
        <w:rPr>
          <w:noProof/>
        </w:rPr>
        <w:t>8</w:t>
      </w:r>
      <w:r w:rsidR="00623940">
        <w:noBreakHyphen/>
      </w:r>
      <w:r w:rsidR="00623940">
        <w:rPr>
          <w:noProof/>
        </w:rPr>
        <w:t>6</w:t>
      </w:r>
      <w:r>
        <w:rPr>
          <w:bCs/>
        </w:rPr>
        <w:fldChar w:fldCharType="end"/>
      </w:r>
      <w:r>
        <w:t>).</w:t>
      </w:r>
    </w:p>
    <w:p w14:paraId="6E3C9657" w14:textId="77777777" w:rsidR="00C96E56" w:rsidRDefault="00C96E56" w:rsidP="00C96E56">
      <w:r>
        <w:t xml:space="preserve">When the CFDP Component raises an event, the connected CFDP User Software shall be able to handle it and to undertake all appropriate actions (i.e., display an info box to the user or update a log window).  This can be done by linking an </w:t>
      </w:r>
      <w:r>
        <w:rPr>
          <w:i/>
        </w:rPr>
        <w:t xml:space="preserve">event handler procedure </w:t>
      </w:r>
      <w:r>
        <w:t>implemented by the User Software to each Component’s event.</w:t>
      </w:r>
    </w:p>
    <w:p w14:paraId="256076CD" w14:textId="77777777" w:rsidR="00C96E56" w:rsidRDefault="00C96E56" w:rsidP="00C96E56">
      <w:r>
        <w:t xml:space="preserve">It is clear that a </w:t>
      </w:r>
      <w:r>
        <w:rPr>
          <w:i/>
        </w:rPr>
        <w:t xml:space="preserve">Delphi component </w:t>
      </w:r>
      <w:r>
        <w:t xml:space="preserve">can be used only from inside a </w:t>
      </w:r>
      <w:r>
        <w:rPr>
          <w:i/>
        </w:rPr>
        <w:t>Delphi IDE</w:t>
      </w:r>
      <w:r>
        <w:t xml:space="preserve">.  For this reason, an </w:t>
      </w:r>
      <w:r>
        <w:rPr>
          <w:i/>
        </w:rPr>
        <w:t xml:space="preserve">ACTIVE X </w:t>
      </w:r>
      <w:r>
        <w:t xml:space="preserve">version of this component is under development.  The Active X standard is a technology, built on top of Common Object Model (COM) technology (COM-Based) that </w:t>
      </w:r>
      <w:r>
        <w:lastRenderedPageBreak/>
        <w:t>allows the component to be ‘Language Independent’.  That is, an Active X component can be potentially linked to user software developed under any development environment able to import Active X objects (e.g., Visual C++, Visual Basic, etc.).</w:t>
      </w:r>
    </w:p>
    <w:p w14:paraId="00BA5F3B" w14:textId="77777777" w:rsidR="00C96E56" w:rsidRDefault="00C96E56" w:rsidP="00C96E56">
      <w:r>
        <w:t xml:space="preserve">The </w:t>
      </w:r>
      <w:r>
        <w:rPr>
          <w:iCs/>
        </w:rPr>
        <w:t>COM</w:t>
      </w:r>
      <w:r>
        <w:t xml:space="preserve"> technology defines an API and a binary standard for communication between objects (i.e., a CFDP Entity) that is independent of any particular programming language or (in theory) platform.</w:t>
      </w:r>
    </w:p>
    <w:p w14:paraId="08E41C39" w14:textId="77777777" w:rsidR="00C96E56" w:rsidRDefault="00C96E56" w:rsidP="00C96E56">
      <w:r>
        <w:t>A COM object consists of one or more ‘interfaces’ which are essentially tables of functions associated with that object.  In this way, a COM mechanism handles all the intricacies of calling functions across process and even machine boundaries, which makes it possible to access an object (CFDP Entity) located on machine A from an application (User Software) running on machine B.</w:t>
      </w:r>
    </w:p>
    <w:p w14:paraId="321B7C9E" w14:textId="77777777" w:rsidR="00C96E56" w:rsidRDefault="00C96E56" w:rsidP="00C96E56">
      <w:pPr>
        <w:rPr>
          <w:snapToGrid w:val="0"/>
        </w:rPr>
      </w:pPr>
      <w:r>
        <w:t xml:space="preserve">This </w:t>
      </w:r>
      <w:r>
        <w:rPr>
          <w:i/>
        </w:rPr>
        <w:t xml:space="preserve">inter-machine </w:t>
      </w:r>
      <w:r>
        <w:t xml:space="preserve">communication method, also called </w:t>
      </w:r>
      <w:r>
        <w:rPr>
          <w:i/>
        </w:rPr>
        <w:t xml:space="preserve">Distributed COM </w:t>
      </w:r>
      <w:r>
        <w:t>(DCOM) technology, is only mentioned to point out the possibility of having remote user software interacting with the CFDP component across machine boundaries.</w:t>
      </w:r>
    </w:p>
    <w:p w14:paraId="63888A6E" w14:textId="77777777" w:rsidR="00C96E56" w:rsidRDefault="00C96E56" w:rsidP="00FC5693">
      <w:pPr>
        <w:pStyle w:val="Heading5"/>
        <w:spacing w:before="480"/>
        <w:jc w:val="both"/>
        <w:rPr>
          <w:snapToGrid w:val="0"/>
        </w:rPr>
      </w:pPr>
      <w:r>
        <w:rPr>
          <w:snapToGrid w:val="0"/>
        </w:rPr>
        <w:t>Instructions for Use of the Component</w:t>
      </w:r>
    </w:p>
    <w:p w14:paraId="08339C08" w14:textId="77777777" w:rsidR="00C96E56" w:rsidRDefault="00C96E56" w:rsidP="00C96E56">
      <w:bookmarkStart w:id="801" w:name="_Toc480720190"/>
      <w:bookmarkStart w:id="802" w:name="_Toc536438919"/>
      <w:r>
        <w:t xml:space="preserve">Once the CFDP User Software ‘owns’ a CFDP Component object (i.e., either a CFDP Component has been dragged and dropped on the </w:t>
      </w:r>
      <w:r>
        <w:rPr>
          <w:i/>
        </w:rPr>
        <w:t xml:space="preserve">User Interface form </w:t>
      </w:r>
      <w:r>
        <w:t xml:space="preserve">at </w:t>
      </w:r>
      <w:r>
        <w:rPr>
          <w:i/>
        </w:rPr>
        <w:t xml:space="preserve">design-time </w:t>
      </w:r>
      <w:r>
        <w:t xml:space="preserve">or an </w:t>
      </w:r>
      <w:r>
        <w:rPr>
          <w:i/>
        </w:rPr>
        <w:t xml:space="preserve">instance </w:t>
      </w:r>
      <w:r>
        <w:t xml:space="preserve">of the TCFDP Class has been created at </w:t>
      </w:r>
      <w:r>
        <w:rPr>
          <w:i/>
        </w:rPr>
        <w:t>run-time)</w:t>
      </w:r>
      <w:r>
        <w:t xml:space="preserve">, the </w:t>
      </w:r>
      <w:r>
        <w:rPr>
          <w:i/>
        </w:rPr>
        <w:t xml:space="preserve">creation </w:t>
      </w:r>
      <w:r>
        <w:t xml:space="preserve">method will perform all the initialization procedures of a CFDP Entity.  The next step is to link all of the CFDP component’s </w:t>
      </w:r>
      <w:r>
        <w:rPr>
          <w:i/>
        </w:rPr>
        <w:t xml:space="preserve">Events </w:t>
      </w:r>
      <w:r>
        <w:t xml:space="preserve">to appropriate </w:t>
      </w:r>
      <w:r>
        <w:rPr>
          <w:i/>
        </w:rPr>
        <w:t xml:space="preserve">event handlers </w:t>
      </w:r>
      <w:r>
        <w:t>defined by the User Software.  From now on the CFDP Component is ready to interact with the User Software (i.e., being set, receiving stimulus and raising events).</w:t>
      </w:r>
    </w:p>
    <w:p w14:paraId="3EF596A7" w14:textId="77777777" w:rsidR="00C96E56" w:rsidRDefault="00C96E56" w:rsidP="00C96E56">
      <w:r>
        <w:t xml:space="preserve">In OOP, </w:t>
      </w:r>
      <w:r>
        <w:rPr>
          <w:i/>
        </w:rPr>
        <w:t xml:space="preserve">Public </w:t>
      </w:r>
      <w:r>
        <w:t xml:space="preserve">and </w:t>
      </w:r>
      <w:r>
        <w:rPr>
          <w:i/>
        </w:rPr>
        <w:t xml:space="preserve">Published </w:t>
      </w:r>
      <w:r>
        <w:t xml:space="preserve">are used to specify visibility of a certain method or property belonging to a class.  The </w:t>
      </w:r>
      <w:r>
        <w:rPr>
          <w:i/>
        </w:rPr>
        <w:t xml:space="preserve">Public/Published </w:t>
      </w:r>
      <w:r>
        <w:t xml:space="preserve">methods and properties of the </w:t>
      </w:r>
      <w:r>
        <w:rPr>
          <w:bCs/>
          <w:i/>
        </w:rPr>
        <w:t>TCFDPExtended</w:t>
      </w:r>
      <w:r>
        <w:rPr>
          <w:b/>
          <w:i/>
        </w:rPr>
        <w:t xml:space="preserve"> </w:t>
      </w:r>
      <w:r>
        <w:t xml:space="preserve">and </w:t>
      </w:r>
      <w:r>
        <w:rPr>
          <w:bCs/>
          <w:i/>
        </w:rPr>
        <w:t>TCFDPCore</w:t>
      </w:r>
      <w:r>
        <w:rPr>
          <w:b/>
          <w:i/>
        </w:rPr>
        <w:t xml:space="preserve"> </w:t>
      </w:r>
      <w:r>
        <w:t>Classes define the interface of the related component to the outside world (CFDP User Software and CPSC).</w:t>
      </w:r>
    </w:p>
    <w:p w14:paraId="6EA163E6" w14:textId="77777777" w:rsidR="00C96E56" w:rsidRDefault="00C96E56" w:rsidP="00C96E56">
      <w:r>
        <w:t xml:space="preserve">The </w:t>
      </w:r>
      <w:r>
        <w:rPr>
          <w:i/>
        </w:rPr>
        <w:t xml:space="preserve">Public </w:t>
      </w:r>
      <w:r>
        <w:t xml:space="preserve">methods and properties can be accessed only at run-time, while the </w:t>
      </w:r>
      <w:r>
        <w:rPr>
          <w:i/>
        </w:rPr>
        <w:t xml:space="preserve">Published </w:t>
      </w:r>
      <w:r>
        <w:t xml:space="preserve">properties (not methods) are also accessible from inside the IDE at design-time.  This makes it possible to set values for the component’s </w:t>
      </w:r>
      <w:r>
        <w:rPr>
          <w:i/>
        </w:rPr>
        <w:t xml:space="preserve">Published </w:t>
      </w:r>
      <w:r>
        <w:t>properties before running the application (i.e., User Interface software) that makes use of the component.</w:t>
      </w:r>
    </w:p>
    <w:p w14:paraId="40826996" w14:textId="77777777" w:rsidR="00C96E56" w:rsidRDefault="00C96E56" w:rsidP="00FC5693">
      <w:pPr>
        <w:pStyle w:val="Heading5"/>
        <w:spacing w:before="480"/>
        <w:rPr>
          <w:snapToGrid w:val="0"/>
        </w:rPr>
      </w:pPr>
      <w:r>
        <w:rPr>
          <w:snapToGrid w:val="0"/>
        </w:rPr>
        <w:t>The CFDP Log Window</w:t>
      </w:r>
      <w:bookmarkEnd w:id="801"/>
      <w:bookmarkEnd w:id="802"/>
    </w:p>
    <w:p w14:paraId="66198338" w14:textId="77777777" w:rsidR="00C96E56" w:rsidRDefault="00C96E56" w:rsidP="00FC5693">
      <w:pPr>
        <w:keepLines/>
        <w:rPr>
          <w:snapToGrid w:val="0"/>
        </w:rPr>
      </w:pPr>
      <w:r>
        <w:rPr>
          <w:snapToGrid w:val="0"/>
        </w:rPr>
        <w:t xml:space="preserve">During the initialization phase, the </w:t>
      </w:r>
      <w:r>
        <w:rPr>
          <w:i/>
          <w:iCs/>
          <w:snapToGrid w:val="0"/>
        </w:rPr>
        <w:t>CFDP Component</w:t>
      </w:r>
      <w:r>
        <w:rPr>
          <w:snapToGrid w:val="0"/>
        </w:rPr>
        <w:t xml:space="preserve"> automatically creates a </w:t>
      </w:r>
      <w:r>
        <w:rPr>
          <w:i/>
          <w:iCs/>
          <w:snapToGrid w:val="0"/>
        </w:rPr>
        <w:t>Log Window</w:t>
      </w:r>
      <w:r>
        <w:rPr>
          <w:snapToGrid w:val="0"/>
        </w:rPr>
        <w:t xml:space="preserve"> to display its status and the run-time information for all of the file delivery Transactions handled by the current CFDP Entity (types of PDUs sent and received, error log, etc.).  See figure </w:t>
      </w:r>
      <w:r>
        <w:rPr>
          <w:snapToGrid w:val="0"/>
        </w:rPr>
        <w:fldChar w:fldCharType="begin"/>
      </w:r>
      <w:r>
        <w:rPr>
          <w:snapToGrid w:val="0"/>
        </w:rPr>
        <w:instrText xml:space="preserve"> REF F_CFDP_Components_Log_Window \h </w:instrText>
      </w:r>
      <w:r>
        <w:rPr>
          <w:snapToGrid w:val="0"/>
        </w:rPr>
      </w:r>
      <w:r>
        <w:rPr>
          <w:snapToGrid w:val="0"/>
        </w:rPr>
        <w:fldChar w:fldCharType="separate"/>
      </w:r>
      <w:r w:rsidR="00623940">
        <w:rPr>
          <w:noProof/>
        </w:rPr>
        <w:t>8</w:t>
      </w:r>
      <w:r w:rsidR="00623940">
        <w:noBreakHyphen/>
      </w:r>
      <w:r w:rsidR="00623940">
        <w:rPr>
          <w:noProof/>
        </w:rPr>
        <w:t>10</w:t>
      </w:r>
      <w:r>
        <w:rPr>
          <w:snapToGrid w:val="0"/>
        </w:rPr>
        <w:fldChar w:fldCharType="end"/>
      </w:r>
      <w:r>
        <w:rPr>
          <w:snapToGrid w:val="0"/>
        </w:rPr>
        <w:t>.</w:t>
      </w:r>
    </w:p>
    <w:p w14:paraId="7BCBF27A" w14:textId="77777777" w:rsidR="00C96E56" w:rsidRDefault="000951F9" w:rsidP="00C96E56">
      <w:pPr>
        <w:jc w:val="center"/>
      </w:pPr>
      <w:r>
        <w:rPr>
          <w:noProof/>
        </w:rPr>
        <w:lastRenderedPageBreak/>
        <w:drawing>
          <wp:inline distT="0" distB="0" distL="0" distR="0" wp14:anchorId="17C32520" wp14:editId="3473EE27">
            <wp:extent cx="5263515" cy="6061075"/>
            <wp:effectExtent l="0" t="0" r="0" b="0"/>
            <wp:docPr id="1172" name="Picture 68" descr="Log_Window_Ru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_Window_Runti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3515" cy="6061075"/>
                    </a:xfrm>
                    <a:prstGeom prst="rect">
                      <a:avLst/>
                    </a:prstGeom>
                    <a:noFill/>
                    <a:ln>
                      <a:noFill/>
                    </a:ln>
                  </pic:spPr>
                </pic:pic>
              </a:graphicData>
            </a:graphic>
          </wp:inline>
        </w:drawing>
      </w:r>
    </w:p>
    <w:p w14:paraId="5A222B2E" w14:textId="77777777" w:rsidR="00C96E56" w:rsidRDefault="00C96E56" w:rsidP="00C96E56">
      <w:pPr>
        <w:pStyle w:val="FigureTitle"/>
      </w:pPr>
      <w:r>
        <w:t xml:space="preserve">Figure </w:t>
      </w:r>
      <w:bookmarkStart w:id="803" w:name="F_CFDP_Components_Log_Window"/>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10</w:t>
      </w:r>
      <w:r>
        <w:fldChar w:fldCharType="end"/>
      </w:r>
      <w:bookmarkEnd w:id="803"/>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04" w:name="_Toc40508735"/>
      <w:bookmarkStart w:id="805" w:name="_Toc40509034"/>
      <w:bookmarkStart w:id="806" w:name="_Toc40509131"/>
      <w:bookmarkStart w:id="807" w:name="_Toc144342373"/>
      <w:bookmarkStart w:id="808" w:name="_Toc44688325"/>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10</w:instrText>
      </w:r>
      <w:r w:rsidR="00A975C7">
        <w:fldChar w:fldCharType="end"/>
      </w:r>
      <w:r w:rsidR="00A975C7">
        <w:tab/>
        <w:instrText>CFDP Component’s Log Window</w:instrText>
      </w:r>
      <w:bookmarkEnd w:id="804"/>
      <w:bookmarkEnd w:id="805"/>
      <w:bookmarkEnd w:id="806"/>
      <w:bookmarkEnd w:id="807"/>
      <w:bookmarkEnd w:id="808"/>
      <w:r w:rsidR="00A975C7">
        <w:instrText>"</w:instrText>
      </w:r>
      <w:r w:rsidR="00A975C7">
        <w:fldChar w:fldCharType="end"/>
      </w:r>
      <w:r>
        <w:t>:  CFDP Component’s Log Window</w:t>
      </w:r>
    </w:p>
    <w:p w14:paraId="6BDF5D19" w14:textId="77777777" w:rsidR="00C96E56" w:rsidRDefault="00C96E56" w:rsidP="00FC5693">
      <w:pPr>
        <w:keepNext/>
        <w:rPr>
          <w:snapToGrid w:val="0"/>
        </w:rPr>
      </w:pPr>
      <w:r>
        <w:rPr>
          <w:snapToGrid w:val="0"/>
        </w:rPr>
        <w:t>The CFDP Log window is divided into three parts:</w:t>
      </w:r>
    </w:p>
    <w:p w14:paraId="73037CAB" w14:textId="77777777" w:rsidR="00C96E56" w:rsidRDefault="00C96E56" w:rsidP="005027AC">
      <w:pPr>
        <w:pStyle w:val="List"/>
        <w:keepNext/>
        <w:numPr>
          <w:ilvl w:val="0"/>
          <w:numId w:val="36"/>
        </w:numPr>
        <w:tabs>
          <w:tab w:val="clear" w:pos="360"/>
          <w:tab w:val="num" w:pos="720"/>
        </w:tabs>
        <w:ind w:left="720"/>
        <w:rPr>
          <w:snapToGrid w:val="0"/>
        </w:rPr>
      </w:pPr>
      <w:r>
        <w:rPr>
          <w:i/>
          <w:iCs/>
          <w:snapToGrid w:val="0"/>
        </w:rPr>
        <w:t>General</w:t>
      </w:r>
      <w:r>
        <w:rPr>
          <w:snapToGrid w:val="0"/>
        </w:rPr>
        <w:t xml:space="preserve"> Log (upper part);</w:t>
      </w:r>
    </w:p>
    <w:p w14:paraId="67D29E3C" w14:textId="77777777" w:rsidR="00C96E56" w:rsidRDefault="00C96E56" w:rsidP="005027AC">
      <w:pPr>
        <w:pStyle w:val="List"/>
        <w:numPr>
          <w:ilvl w:val="0"/>
          <w:numId w:val="36"/>
        </w:numPr>
        <w:tabs>
          <w:tab w:val="clear" w:pos="360"/>
          <w:tab w:val="num" w:pos="720"/>
        </w:tabs>
        <w:ind w:left="720"/>
        <w:rPr>
          <w:snapToGrid w:val="0"/>
        </w:rPr>
      </w:pPr>
      <w:r>
        <w:rPr>
          <w:i/>
          <w:iCs/>
          <w:snapToGrid w:val="0"/>
        </w:rPr>
        <w:t>Receiving</w:t>
      </w:r>
      <w:r>
        <w:rPr>
          <w:snapToGrid w:val="0"/>
        </w:rPr>
        <w:t xml:space="preserve"> Transactions Log (left side);</w:t>
      </w:r>
    </w:p>
    <w:p w14:paraId="160D5637" w14:textId="77777777" w:rsidR="00C96E56" w:rsidRDefault="00C96E56" w:rsidP="005027AC">
      <w:pPr>
        <w:pStyle w:val="List"/>
        <w:numPr>
          <w:ilvl w:val="0"/>
          <w:numId w:val="36"/>
        </w:numPr>
        <w:tabs>
          <w:tab w:val="clear" w:pos="360"/>
          <w:tab w:val="num" w:pos="720"/>
        </w:tabs>
        <w:ind w:left="720"/>
        <w:rPr>
          <w:snapToGrid w:val="0"/>
        </w:rPr>
      </w:pPr>
      <w:r>
        <w:rPr>
          <w:i/>
          <w:iCs/>
          <w:snapToGrid w:val="0"/>
        </w:rPr>
        <w:t>Sending</w:t>
      </w:r>
      <w:r>
        <w:rPr>
          <w:snapToGrid w:val="0"/>
        </w:rPr>
        <w:t xml:space="preserve"> Transaction Log (right side).</w:t>
      </w:r>
    </w:p>
    <w:p w14:paraId="18B13D78" w14:textId="77777777" w:rsidR="00C96E56" w:rsidRDefault="00C96E56" w:rsidP="00C96E56">
      <w:bookmarkStart w:id="809" w:name="_Toc411301164"/>
      <w:r>
        <w:lastRenderedPageBreak/>
        <w:t xml:space="preserve">The </w:t>
      </w:r>
      <w:r>
        <w:rPr>
          <w:i/>
        </w:rPr>
        <w:t xml:space="preserve">General </w:t>
      </w:r>
      <w:r>
        <w:t>Log is used for displaying all of the entity’s generic messages such as entity status, capabilities and settings values, as well as messages on the transaction’s start and end, timers, etc.</w:t>
      </w:r>
    </w:p>
    <w:p w14:paraId="628FF4FD" w14:textId="77777777" w:rsidR="00C96E56" w:rsidRDefault="00C96E56" w:rsidP="00C96E56">
      <w:r>
        <w:t xml:space="preserve">The two remaining parts are more Transaction-oriented, displaying details on each CFDP transmission (e.g., received or sent packet, timeouts and error messages) for both </w:t>
      </w:r>
      <w:r>
        <w:rPr>
          <w:i/>
        </w:rPr>
        <w:t xml:space="preserve">Sending </w:t>
      </w:r>
      <w:r>
        <w:t xml:space="preserve">and file </w:t>
      </w:r>
      <w:r>
        <w:rPr>
          <w:i/>
        </w:rPr>
        <w:t xml:space="preserve">Receiving </w:t>
      </w:r>
      <w:r>
        <w:t xml:space="preserve">transactions.  (Note that a transaction is here defined as </w:t>
      </w:r>
      <w:r>
        <w:rPr>
          <w:i/>
        </w:rPr>
        <w:t xml:space="preserve">Sending </w:t>
      </w:r>
      <w:r>
        <w:t xml:space="preserve">when it is initiated by the ‘local’ CFDP entity.)  On the contrary, a transaction is defined as </w:t>
      </w:r>
      <w:r>
        <w:rPr>
          <w:i/>
        </w:rPr>
        <w:t xml:space="preserve">Receiving </w:t>
      </w:r>
      <w:r>
        <w:t>when it is initiated by a ‘remote’ CFDP entity and it involves the local CFDP entity either as an intermediate waypoint or a final destination.</w:t>
      </w:r>
    </w:p>
    <w:p w14:paraId="47B68A4A" w14:textId="77777777" w:rsidR="00C96E56" w:rsidRDefault="00C96E56" w:rsidP="00C96E56">
      <w:r>
        <w:t>The bottom part of the Log window displays:</w:t>
      </w:r>
    </w:p>
    <w:p w14:paraId="40E426CE" w14:textId="77777777" w:rsidR="00C96E56" w:rsidRDefault="00C96E56" w:rsidP="005027AC">
      <w:pPr>
        <w:pStyle w:val="List"/>
        <w:numPr>
          <w:ilvl w:val="0"/>
          <w:numId w:val="37"/>
        </w:numPr>
        <w:tabs>
          <w:tab w:val="clear" w:pos="360"/>
          <w:tab w:val="num" w:pos="720"/>
        </w:tabs>
        <w:ind w:left="720"/>
      </w:pPr>
      <w:r>
        <w:t xml:space="preserve">the total number of PDUs </w:t>
      </w:r>
      <w:r>
        <w:rPr>
          <w:i/>
        </w:rPr>
        <w:t xml:space="preserve">Generated </w:t>
      </w:r>
      <w:r>
        <w:t xml:space="preserve">by the Local CFDP Entity (but not yet released to the </w:t>
      </w:r>
      <w:r>
        <w:rPr>
          <w:sz w:val="26"/>
        </w:rPr>
        <w:t xml:space="preserve">UT </w:t>
      </w:r>
      <w:r>
        <w:t>layer);</w:t>
      </w:r>
    </w:p>
    <w:p w14:paraId="0BB17239" w14:textId="77777777" w:rsidR="00C96E56" w:rsidRDefault="00C96E56" w:rsidP="005027AC">
      <w:pPr>
        <w:pStyle w:val="List"/>
        <w:numPr>
          <w:ilvl w:val="0"/>
          <w:numId w:val="37"/>
        </w:numPr>
        <w:tabs>
          <w:tab w:val="clear" w:pos="360"/>
          <w:tab w:val="num" w:pos="720"/>
        </w:tabs>
        <w:ind w:left="720"/>
      </w:pPr>
      <w:r>
        <w:t xml:space="preserve">the total number of PDUs </w:t>
      </w:r>
      <w:r>
        <w:rPr>
          <w:i/>
        </w:rPr>
        <w:t xml:space="preserve">Buffered </w:t>
      </w:r>
      <w:r>
        <w:t xml:space="preserve">in the Output Buffers and waiting to be released to the </w:t>
      </w:r>
      <w:r>
        <w:rPr>
          <w:sz w:val="26"/>
        </w:rPr>
        <w:t xml:space="preserve">UT </w:t>
      </w:r>
      <w:r>
        <w:t>layer (a conceptual underlying communication system) at the first transmission opportunity;</w:t>
      </w:r>
    </w:p>
    <w:p w14:paraId="3177AFD4" w14:textId="77777777" w:rsidR="00C96E56" w:rsidRDefault="00C96E56" w:rsidP="005027AC">
      <w:pPr>
        <w:pStyle w:val="List"/>
        <w:numPr>
          <w:ilvl w:val="0"/>
          <w:numId w:val="37"/>
        </w:numPr>
        <w:tabs>
          <w:tab w:val="clear" w:pos="360"/>
          <w:tab w:val="num" w:pos="720"/>
        </w:tabs>
        <w:ind w:left="720"/>
      </w:pPr>
      <w:r>
        <w:t xml:space="preserve">the total number of PDUs actually </w:t>
      </w:r>
      <w:r>
        <w:rPr>
          <w:i/>
        </w:rPr>
        <w:t xml:space="preserve">Released </w:t>
      </w:r>
      <w:r>
        <w:t xml:space="preserve">by the Local CFDP Entity to the </w:t>
      </w:r>
      <w:r>
        <w:rPr>
          <w:sz w:val="26"/>
        </w:rPr>
        <w:t xml:space="preserve">UT </w:t>
      </w:r>
      <w:r>
        <w:t>Layer;</w:t>
      </w:r>
    </w:p>
    <w:p w14:paraId="57A1178E" w14:textId="77777777" w:rsidR="00C96E56" w:rsidRDefault="00C96E56" w:rsidP="005027AC">
      <w:pPr>
        <w:pStyle w:val="List"/>
        <w:numPr>
          <w:ilvl w:val="0"/>
          <w:numId w:val="37"/>
        </w:numPr>
        <w:tabs>
          <w:tab w:val="clear" w:pos="360"/>
          <w:tab w:val="num" w:pos="720"/>
        </w:tabs>
        <w:ind w:left="720"/>
      </w:pPr>
      <w:r>
        <w:t xml:space="preserve">the total number of PDUs </w:t>
      </w:r>
      <w:r>
        <w:rPr>
          <w:i/>
        </w:rPr>
        <w:t xml:space="preserve">Received </w:t>
      </w:r>
      <w:r>
        <w:t>at the Local CFDP Entity.</w:t>
      </w:r>
    </w:p>
    <w:p w14:paraId="5A117D9F" w14:textId="77777777" w:rsidR="00C96E56" w:rsidRDefault="00C96E56" w:rsidP="00C96E56">
      <w:r>
        <w:t xml:space="preserve">By right clicking on the Log window, a pop-up menu will appear.  It allows the user to </w:t>
      </w:r>
      <w:r>
        <w:rPr>
          <w:i/>
        </w:rPr>
        <w:t xml:space="preserve">clear </w:t>
      </w:r>
      <w:r>
        <w:t xml:space="preserve">or </w:t>
      </w:r>
      <w:r>
        <w:rPr>
          <w:i/>
        </w:rPr>
        <w:t xml:space="preserve">save </w:t>
      </w:r>
      <w:r>
        <w:t>a selected log section.  Note that each Log section is cleaned every 350 lines, and a file containing the section dump is automatically saved with the name format &lt;</w:t>
      </w:r>
      <w:r>
        <w:rPr>
          <w:i/>
        </w:rPr>
        <w:t>yy_mm_dd hh_mm_ss.txt</w:t>
      </w:r>
      <w:r>
        <w:t xml:space="preserve">&gt; (current date and time) in the directory </w:t>
      </w:r>
      <w:r w:rsidR="00712716">
        <w:t>‘</w:t>
      </w:r>
      <w:r>
        <w:t>…\CFDP_Temp\Log\</w:t>
      </w:r>
      <w:r w:rsidR="00712716">
        <w:t>’</w:t>
      </w:r>
      <w:r>
        <w:t xml:space="preserve"> of the current Drive.  Furthermore, when the CFDP application is closed, it also saves a file containing the dump of all log sections.  See figure </w:t>
      </w:r>
      <w:r>
        <w:fldChar w:fldCharType="begin"/>
      </w:r>
      <w:r>
        <w:instrText xml:space="preserve"> REF F_Log_Files_Name_Format \h </w:instrText>
      </w:r>
      <w:r>
        <w:fldChar w:fldCharType="separate"/>
      </w:r>
      <w:r w:rsidR="00623940">
        <w:rPr>
          <w:noProof/>
        </w:rPr>
        <w:t>8</w:t>
      </w:r>
      <w:r w:rsidR="00623940">
        <w:noBreakHyphen/>
      </w:r>
      <w:r w:rsidR="00623940">
        <w:rPr>
          <w:noProof/>
        </w:rPr>
        <w:t>11</w:t>
      </w:r>
      <w:r>
        <w:fldChar w:fldCharType="end"/>
      </w:r>
      <w:r>
        <w:t xml:space="preserve"> for the log files name format.</w:t>
      </w:r>
    </w:p>
    <w:p w14:paraId="6C0D3133" w14:textId="77777777" w:rsidR="00C96E56" w:rsidRDefault="00C96E56" w:rsidP="00C96E56">
      <w:r>
        <w:t xml:space="preserve">The CFDP packets input flow and threads interaction is diagrammed in figure </w:t>
      </w:r>
      <w:r>
        <w:fldChar w:fldCharType="begin"/>
      </w:r>
      <w:r>
        <w:instrText xml:space="preserve"> REF F00CFDP_Packets_Input_Flow_Diagram_and_T \h </w:instrText>
      </w:r>
      <w:r>
        <w:fldChar w:fldCharType="separate"/>
      </w:r>
      <w:r w:rsidR="00623940">
        <w:rPr>
          <w:noProof/>
        </w:rPr>
        <w:t>8</w:t>
      </w:r>
      <w:r w:rsidR="00623940">
        <w:noBreakHyphen/>
      </w:r>
      <w:r w:rsidR="00623940">
        <w:rPr>
          <w:noProof/>
        </w:rPr>
        <w:t>12</w:t>
      </w:r>
      <w:r>
        <w:fldChar w:fldCharType="end"/>
      </w:r>
      <w:r>
        <w:t xml:space="preserve">.  The CFDP packets output flow is diagrammed in figure </w:t>
      </w:r>
      <w:r>
        <w:fldChar w:fldCharType="begin"/>
      </w:r>
      <w:r>
        <w:instrText xml:space="preserve"> REF F_CFDP_Packets_Output_Flow_Diagram \h </w:instrText>
      </w:r>
      <w:r>
        <w:fldChar w:fldCharType="separate"/>
      </w:r>
      <w:r w:rsidR="00623940">
        <w:rPr>
          <w:noProof/>
        </w:rPr>
        <w:t>8</w:t>
      </w:r>
      <w:r w:rsidR="00623940">
        <w:noBreakHyphen/>
      </w:r>
      <w:r w:rsidR="00623940">
        <w:rPr>
          <w:noProof/>
        </w:rPr>
        <w:t>13</w:t>
      </w:r>
      <w:r>
        <w:fldChar w:fldCharType="end"/>
      </w:r>
      <w:r>
        <w:t>.</w:t>
      </w:r>
    </w:p>
    <w:p w14:paraId="512555B5" w14:textId="77777777" w:rsidR="00C96E56" w:rsidRDefault="000951F9" w:rsidP="00C96E56">
      <w:pPr>
        <w:jc w:val="center"/>
      </w:pPr>
      <w:r>
        <w:rPr>
          <w:noProof/>
        </w:rPr>
        <w:lastRenderedPageBreak/>
        <w:drawing>
          <wp:inline distT="0" distB="0" distL="0" distR="0" wp14:anchorId="5E842A7A" wp14:editId="0F5E8222">
            <wp:extent cx="4888230" cy="3317875"/>
            <wp:effectExtent l="0" t="0" r="7620" b="0"/>
            <wp:docPr id="1171" name="Picture 69" descr="Log_Files_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_Files_Forma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88230" cy="3317875"/>
                    </a:xfrm>
                    <a:prstGeom prst="rect">
                      <a:avLst/>
                    </a:prstGeom>
                    <a:noFill/>
                    <a:ln>
                      <a:noFill/>
                    </a:ln>
                  </pic:spPr>
                </pic:pic>
              </a:graphicData>
            </a:graphic>
          </wp:inline>
        </w:drawing>
      </w:r>
    </w:p>
    <w:p w14:paraId="2055D50D" w14:textId="77777777" w:rsidR="00C96E56" w:rsidRDefault="00C96E56" w:rsidP="00C96E56">
      <w:pPr>
        <w:pStyle w:val="FigureTitle"/>
      </w:pPr>
      <w:r>
        <w:t xml:space="preserve">Figure </w:t>
      </w:r>
      <w:bookmarkStart w:id="810" w:name="F_Log_Files_Name_Format"/>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11</w:t>
      </w:r>
      <w:r>
        <w:fldChar w:fldCharType="end"/>
      </w:r>
      <w:bookmarkEnd w:id="810"/>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11" w:name="_Toc44688326"/>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11</w:instrText>
      </w:r>
      <w:r w:rsidR="00A975C7">
        <w:fldChar w:fldCharType="end"/>
      </w:r>
      <w:r w:rsidR="00A975C7">
        <w:tab/>
        <w:instrText>Log Files Name Format</w:instrText>
      </w:r>
      <w:bookmarkEnd w:id="811"/>
      <w:r w:rsidR="00A975C7">
        <w:instrText>"</w:instrText>
      </w:r>
      <w:r w:rsidR="00A975C7">
        <w:fldChar w:fldCharType="end"/>
      </w:r>
      <w:r>
        <w:t>:  Log Files Name Format</w:t>
      </w:r>
    </w:p>
    <w:p w14:paraId="17DB1477" w14:textId="77777777" w:rsidR="00C96E56" w:rsidRDefault="000951F9" w:rsidP="00C96E56">
      <w:pPr>
        <w:jc w:val="center"/>
      </w:pPr>
      <w:bookmarkStart w:id="812" w:name="_Toc480720195"/>
      <w:bookmarkEnd w:id="809"/>
      <w:bookmarkEnd w:id="812"/>
      <w:r>
        <w:rPr>
          <w:noProof/>
        </w:rPr>
        <w:lastRenderedPageBreak/>
        <w:drawing>
          <wp:inline distT="0" distB="0" distL="0" distR="0" wp14:anchorId="37B316D6" wp14:editId="6C7FEA54">
            <wp:extent cx="5415915" cy="7197725"/>
            <wp:effectExtent l="0" t="0" r="0" b="3175"/>
            <wp:docPr id="1170" name="Picture 70" descr="Input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put_Fl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5915" cy="7197725"/>
                    </a:xfrm>
                    <a:prstGeom prst="rect">
                      <a:avLst/>
                    </a:prstGeom>
                    <a:noFill/>
                    <a:ln>
                      <a:noFill/>
                    </a:ln>
                  </pic:spPr>
                </pic:pic>
              </a:graphicData>
            </a:graphic>
          </wp:inline>
        </w:drawing>
      </w:r>
    </w:p>
    <w:p w14:paraId="4AACCA4F" w14:textId="77777777" w:rsidR="00C96E56" w:rsidRDefault="00C96E56" w:rsidP="00C96E56">
      <w:pPr>
        <w:pStyle w:val="FigureTitle"/>
      </w:pPr>
      <w:r>
        <w:t xml:space="preserve">Figure </w:t>
      </w:r>
      <w:bookmarkStart w:id="813" w:name="F00CFDP_Packets_Input_Flow_Diagram_and_T"/>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12</w:t>
      </w:r>
      <w:r>
        <w:fldChar w:fldCharType="end"/>
      </w:r>
      <w:bookmarkEnd w:id="813"/>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14" w:name="_Toc40508736"/>
      <w:bookmarkStart w:id="815" w:name="_Toc40509035"/>
      <w:bookmarkStart w:id="816" w:name="_Toc40509132"/>
      <w:bookmarkStart w:id="817" w:name="_Toc144342374"/>
      <w:bookmarkStart w:id="818" w:name="_Toc44688327"/>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12</w:instrText>
      </w:r>
      <w:r w:rsidR="00A975C7">
        <w:fldChar w:fldCharType="end"/>
      </w:r>
      <w:r w:rsidR="00A975C7">
        <w:tab/>
        <w:instrText>CFDP Packets Input Flow Diagram and Threads Interaction</w:instrText>
      </w:r>
      <w:bookmarkEnd w:id="814"/>
      <w:bookmarkEnd w:id="815"/>
      <w:bookmarkEnd w:id="816"/>
      <w:bookmarkEnd w:id="817"/>
      <w:bookmarkEnd w:id="818"/>
      <w:r w:rsidR="00A975C7">
        <w:instrText>"</w:instrText>
      </w:r>
      <w:r w:rsidR="00A975C7">
        <w:fldChar w:fldCharType="end"/>
      </w:r>
      <w:r>
        <w:t>:  CFDP Packets Input Flow Diagram and Threads Interaction</w:t>
      </w:r>
    </w:p>
    <w:p w14:paraId="61DA1190" w14:textId="77777777" w:rsidR="00C96E56" w:rsidRDefault="000951F9" w:rsidP="00C96E56">
      <w:pPr>
        <w:jc w:val="center"/>
      </w:pPr>
      <w:r>
        <w:rPr>
          <w:noProof/>
        </w:rPr>
        <w:lastRenderedPageBreak/>
        <w:drawing>
          <wp:inline distT="0" distB="0" distL="0" distR="0" wp14:anchorId="024D8983" wp14:editId="73A116C4">
            <wp:extent cx="5650230" cy="6998970"/>
            <wp:effectExtent l="0" t="0" r="7620" b="0"/>
            <wp:docPr id="1169" name="Picture 71" descr="Output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utput_Fl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0230" cy="6998970"/>
                    </a:xfrm>
                    <a:prstGeom prst="rect">
                      <a:avLst/>
                    </a:prstGeom>
                    <a:noFill/>
                    <a:ln>
                      <a:noFill/>
                    </a:ln>
                  </pic:spPr>
                </pic:pic>
              </a:graphicData>
            </a:graphic>
          </wp:inline>
        </w:drawing>
      </w:r>
    </w:p>
    <w:p w14:paraId="05E0AB7D" w14:textId="77777777" w:rsidR="00C96E56" w:rsidRDefault="00C96E56" w:rsidP="00C96E56">
      <w:pPr>
        <w:pStyle w:val="FigureTitle"/>
      </w:pPr>
      <w:r>
        <w:t xml:space="preserve">Figure </w:t>
      </w:r>
      <w:bookmarkStart w:id="819" w:name="F_CFDP_Packets_Output_Flow_Diagram"/>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13</w:t>
      </w:r>
      <w:r>
        <w:fldChar w:fldCharType="end"/>
      </w:r>
      <w:bookmarkEnd w:id="819"/>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20" w:name="_Toc40508737"/>
      <w:bookmarkStart w:id="821" w:name="_Toc40509036"/>
      <w:bookmarkStart w:id="822" w:name="_Toc40509133"/>
      <w:bookmarkStart w:id="823" w:name="_Toc144342375"/>
      <w:bookmarkStart w:id="824" w:name="_Toc44688328"/>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13</w:instrText>
      </w:r>
      <w:r w:rsidR="00A975C7">
        <w:fldChar w:fldCharType="end"/>
      </w:r>
      <w:r w:rsidR="00A975C7">
        <w:tab/>
        <w:instrText>CFDP Packets Output Flow Diagram</w:instrText>
      </w:r>
      <w:bookmarkEnd w:id="820"/>
      <w:bookmarkEnd w:id="821"/>
      <w:bookmarkEnd w:id="822"/>
      <w:bookmarkEnd w:id="823"/>
      <w:bookmarkEnd w:id="824"/>
      <w:r w:rsidR="00A975C7">
        <w:instrText>"</w:instrText>
      </w:r>
      <w:r w:rsidR="00A975C7">
        <w:fldChar w:fldCharType="end"/>
      </w:r>
      <w:r>
        <w:t>:  CFDP Packets Output Flow Diagram</w:t>
      </w:r>
    </w:p>
    <w:p w14:paraId="171F9CA6" w14:textId="77777777" w:rsidR="00C96E56" w:rsidRDefault="00C96E56" w:rsidP="00C96E56">
      <w:pPr>
        <w:pStyle w:val="Heading5"/>
      </w:pPr>
      <w:bookmarkStart w:id="825" w:name="_Toc536438922"/>
      <w:r>
        <w:lastRenderedPageBreak/>
        <w:t>The CFDP Component’s Messages Window</w:t>
      </w:r>
      <w:bookmarkEnd w:id="825"/>
    </w:p>
    <w:p w14:paraId="32C955A9" w14:textId="77777777" w:rsidR="00C96E56" w:rsidRDefault="00C96E56" w:rsidP="00C96E56">
      <w:pPr>
        <w:keepNext/>
      </w:pPr>
      <w:r>
        <w:t xml:space="preserve">To fully understand the output flow of CFDP packets inside the CFDP software component, a brief description on how such a component handles all the internal Windows </w:t>
      </w:r>
      <w:r>
        <w:rPr>
          <w:i/>
        </w:rPr>
        <w:t>messages</w:t>
      </w:r>
      <w:r>
        <w:t xml:space="preserve"> is necessary.</w:t>
      </w:r>
    </w:p>
    <w:p w14:paraId="70E80790" w14:textId="77777777" w:rsidR="00C96E56" w:rsidRDefault="00C96E56" w:rsidP="00C96E56">
      <w:r>
        <w:t xml:space="preserve">In order to perform proper actions upon the occurrence of a certain event, due to the multi-threading nature of the CFDP component, user-defined Windows messages are sent from all the secondary threads to a </w:t>
      </w:r>
      <w:r>
        <w:rPr>
          <w:i/>
        </w:rPr>
        <w:t xml:space="preserve">component’s internal window.  </w:t>
      </w:r>
      <w:r>
        <w:t>In so doing, the messages can be processed within the component’s main thread, avoiding violation of shared resources.  Hence, the CFDP internal window can be seen as a non-visible ‘housekeeping’ window performing all of the component’s message-handling procedures.</w:t>
      </w:r>
    </w:p>
    <w:p w14:paraId="107710FB" w14:textId="77777777" w:rsidR="00F776F5" w:rsidRDefault="00C96E56" w:rsidP="00C96E56">
      <w:r>
        <w:t>The message types handled by this form are as follows:</w:t>
      </w:r>
    </w:p>
    <w:p w14:paraId="42D335CA" w14:textId="77777777" w:rsidR="00C96E56" w:rsidRDefault="00C96E56" w:rsidP="005027AC">
      <w:pPr>
        <w:pStyle w:val="List"/>
        <w:numPr>
          <w:ilvl w:val="0"/>
          <w:numId w:val="38"/>
        </w:numPr>
        <w:tabs>
          <w:tab w:val="clear" w:pos="360"/>
          <w:tab w:val="num" w:pos="720"/>
        </w:tabs>
        <w:ind w:left="720"/>
      </w:pPr>
      <w:r>
        <w:t>CFDP_ExtendedMESSAGE;</w:t>
      </w:r>
    </w:p>
    <w:p w14:paraId="3BC36099" w14:textId="77777777" w:rsidR="00C96E56" w:rsidRDefault="00C96E56" w:rsidP="005027AC">
      <w:pPr>
        <w:pStyle w:val="List"/>
        <w:numPr>
          <w:ilvl w:val="0"/>
          <w:numId w:val="38"/>
        </w:numPr>
        <w:tabs>
          <w:tab w:val="clear" w:pos="360"/>
          <w:tab w:val="num" w:pos="720"/>
        </w:tabs>
        <w:ind w:left="720"/>
        <w:rPr>
          <w:lang w:val="fr-FR"/>
        </w:rPr>
      </w:pPr>
      <w:r>
        <w:rPr>
          <w:lang w:val="fr-FR"/>
        </w:rPr>
        <w:t>CFDP_ErrorMESSAGE;</w:t>
      </w:r>
    </w:p>
    <w:p w14:paraId="515D9BBB" w14:textId="77777777" w:rsidR="00C96E56" w:rsidRDefault="00C96E56" w:rsidP="005027AC">
      <w:pPr>
        <w:pStyle w:val="List"/>
        <w:numPr>
          <w:ilvl w:val="0"/>
          <w:numId w:val="38"/>
        </w:numPr>
        <w:tabs>
          <w:tab w:val="clear" w:pos="360"/>
          <w:tab w:val="num" w:pos="720"/>
        </w:tabs>
        <w:ind w:left="720"/>
        <w:rPr>
          <w:lang w:val="fr-FR"/>
        </w:rPr>
      </w:pPr>
      <w:r>
        <w:rPr>
          <w:lang w:val="fr-FR"/>
        </w:rPr>
        <w:t>CFDP_TimerMESSAGE.</w:t>
      </w:r>
    </w:p>
    <w:p w14:paraId="0F2C4016" w14:textId="77777777" w:rsidR="00C96E56" w:rsidRDefault="00C96E56" w:rsidP="00C96E56">
      <w:pPr>
        <w:pStyle w:val="Heading5"/>
      </w:pPr>
      <w:bookmarkStart w:id="826" w:name="_Toc536438923"/>
      <w:r>
        <w:t>An Outgoing PDU Through CFDP</w:t>
      </w:r>
      <w:bookmarkEnd w:id="826"/>
    </w:p>
    <w:p w14:paraId="2FA335BB" w14:textId="77777777" w:rsidR="00C96E56" w:rsidRDefault="00C96E56" w:rsidP="00C96E56">
      <w:r>
        <w:t>Every time a scheduled CFDP transaction needs to send a PDU, the Generate_PDU method is called at transaction level from both the scheduler threads (</w:t>
      </w:r>
      <w:r>
        <w:rPr>
          <w:i/>
        </w:rPr>
        <w:t>Sending</w:t>
      </w:r>
      <w:r>
        <w:t xml:space="preserve"> and </w:t>
      </w:r>
      <w:r>
        <w:rPr>
          <w:i/>
        </w:rPr>
        <w:t>Receiving</w:t>
      </w:r>
      <w:r>
        <w:t xml:space="preserve"> transactions).  This method fulfils the following tasks:</w:t>
      </w:r>
    </w:p>
    <w:p w14:paraId="23510114" w14:textId="77777777" w:rsidR="00C96E56" w:rsidRDefault="00C96E56" w:rsidP="005027AC">
      <w:pPr>
        <w:pStyle w:val="List"/>
        <w:numPr>
          <w:ilvl w:val="0"/>
          <w:numId w:val="39"/>
        </w:numPr>
        <w:tabs>
          <w:tab w:val="clear" w:pos="360"/>
          <w:tab w:val="num" w:pos="720"/>
        </w:tabs>
        <w:ind w:left="720"/>
      </w:pPr>
      <w:r>
        <w:t>retrieves the receiving host’s CFDP network address (Next Hop ID);</w:t>
      </w:r>
    </w:p>
    <w:p w14:paraId="75A3344E" w14:textId="77777777" w:rsidR="00F776F5" w:rsidRDefault="00C96E56" w:rsidP="005027AC">
      <w:pPr>
        <w:pStyle w:val="List"/>
        <w:numPr>
          <w:ilvl w:val="0"/>
          <w:numId w:val="39"/>
        </w:numPr>
        <w:tabs>
          <w:tab w:val="clear" w:pos="360"/>
          <w:tab w:val="num" w:pos="720"/>
        </w:tabs>
        <w:ind w:left="720"/>
      </w:pPr>
      <w:r>
        <w:t>extracts the outgoing CFDP packet from the Transaction object;</w:t>
      </w:r>
    </w:p>
    <w:p w14:paraId="111A7E96" w14:textId="77777777" w:rsidR="00C96E56" w:rsidRDefault="00C96E56" w:rsidP="005027AC">
      <w:pPr>
        <w:pStyle w:val="List"/>
        <w:numPr>
          <w:ilvl w:val="0"/>
          <w:numId w:val="39"/>
        </w:numPr>
        <w:tabs>
          <w:tab w:val="clear" w:pos="360"/>
          <w:tab w:val="num" w:pos="720"/>
        </w:tabs>
        <w:ind w:left="720"/>
      </w:pPr>
      <w:r>
        <w:t>retrieves the action to perform on local timers (enable/disable) upon ‘releasing’ over the underlying communication layer;</w:t>
      </w:r>
    </w:p>
    <w:p w14:paraId="407709D9" w14:textId="77777777" w:rsidR="00C96E56" w:rsidRDefault="00C96E56" w:rsidP="005027AC">
      <w:pPr>
        <w:pStyle w:val="List"/>
        <w:numPr>
          <w:ilvl w:val="0"/>
          <w:numId w:val="39"/>
        </w:numPr>
        <w:tabs>
          <w:tab w:val="clear" w:pos="360"/>
          <w:tab w:val="num" w:pos="720"/>
        </w:tabs>
        <w:ind w:left="720"/>
      </w:pPr>
      <w:r>
        <w:t>performs the CRC calculation on the outgoing PDU (if necessary);</w:t>
      </w:r>
    </w:p>
    <w:p w14:paraId="31C19D01" w14:textId="77777777" w:rsidR="00C96E56" w:rsidRDefault="00C96E56" w:rsidP="005027AC">
      <w:pPr>
        <w:pStyle w:val="List"/>
        <w:numPr>
          <w:ilvl w:val="0"/>
          <w:numId w:val="39"/>
        </w:numPr>
        <w:tabs>
          <w:tab w:val="clear" w:pos="360"/>
          <w:tab w:val="num" w:pos="720"/>
        </w:tabs>
        <w:ind w:left="720"/>
      </w:pPr>
      <w:r>
        <w:t>stores the PDU and all the related information in a memory structure (Transaction ID, Destination ID, Packet number, etc</w:t>
      </w:r>
      <w:r w:rsidR="006062D0">
        <w:t>.</w:t>
      </w:r>
      <w:r>
        <w:t>)</w:t>
      </w:r>
      <w:r w:rsidR="006062D0">
        <w:t>;</w:t>
      </w:r>
    </w:p>
    <w:p w14:paraId="6BB0FAAA" w14:textId="77777777" w:rsidR="00C96E56" w:rsidRDefault="00C96E56" w:rsidP="005027AC">
      <w:pPr>
        <w:pStyle w:val="List"/>
        <w:numPr>
          <w:ilvl w:val="0"/>
          <w:numId w:val="39"/>
        </w:numPr>
        <w:tabs>
          <w:tab w:val="clear" w:pos="360"/>
          <w:tab w:val="num" w:pos="720"/>
        </w:tabs>
        <w:ind w:left="720"/>
      </w:pPr>
      <w:r>
        <w:t xml:space="preserve">posts a </w:t>
      </w:r>
      <w:r>
        <w:rPr>
          <w:i/>
        </w:rPr>
        <w:t>WM_MSG_SendPacket</w:t>
      </w:r>
      <w:r>
        <w:t xml:space="preserve"> message containing the address of the newly allocated memory structure to the </w:t>
      </w:r>
      <w:r>
        <w:rPr>
          <w:i/>
        </w:rPr>
        <w:t>Sender thread</w:t>
      </w:r>
      <w:r>
        <w:t>’s</w:t>
      </w:r>
      <w:r>
        <w:rPr>
          <w:i/>
        </w:rPr>
        <w:t xml:space="preserve"> </w:t>
      </w:r>
      <w:r>
        <w:t>messages queue and returns.</w:t>
      </w:r>
    </w:p>
    <w:p w14:paraId="7F8D3AA6" w14:textId="77777777" w:rsidR="00C96E56" w:rsidRDefault="00C96E56" w:rsidP="00C96E56">
      <w:r>
        <w:t>All of the messages posted to a thread</w:t>
      </w:r>
      <w:r>
        <w:rPr>
          <w:i/>
        </w:rPr>
        <w:t xml:space="preserve"> </w:t>
      </w:r>
      <w:r>
        <w:t xml:space="preserve">are buffered in the </w:t>
      </w:r>
      <w:r>
        <w:rPr>
          <w:i/>
        </w:rPr>
        <w:t>thread’s</w:t>
      </w:r>
      <w:r>
        <w:t xml:space="preserve"> </w:t>
      </w:r>
      <w:r>
        <w:rPr>
          <w:i/>
        </w:rPr>
        <w:t>message queue</w:t>
      </w:r>
      <w:r>
        <w:t xml:space="preserve"> before the thread itself processes them.  The Sender thread main code (Execute method) is a loop which is continuously polling for </w:t>
      </w:r>
      <w:r>
        <w:rPr>
          <w:i/>
        </w:rPr>
        <w:t>WM_Msg_SendPacket</w:t>
      </w:r>
      <w:r>
        <w:t xml:space="preserve"> messages.  When it is found and processed, if the Destination CFDP entity is currently ‘In view’, the packet is finally </w:t>
      </w:r>
      <w:r>
        <w:rPr>
          <w:i/>
        </w:rPr>
        <w:t>released</w:t>
      </w:r>
      <w:r>
        <w:t xml:space="preserve"> on the underlying communication layer via the UT layer interface, and the next pending message is processed (unless the </w:t>
      </w:r>
      <w:r>
        <w:rPr>
          <w:i/>
        </w:rPr>
        <w:t>Flow Control</w:t>
      </w:r>
      <w:r>
        <w:t xml:space="preserve"> mechanism is enabled).  The CFDP sender thread issues an </w:t>
      </w:r>
      <w:r>
        <w:rPr>
          <w:i/>
        </w:rPr>
        <w:t>OnRadiatePDU</w:t>
      </w:r>
      <w:r>
        <w:t xml:space="preserve"> event which in turn issues an </w:t>
      </w:r>
      <w:r>
        <w:rPr>
          <w:i/>
        </w:rPr>
        <w:t>OnSendCFDPPacket</w:t>
      </w:r>
      <w:r>
        <w:t xml:space="preserve"> from the CFDP component.</w:t>
      </w:r>
    </w:p>
    <w:p w14:paraId="680FEBE9" w14:textId="77777777" w:rsidR="00C96E56" w:rsidRDefault="00C96E56" w:rsidP="00C96E56">
      <w:r>
        <w:lastRenderedPageBreak/>
        <w:t xml:space="preserve">If the Destination CFDP entity is ‘not in view’, then the packet is buffered in output queues (internal to CFDP) made by persistent FIFO linked lists, and it will wait for the next link acquisition towards that particular destination CFDP ID.  The FIFO lists grow while links are inactive and shrink while they are active, but this is transparent to applications using the </w:t>
      </w:r>
      <w:r>
        <w:rPr>
          <w:i/>
        </w:rPr>
        <w:t>CFDP Component</w:t>
      </w:r>
      <w:r>
        <w:t>.</w:t>
      </w:r>
    </w:p>
    <w:p w14:paraId="45DA425B" w14:textId="77777777" w:rsidR="00C96E56" w:rsidRDefault="00C96E56" w:rsidP="00C96E56">
      <w:r>
        <w:t xml:space="preserve">An </w:t>
      </w:r>
      <w:r>
        <w:rPr>
          <w:b/>
          <w:i/>
        </w:rPr>
        <w:t xml:space="preserve">Output Buffer </w:t>
      </w:r>
      <w:r>
        <w:t>is created for each ‘new’ CFDP destination entity involved in a file delivery transaction.  In this case, destination entity means the final destination of a FDU if no waypoints are present along the communication path; otherwise it means the next hop CFDP ID towards the final destination.</w:t>
      </w:r>
    </w:p>
    <w:p w14:paraId="6130686F" w14:textId="77777777" w:rsidR="00C96E56" w:rsidRDefault="00C96E56" w:rsidP="00C96E56">
      <w:r>
        <w:t xml:space="preserve">Thus, the </w:t>
      </w:r>
      <w:r>
        <w:rPr>
          <w:b/>
          <w:i/>
        </w:rPr>
        <w:t xml:space="preserve">Output Buffer </w:t>
      </w:r>
      <w:r>
        <w:t xml:space="preserve">contains outgoing packets belonging to both </w:t>
      </w:r>
      <w:r>
        <w:rPr>
          <w:i/>
        </w:rPr>
        <w:t xml:space="preserve">Sending </w:t>
      </w:r>
      <w:r>
        <w:t xml:space="preserve">and </w:t>
      </w:r>
      <w:r>
        <w:rPr>
          <w:i/>
        </w:rPr>
        <w:t xml:space="preserve">Receiving </w:t>
      </w:r>
      <w:r>
        <w:t xml:space="preserve">transactions handled by the local CFDP entity.  The CFDP component is also responsible for keeping track of all the new established, lost, acquired or dismissed links towards different destinations.  This task is carried on by the </w:t>
      </w:r>
      <w:r>
        <w:rPr>
          <w:i/>
        </w:rPr>
        <w:t xml:space="preserve">CFDP component </w:t>
      </w:r>
      <w:r>
        <w:t xml:space="preserve">itself in conjunction with the </w:t>
      </w:r>
      <w:r>
        <w:rPr>
          <w:i/>
        </w:rPr>
        <w:t xml:space="preserve">CFDP User Software </w:t>
      </w:r>
      <w:r>
        <w:t xml:space="preserve">(which issues the </w:t>
      </w:r>
      <w:r>
        <w:rPr>
          <w:i/>
        </w:rPr>
        <w:t xml:space="preserve">Link Lost/Acquired </w:t>
      </w:r>
      <w:r>
        <w:t>signals during transactions lifetime), as follows.</w:t>
      </w:r>
    </w:p>
    <w:p w14:paraId="19236030" w14:textId="77777777" w:rsidR="00C96E56" w:rsidRDefault="00C96E56" w:rsidP="005027AC">
      <w:pPr>
        <w:pStyle w:val="List"/>
        <w:numPr>
          <w:ilvl w:val="0"/>
          <w:numId w:val="40"/>
        </w:numPr>
        <w:tabs>
          <w:tab w:val="clear" w:pos="360"/>
          <w:tab w:val="num" w:pos="720"/>
        </w:tabs>
        <w:ind w:left="720"/>
      </w:pPr>
      <w:r>
        <w:rPr>
          <w:b/>
        </w:rPr>
        <w:t>LinkLost</w:t>
      </w:r>
      <w:r>
        <w:t xml:space="preserve"> (Remote_CFDP_ID);</w:t>
      </w:r>
    </w:p>
    <w:p w14:paraId="7D2DE08F" w14:textId="77777777" w:rsidR="00C96E56" w:rsidRDefault="00C96E56" w:rsidP="005027AC">
      <w:pPr>
        <w:pStyle w:val="List"/>
        <w:numPr>
          <w:ilvl w:val="0"/>
          <w:numId w:val="40"/>
        </w:numPr>
        <w:tabs>
          <w:tab w:val="clear" w:pos="360"/>
          <w:tab w:val="num" w:pos="720"/>
        </w:tabs>
        <w:ind w:left="720"/>
      </w:pPr>
      <w:r>
        <w:rPr>
          <w:b/>
        </w:rPr>
        <w:t xml:space="preserve">LinkAcquired </w:t>
      </w:r>
      <w:r>
        <w:t>(Remote_CFDP_ID).</w:t>
      </w:r>
    </w:p>
    <w:p w14:paraId="640CC6F5" w14:textId="77777777" w:rsidR="00C96E56" w:rsidRDefault="00C96E56" w:rsidP="00C96E56">
      <w:r>
        <w:t xml:space="preserve">Obviously, this implies that such knowledge already exists outside of CFDP (at the CFDP User Software level).  Both </w:t>
      </w:r>
      <w:r>
        <w:rPr>
          <w:i/>
        </w:rPr>
        <w:t>Core</w:t>
      </w:r>
      <w:r>
        <w:t xml:space="preserve"> and </w:t>
      </w:r>
      <w:r>
        <w:rPr>
          <w:i/>
        </w:rPr>
        <w:t>Extended</w:t>
      </w:r>
      <w:r>
        <w:t xml:space="preserve"> procedures will benefit from such a </w:t>
      </w:r>
      <w:r>
        <w:rPr>
          <w:i/>
        </w:rPr>
        <w:t>Deferred Transmission mechanism</w:t>
      </w:r>
      <w:r>
        <w:t>, giving the CFDP a way to ‘drive’ the starting and stopping of PDU transmission and schedule the file delivery transactions according to an arbitrary priority scheme.</w:t>
      </w:r>
    </w:p>
    <w:p w14:paraId="59398C54" w14:textId="77777777" w:rsidR="00C96E56" w:rsidRDefault="00C96E56" w:rsidP="00C96E56">
      <w:r>
        <w:t xml:space="preserve">The use of output buffers can be disabled from the CFDP User Software (both during design and run time) in case the CFDP component is running on a storage-constrained entity.  Unfortunately, this implies the loss of all the packets currently stored in the outgoing FIFO linked lists (see figure </w:t>
      </w:r>
      <w:r>
        <w:fldChar w:fldCharType="begin"/>
      </w:r>
      <w:r>
        <w:instrText xml:space="preserve"> REF F_Enabling_Output_Buffers_with_User_Soft \h </w:instrText>
      </w:r>
      <w:r>
        <w:fldChar w:fldCharType="separate"/>
      </w:r>
      <w:r w:rsidR="00623940">
        <w:rPr>
          <w:noProof/>
        </w:rPr>
        <w:t>8</w:t>
      </w:r>
      <w:r w:rsidR="00623940">
        <w:noBreakHyphen/>
      </w:r>
      <w:r w:rsidR="00623940">
        <w:rPr>
          <w:noProof/>
        </w:rPr>
        <w:t>14</w:t>
      </w:r>
      <w:r>
        <w:fldChar w:fldCharType="end"/>
      </w:r>
      <w:r>
        <w:t>).  The maximum number of PDUs that a single list can buffer can also be set.  Therefore, a full list will discard any further PDU that needs to be buffered.</w:t>
      </w:r>
    </w:p>
    <w:p w14:paraId="0FC95EDD" w14:textId="77777777" w:rsidR="00C96E56" w:rsidRDefault="000951F9" w:rsidP="00C96E56">
      <w:pPr>
        <w:keepNext/>
        <w:jc w:val="center"/>
      </w:pPr>
      <w:r>
        <w:rPr>
          <w:noProof/>
        </w:rPr>
        <w:lastRenderedPageBreak/>
        <w:drawing>
          <wp:inline distT="0" distB="0" distL="0" distR="0" wp14:anchorId="05F3558B" wp14:editId="6325751C">
            <wp:extent cx="3821430" cy="2204085"/>
            <wp:effectExtent l="0" t="0" r="7620" b="5715"/>
            <wp:docPr id="1168" name="Picture 72" descr="OutputBuffersFlus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utputBuffersFlush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1430" cy="2204085"/>
                    </a:xfrm>
                    <a:prstGeom prst="rect">
                      <a:avLst/>
                    </a:prstGeom>
                    <a:noFill/>
                    <a:ln>
                      <a:noFill/>
                    </a:ln>
                  </pic:spPr>
                </pic:pic>
              </a:graphicData>
            </a:graphic>
          </wp:inline>
        </w:drawing>
      </w:r>
    </w:p>
    <w:p w14:paraId="3B4910CA" w14:textId="77777777" w:rsidR="00C96E56" w:rsidRDefault="00C96E56" w:rsidP="00C96E56">
      <w:pPr>
        <w:pStyle w:val="FigureTitle"/>
      </w:pPr>
      <w:r>
        <w:t xml:space="preserve">Figure </w:t>
      </w:r>
      <w:bookmarkStart w:id="827" w:name="F_Enabling_Output_Buffers_with_User_Soft"/>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14</w:t>
      </w:r>
      <w:r>
        <w:fldChar w:fldCharType="end"/>
      </w:r>
      <w:bookmarkEnd w:id="827"/>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28" w:name="_Toc44688329"/>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14</w:instrText>
      </w:r>
      <w:r w:rsidR="00A975C7">
        <w:fldChar w:fldCharType="end"/>
      </w:r>
      <w:r w:rsidR="00A975C7">
        <w:tab/>
        <w:instrText>Enabling Output Buffers with User Software</w:instrText>
      </w:r>
      <w:bookmarkEnd w:id="828"/>
      <w:r w:rsidR="00A975C7">
        <w:instrText>"</w:instrText>
      </w:r>
      <w:r w:rsidR="00A975C7">
        <w:fldChar w:fldCharType="end"/>
      </w:r>
      <w:r>
        <w:t>:  Enabling Output Buffers with User Software</w:t>
      </w:r>
    </w:p>
    <w:p w14:paraId="7D15DA50" w14:textId="77777777" w:rsidR="00C96E56" w:rsidRDefault="00C96E56" w:rsidP="00FC5693">
      <w:pPr>
        <w:pStyle w:val="Heading5"/>
        <w:spacing w:before="480"/>
      </w:pPr>
      <w:bookmarkStart w:id="829" w:name="_Toc536438924"/>
      <w:r>
        <w:t xml:space="preserve">Advantages of </w:t>
      </w:r>
      <w:bookmarkEnd w:id="829"/>
      <w:r>
        <w:t>Deferred Transmission</w:t>
      </w:r>
    </w:p>
    <w:p w14:paraId="4A653376" w14:textId="77777777" w:rsidR="00C96E56" w:rsidRDefault="00C96E56" w:rsidP="00C96E56">
      <w:bookmarkStart w:id="830" w:name="_Toc536438925"/>
      <w:r>
        <w:t xml:space="preserve">By relying on </w:t>
      </w:r>
      <w:r>
        <w:rPr>
          <w:i/>
        </w:rPr>
        <w:t xml:space="preserve">link state output queues </w:t>
      </w:r>
      <w:r>
        <w:t xml:space="preserve">to control the operation of File Delivery Protocol output, we can accommodate occultation and other interruptions in connectivity simply and efficiently:  when the link is lost, the CFDP User Software simply commands CFDP to stop ‘all’ transmission of data towards the opposite end point of the link’ by internally buffering all of the outgoing PDUs for that specific destination.  Furthermore, the joined use of </w:t>
      </w:r>
      <w:r>
        <w:rPr>
          <w:i/>
        </w:rPr>
        <w:t xml:space="preserve">Transmission/Reception Opportunity </w:t>
      </w:r>
      <w:r>
        <w:t>CFDP Procedures provides greater flexibility and efficiency by allowing ‘freezing’ of all transactions involved in the link loss.</w:t>
      </w:r>
    </w:p>
    <w:p w14:paraId="27740E36" w14:textId="77777777" w:rsidR="00C96E56" w:rsidRDefault="00C96E56" w:rsidP="00C96E56">
      <w:r>
        <w:t xml:space="preserve">The freezing of transmission/reception for a transaction has the same effects as suspension of that transaction by the sending/receiving entity, except that no </w:t>
      </w:r>
      <w:r>
        <w:rPr>
          <w:i/>
        </w:rPr>
        <w:t xml:space="preserve">Suspended. Indication </w:t>
      </w:r>
      <w:r>
        <w:t>is issued and the transaction is not considered suspended.</w:t>
      </w:r>
    </w:p>
    <w:p w14:paraId="2A51E704" w14:textId="77777777" w:rsidR="00C96E56" w:rsidRDefault="00C96E56" w:rsidP="00C96E56">
      <w:r>
        <w:t xml:space="preserve">Given that the same action is performed at the other end of the lost link, this implementation of </w:t>
      </w:r>
      <w:r>
        <w:rPr>
          <w:bCs/>
        </w:rPr>
        <w:t>deferred transmission</w:t>
      </w:r>
      <w:r>
        <w:rPr>
          <w:b/>
        </w:rPr>
        <w:t xml:space="preserve"> </w:t>
      </w:r>
      <w:r>
        <w:t xml:space="preserve">incurs far less protocol overhead than using the ‘remote’ </w:t>
      </w:r>
      <w:r>
        <w:rPr>
          <w:i/>
        </w:rPr>
        <w:t xml:space="preserve">Suspend </w:t>
      </w:r>
      <w:r>
        <w:t xml:space="preserve">and </w:t>
      </w:r>
      <w:r>
        <w:rPr>
          <w:i/>
        </w:rPr>
        <w:t xml:space="preserve">Resume </w:t>
      </w:r>
      <w:r>
        <w:t xml:space="preserve">operations to control suspension and resumption of communication.  </w:t>
      </w:r>
      <w:r>
        <w:rPr>
          <w:i/>
        </w:rPr>
        <w:t xml:space="preserve">Remote Suspend </w:t>
      </w:r>
      <w:r>
        <w:t xml:space="preserve">and </w:t>
      </w:r>
      <w:r>
        <w:rPr>
          <w:i/>
        </w:rPr>
        <w:t xml:space="preserve">Resume </w:t>
      </w:r>
      <w:r>
        <w:t>procedures are protocol elements, requiring a co-operative interchange of data between entities.</w:t>
      </w:r>
    </w:p>
    <w:p w14:paraId="23183D2D" w14:textId="77777777" w:rsidR="00C96E56" w:rsidRDefault="00C96E56" w:rsidP="00C96E56">
      <w:r>
        <w:t xml:space="preserve">Deferred transmission is entirely local; no PDUs are issued or received to affect it.  Because </w:t>
      </w:r>
      <w:r>
        <w:rPr>
          <w:i/>
        </w:rPr>
        <w:t xml:space="preserve">deferred transmission </w:t>
      </w:r>
      <w:r>
        <w:t xml:space="preserve">is an entirely local mechanism, it is unaffected by delay due to the distance between the participating entities.  Moreover, there is no chance of incomplete suspension/resumption due to loss of PDUs.  </w:t>
      </w:r>
      <w:r>
        <w:rPr>
          <w:i/>
        </w:rPr>
        <w:t xml:space="preserve">Remote Suspend </w:t>
      </w:r>
      <w:r>
        <w:t xml:space="preserve">and </w:t>
      </w:r>
      <w:r>
        <w:rPr>
          <w:i/>
        </w:rPr>
        <w:t xml:space="preserve">Resume </w:t>
      </w:r>
      <w:r>
        <w:t>procedures are transaction-specific.  This means that a link cut between any pair of CFDP entities would require the reliable transmission of Suspend messages for every transaction currently in progress between them, and resumption of transmission would require the reverse.  In contrast, the deferred transmission mechanism is atomic and comprehensive.</w:t>
      </w:r>
    </w:p>
    <w:p w14:paraId="73EFAE14" w14:textId="77777777" w:rsidR="00C96E56" w:rsidRDefault="00C96E56" w:rsidP="00C96E56">
      <w:pPr>
        <w:pStyle w:val="Heading5"/>
      </w:pPr>
      <w:r>
        <w:lastRenderedPageBreak/>
        <w:t>Flow Control integration in CFDP</w:t>
      </w:r>
      <w:bookmarkEnd w:id="830"/>
    </w:p>
    <w:p w14:paraId="4CF62116" w14:textId="77777777" w:rsidR="00C96E56" w:rsidRDefault="00C96E56" w:rsidP="00C96E56">
      <w:r>
        <w:t xml:space="preserve">In addition to the need for handling loss of link visibility, a mechanism for throttling CFDP into sending no faster than the receiver can handle the traffic was also found to be necessary.  Thus, an efficient </w:t>
      </w:r>
      <w:r>
        <w:rPr>
          <w:i/>
        </w:rPr>
        <w:t>Flow Control</w:t>
      </w:r>
      <w:r>
        <w:t xml:space="preserve"> mechanism in which the receiver (UT Layer interface) provides feedback to the sender (i.e., CFDP component) was implemented.</w:t>
      </w:r>
    </w:p>
    <w:p w14:paraId="19603185" w14:textId="77777777" w:rsidR="00F776F5" w:rsidRDefault="00C96E56" w:rsidP="00C96E56">
      <w:r>
        <w:t xml:space="preserve">Assuming that the communication channel is error free, and in case the used link has an uneven data throughput (i.e., Packet Telecommand link), a good solution has been found in the </w:t>
      </w:r>
      <w:r>
        <w:rPr>
          <w:i/>
        </w:rPr>
        <w:t xml:space="preserve">Stop-and-wait </w:t>
      </w:r>
      <w:r>
        <w:t>flow control protocol.  It is a mechanism whereby the sender sends one frame and then waits for an acknowledgment before proceeding.</w:t>
      </w:r>
    </w:p>
    <w:p w14:paraId="1A587DB5" w14:textId="77777777" w:rsidR="00C96E56" w:rsidRDefault="00C96E56" w:rsidP="00C96E56">
      <w:r>
        <w:t xml:space="preserve">This behavior could also have been accomplished by using the </w:t>
      </w:r>
      <w:r>
        <w:rPr>
          <w:i/>
        </w:rPr>
        <w:t>LinkLost()</w:t>
      </w:r>
      <w:r>
        <w:t xml:space="preserve"> and </w:t>
      </w:r>
      <w:r>
        <w:rPr>
          <w:i/>
        </w:rPr>
        <w:t>LinkAcquired()</w:t>
      </w:r>
      <w:r>
        <w:t xml:space="preserve"> procedures available at the CFDP component, but a dedicated entry point has been implemented in order to drive flow control procedures in a more easy and efficient way.</w:t>
      </w:r>
    </w:p>
    <w:p w14:paraId="4FDB39AE" w14:textId="77777777" w:rsidR="00F776F5" w:rsidRDefault="00C96E56" w:rsidP="00C96E56">
      <w:r>
        <w:t xml:space="preserve">For this purpose, the CFDP component has been provided with an </w:t>
      </w:r>
      <w:r>
        <w:rPr>
          <w:i/>
        </w:rPr>
        <w:t>UT_ReadyForTransmission()</w:t>
      </w:r>
      <w:r>
        <w:t xml:space="preserve"> method that can be used by a software module located at the UT service layer interface  (i.e., </w:t>
      </w:r>
      <w:r>
        <w:rPr>
          <w:i/>
          <w:iCs/>
        </w:rPr>
        <w:t>the CFDP Packet Service Component</w:t>
      </w:r>
      <w:r>
        <w:t>) in order to stimulate the CFDP component to ‘release’ PDUs whenever the receiving side is ready.</w:t>
      </w:r>
    </w:p>
    <w:p w14:paraId="2840B981" w14:textId="77777777" w:rsidR="00C96E56" w:rsidRDefault="00C96E56" w:rsidP="00C96E56">
      <w:r>
        <w:t xml:space="preserve">When this method is invoked, the status of an internal auto-reset CFDP event object is signaled, allowing the CFDP </w:t>
      </w:r>
      <w:r>
        <w:rPr>
          <w:i/>
        </w:rPr>
        <w:t xml:space="preserve">Sender thread </w:t>
      </w:r>
      <w:r>
        <w:t>to resume its execution, release a CFDP PDU, and suspend execution again until the next stimulus.</w:t>
      </w:r>
    </w:p>
    <w:p w14:paraId="561955EA" w14:textId="77777777" w:rsidR="00C96E56" w:rsidRDefault="00C96E56" w:rsidP="00C96E56">
      <w:r>
        <w:t>This capability would spare the CFDP component the use of an ‘embedded’ Flow Control algorithm.  In other words, the network packets received by the CFDP component will still be pure CFDP PDUs, since the flow control header has been read, interpreted and filtered by an ‘external’ interface software module in charge of driving the CFDP packets flow via the available functions (i.e.</w:t>
      </w:r>
      <w:r w:rsidR="002D1B4D">
        <w:t>,</w:t>
      </w:r>
      <w:r>
        <w:t xml:space="preserve"> </w:t>
      </w:r>
      <w:r>
        <w:rPr>
          <w:i/>
        </w:rPr>
        <w:t>UT_ReadyForTransmission method</w:t>
      </w:r>
      <w:r>
        <w:t xml:space="preserve">).  In this way the </w:t>
      </w:r>
      <w:r>
        <w:rPr>
          <w:i/>
        </w:rPr>
        <w:t xml:space="preserve">Flow Control </w:t>
      </w:r>
      <w:r>
        <w:t>mechanism result is transparent to the CFDP component itself.</w:t>
      </w:r>
    </w:p>
    <w:p w14:paraId="2501D9DC" w14:textId="77777777" w:rsidR="00C96E56" w:rsidRDefault="00C96E56" w:rsidP="00FC5693">
      <w:pPr>
        <w:pStyle w:val="Heading5"/>
        <w:spacing w:before="480"/>
      </w:pPr>
      <w:bookmarkStart w:id="831" w:name="_Toc536438926"/>
      <w:r>
        <w:t>Transaction Priority Considerations</w:t>
      </w:r>
      <w:bookmarkEnd w:id="831"/>
    </w:p>
    <w:p w14:paraId="530F9D52" w14:textId="77777777" w:rsidR="00F776F5" w:rsidRDefault="00C96E56" w:rsidP="00C96E56">
      <w:r>
        <w:t>The PDUs pending in the sender thread</w:t>
      </w:r>
      <w:r w:rsidR="00712716">
        <w:t>’</w:t>
      </w:r>
      <w:r>
        <w:t>s message queue are already stored in a PRIORITY order, since they have been generated by the Receiving or Sending Transactions SCHEDULERS according to their defined SCHEDULING ALGORITHM.</w:t>
      </w:r>
    </w:p>
    <w:p w14:paraId="191328CF" w14:textId="77777777" w:rsidR="00F776F5" w:rsidRDefault="00C96E56" w:rsidP="00C96E56">
      <w:r>
        <w:t>If such PDUs are extracted and buffered because of a link visibility cut, then the previously assigned priority is lost.  This happens because the ordering key for buffered PDUs is no longer their Transaction ID but, instead, their Destination ID.  Therefore, all the PDUs stored in an Output Buffer belong to transactions of different nature and IDs, but are all destined for the same remote host.</w:t>
      </w:r>
    </w:p>
    <w:p w14:paraId="0F1154C2" w14:textId="77777777" w:rsidR="00C96E56" w:rsidRDefault="00C96E56" w:rsidP="00C96E56">
      <w:r>
        <w:t xml:space="preserve">In other words, a new kind of priority is established between </w:t>
      </w:r>
      <w:r>
        <w:rPr>
          <w:i/>
        </w:rPr>
        <w:t>buffered</w:t>
      </w:r>
      <w:r>
        <w:t xml:space="preserve"> outgoing PDUs:</w:t>
      </w:r>
    </w:p>
    <w:p w14:paraId="26ED5BDD" w14:textId="77777777" w:rsidR="00C96E56" w:rsidRDefault="00C96E56" w:rsidP="00C96E56">
      <w:r>
        <w:tab/>
        <w:t xml:space="preserve"> The Output Buffer CREATION ORDER.</w:t>
      </w:r>
    </w:p>
    <w:p w14:paraId="7AE9E866" w14:textId="77777777" w:rsidR="00C96E56" w:rsidRDefault="00C96E56" w:rsidP="00C96E56">
      <w:r>
        <w:lastRenderedPageBreak/>
        <w:t xml:space="preserve">In practice, a PDU destined to a Destination ID that was </w:t>
      </w:r>
      <w:r>
        <w:rPr>
          <w:i/>
        </w:rPr>
        <w:t>out-of-view</w:t>
      </w:r>
      <w:r>
        <w:t xml:space="preserve"> in a moment X will be released from the from the output buffer queue (as soon as the link is acquired again) before the PDUs destined to a Destination ID that was </w:t>
      </w:r>
      <w:r>
        <w:rPr>
          <w:i/>
        </w:rPr>
        <w:t>out-of-view</w:t>
      </w:r>
      <w:r>
        <w:t xml:space="preserve"> in a moment X+Y.</w:t>
      </w:r>
    </w:p>
    <w:p w14:paraId="7A859D51" w14:textId="77777777" w:rsidR="00C96E56" w:rsidRDefault="00C96E56" w:rsidP="00C96E56">
      <w:pPr>
        <w:pStyle w:val="Notelevel1"/>
      </w:pPr>
      <w:r>
        <w:t>NOTE</w:t>
      </w:r>
      <w:r>
        <w:tab/>
        <w:t>–</w:t>
      </w:r>
      <w:r>
        <w:tab/>
        <w:t>CFDP does not allow assigning a priority to a single PDU.  On the other hand, a priority can be assigned to an FDU (functional concatenation of data and related metadata) by means of the Flow Label TLV message of the protocol.</w:t>
      </w:r>
    </w:p>
    <w:p w14:paraId="72F12DD3" w14:textId="77777777" w:rsidR="00C96E56" w:rsidRDefault="00C96E56" w:rsidP="00FC5693">
      <w:pPr>
        <w:pStyle w:val="Heading5"/>
        <w:spacing w:before="480"/>
      </w:pPr>
      <w:bookmarkStart w:id="832" w:name="_Toc330437"/>
      <w:r>
        <w:t>Transaction Scheduling Algorithm</w:t>
      </w:r>
      <w:bookmarkEnd w:id="832"/>
    </w:p>
    <w:p w14:paraId="2977EC2B" w14:textId="77777777" w:rsidR="00C96E56" w:rsidRDefault="00C96E56" w:rsidP="00C96E56">
      <w:r>
        <w:t xml:space="preserve">Currently, the scheduling algorithms adopted by the </w:t>
      </w:r>
      <w:r>
        <w:rPr>
          <w:i/>
        </w:rPr>
        <w:t>Receiving Transactions Scheduler</w:t>
      </w:r>
      <w:r>
        <w:t xml:space="preserve"> and the </w:t>
      </w:r>
      <w:r>
        <w:rPr>
          <w:i/>
        </w:rPr>
        <w:t>Sending Transaction Scheduler</w:t>
      </w:r>
      <w:r>
        <w:t xml:space="preserve"> are quite similar, with only a few minor differences.</w:t>
      </w:r>
    </w:p>
    <w:p w14:paraId="78ABF27A" w14:textId="77777777" w:rsidR="00C96E56" w:rsidRDefault="00C96E56" w:rsidP="00C96E56">
      <w:r>
        <w:t>Every transaction (Sending or Receiving) is initially assigned a Priority Level (0-255) on creation, but the priority may also be modified at run time with the User Software.</w:t>
      </w:r>
    </w:p>
    <w:p w14:paraId="77822FBF" w14:textId="77777777" w:rsidR="00C96E56" w:rsidRDefault="00C96E56" w:rsidP="00C96E56">
      <w:r>
        <w:t>The scheduling algorithm takes into consideration the critical situation of the transaction entering the sending or receiving ‘close loop’.</w:t>
      </w:r>
    </w:p>
    <w:p w14:paraId="586EB549" w14:textId="77777777" w:rsidR="00C96E56" w:rsidRDefault="00C96E56" w:rsidP="00C96E56">
      <w:r>
        <w:t>In case this loop is entered, it will be interrupted for scheduling as follows:</w:t>
      </w:r>
    </w:p>
    <w:p w14:paraId="2A2D97F3" w14:textId="77777777" w:rsidR="00F776F5" w:rsidRDefault="00C96E56" w:rsidP="005027AC">
      <w:pPr>
        <w:pStyle w:val="List"/>
        <w:numPr>
          <w:ilvl w:val="0"/>
          <w:numId w:val="41"/>
        </w:numPr>
        <w:tabs>
          <w:tab w:val="clear" w:pos="360"/>
          <w:tab w:val="num" w:pos="720"/>
        </w:tabs>
        <w:ind w:left="720"/>
      </w:pPr>
      <w:r>
        <w:t xml:space="preserve">A </w:t>
      </w:r>
      <w:r>
        <w:rPr>
          <w:i/>
        </w:rPr>
        <w:t>Sending</w:t>
      </w:r>
      <w:r>
        <w:t>/</w:t>
      </w:r>
      <w:r>
        <w:rPr>
          <w:i/>
        </w:rPr>
        <w:t>Receiving</w:t>
      </w:r>
      <w:r>
        <w:t xml:space="preserve"> transaction that enters an ERROR state.</w:t>
      </w:r>
    </w:p>
    <w:p w14:paraId="322B045E" w14:textId="77777777" w:rsidR="00C96E56" w:rsidRDefault="00C96E56" w:rsidP="005027AC">
      <w:pPr>
        <w:pStyle w:val="List"/>
        <w:numPr>
          <w:ilvl w:val="0"/>
          <w:numId w:val="41"/>
        </w:numPr>
        <w:tabs>
          <w:tab w:val="clear" w:pos="360"/>
          <w:tab w:val="num" w:pos="720"/>
        </w:tabs>
        <w:ind w:left="720"/>
      </w:pPr>
      <w:r>
        <w:t xml:space="preserve">A </w:t>
      </w:r>
      <w:r>
        <w:rPr>
          <w:i/>
        </w:rPr>
        <w:t>Sending</w:t>
      </w:r>
      <w:r>
        <w:t xml:space="preserve"> transaction that needs to REISSUE an EOF PDU or a </w:t>
      </w:r>
      <w:r>
        <w:rPr>
          <w:i/>
        </w:rPr>
        <w:t>Receiving</w:t>
      </w:r>
      <w:r>
        <w:t xml:space="preserve"> transaction that needs to REISSUE a:</w:t>
      </w:r>
    </w:p>
    <w:p w14:paraId="375361BE" w14:textId="77777777" w:rsidR="00C96E56" w:rsidRDefault="00C96E56" w:rsidP="005027AC">
      <w:pPr>
        <w:pStyle w:val="List2"/>
        <w:numPr>
          <w:ilvl w:val="0"/>
          <w:numId w:val="42"/>
        </w:numPr>
        <w:tabs>
          <w:tab w:val="clear" w:pos="360"/>
          <w:tab w:val="num" w:pos="1080"/>
        </w:tabs>
        <w:ind w:left="1080"/>
      </w:pPr>
      <w:r>
        <w:t>Finished PDU;</w:t>
      </w:r>
    </w:p>
    <w:p w14:paraId="14D97677" w14:textId="77777777" w:rsidR="00C96E56" w:rsidRDefault="00C96E56" w:rsidP="005027AC">
      <w:pPr>
        <w:pStyle w:val="List2"/>
        <w:numPr>
          <w:ilvl w:val="0"/>
          <w:numId w:val="42"/>
        </w:numPr>
        <w:tabs>
          <w:tab w:val="clear" w:pos="360"/>
          <w:tab w:val="num" w:pos="1080"/>
        </w:tabs>
        <w:ind w:left="1080"/>
      </w:pPr>
      <w:r>
        <w:t>Keep Alive PDU;</w:t>
      </w:r>
    </w:p>
    <w:p w14:paraId="75A26ECC" w14:textId="77777777" w:rsidR="00C96E56" w:rsidRDefault="00C96E56" w:rsidP="005027AC">
      <w:pPr>
        <w:pStyle w:val="List2"/>
        <w:numPr>
          <w:ilvl w:val="0"/>
          <w:numId w:val="42"/>
        </w:numPr>
        <w:tabs>
          <w:tab w:val="clear" w:pos="360"/>
          <w:tab w:val="num" w:pos="1080"/>
        </w:tabs>
        <w:ind w:left="1080"/>
      </w:pPr>
      <w:r>
        <w:t>NAck PDU.</w:t>
      </w:r>
    </w:p>
    <w:p w14:paraId="73817175" w14:textId="77777777" w:rsidR="00C96E56" w:rsidRDefault="00C96E56" w:rsidP="005027AC">
      <w:pPr>
        <w:pStyle w:val="List"/>
        <w:numPr>
          <w:ilvl w:val="0"/>
          <w:numId w:val="41"/>
        </w:numPr>
        <w:tabs>
          <w:tab w:val="clear" w:pos="360"/>
          <w:tab w:val="num" w:pos="720"/>
        </w:tabs>
        <w:ind w:left="720"/>
      </w:pPr>
      <w:r>
        <w:t xml:space="preserve">A NEWLY CREATED </w:t>
      </w:r>
      <w:r>
        <w:rPr>
          <w:i/>
        </w:rPr>
        <w:t>Sending</w:t>
      </w:r>
      <w:r>
        <w:t xml:space="preserve"> transaction.</w:t>
      </w:r>
    </w:p>
    <w:p w14:paraId="47EA7E54" w14:textId="77777777" w:rsidR="00C96E56" w:rsidRDefault="00C96E56" w:rsidP="00C96E56">
      <w:pPr>
        <w:rPr>
          <w:b/>
          <w:bCs/>
        </w:rPr>
      </w:pPr>
      <w:r>
        <w:t xml:space="preserve">If there is a group of two or more </w:t>
      </w:r>
      <w:r>
        <w:rPr>
          <w:i/>
        </w:rPr>
        <w:t>Sending</w:t>
      </w:r>
      <w:r>
        <w:t>/</w:t>
      </w:r>
      <w:r>
        <w:rPr>
          <w:i/>
        </w:rPr>
        <w:t>Receiving</w:t>
      </w:r>
      <w:r>
        <w:t xml:space="preserve"> transactions claiming to be scheduled for the same above-mentioned events, or if the </w:t>
      </w:r>
      <w:r>
        <w:rPr>
          <w:i/>
        </w:rPr>
        <w:t>Sending</w:t>
      </w:r>
      <w:r>
        <w:t>/</w:t>
      </w:r>
      <w:r>
        <w:rPr>
          <w:i/>
        </w:rPr>
        <w:t>Receiving</w:t>
      </w:r>
      <w:r>
        <w:t xml:space="preserve"> transaction is not in a sending/receiving close loop, then the NEXT </w:t>
      </w:r>
      <w:r>
        <w:rPr>
          <w:i/>
        </w:rPr>
        <w:t>Sending</w:t>
      </w:r>
      <w:r>
        <w:t>/</w:t>
      </w:r>
      <w:r>
        <w:rPr>
          <w:i/>
        </w:rPr>
        <w:t>Receiving</w:t>
      </w:r>
      <w:r>
        <w:t xml:space="preserve"> transaction will be scheduled from the considered group according to the transaction’s </w:t>
      </w:r>
      <w:r>
        <w:rPr>
          <w:i/>
        </w:rPr>
        <w:t xml:space="preserve">Priority Level </w:t>
      </w:r>
      <w:r>
        <w:t xml:space="preserve">and </w:t>
      </w:r>
      <w:r>
        <w:rPr>
          <w:i/>
        </w:rPr>
        <w:t>Creation Time</w:t>
      </w:r>
      <w:r>
        <w:t xml:space="preserve">.  That is if two or more transactions have the same </w:t>
      </w:r>
      <w:r>
        <w:rPr>
          <w:i/>
        </w:rPr>
        <w:t>Priority Level</w:t>
      </w:r>
      <w:r>
        <w:t>, then the earliest created is scheduled.</w:t>
      </w:r>
    </w:p>
    <w:p w14:paraId="09FD3ADB" w14:textId="77777777" w:rsidR="00C96E56" w:rsidRDefault="00C96E56" w:rsidP="00FC5693">
      <w:pPr>
        <w:pStyle w:val="Heading2"/>
        <w:spacing w:before="480"/>
      </w:pPr>
      <w:bookmarkStart w:id="833" w:name="_Toc40508646"/>
      <w:bookmarkStart w:id="834" w:name="_Toc40508953"/>
      <w:bookmarkStart w:id="835" w:name="_Toc44688306"/>
      <w:r>
        <w:lastRenderedPageBreak/>
        <w:t>Jhu/apl Implementation report</w:t>
      </w:r>
      <w:bookmarkEnd w:id="833"/>
      <w:bookmarkEnd w:id="834"/>
      <w:bookmarkEnd w:id="835"/>
    </w:p>
    <w:p w14:paraId="52C78AF8" w14:textId="77777777" w:rsidR="00C96E56" w:rsidRDefault="00C96E56" w:rsidP="00FC5693">
      <w:pPr>
        <w:pStyle w:val="Notelevel1"/>
        <w:keepNext/>
      </w:pPr>
      <w:r>
        <w:t>NOTE</w:t>
      </w:r>
      <w:r>
        <w:tab/>
        <w:t>–</w:t>
      </w:r>
      <w:r>
        <w:tab/>
        <w:t>Contributed by Christopher J. Krupiarz, The Johns Hopkins University (JHU) Applied Physics Laboratory (APL).</w:t>
      </w:r>
    </w:p>
    <w:p w14:paraId="4C2B3AC3" w14:textId="77777777" w:rsidR="00C96E56" w:rsidRDefault="00C96E56" w:rsidP="00C96E56">
      <w:pPr>
        <w:pStyle w:val="Heading3"/>
      </w:pPr>
      <w:r>
        <w:t>introduction</w:t>
      </w:r>
    </w:p>
    <w:p w14:paraId="317A2F8B" w14:textId="77777777" w:rsidR="00C96E56" w:rsidRPr="00584DFC" w:rsidRDefault="00C96E56" w:rsidP="00C96E56">
      <w:pPr>
        <w:rPr>
          <w:sz w:val="22"/>
        </w:rPr>
      </w:pPr>
      <w:r>
        <w:t>This report describes the flight software implementation of CFDP on the MErcury, Surface, Space ENvironment, GEochemistry, and Ranging (MESSENGER) spacecraft.  MESSENGER is a NASA Discovery mission to study the planet Mercury.  CFDP will be used on MESSENGER to downlink science data, images, and telemetry packets.</w:t>
      </w:r>
    </w:p>
    <w:p w14:paraId="377EC622" w14:textId="77777777" w:rsidR="00C96E56" w:rsidRDefault="00C96E56" w:rsidP="00FC5693">
      <w:pPr>
        <w:pStyle w:val="Heading3"/>
        <w:spacing w:before="480"/>
      </w:pPr>
      <w:r>
        <w:t>SOFTWARE ENVIRONMENT</w:t>
      </w:r>
    </w:p>
    <w:p w14:paraId="1583C9A4" w14:textId="77777777" w:rsidR="00C96E56" w:rsidRPr="00584DFC" w:rsidRDefault="00C96E56" w:rsidP="00C96E56">
      <w:pPr>
        <w:rPr>
          <w:sz w:val="22"/>
        </w:rPr>
      </w:pPr>
      <w:r>
        <w:t>The software is written in the C programming language and runs on the VxWorks Real-Time Operating System.  The flight hardware consists of a RAD6000 processor running at 25MHz, 8 Megabytes of RAM, and 4 Megabytes of storage for the complete code image.  The processor runs both Command and Data Handling (C&amp;DH), Guidance and Control (G&amp;C), as well as various other processes including image compression.  Due to the high processor load and memory constraints, it was determined that a custom implementation was to be developed for the flight system in order to have greater control over system resources.  On the ground system, an implementation provided by NASA/JPL was integrated into the current JHU/APL architecture, thus reducing the need for further core CFDP development within the ground software.</w:t>
      </w:r>
    </w:p>
    <w:p w14:paraId="7BDB5065" w14:textId="77777777" w:rsidR="00C96E56" w:rsidRDefault="00C96E56" w:rsidP="00C96E56">
      <w:pPr>
        <w:pStyle w:val="Heading3"/>
      </w:pPr>
      <w:r>
        <w:t>SOFTWARE OVERVIEW</w:t>
      </w:r>
    </w:p>
    <w:p w14:paraId="27A83F42" w14:textId="77777777" w:rsidR="00C96E56" w:rsidRDefault="00C96E56" w:rsidP="00C96E56">
      <w:pPr>
        <w:pStyle w:val="Heading4"/>
      </w:pPr>
      <w:r>
        <w:t>CFDP Selections</w:t>
      </w:r>
    </w:p>
    <w:p w14:paraId="7C8F9785" w14:textId="77777777" w:rsidR="00C96E56" w:rsidRDefault="00C96E56" w:rsidP="00C96E56">
      <w:r>
        <w:t>The software running on the flight system implements a subset of the CFDP protocol.  Acknowledged Mode was selected to ensure receipt of the files, and Deferred NAKs are used due to the large one-way light time between Mercury and Earth.  MESSENGER’s use of CFDP was also simplified in several ways to reduce the impact on margins for CPU and memory usage, as follows:</w:t>
      </w:r>
    </w:p>
    <w:p w14:paraId="2BB4D3A3" w14:textId="77777777" w:rsidR="00C96E56" w:rsidRDefault="00C96E56" w:rsidP="005027AC">
      <w:pPr>
        <w:pStyle w:val="List"/>
        <w:numPr>
          <w:ilvl w:val="0"/>
          <w:numId w:val="43"/>
        </w:numPr>
        <w:tabs>
          <w:tab w:val="clear" w:pos="360"/>
          <w:tab w:val="num" w:pos="720"/>
        </w:tabs>
        <w:ind w:left="720"/>
      </w:pPr>
      <w:r>
        <w:rPr>
          <w:i/>
        </w:rPr>
        <w:t>File transfer</w:t>
      </w:r>
      <w:r>
        <w:t>:  Files are transferred only one way, from the spacecraft to the ground.  Previous proven software developed by JHU/APL is used to upload data directly into memory in place of the uploading of files.</w:t>
      </w:r>
    </w:p>
    <w:p w14:paraId="5327D3AE" w14:textId="77777777" w:rsidR="00C96E56" w:rsidRDefault="00C96E56" w:rsidP="005027AC">
      <w:pPr>
        <w:pStyle w:val="List"/>
        <w:numPr>
          <w:ilvl w:val="0"/>
          <w:numId w:val="43"/>
        </w:numPr>
        <w:tabs>
          <w:tab w:val="clear" w:pos="360"/>
          <w:tab w:val="num" w:pos="720"/>
        </w:tabs>
        <w:ind w:left="720"/>
      </w:pPr>
      <w:r>
        <w:rPr>
          <w:i/>
        </w:rPr>
        <w:t>File system operations</w:t>
      </w:r>
      <w:r>
        <w:t>:  File system operations, such as move and delete, are performed via native flight software commands as opposed to within CFDP.</w:t>
      </w:r>
    </w:p>
    <w:p w14:paraId="39F08E48" w14:textId="77777777" w:rsidR="00C96E56" w:rsidRDefault="00C96E56" w:rsidP="005027AC">
      <w:pPr>
        <w:pStyle w:val="List"/>
        <w:numPr>
          <w:ilvl w:val="0"/>
          <w:numId w:val="43"/>
        </w:numPr>
        <w:tabs>
          <w:tab w:val="clear" w:pos="360"/>
          <w:tab w:val="num" w:pos="720"/>
        </w:tabs>
        <w:ind w:left="720"/>
      </w:pPr>
      <w:r>
        <w:rPr>
          <w:i/>
        </w:rPr>
        <w:t>Initiation of file transfers</w:t>
      </w:r>
      <w:r>
        <w:t>:  File transfers on the flight side are initiated automatically or through commanding outside of the CFDP framework.  Although CFDP provides the capability to initiate these transactions from the ground through a proxy service, MESSENGER file transfers from the ground are started via native flight software commands that instruct the CFDP flight software to downlink files.</w:t>
      </w:r>
    </w:p>
    <w:p w14:paraId="5C8F325A" w14:textId="77777777" w:rsidR="00F776F5" w:rsidRDefault="00C96E56" w:rsidP="00C96E56">
      <w:r>
        <w:lastRenderedPageBreak/>
        <w:t>The UT layer for MESSENGER consists of CCSDS telecommands and CCSDS transfer frames.  Incoming PDUs are packaged and treated as a command by the flight system and are therefore processed through the command execute thread.  Outgoing PDUs are sent on a separate Virtual Channel to the ground software.</w:t>
      </w:r>
    </w:p>
    <w:p w14:paraId="7C8B8A7F" w14:textId="77777777" w:rsidR="00C96E56" w:rsidRDefault="00C96E56" w:rsidP="00FC5693">
      <w:pPr>
        <w:pStyle w:val="Heading4"/>
        <w:spacing w:before="480"/>
      </w:pPr>
      <w:r>
        <w:t>Software Architecture</w:t>
      </w:r>
    </w:p>
    <w:p w14:paraId="104D283F" w14:textId="77777777" w:rsidR="00C96E56" w:rsidRDefault="00C96E56" w:rsidP="00C96E56">
      <w:pPr>
        <w:pStyle w:val="Heading5"/>
      </w:pPr>
      <w:r>
        <w:t>Overview</w:t>
      </w:r>
    </w:p>
    <w:p w14:paraId="7B0DA0F8" w14:textId="77777777" w:rsidR="00C96E56" w:rsidRDefault="00C96E56" w:rsidP="00C96E56">
      <w:r>
        <w:t>The MESSENGER flight software implementation consists of a primary store of information called the transaction table, lists maintained for timers and files, and two processing components, a 1-Hz CFDP task and CFDP methods.  The 1-Hz task operates independently, while the methods are called by two other tasks within the MESSENGER flight software architecture.</w:t>
      </w:r>
    </w:p>
    <w:p w14:paraId="54E5511D" w14:textId="77777777" w:rsidR="00C96E56" w:rsidRDefault="00C96E56" w:rsidP="00FC5693">
      <w:pPr>
        <w:pStyle w:val="Heading5"/>
        <w:spacing w:before="480"/>
      </w:pPr>
      <w:r>
        <w:t>MESSENGER Transaction Table</w:t>
      </w:r>
    </w:p>
    <w:p w14:paraId="7C65ABA9" w14:textId="77777777" w:rsidR="00C96E56" w:rsidRDefault="00C96E56" w:rsidP="00C96E56">
      <w:r>
        <w:t xml:space="preserve">The transaction table stores information on all of the current transactions.  See table </w:t>
      </w:r>
      <w:r>
        <w:fldChar w:fldCharType="begin"/>
      </w:r>
      <w:r>
        <w:instrText xml:space="preserve"> REF T_MESSENGER_Transaction_Table \h </w:instrText>
      </w:r>
      <w:r>
        <w:fldChar w:fldCharType="separate"/>
      </w:r>
      <w:r w:rsidR="00623940">
        <w:rPr>
          <w:noProof/>
        </w:rPr>
        <w:t>8</w:t>
      </w:r>
      <w:r w:rsidR="00623940">
        <w:noBreakHyphen/>
      </w:r>
      <w:r w:rsidR="00623940">
        <w:rPr>
          <w:noProof/>
        </w:rPr>
        <w:t>1</w:t>
      </w:r>
      <w:r>
        <w:fldChar w:fldCharType="end"/>
      </w:r>
      <w:r>
        <w:t>.</w:t>
      </w:r>
    </w:p>
    <w:p w14:paraId="63776256" w14:textId="77777777" w:rsidR="00C96E56" w:rsidRDefault="00C96E56" w:rsidP="00C96E56">
      <w:pPr>
        <w:pStyle w:val="TableTitle"/>
      </w:pPr>
      <w:r>
        <w:t xml:space="preserve">Table </w:t>
      </w:r>
      <w:bookmarkStart w:id="836" w:name="T_MESSENGER_Transaction_Table"/>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Table \s 1 </w:instrText>
      </w:r>
      <w:r>
        <w:fldChar w:fldCharType="separate"/>
      </w:r>
      <w:r w:rsidR="00623940">
        <w:rPr>
          <w:noProof/>
        </w:rPr>
        <w:t>1</w:t>
      </w:r>
      <w:r>
        <w:fldChar w:fldCharType="end"/>
      </w:r>
      <w:bookmarkEnd w:id="83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837" w:name="_Toc40508768"/>
      <w:bookmarkStart w:id="838" w:name="_Toc40509233"/>
      <w:bookmarkStart w:id="839" w:name="_Toc44688370"/>
      <w:r w:rsidR="00623940">
        <w:rPr>
          <w:noProof/>
        </w:rPr>
        <w:instrText>8</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w:instrText>
      </w:r>
      <w:r w:rsidR="0075183E">
        <w:fldChar w:fldCharType="end"/>
      </w:r>
      <w:r w:rsidR="0075183E">
        <w:tab/>
        <w:instrText>MESSENGER Transaction Table</w:instrText>
      </w:r>
      <w:bookmarkEnd w:id="837"/>
      <w:bookmarkEnd w:id="838"/>
      <w:bookmarkEnd w:id="839"/>
      <w:r w:rsidR="0075183E">
        <w:instrText>"</w:instrText>
      </w:r>
      <w:r w:rsidR="0075183E">
        <w:fldChar w:fldCharType="end"/>
      </w:r>
      <w:r>
        <w:t>:  MESSENGER Transaction Table</w:t>
      </w:r>
    </w:p>
    <w:tbl>
      <w:tblPr>
        <w:tblW w:w="95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165"/>
        <w:gridCol w:w="1683"/>
        <w:gridCol w:w="5728"/>
      </w:tblGrid>
      <w:tr w:rsidR="00C96E56" w14:paraId="43DC3DAF" w14:textId="77777777">
        <w:trPr>
          <w:cantSplit/>
          <w:trHeight w:val="20"/>
        </w:trPr>
        <w:tc>
          <w:tcPr>
            <w:tcW w:w="2165" w:type="dxa"/>
            <w:tcBorders>
              <w:top w:val="single" w:sz="18" w:space="0" w:color="auto"/>
              <w:left w:val="single" w:sz="18" w:space="0" w:color="auto"/>
              <w:bottom w:val="single" w:sz="18" w:space="0" w:color="auto"/>
              <w:right w:val="single" w:sz="18" w:space="0" w:color="auto"/>
            </w:tcBorders>
            <w:shd w:val="pct10" w:color="auto" w:fill="FFFFFF"/>
          </w:tcPr>
          <w:p w14:paraId="76046577" w14:textId="77777777" w:rsidR="00C96E56" w:rsidRDefault="00C96E56" w:rsidP="00FC5693">
            <w:pPr>
              <w:spacing w:before="0" w:line="240" w:lineRule="auto"/>
              <w:jc w:val="center"/>
            </w:pPr>
            <w:r w:rsidRPr="005F7601">
              <w:rPr>
                <w:b/>
              </w:rPr>
              <w:t>Field</w:t>
            </w:r>
          </w:p>
        </w:tc>
        <w:tc>
          <w:tcPr>
            <w:tcW w:w="1683" w:type="dxa"/>
            <w:tcBorders>
              <w:top w:val="single" w:sz="18" w:space="0" w:color="auto"/>
              <w:left w:val="nil"/>
              <w:bottom w:val="single" w:sz="18" w:space="0" w:color="auto"/>
              <w:right w:val="single" w:sz="18" w:space="0" w:color="auto"/>
            </w:tcBorders>
            <w:shd w:val="pct10" w:color="auto" w:fill="FFFFFF"/>
          </w:tcPr>
          <w:p w14:paraId="21B57979" w14:textId="77777777" w:rsidR="00C96E56" w:rsidRDefault="00C96E56" w:rsidP="00FC5693">
            <w:pPr>
              <w:spacing w:before="0" w:line="240" w:lineRule="auto"/>
              <w:jc w:val="center"/>
              <w:rPr>
                <w:b/>
              </w:rPr>
            </w:pPr>
            <w:r>
              <w:rPr>
                <w:b/>
              </w:rPr>
              <w:t>Size (in bits)</w:t>
            </w:r>
          </w:p>
        </w:tc>
        <w:tc>
          <w:tcPr>
            <w:tcW w:w="5728" w:type="dxa"/>
            <w:tcBorders>
              <w:top w:val="single" w:sz="18" w:space="0" w:color="auto"/>
              <w:left w:val="nil"/>
              <w:bottom w:val="single" w:sz="18" w:space="0" w:color="auto"/>
            </w:tcBorders>
            <w:shd w:val="pct10" w:color="auto" w:fill="FFFFFF"/>
          </w:tcPr>
          <w:p w14:paraId="4A01D885" w14:textId="77777777" w:rsidR="00C96E56" w:rsidRDefault="00C96E56" w:rsidP="00FC5693">
            <w:pPr>
              <w:spacing w:before="0" w:line="240" w:lineRule="auto"/>
              <w:jc w:val="center"/>
              <w:rPr>
                <w:b/>
              </w:rPr>
            </w:pPr>
            <w:r>
              <w:rPr>
                <w:b/>
              </w:rPr>
              <w:t>Purpose</w:t>
            </w:r>
          </w:p>
        </w:tc>
      </w:tr>
      <w:tr w:rsidR="00C96E56" w14:paraId="2339042E" w14:textId="77777777">
        <w:trPr>
          <w:cantSplit/>
          <w:trHeight w:val="20"/>
        </w:trPr>
        <w:tc>
          <w:tcPr>
            <w:tcW w:w="2165" w:type="dxa"/>
            <w:tcBorders>
              <w:top w:val="nil"/>
            </w:tcBorders>
          </w:tcPr>
          <w:p w14:paraId="73373478" w14:textId="77777777" w:rsidR="00C96E56" w:rsidRDefault="00C96E56" w:rsidP="00FC5693">
            <w:pPr>
              <w:spacing w:before="0" w:line="240" w:lineRule="auto"/>
            </w:pPr>
            <w:r>
              <w:t>id</w:t>
            </w:r>
          </w:p>
        </w:tc>
        <w:tc>
          <w:tcPr>
            <w:tcW w:w="1683" w:type="dxa"/>
            <w:tcBorders>
              <w:top w:val="nil"/>
            </w:tcBorders>
          </w:tcPr>
          <w:p w14:paraId="27E4CDE4" w14:textId="77777777" w:rsidR="00C96E56" w:rsidRDefault="00C96E56" w:rsidP="00FC5693">
            <w:pPr>
              <w:spacing w:before="0" w:line="240" w:lineRule="auto"/>
              <w:jc w:val="center"/>
            </w:pPr>
            <w:r>
              <w:t>32</w:t>
            </w:r>
          </w:p>
        </w:tc>
        <w:tc>
          <w:tcPr>
            <w:tcW w:w="5728" w:type="dxa"/>
            <w:tcBorders>
              <w:top w:val="nil"/>
            </w:tcBorders>
          </w:tcPr>
          <w:p w14:paraId="0FBB65B2" w14:textId="77777777" w:rsidR="00C96E56" w:rsidRDefault="00C96E56" w:rsidP="00FC5693">
            <w:pPr>
              <w:spacing w:before="0" w:line="240" w:lineRule="auto"/>
            </w:pPr>
            <w:r>
              <w:t>CFDP Transaction Sequence Number</w:t>
            </w:r>
          </w:p>
        </w:tc>
      </w:tr>
      <w:tr w:rsidR="00C96E56" w14:paraId="739F3E40" w14:textId="77777777">
        <w:trPr>
          <w:cantSplit/>
          <w:trHeight w:val="20"/>
        </w:trPr>
        <w:tc>
          <w:tcPr>
            <w:tcW w:w="2165" w:type="dxa"/>
          </w:tcPr>
          <w:p w14:paraId="5D621A1F" w14:textId="77777777" w:rsidR="00C96E56" w:rsidRDefault="00C96E56" w:rsidP="00FC5693">
            <w:pPr>
              <w:spacing w:before="0" w:line="240" w:lineRule="auto"/>
            </w:pPr>
            <w:r>
              <w:t>transaction_timer</w:t>
            </w:r>
          </w:p>
        </w:tc>
        <w:tc>
          <w:tcPr>
            <w:tcW w:w="1683" w:type="dxa"/>
          </w:tcPr>
          <w:p w14:paraId="1791070F" w14:textId="77777777" w:rsidR="00C96E56" w:rsidRDefault="00C96E56" w:rsidP="00FC5693">
            <w:pPr>
              <w:spacing w:before="0" w:line="240" w:lineRule="auto"/>
              <w:jc w:val="center"/>
            </w:pPr>
            <w:r>
              <w:t>32</w:t>
            </w:r>
          </w:p>
        </w:tc>
        <w:tc>
          <w:tcPr>
            <w:tcW w:w="5728" w:type="dxa"/>
          </w:tcPr>
          <w:p w14:paraId="31C87E3A" w14:textId="77777777" w:rsidR="00C96E56" w:rsidRDefault="00C96E56" w:rsidP="00FC5693">
            <w:pPr>
              <w:spacing w:before="0" w:line="240" w:lineRule="auto"/>
            </w:pPr>
            <w:r>
              <w:t>Timer for the entire transaction</w:t>
            </w:r>
          </w:p>
        </w:tc>
      </w:tr>
      <w:tr w:rsidR="00C96E56" w14:paraId="04680AEF" w14:textId="77777777">
        <w:trPr>
          <w:cantSplit/>
          <w:trHeight w:val="20"/>
        </w:trPr>
        <w:tc>
          <w:tcPr>
            <w:tcW w:w="2165" w:type="dxa"/>
          </w:tcPr>
          <w:p w14:paraId="3F240C85" w14:textId="77777777" w:rsidR="00C96E56" w:rsidRDefault="00C96E56" w:rsidP="00FC5693">
            <w:pPr>
              <w:spacing w:before="0" w:line="240" w:lineRule="auto"/>
            </w:pPr>
            <w:r>
              <w:t>eof_timer</w:t>
            </w:r>
          </w:p>
        </w:tc>
        <w:tc>
          <w:tcPr>
            <w:tcW w:w="1683" w:type="dxa"/>
          </w:tcPr>
          <w:p w14:paraId="65011A1D" w14:textId="77777777" w:rsidR="00C96E56" w:rsidRDefault="00C96E56" w:rsidP="00FC5693">
            <w:pPr>
              <w:spacing w:before="0" w:line="240" w:lineRule="auto"/>
              <w:jc w:val="center"/>
            </w:pPr>
            <w:r>
              <w:t>32</w:t>
            </w:r>
          </w:p>
        </w:tc>
        <w:tc>
          <w:tcPr>
            <w:tcW w:w="5728" w:type="dxa"/>
          </w:tcPr>
          <w:p w14:paraId="7653B588" w14:textId="77777777" w:rsidR="00C96E56" w:rsidRDefault="00C96E56" w:rsidP="00FC5693">
            <w:pPr>
              <w:spacing w:before="0" w:line="240" w:lineRule="auto"/>
            </w:pPr>
            <w:r>
              <w:t>Timer for the EOF ACK</w:t>
            </w:r>
          </w:p>
        </w:tc>
      </w:tr>
      <w:tr w:rsidR="00C96E56" w14:paraId="3587CBBC" w14:textId="77777777">
        <w:trPr>
          <w:cantSplit/>
          <w:trHeight w:val="20"/>
        </w:trPr>
        <w:tc>
          <w:tcPr>
            <w:tcW w:w="2165" w:type="dxa"/>
          </w:tcPr>
          <w:p w14:paraId="2678354A" w14:textId="77777777" w:rsidR="00C96E56" w:rsidRDefault="00C96E56" w:rsidP="00FC5693">
            <w:pPr>
              <w:spacing w:before="0" w:line="240" w:lineRule="auto"/>
            </w:pPr>
            <w:r>
              <w:t>file_size</w:t>
            </w:r>
          </w:p>
        </w:tc>
        <w:tc>
          <w:tcPr>
            <w:tcW w:w="1683" w:type="dxa"/>
          </w:tcPr>
          <w:p w14:paraId="6CA10FC7" w14:textId="77777777" w:rsidR="00C96E56" w:rsidRDefault="00C96E56" w:rsidP="00FC5693">
            <w:pPr>
              <w:spacing w:before="0" w:line="240" w:lineRule="auto"/>
              <w:jc w:val="center"/>
            </w:pPr>
            <w:r>
              <w:t>32</w:t>
            </w:r>
          </w:p>
        </w:tc>
        <w:tc>
          <w:tcPr>
            <w:tcW w:w="5728" w:type="dxa"/>
          </w:tcPr>
          <w:p w14:paraId="79E73276" w14:textId="77777777" w:rsidR="00C96E56" w:rsidRDefault="00C96E56" w:rsidP="00FC5693">
            <w:pPr>
              <w:spacing w:before="0" w:line="240" w:lineRule="auto"/>
            </w:pPr>
            <w:r>
              <w:t>Size of this file</w:t>
            </w:r>
          </w:p>
        </w:tc>
      </w:tr>
      <w:tr w:rsidR="00C96E56" w14:paraId="3F4954EA" w14:textId="77777777">
        <w:trPr>
          <w:cantSplit/>
          <w:trHeight w:val="20"/>
        </w:trPr>
        <w:tc>
          <w:tcPr>
            <w:tcW w:w="2165" w:type="dxa"/>
          </w:tcPr>
          <w:p w14:paraId="359FB04F" w14:textId="77777777" w:rsidR="00C96E56" w:rsidRDefault="00C96E56" w:rsidP="00FC5693">
            <w:pPr>
              <w:spacing w:before="0" w:line="240" w:lineRule="auto"/>
            </w:pPr>
            <w:r>
              <w:t>current_location</w:t>
            </w:r>
          </w:p>
        </w:tc>
        <w:tc>
          <w:tcPr>
            <w:tcW w:w="1683" w:type="dxa"/>
          </w:tcPr>
          <w:p w14:paraId="4A3B8557" w14:textId="77777777" w:rsidR="00C96E56" w:rsidRDefault="00C96E56" w:rsidP="00FC5693">
            <w:pPr>
              <w:spacing w:before="0" w:line="240" w:lineRule="auto"/>
              <w:jc w:val="center"/>
            </w:pPr>
            <w:r>
              <w:t>32</w:t>
            </w:r>
          </w:p>
        </w:tc>
        <w:tc>
          <w:tcPr>
            <w:tcW w:w="5728" w:type="dxa"/>
          </w:tcPr>
          <w:p w14:paraId="68772EBF" w14:textId="77777777" w:rsidR="00C96E56" w:rsidRDefault="00C96E56" w:rsidP="00FC5693">
            <w:pPr>
              <w:spacing w:before="0" w:line="240" w:lineRule="auto"/>
            </w:pPr>
            <w:r>
              <w:t>The location within the file to start the next PDU</w:t>
            </w:r>
          </w:p>
        </w:tc>
      </w:tr>
      <w:tr w:rsidR="00C96E56" w14:paraId="375B5DA8" w14:textId="77777777">
        <w:trPr>
          <w:cantSplit/>
          <w:trHeight w:val="20"/>
        </w:trPr>
        <w:tc>
          <w:tcPr>
            <w:tcW w:w="2165" w:type="dxa"/>
          </w:tcPr>
          <w:p w14:paraId="7B4B74B0" w14:textId="77777777" w:rsidR="00C96E56" w:rsidRDefault="00C96E56" w:rsidP="00FC5693">
            <w:pPr>
              <w:spacing w:before="0" w:line="240" w:lineRule="auto"/>
            </w:pPr>
            <w:r>
              <w:t>nak_start</w:t>
            </w:r>
          </w:p>
        </w:tc>
        <w:tc>
          <w:tcPr>
            <w:tcW w:w="1683" w:type="dxa"/>
          </w:tcPr>
          <w:p w14:paraId="18C8826B" w14:textId="77777777" w:rsidR="00C96E56" w:rsidRDefault="00C96E56" w:rsidP="00FC5693">
            <w:pPr>
              <w:spacing w:before="0" w:line="240" w:lineRule="auto"/>
              <w:jc w:val="center"/>
            </w:pPr>
            <w:r>
              <w:t>32</w:t>
            </w:r>
          </w:p>
        </w:tc>
        <w:tc>
          <w:tcPr>
            <w:tcW w:w="5728" w:type="dxa"/>
          </w:tcPr>
          <w:p w14:paraId="5F400DB9" w14:textId="77777777" w:rsidR="00C96E56" w:rsidRDefault="00C96E56" w:rsidP="00FC5693">
            <w:pPr>
              <w:spacing w:before="0" w:line="240" w:lineRule="auto"/>
            </w:pPr>
            <w:r>
              <w:t>Start of next NAK block</w:t>
            </w:r>
          </w:p>
        </w:tc>
      </w:tr>
      <w:tr w:rsidR="00C96E56" w14:paraId="4A9BEC35" w14:textId="77777777">
        <w:trPr>
          <w:cantSplit/>
          <w:trHeight w:val="20"/>
        </w:trPr>
        <w:tc>
          <w:tcPr>
            <w:tcW w:w="2165" w:type="dxa"/>
          </w:tcPr>
          <w:p w14:paraId="4724BBA4" w14:textId="77777777" w:rsidR="00C96E56" w:rsidRDefault="00C96E56" w:rsidP="00FC5693">
            <w:pPr>
              <w:spacing w:before="0" w:line="240" w:lineRule="auto"/>
            </w:pPr>
            <w:r>
              <w:t>nak_end</w:t>
            </w:r>
          </w:p>
        </w:tc>
        <w:tc>
          <w:tcPr>
            <w:tcW w:w="1683" w:type="dxa"/>
          </w:tcPr>
          <w:p w14:paraId="673F5299" w14:textId="77777777" w:rsidR="00C96E56" w:rsidRDefault="00C96E56" w:rsidP="00FC5693">
            <w:pPr>
              <w:spacing w:before="0" w:line="240" w:lineRule="auto"/>
              <w:jc w:val="center"/>
            </w:pPr>
            <w:r>
              <w:t>32</w:t>
            </w:r>
          </w:p>
        </w:tc>
        <w:tc>
          <w:tcPr>
            <w:tcW w:w="5728" w:type="dxa"/>
          </w:tcPr>
          <w:p w14:paraId="0350B77D" w14:textId="77777777" w:rsidR="00C96E56" w:rsidRDefault="00C96E56" w:rsidP="00FC5693">
            <w:pPr>
              <w:spacing w:before="0" w:line="240" w:lineRule="auto"/>
            </w:pPr>
            <w:r>
              <w:t>End of next NAK block</w:t>
            </w:r>
          </w:p>
        </w:tc>
      </w:tr>
      <w:tr w:rsidR="00C96E56" w14:paraId="4683A6E5" w14:textId="77777777">
        <w:trPr>
          <w:cantSplit/>
          <w:trHeight w:val="20"/>
        </w:trPr>
        <w:tc>
          <w:tcPr>
            <w:tcW w:w="2165" w:type="dxa"/>
          </w:tcPr>
          <w:p w14:paraId="5AC19721" w14:textId="77777777" w:rsidR="00C96E56" w:rsidRDefault="00C96E56" w:rsidP="00FC5693">
            <w:pPr>
              <w:spacing w:before="0" w:line="240" w:lineRule="auto"/>
            </w:pPr>
            <w:r>
              <w:t>checksum</w:t>
            </w:r>
          </w:p>
        </w:tc>
        <w:tc>
          <w:tcPr>
            <w:tcW w:w="1683" w:type="dxa"/>
          </w:tcPr>
          <w:p w14:paraId="4FCFB0B8" w14:textId="77777777" w:rsidR="00C96E56" w:rsidRDefault="00C96E56" w:rsidP="00FC5693">
            <w:pPr>
              <w:spacing w:before="0" w:line="240" w:lineRule="auto"/>
              <w:jc w:val="center"/>
            </w:pPr>
            <w:r>
              <w:t>32</w:t>
            </w:r>
          </w:p>
        </w:tc>
        <w:tc>
          <w:tcPr>
            <w:tcW w:w="5728" w:type="dxa"/>
          </w:tcPr>
          <w:p w14:paraId="6DBB539D" w14:textId="77777777" w:rsidR="00C96E56" w:rsidRDefault="00C96E56" w:rsidP="00FC5693">
            <w:pPr>
              <w:spacing w:before="0" w:line="240" w:lineRule="auto"/>
            </w:pPr>
            <w:r>
              <w:t>Checksum for the file (created as PDUs are being generated)</w:t>
            </w:r>
          </w:p>
        </w:tc>
      </w:tr>
      <w:tr w:rsidR="00C96E56" w14:paraId="44C9F78A" w14:textId="77777777">
        <w:trPr>
          <w:cantSplit/>
          <w:trHeight w:val="20"/>
        </w:trPr>
        <w:tc>
          <w:tcPr>
            <w:tcW w:w="2165" w:type="dxa"/>
          </w:tcPr>
          <w:p w14:paraId="43A67895" w14:textId="77777777" w:rsidR="00C96E56" w:rsidRDefault="00C96E56" w:rsidP="00FC5693">
            <w:pPr>
              <w:spacing w:before="0" w:line="240" w:lineRule="auto"/>
            </w:pPr>
            <w:r>
              <w:t>next_timer</w:t>
            </w:r>
          </w:p>
        </w:tc>
        <w:tc>
          <w:tcPr>
            <w:tcW w:w="1683" w:type="dxa"/>
          </w:tcPr>
          <w:p w14:paraId="646CBA5A" w14:textId="77777777" w:rsidR="00C96E56" w:rsidRDefault="00C96E56" w:rsidP="00FC5693">
            <w:pPr>
              <w:spacing w:before="0" w:line="240" w:lineRule="auto"/>
              <w:jc w:val="center"/>
            </w:pPr>
            <w:r>
              <w:t>32</w:t>
            </w:r>
          </w:p>
        </w:tc>
        <w:tc>
          <w:tcPr>
            <w:tcW w:w="5728" w:type="dxa"/>
          </w:tcPr>
          <w:p w14:paraId="3A3600D0" w14:textId="77777777" w:rsidR="00C96E56" w:rsidRDefault="00C96E56" w:rsidP="00FC5693">
            <w:pPr>
              <w:spacing w:before="0" w:line="240" w:lineRule="auto"/>
            </w:pPr>
            <w:r>
              <w:t>Next timer in transaction timer list</w:t>
            </w:r>
          </w:p>
        </w:tc>
      </w:tr>
      <w:tr w:rsidR="00C96E56" w14:paraId="4F938586" w14:textId="77777777">
        <w:trPr>
          <w:cantSplit/>
          <w:trHeight w:val="20"/>
        </w:trPr>
        <w:tc>
          <w:tcPr>
            <w:tcW w:w="2165" w:type="dxa"/>
          </w:tcPr>
          <w:p w14:paraId="132A4A05" w14:textId="77777777" w:rsidR="00C96E56" w:rsidRDefault="00C96E56" w:rsidP="00FC5693">
            <w:pPr>
              <w:spacing w:before="0" w:line="240" w:lineRule="auto"/>
            </w:pPr>
            <w:r>
              <w:t>next_eof</w:t>
            </w:r>
          </w:p>
        </w:tc>
        <w:tc>
          <w:tcPr>
            <w:tcW w:w="1683" w:type="dxa"/>
          </w:tcPr>
          <w:p w14:paraId="58664FF9" w14:textId="77777777" w:rsidR="00C96E56" w:rsidRDefault="00C96E56" w:rsidP="00FC5693">
            <w:pPr>
              <w:spacing w:before="0" w:line="240" w:lineRule="auto"/>
              <w:jc w:val="center"/>
            </w:pPr>
            <w:r>
              <w:t>32</w:t>
            </w:r>
          </w:p>
        </w:tc>
        <w:tc>
          <w:tcPr>
            <w:tcW w:w="5728" w:type="dxa"/>
          </w:tcPr>
          <w:p w14:paraId="6816D919" w14:textId="77777777" w:rsidR="00C96E56" w:rsidRDefault="00C96E56" w:rsidP="00FC5693">
            <w:pPr>
              <w:spacing w:before="0" w:line="240" w:lineRule="auto"/>
            </w:pPr>
            <w:r>
              <w:t>Next timer in EOF timer list</w:t>
            </w:r>
          </w:p>
        </w:tc>
      </w:tr>
      <w:tr w:rsidR="00C96E56" w14:paraId="645401AD" w14:textId="77777777">
        <w:trPr>
          <w:cantSplit/>
          <w:trHeight w:val="20"/>
        </w:trPr>
        <w:tc>
          <w:tcPr>
            <w:tcW w:w="2165" w:type="dxa"/>
          </w:tcPr>
          <w:p w14:paraId="69763FAB" w14:textId="77777777" w:rsidR="00C96E56" w:rsidRDefault="00C96E56" w:rsidP="00FC5693">
            <w:pPr>
              <w:spacing w:before="0" w:line="240" w:lineRule="auto"/>
            </w:pPr>
            <w:r>
              <w:t>nak_links</w:t>
            </w:r>
          </w:p>
        </w:tc>
        <w:tc>
          <w:tcPr>
            <w:tcW w:w="1683" w:type="dxa"/>
          </w:tcPr>
          <w:p w14:paraId="787562BA" w14:textId="77777777" w:rsidR="00C96E56" w:rsidRDefault="00C96E56" w:rsidP="00FC5693">
            <w:pPr>
              <w:spacing w:before="0" w:line="240" w:lineRule="auto"/>
              <w:jc w:val="center"/>
            </w:pPr>
            <w:r>
              <w:t>64</w:t>
            </w:r>
          </w:p>
        </w:tc>
        <w:tc>
          <w:tcPr>
            <w:tcW w:w="5728" w:type="dxa"/>
          </w:tcPr>
          <w:p w14:paraId="4A597115" w14:textId="77777777" w:rsidR="00C96E56" w:rsidRDefault="00C96E56" w:rsidP="00FC5693">
            <w:pPr>
              <w:spacing w:before="0" w:line="240" w:lineRule="auto"/>
            </w:pPr>
            <w:r>
              <w:t>Links to the previous and next NAKs</w:t>
            </w:r>
          </w:p>
        </w:tc>
      </w:tr>
      <w:tr w:rsidR="00C96E56" w14:paraId="2A7D9F88" w14:textId="77777777">
        <w:trPr>
          <w:cantSplit/>
          <w:trHeight w:val="20"/>
        </w:trPr>
        <w:tc>
          <w:tcPr>
            <w:tcW w:w="2165" w:type="dxa"/>
          </w:tcPr>
          <w:p w14:paraId="05D13BE4" w14:textId="77777777" w:rsidR="00C96E56" w:rsidRDefault="00C96E56" w:rsidP="00FC5693">
            <w:pPr>
              <w:spacing w:before="0" w:line="240" w:lineRule="auto"/>
            </w:pPr>
            <w:r>
              <w:t>fdu_links</w:t>
            </w:r>
          </w:p>
        </w:tc>
        <w:tc>
          <w:tcPr>
            <w:tcW w:w="1683" w:type="dxa"/>
          </w:tcPr>
          <w:p w14:paraId="46F35ED6" w14:textId="77777777" w:rsidR="00C96E56" w:rsidRDefault="00C96E56" w:rsidP="00FC5693">
            <w:pPr>
              <w:spacing w:before="0" w:line="240" w:lineRule="auto"/>
              <w:jc w:val="center"/>
            </w:pPr>
            <w:r>
              <w:t>64</w:t>
            </w:r>
          </w:p>
        </w:tc>
        <w:tc>
          <w:tcPr>
            <w:tcW w:w="5728" w:type="dxa"/>
          </w:tcPr>
          <w:p w14:paraId="018A1CC0" w14:textId="77777777" w:rsidR="00C96E56" w:rsidRDefault="00C96E56" w:rsidP="00FC5693">
            <w:pPr>
              <w:spacing w:before="0" w:line="240" w:lineRule="auto"/>
            </w:pPr>
            <w:r>
              <w:t>Links to previous and next FDUs</w:t>
            </w:r>
          </w:p>
        </w:tc>
      </w:tr>
      <w:tr w:rsidR="00C96E56" w14:paraId="3A1B1739" w14:textId="77777777">
        <w:trPr>
          <w:cantSplit/>
          <w:trHeight w:val="20"/>
        </w:trPr>
        <w:tc>
          <w:tcPr>
            <w:tcW w:w="2165" w:type="dxa"/>
          </w:tcPr>
          <w:p w14:paraId="305DFD93" w14:textId="77777777" w:rsidR="00C96E56" w:rsidRDefault="00C96E56" w:rsidP="00FC5693">
            <w:pPr>
              <w:spacing w:before="0" w:line="240" w:lineRule="auto"/>
            </w:pPr>
            <w:r>
              <w:t>eof_count</w:t>
            </w:r>
          </w:p>
        </w:tc>
        <w:tc>
          <w:tcPr>
            <w:tcW w:w="1683" w:type="dxa"/>
          </w:tcPr>
          <w:p w14:paraId="20D5B53A" w14:textId="77777777" w:rsidR="00C96E56" w:rsidRDefault="00C96E56" w:rsidP="00FC5693">
            <w:pPr>
              <w:spacing w:before="0" w:line="240" w:lineRule="auto"/>
              <w:jc w:val="center"/>
            </w:pPr>
            <w:r>
              <w:t>8</w:t>
            </w:r>
          </w:p>
        </w:tc>
        <w:tc>
          <w:tcPr>
            <w:tcW w:w="5728" w:type="dxa"/>
          </w:tcPr>
          <w:p w14:paraId="41963279" w14:textId="77777777" w:rsidR="00C96E56" w:rsidRDefault="00C96E56" w:rsidP="00FC5693">
            <w:pPr>
              <w:spacing w:before="0" w:line="240" w:lineRule="auto"/>
            </w:pPr>
            <w:r>
              <w:t>Count of EOFs sent</w:t>
            </w:r>
          </w:p>
        </w:tc>
      </w:tr>
    </w:tbl>
    <w:p w14:paraId="3C56BDF9" w14:textId="77777777" w:rsidR="00C96E56" w:rsidRDefault="00C96E56" w:rsidP="00C96E56">
      <w:pPr>
        <w:spacing w:before="480" w:after="240"/>
        <w:jc w:val="center"/>
        <w:rPr>
          <w:b/>
          <w:bCs/>
        </w:rPr>
      </w:pPr>
      <w:r>
        <w:br w:type="page"/>
      </w:r>
      <w:r>
        <w:rPr>
          <w:b/>
          <w:bCs/>
        </w:rPr>
        <w:lastRenderedPageBreak/>
        <w:t>Table 8-1.  MESSENGER Transaction Table (continued)</w:t>
      </w:r>
    </w:p>
    <w:tbl>
      <w:tblPr>
        <w:tblW w:w="95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165"/>
        <w:gridCol w:w="1683"/>
        <w:gridCol w:w="5728"/>
      </w:tblGrid>
      <w:tr w:rsidR="00C96E56" w14:paraId="16865940" w14:textId="77777777">
        <w:trPr>
          <w:cantSplit/>
          <w:trHeight w:val="20"/>
        </w:trPr>
        <w:tc>
          <w:tcPr>
            <w:tcW w:w="2165" w:type="dxa"/>
            <w:tcBorders>
              <w:top w:val="single" w:sz="18" w:space="0" w:color="auto"/>
              <w:left w:val="single" w:sz="18" w:space="0" w:color="auto"/>
              <w:bottom w:val="single" w:sz="18" w:space="0" w:color="auto"/>
              <w:right w:val="single" w:sz="18" w:space="0" w:color="auto"/>
            </w:tcBorders>
            <w:shd w:val="pct10" w:color="auto" w:fill="FFFFFF"/>
          </w:tcPr>
          <w:p w14:paraId="66C2D23F" w14:textId="77777777" w:rsidR="00C96E56" w:rsidRDefault="00C96E56" w:rsidP="00FC5693">
            <w:pPr>
              <w:spacing w:before="0" w:line="240" w:lineRule="auto"/>
              <w:jc w:val="center"/>
            </w:pPr>
            <w:r w:rsidRPr="005F7601">
              <w:rPr>
                <w:b/>
              </w:rPr>
              <w:t>Field</w:t>
            </w:r>
          </w:p>
        </w:tc>
        <w:tc>
          <w:tcPr>
            <w:tcW w:w="1683" w:type="dxa"/>
            <w:tcBorders>
              <w:top w:val="single" w:sz="18" w:space="0" w:color="auto"/>
              <w:left w:val="nil"/>
              <w:bottom w:val="single" w:sz="18" w:space="0" w:color="auto"/>
              <w:right w:val="single" w:sz="18" w:space="0" w:color="auto"/>
            </w:tcBorders>
            <w:shd w:val="pct10" w:color="auto" w:fill="FFFFFF"/>
          </w:tcPr>
          <w:p w14:paraId="5B089E17" w14:textId="77777777" w:rsidR="00C96E56" w:rsidRDefault="00C96E56" w:rsidP="00FC5693">
            <w:pPr>
              <w:spacing w:before="0" w:line="240" w:lineRule="auto"/>
              <w:jc w:val="center"/>
              <w:rPr>
                <w:b/>
              </w:rPr>
            </w:pPr>
            <w:r>
              <w:rPr>
                <w:b/>
              </w:rPr>
              <w:t>Size (in bits)</w:t>
            </w:r>
          </w:p>
        </w:tc>
        <w:tc>
          <w:tcPr>
            <w:tcW w:w="5728" w:type="dxa"/>
            <w:tcBorders>
              <w:top w:val="single" w:sz="18" w:space="0" w:color="auto"/>
              <w:left w:val="nil"/>
              <w:bottom w:val="single" w:sz="18" w:space="0" w:color="auto"/>
            </w:tcBorders>
            <w:shd w:val="pct10" w:color="auto" w:fill="FFFFFF"/>
          </w:tcPr>
          <w:p w14:paraId="74A5C513" w14:textId="77777777" w:rsidR="00C96E56" w:rsidRDefault="00C96E56" w:rsidP="00FC5693">
            <w:pPr>
              <w:spacing w:before="0" w:line="240" w:lineRule="auto"/>
              <w:jc w:val="center"/>
              <w:rPr>
                <w:b/>
              </w:rPr>
            </w:pPr>
            <w:r>
              <w:rPr>
                <w:b/>
              </w:rPr>
              <w:t>Purpose</w:t>
            </w:r>
          </w:p>
        </w:tc>
      </w:tr>
      <w:tr w:rsidR="00C96E56" w14:paraId="24DD2220" w14:textId="77777777">
        <w:trPr>
          <w:cantSplit/>
          <w:trHeight w:val="20"/>
        </w:trPr>
        <w:tc>
          <w:tcPr>
            <w:tcW w:w="2165" w:type="dxa"/>
          </w:tcPr>
          <w:p w14:paraId="3B1A9CBB" w14:textId="77777777" w:rsidR="00C96E56" w:rsidRDefault="00C96E56" w:rsidP="00FC5693">
            <w:pPr>
              <w:spacing w:before="0" w:line="240" w:lineRule="auto"/>
            </w:pPr>
            <w:r>
              <w:t>filename</w:t>
            </w:r>
          </w:p>
        </w:tc>
        <w:tc>
          <w:tcPr>
            <w:tcW w:w="1683" w:type="dxa"/>
          </w:tcPr>
          <w:p w14:paraId="06FB796B" w14:textId="77777777" w:rsidR="00C96E56" w:rsidRDefault="00C96E56" w:rsidP="00FC5693">
            <w:pPr>
              <w:spacing w:before="0" w:line="240" w:lineRule="auto"/>
              <w:jc w:val="center"/>
            </w:pPr>
            <w:r>
              <w:t>480</w:t>
            </w:r>
          </w:p>
        </w:tc>
        <w:tc>
          <w:tcPr>
            <w:tcW w:w="5728" w:type="dxa"/>
          </w:tcPr>
          <w:p w14:paraId="786DBC49" w14:textId="77777777" w:rsidR="00C96E56" w:rsidRDefault="00C96E56" w:rsidP="00FC5693">
            <w:pPr>
              <w:spacing w:before="0" w:line="240" w:lineRule="auto"/>
            </w:pPr>
            <w:r>
              <w:t>Name of the file to downlink (MESSENGER flight and ground file systems mirror each other, thus the filename for the ground and flight will be the same)</w:t>
            </w:r>
          </w:p>
        </w:tc>
      </w:tr>
      <w:tr w:rsidR="00C96E56" w14:paraId="56F6A8BD" w14:textId="77777777">
        <w:trPr>
          <w:cantSplit/>
          <w:trHeight w:val="20"/>
        </w:trPr>
        <w:tc>
          <w:tcPr>
            <w:tcW w:w="2165" w:type="dxa"/>
          </w:tcPr>
          <w:p w14:paraId="5272E4CA" w14:textId="77777777" w:rsidR="00C96E56" w:rsidRDefault="00C96E56" w:rsidP="00FC5693">
            <w:pPr>
              <w:spacing w:before="0" w:line="240" w:lineRule="auto"/>
            </w:pPr>
            <w:r>
              <w:t>post_action</w:t>
            </w:r>
          </w:p>
        </w:tc>
        <w:tc>
          <w:tcPr>
            <w:tcW w:w="1683" w:type="dxa"/>
          </w:tcPr>
          <w:p w14:paraId="1CBFF7F2" w14:textId="77777777" w:rsidR="00C96E56" w:rsidRDefault="00C96E56" w:rsidP="00FC5693">
            <w:pPr>
              <w:spacing w:before="0" w:line="240" w:lineRule="auto"/>
              <w:jc w:val="center"/>
            </w:pPr>
            <w:r>
              <w:t>2</w:t>
            </w:r>
          </w:p>
        </w:tc>
        <w:tc>
          <w:tcPr>
            <w:tcW w:w="5728" w:type="dxa"/>
          </w:tcPr>
          <w:p w14:paraId="0B97BB3C" w14:textId="77777777" w:rsidR="00C96E56" w:rsidRDefault="00C96E56" w:rsidP="00FC5693">
            <w:pPr>
              <w:spacing w:before="0" w:line="240" w:lineRule="auto"/>
            </w:pPr>
            <w:r>
              <w:t>Action to perform after transaction (move to a trash directory or delete)</w:t>
            </w:r>
          </w:p>
        </w:tc>
      </w:tr>
      <w:tr w:rsidR="00C96E56" w14:paraId="02E8628C" w14:textId="77777777">
        <w:trPr>
          <w:cantSplit/>
          <w:trHeight w:val="20"/>
        </w:trPr>
        <w:tc>
          <w:tcPr>
            <w:tcW w:w="2165" w:type="dxa"/>
          </w:tcPr>
          <w:p w14:paraId="4FB4407D" w14:textId="77777777" w:rsidR="00C96E56" w:rsidRDefault="00C96E56" w:rsidP="00FC5693">
            <w:pPr>
              <w:spacing w:before="0" w:line="240" w:lineRule="auto"/>
            </w:pPr>
            <w:r>
              <w:t>state</w:t>
            </w:r>
          </w:p>
        </w:tc>
        <w:tc>
          <w:tcPr>
            <w:tcW w:w="1683" w:type="dxa"/>
          </w:tcPr>
          <w:p w14:paraId="511ACF7B" w14:textId="77777777" w:rsidR="00C96E56" w:rsidRDefault="00C96E56" w:rsidP="00FC5693">
            <w:pPr>
              <w:spacing w:before="0" w:line="240" w:lineRule="auto"/>
              <w:jc w:val="center"/>
            </w:pPr>
            <w:r>
              <w:t>1</w:t>
            </w:r>
          </w:p>
        </w:tc>
        <w:tc>
          <w:tcPr>
            <w:tcW w:w="5728" w:type="dxa"/>
          </w:tcPr>
          <w:p w14:paraId="0C9673E2" w14:textId="77777777" w:rsidR="00C96E56" w:rsidRDefault="00C96E56" w:rsidP="00FC5693">
            <w:pPr>
              <w:spacing w:before="0" w:line="240" w:lineRule="auto"/>
            </w:pPr>
            <w:r>
              <w:t>Current PDU state of transaction (indicates whether to create an FDU or a NAK)</w:t>
            </w:r>
          </w:p>
        </w:tc>
      </w:tr>
      <w:tr w:rsidR="00C96E56" w14:paraId="2D2A87E7" w14:textId="77777777">
        <w:trPr>
          <w:cantSplit/>
          <w:trHeight w:val="20"/>
        </w:trPr>
        <w:tc>
          <w:tcPr>
            <w:tcW w:w="2165" w:type="dxa"/>
          </w:tcPr>
          <w:p w14:paraId="2819463D" w14:textId="77777777" w:rsidR="00C96E56" w:rsidRDefault="00C96E56" w:rsidP="00FC5693">
            <w:pPr>
              <w:spacing w:before="0" w:line="240" w:lineRule="auto"/>
            </w:pPr>
            <w:r>
              <w:t>priority</w:t>
            </w:r>
          </w:p>
        </w:tc>
        <w:tc>
          <w:tcPr>
            <w:tcW w:w="1683" w:type="dxa"/>
          </w:tcPr>
          <w:p w14:paraId="6CA86089" w14:textId="77777777" w:rsidR="00C96E56" w:rsidRDefault="00C96E56" w:rsidP="00FC5693">
            <w:pPr>
              <w:spacing w:before="0" w:line="240" w:lineRule="auto"/>
              <w:jc w:val="center"/>
            </w:pPr>
            <w:r>
              <w:t>1</w:t>
            </w:r>
          </w:p>
        </w:tc>
        <w:tc>
          <w:tcPr>
            <w:tcW w:w="5728" w:type="dxa"/>
          </w:tcPr>
          <w:p w14:paraId="128C5877" w14:textId="77777777" w:rsidR="00C96E56" w:rsidRDefault="00C96E56" w:rsidP="00FC5693">
            <w:pPr>
              <w:spacing w:before="0" w:line="240" w:lineRule="auto"/>
            </w:pPr>
            <w:r>
              <w:t>High or low priority</w:t>
            </w:r>
          </w:p>
        </w:tc>
      </w:tr>
      <w:tr w:rsidR="00C96E56" w14:paraId="7F40F8E3" w14:textId="77777777">
        <w:trPr>
          <w:cantSplit/>
          <w:trHeight w:val="20"/>
        </w:trPr>
        <w:tc>
          <w:tcPr>
            <w:tcW w:w="2165" w:type="dxa"/>
          </w:tcPr>
          <w:p w14:paraId="53AC6502" w14:textId="77777777" w:rsidR="00C96E56" w:rsidRDefault="00C96E56" w:rsidP="00FC5693">
            <w:pPr>
              <w:spacing w:before="0" w:line="240" w:lineRule="auto"/>
            </w:pPr>
            <w:r>
              <w:t>metadata_sent</w:t>
            </w:r>
          </w:p>
        </w:tc>
        <w:tc>
          <w:tcPr>
            <w:tcW w:w="1683" w:type="dxa"/>
          </w:tcPr>
          <w:p w14:paraId="17ABF17E" w14:textId="77777777" w:rsidR="00C96E56" w:rsidRDefault="00C96E56" w:rsidP="00FC5693">
            <w:pPr>
              <w:spacing w:before="0" w:line="240" w:lineRule="auto"/>
              <w:jc w:val="center"/>
            </w:pPr>
            <w:r>
              <w:t>1</w:t>
            </w:r>
          </w:p>
        </w:tc>
        <w:tc>
          <w:tcPr>
            <w:tcW w:w="5728" w:type="dxa"/>
          </w:tcPr>
          <w:p w14:paraId="3A5C3A9A" w14:textId="77777777" w:rsidR="00C96E56" w:rsidRDefault="00C96E56" w:rsidP="00FC5693">
            <w:pPr>
              <w:spacing w:before="0" w:line="240" w:lineRule="auto"/>
            </w:pPr>
            <w:r>
              <w:t>Indicates whether metadata has been sent</w:t>
            </w:r>
          </w:p>
        </w:tc>
      </w:tr>
      <w:tr w:rsidR="00C96E56" w14:paraId="5BB14E80" w14:textId="77777777">
        <w:trPr>
          <w:cantSplit/>
          <w:trHeight w:val="20"/>
        </w:trPr>
        <w:tc>
          <w:tcPr>
            <w:tcW w:w="2165" w:type="dxa"/>
          </w:tcPr>
          <w:p w14:paraId="7A991F96" w14:textId="77777777" w:rsidR="00C96E56" w:rsidRDefault="00C96E56" w:rsidP="00FC5693">
            <w:pPr>
              <w:spacing w:before="0" w:line="240" w:lineRule="auto"/>
            </w:pPr>
            <w:r>
              <w:t>timer_active</w:t>
            </w:r>
          </w:p>
        </w:tc>
        <w:tc>
          <w:tcPr>
            <w:tcW w:w="1683" w:type="dxa"/>
          </w:tcPr>
          <w:p w14:paraId="5F5DB8E6" w14:textId="77777777" w:rsidR="00C96E56" w:rsidRDefault="00C96E56" w:rsidP="00FC5693">
            <w:pPr>
              <w:spacing w:before="0" w:line="240" w:lineRule="auto"/>
              <w:jc w:val="center"/>
            </w:pPr>
            <w:r>
              <w:t>1</w:t>
            </w:r>
          </w:p>
        </w:tc>
        <w:tc>
          <w:tcPr>
            <w:tcW w:w="5728" w:type="dxa"/>
          </w:tcPr>
          <w:p w14:paraId="298B2FB0" w14:textId="77777777" w:rsidR="00C96E56" w:rsidRDefault="00C96E56" w:rsidP="00FC5693">
            <w:pPr>
              <w:spacing w:before="0" w:line="240" w:lineRule="auto"/>
            </w:pPr>
            <w:r>
              <w:t>Indicates whether the EOF timer is active and therefore decremented</w:t>
            </w:r>
          </w:p>
        </w:tc>
      </w:tr>
      <w:tr w:rsidR="00C96E56" w14:paraId="0ECB67A7" w14:textId="77777777">
        <w:trPr>
          <w:cantSplit/>
          <w:trHeight w:val="20"/>
        </w:trPr>
        <w:tc>
          <w:tcPr>
            <w:tcW w:w="2165" w:type="dxa"/>
          </w:tcPr>
          <w:p w14:paraId="3C1D5CFE" w14:textId="77777777" w:rsidR="00C96E56" w:rsidRDefault="00C96E56" w:rsidP="00FC5693">
            <w:pPr>
              <w:spacing w:before="0" w:line="240" w:lineRule="auto"/>
            </w:pPr>
            <w:r>
              <w:t>naking</w:t>
            </w:r>
          </w:p>
        </w:tc>
        <w:tc>
          <w:tcPr>
            <w:tcW w:w="1683" w:type="dxa"/>
          </w:tcPr>
          <w:p w14:paraId="4D85439B" w14:textId="77777777" w:rsidR="00C96E56" w:rsidRDefault="00C96E56" w:rsidP="00FC5693">
            <w:pPr>
              <w:spacing w:before="0" w:line="240" w:lineRule="auto"/>
              <w:jc w:val="center"/>
            </w:pPr>
            <w:r>
              <w:t>1</w:t>
            </w:r>
          </w:p>
        </w:tc>
        <w:tc>
          <w:tcPr>
            <w:tcW w:w="5728" w:type="dxa"/>
          </w:tcPr>
          <w:p w14:paraId="0C7F6827" w14:textId="77777777" w:rsidR="00C96E56" w:rsidRDefault="00C96E56" w:rsidP="00FC5693">
            <w:pPr>
              <w:spacing w:before="0" w:line="240" w:lineRule="auto"/>
            </w:pPr>
            <w:r>
              <w:t>Indicates whether the entry is in the NAK state</w:t>
            </w:r>
          </w:p>
        </w:tc>
      </w:tr>
      <w:tr w:rsidR="00C96E56" w14:paraId="2BDB9AEE" w14:textId="77777777">
        <w:trPr>
          <w:cantSplit/>
          <w:trHeight w:val="20"/>
        </w:trPr>
        <w:tc>
          <w:tcPr>
            <w:tcW w:w="2165" w:type="dxa"/>
          </w:tcPr>
          <w:p w14:paraId="2C543016" w14:textId="77777777" w:rsidR="00C96E56" w:rsidRDefault="00C96E56" w:rsidP="00FC5693">
            <w:pPr>
              <w:spacing w:before="0" w:line="240" w:lineRule="auto"/>
            </w:pPr>
            <w:r>
              <w:t>eof_sent</w:t>
            </w:r>
          </w:p>
        </w:tc>
        <w:tc>
          <w:tcPr>
            <w:tcW w:w="1683" w:type="dxa"/>
          </w:tcPr>
          <w:p w14:paraId="34C57B3C" w14:textId="77777777" w:rsidR="00C96E56" w:rsidRDefault="00C96E56" w:rsidP="00FC5693">
            <w:pPr>
              <w:spacing w:before="0" w:line="240" w:lineRule="auto"/>
              <w:jc w:val="center"/>
            </w:pPr>
            <w:r>
              <w:t>1</w:t>
            </w:r>
          </w:p>
        </w:tc>
        <w:tc>
          <w:tcPr>
            <w:tcW w:w="5728" w:type="dxa"/>
          </w:tcPr>
          <w:p w14:paraId="17156BF7" w14:textId="77777777" w:rsidR="00C96E56" w:rsidRDefault="00C96E56" w:rsidP="00FC5693">
            <w:pPr>
              <w:spacing w:before="0" w:line="240" w:lineRule="auto"/>
            </w:pPr>
            <w:r>
              <w:t>Indicates whether an EOF has been sent</w:t>
            </w:r>
          </w:p>
        </w:tc>
      </w:tr>
    </w:tbl>
    <w:p w14:paraId="22D358C8" w14:textId="77777777" w:rsidR="00C96E56" w:rsidRDefault="00C96E56" w:rsidP="00C96E56">
      <w:pPr>
        <w:spacing w:before="480"/>
      </w:pPr>
      <w:r>
        <w:t>Given the distance to Mercury and the average file size, it is estimated that at any one time, six hundred transactions may be open.  These open transactions are defined as those currently being transferred or those awaiting information from the ground in the form of NAKs, EOF ACKs, or Finished PDUs.</w:t>
      </w:r>
    </w:p>
    <w:p w14:paraId="2101AC9A" w14:textId="77777777" w:rsidR="00C96E56" w:rsidRDefault="00C96E56" w:rsidP="002D661A">
      <w:pPr>
        <w:pStyle w:val="Heading5"/>
        <w:spacing w:before="480"/>
      </w:pPr>
      <w:r>
        <w:t>MESSENGER Lists</w:t>
      </w:r>
    </w:p>
    <w:p w14:paraId="58474F69" w14:textId="77777777" w:rsidR="00C96E56" w:rsidRDefault="00C96E56" w:rsidP="00C96E56">
      <w:r>
        <w:t>The flight software maintains four lists.  Two are for timers, the other two are for the processing of PDUs.  The lists are as follows:</w:t>
      </w:r>
    </w:p>
    <w:p w14:paraId="42BE4337" w14:textId="77777777" w:rsidR="00C96E56" w:rsidRDefault="00C96E56" w:rsidP="005027AC">
      <w:pPr>
        <w:pStyle w:val="List"/>
        <w:numPr>
          <w:ilvl w:val="0"/>
          <w:numId w:val="44"/>
        </w:numPr>
        <w:tabs>
          <w:tab w:val="clear" w:pos="360"/>
          <w:tab w:val="num" w:pos="720"/>
        </w:tabs>
        <w:ind w:left="720"/>
      </w:pPr>
      <w:r>
        <w:rPr>
          <w:i/>
        </w:rPr>
        <w:t>Transaction list</w:t>
      </w:r>
      <w:r>
        <w:t>:  This is a timer list for the overall transaction time.  When a file is added to the transaction table, an entry is made in this list.</w:t>
      </w:r>
    </w:p>
    <w:p w14:paraId="1825672E" w14:textId="77777777" w:rsidR="00C96E56" w:rsidRDefault="00C96E56" w:rsidP="005027AC">
      <w:pPr>
        <w:pStyle w:val="List"/>
        <w:numPr>
          <w:ilvl w:val="0"/>
          <w:numId w:val="44"/>
        </w:numPr>
        <w:tabs>
          <w:tab w:val="clear" w:pos="360"/>
          <w:tab w:val="num" w:pos="720"/>
        </w:tabs>
        <w:ind w:left="720"/>
      </w:pPr>
      <w:r>
        <w:rPr>
          <w:i/>
        </w:rPr>
        <w:t>EOF list</w:t>
      </w:r>
      <w:r>
        <w:t>:  This is a timer list used to time the wait for an EOF ACK from the ground.  When an EOF is sent, an entry is made in this list.</w:t>
      </w:r>
    </w:p>
    <w:p w14:paraId="6DF40D26" w14:textId="77777777" w:rsidR="00C96E56" w:rsidRDefault="00C96E56" w:rsidP="005027AC">
      <w:pPr>
        <w:pStyle w:val="List"/>
        <w:numPr>
          <w:ilvl w:val="0"/>
          <w:numId w:val="44"/>
        </w:numPr>
        <w:tabs>
          <w:tab w:val="clear" w:pos="360"/>
          <w:tab w:val="num" w:pos="720"/>
        </w:tabs>
        <w:ind w:left="720"/>
      </w:pPr>
      <w:r>
        <w:rPr>
          <w:i/>
        </w:rPr>
        <w:t>FDU list</w:t>
      </w:r>
      <w:r>
        <w:t>:  This is a prioritized list from which to choose the next transaction from which to send a PDU.</w:t>
      </w:r>
    </w:p>
    <w:p w14:paraId="46A968E9" w14:textId="77777777" w:rsidR="00C96E56" w:rsidRDefault="00C96E56" w:rsidP="005027AC">
      <w:pPr>
        <w:pStyle w:val="List"/>
        <w:numPr>
          <w:ilvl w:val="0"/>
          <w:numId w:val="44"/>
        </w:numPr>
        <w:tabs>
          <w:tab w:val="clear" w:pos="360"/>
          <w:tab w:val="num" w:pos="720"/>
        </w:tabs>
        <w:ind w:left="720"/>
      </w:pPr>
      <w:r>
        <w:rPr>
          <w:i/>
        </w:rPr>
        <w:t>NAK list</w:t>
      </w:r>
      <w:r>
        <w:t>:  This is a prioritized list from which to choose the next transaction from which to send a PDU derived from a NAK request.</w:t>
      </w:r>
    </w:p>
    <w:p w14:paraId="6C2A8118" w14:textId="77777777" w:rsidR="00C96E56" w:rsidRDefault="00C96E56" w:rsidP="00C96E56">
      <w:pPr>
        <w:pStyle w:val="Heading5"/>
      </w:pPr>
      <w:r>
        <w:lastRenderedPageBreak/>
        <w:t>MESSENGER Tasks</w:t>
      </w:r>
    </w:p>
    <w:p w14:paraId="35A75661" w14:textId="77777777" w:rsidR="00C96E56" w:rsidRDefault="00C96E56" w:rsidP="00C96E56">
      <w:pPr>
        <w:pStyle w:val="Heading6"/>
      </w:pPr>
      <w:r>
        <w:t>Overview</w:t>
      </w:r>
    </w:p>
    <w:p w14:paraId="6FA98700" w14:textId="77777777" w:rsidR="00F776F5" w:rsidRDefault="00C96E56" w:rsidP="00C96E56">
      <w:r>
        <w:t>The MESSENGER flight software consists of numerous VxWorks tasks.  The tasks responsible for CFDP are the Command Executive, Playback, and CFDP.</w:t>
      </w:r>
    </w:p>
    <w:p w14:paraId="55ACFAF1" w14:textId="77777777" w:rsidR="00C96E56" w:rsidRDefault="00C96E56" w:rsidP="002D661A">
      <w:pPr>
        <w:pStyle w:val="Heading6"/>
        <w:spacing w:before="480"/>
      </w:pPr>
      <w:r>
        <w:t>Command Executive Task</w:t>
      </w:r>
    </w:p>
    <w:p w14:paraId="6823D7C6" w14:textId="77777777" w:rsidR="00C96E56" w:rsidRDefault="00C96E56" w:rsidP="00C96E56">
      <w:r>
        <w:t>Uplinked PDUs are processed within the standard command processing architecture.  When a telecommand packet is received an opcode, which determines where the command is routed, is extracted from the data.  In the case of CFDP, the opcode indicates a method should be executed which will process the given PDU.  Since the flight software is only a CFDP sender, the PDUs received will be limited to NAKs, EOF ACKs, and Finished indicators.  They are processed as follows:</w:t>
      </w:r>
    </w:p>
    <w:p w14:paraId="4219BA2B" w14:textId="77777777" w:rsidR="00C96E56" w:rsidRDefault="00C96E56" w:rsidP="00C96E56">
      <w:pPr>
        <w:pStyle w:val="List"/>
      </w:pPr>
      <w:r>
        <w:t>a)</w:t>
      </w:r>
      <w:r>
        <w:tab/>
      </w:r>
      <w:r>
        <w:rPr>
          <w:i/>
        </w:rPr>
        <w:t>NAK</w:t>
      </w:r>
      <w:r>
        <w:t>:  Because a single NAK can contain multiple retransmission requests, the NAK is divided into potentially several entries in the appropriate internal NAK priority queue.  The information contained in each entry consists of the Transaction ID and the start and stop offsets for the NAK.  These are processed later by the Playback Task through a method call.</w:t>
      </w:r>
    </w:p>
    <w:p w14:paraId="7007EB65" w14:textId="77777777" w:rsidR="00C96E56" w:rsidRDefault="00C96E56" w:rsidP="00C96E56">
      <w:pPr>
        <w:pStyle w:val="List"/>
      </w:pPr>
      <w:r>
        <w:t>b)</w:t>
      </w:r>
      <w:r>
        <w:tab/>
      </w:r>
      <w:r>
        <w:rPr>
          <w:i/>
        </w:rPr>
        <w:t>EOF ACK:</w:t>
      </w:r>
      <w:r>
        <w:rPr>
          <w:iCs/>
        </w:rPr>
        <w:t xml:space="preserve">  </w:t>
      </w:r>
      <w:r>
        <w:t>The timer is stopped in the transaction table for the Transaction ID in the ACK.</w:t>
      </w:r>
    </w:p>
    <w:p w14:paraId="7ADE717B" w14:textId="77777777" w:rsidR="00C96E56" w:rsidRDefault="00C96E56" w:rsidP="00C96E56">
      <w:pPr>
        <w:pStyle w:val="List"/>
      </w:pPr>
      <w:r>
        <w:t>c)</w:t>
      </w:r>
      <w:r>
        <w:tab/>
      </w:r>
      <w:r>
        <w:rPr>
          <w:i/>
        </w:rPr>
        <w:t xml:space="preserve">Finished:  </w:t>
      </w:r>
      <w:r>
        <w:t>A Finished ACK is placed on the outbound PDU queue for this transaction and the transaction is removed.</w:t>
      </w:r>
    </w:p>
    <w:p w14:paraId="42B47C30" w14:textId="77777777" w:rsidR="00C96E56" w:rsidRDefault="00C96E56" w:rsidP="00C96E56">
      <w:r>
        <w:t>The Command Executive task may also receive commands from the ground to start a new file downlinking, to cancel a current transaction, and to update the timeout values.  Commands exist to process file system operations, although these are handled outside of the CFDP protocol for MESSENGER.  File system ops include a directory listing, delete, create directory, move, and copy.  Commands which may take an extended amount of time to complete are executed outside the command execute thread by the CFDP 1-Hz task.</w:t>
      </w:r>
    </w:p>
    <w:p w14:paraId="210D04B2" w14:textId="77777777" w:rsidR="00C96E56" w:rsidRDefault="00C96E56" w:rsidP="002D661A">
      <w:pPr>
        <w:pStyle w:val="Heading6"/>
        <w:spacing w:before="480"/>
      </w:pPr>
      <w:r>
        <w:t>Playback Task</w:t>
      </w:r>
    </w:p>
    <w:p w14:paraId="0B79F08B" w14:textId="77777777" w:rsidR="00C96E56" w:rsidRDefault="00C96E56" w:rsidP="00C96E56">
      <w:r>
        <w:t>The Playback Task is the primary user of CFDP.  This task autonomously downlinks files based upon their location in a priority based directory structure.  It checks the state of CFDP to determine whether a file is currently downlinking, and, if one is not, it initiates a new file transfer.   The CFDP method adds the requested file to the transaction table at this point.  As space becomes available in the downlink buffers, the Playback Task requests PDUs from CFDP, which are selected from one of several sources.  EOF and Finished ACKs are given priority.  If none is available, the NAK queue is checked for retransmission requests.  If there are no NAKs to process, CFDP will provide the next file segment from the file currently being processed.</w:t>
      </w:r>
    </w:p>
    <w:p w14:paraId="600DA9BC" w14:textId="77777777" w:rsidR="00C96E56" w:rsidRDefault="00C96E56" w:rsidP="00C96E56">
      <w:pPr>
        <w:pStyle w:val="Heading6"/>
      </w:pPr>
      <w:r>
        <w:lastRenderedPageBreak/>
        <w:t>CFDP Task</w:t>
      </w:r>
    </w:p>
    <w:p w14:paraId="073575B4" w14:textId="77777777" w:rsidR="00C96E56" w:rsidRDefault="00C96E56" w:rsidP="00C96E56">
      <w:r>
        <w:t>The 1-Hz CFDP task is responsible for file system operations and for decrementing the timers for EOF PDUs.  The CFDP task checks whether any file system commands are waiting to be executed and executes them.  Using a resolution of one minute, it also decrements the EOF ACK timers and transaction timers if the CFDP is in the active state.  When it determines that the wait for an EOF ACK has timed out, it builds another EOF PDU and places it on the outbound PDU queue for future processing.  If a transaction time out occurs, it cancels the transaction.</w:t>
      </w:r>
    </w:p>
    <w:p w14:paraId="28F13D27" w14:textId="77777777" w:rsidR="00C96E56" w:rsidRDefault="00C96E56" w:rsidP="002D661A">
      <w:pPr>
        <w:pStyle w:val="Heading3"/>
        <w:spacing w:before="480"/>
      </w:pPr>
      <w:r>
        <w:t>COMMENTs and Lessons Learned</w:t>
      </w:r>
    </w:p>
    <w:p w14:paraId="49C3D4F0" w14:textId="77777777" w:rsidR="00C96E56" w:rsidRDefault="00C96E56" w:rsidP="00C96E56">
      <w:pPr>
        <w:pStyle w:val="Heading4"/>
      </w:pPr>
      <w:r>
        <w:t>Suspend and Resume</w:t>
      </w:r>
    </w:p>
    <w:p w14:paraId="78CCD7DF" w14:textId="77777777" w:rsidR="00C96E56" w:rsidRDefault="00C96E56" w:rsidP="00C96E56">
      <w:r>
        <w:t>Originally the flight code was designed to allow for the suspension and resumption of transactions.  However, after further study it was concluded that the feasibility of managing transactions with a large round trip light time was not practical.</w:t>
      </w:r>
    </w:p>
    <w:p w14:paraId="65827A4C" w14:textId="77777777" w:rsidR="00C96E56" w:rsidRDefault="00C96E56" w:rsidP="002D661A">
      <w:pPr>
        <w:pStyle w:val="Heading4"/>
        <w:spacing w:before="480"/>
      </w:pPr>
      <w:r>
        <w:t>Downlinking</w:t>
      </w:r>
    </w:p>
    <w:p w14:paraId="599AB237" w14:textId="77777777" w:rsidR="00C96E56" w:rsidRDefault="00C96E56" w:rsidP="00C96E56">
      <w:r>
        <w:t>MESSENGER data will be downlinked during 8-hour passes.  In lieu of suspend and resume, the timers on the ground and flight side are turned off at the end of a pass and turned back on at the beginning of a pass.  Since EOF ACKs and Finished PDUs only result in changes to the transaction table, they are processed continuously.  However, PDUs destined for the ground are only created when the Playback task requests the information.</w:t>
      </w:r>
    </w:p>
    <w:p w14:paraId="1EB3C472" w14:textId="77777777" w:rsidR="00C96E56" w:rsidRDefault="00C96E56" w:rsidP="002D661A">
      <w:pPr>
        <w:pStyle w:val="Heading4"/>
        <w:spacing w:before="480"/>
      </w:pPr>
      <w:r>
        <w:t>Timer Lists</w:t>
      </w:r>
    </w:p>
    <w:p w14:paraId="7184026F" w14:textId="77777777" w:rsidR="00C96E56" w:rsidRDefault="00C96E56" w:rsidP="00C96E56">
      <w:r>
        <w:t>Timers are maintained using a delta list as described in reference [5].</w:t>
      </w:r>
    </w:p>
    <w:p w14:paraId="705E3EED" w14:textId="77777777" w:rsidR="00C96E56" w:rsidRDefault="00C96E56" w:rsidP="002D661A">
      <w:pPr>
        <w:pStyle w:val="Heading4"/>
        <w:spacing w:before="480"/>
      </w:pPr>
      <w:r>
        <w:t>Test Harness</w:t>
      </w:r>
    </w:p>
    <w:p w14:paraId="6AA10BCC" w14:textId="77777777" w:rsidR="00C96E56" w:rsidRDefault="00C96E56" w:rsidP="00C96E56">
      <w:r>
        <w:t>Included in the NASA/JPL CFDP implementation is a test harness that allows for the operation of CFDP with UDP as the UT.  Through this method, it was possible to test the flight system with the JPL code prior to completion of the actual UT software to be used during the mission.  This reduced the degree of integration of issues and ensured that the flight software was properly following the protocol.</w:t>
      </w:r>
    </w:p>
    <w:p w14:paraId="3F4E7B22" w14:textId="77777777" w:rsidR="00C96E56" w:rsidRDefault="00C96E56" w:rsidP="00C96E56">
      <w:pPr>
        <w:pStyle w:val="Heading4"/>
      </w:pPr>
      <w:r>
        <w:lastRenderedPageBreak/>
        <w:t>System Integration and Portability</w:t>
      </w:r>
    </w:p>
    <w:p w14:paraId="40D6A204" w14:textId="77777777" w:rsidR="00C96E56" w:rsidRDefault="00C96E56" w:rsidP="002D661A">
      <w:pPr>
        <w:keepLines/>
      </w:pPr>
      <w:r>
        <w:t>This implementation of CFDP is not standalone software as it is integrated into the two tasks within the MESSENGER flight software.  As JHU/APL uses similar architectures on its missions, it is readily adaptable to future inter-lab missions, although its use outside of JHU/APL would require a larger degree of modification.  As stated previously, this was a trade-off for reducing system usage.  However, as seen with the treatment of the NASA/JPL software on the ground as a ‘black box’, a standalone version would promote more reuse on an interagency level.</w:t>
      </w:r>
    </w:p>
    <w:p w14:paraId="0512450E" w14:textId="77777777" w:rsidR="00C96E56" w:rsidRDefault="00C96E56" w:rsidP="002D661A">
      <w:pPr>
        <w:pStyle w:val="Heading4"/>
        <w:spacing w:before="480"/>
      </w:pPr>
      <w:r>
        <w:t>Applied Physics Laboratory/Johns Hopkins University MESSENGER Spacecraft Lessons Learned (21 October2004)</w:t>
      </w:r>
    </w:p>
    <w:p w14:paraId="28EFD625" w14:textId="77777777" w:rsidR="00C96E56" w:rsidRPr="00857DF5" w:rsidRDefault="00C96E56" w:rsidP="00C96E56">
      <w:r w:rsidRPr="00857DF5">
        <w:t>MESSENGER is a Discovery class mission that launched on August 3rd of this year and is destined for a one year orbit around the planet Mercury in 2011.  This will be preceded by two flybys of Venus and three flybys of Mercury as well as a flyby Earth one year after launch.   The spacecraft</w:t>
      </w:r>
      <w:r w:rsidR="00712716">
        <w:t>’</w:t>
      </w:r>
      <w:r w:rsidRPr="00857DF5">
        <w:t>s primary computer consists of a RAD6000 running at 25MHz, with 8 Megabytes of RAM, and 4 Megabytes of storage for duplicate code images.  Both Command and Data Handling (C&amp;DH) and Guidance and Control (G&amp;C) run on the same computer.  The Solid State Recorder (SSR) consists of 8 Gigabits of SRAM.   The VxWorks operating system is used including the file system capabilities of the OS.  Files on MESSENGER consist of both science data as well as housekeeping data and CFDP is used one-way for downlinking these files from the spacecraft.  All files are sent using Acknowledged Mode with Deferred NAKs.  Due to the computing constraints on the system, the flight version of CFDP was developed in-house at JHU/APL in order to have full control over its operation.  The ground CFDP element as created by JPL and integrated into JHU/APL</w:t>
      </w:r>
      <w:r w:rsidR="00712716">
        <w:t>’</w:t>
      </w:r>
      <w:r w:rsidRPr="00857DF5">
        <w:t>s ground software.  Excluding directory listings, files are generally downlinked autonomously based upon a priority directory/naming scheme.</w:t>
      </w:r>
    </w:p>
    <w:p w14:paraId="13F71BCA" w14:textId="77777777" w:rsidR="00C96E56" w:rsidRPr="00857DF5" w:rsidRDefault="00C96E56" w:rsidP="00C96E56">
      <w:r w:rsidRPr="00857DF5">
        <w:t>The spacecraft has been operating nominally since launch and has downlinked a couple thousand files for a total of a 2-3 gigabytes of data.  The primary problems encountered post launch were due to the setting of the timers on both the spacecraft and the ground.  This caused a handful of transactions to time out prematurely thus resulting in the resending of data.  These circumstances result in the following lessons learned:</w:t>
      </w:r>
    </w:p>
    <w:p w14:paraId="09F1DFC4" w14:textId="77777777" w:rsidR="00C96E56" w:rsidRPr="00857DF5" w:rsidRDefault="00C96E56" w:rsidP="002D661A">
      <w:pPr>
        <w:pStyle w:val="List"/>
        <w:numPr>
          <w:ilvl w:val="0"/>
          <w:numId w:val="45"/>
        </w:numPr>
      </w:pPr>
      <w:r w:rsidRPr="00857DF5">
        <w:t>Allow Room in Default Timer Settings--all of the initial problems encountered with CFDP could have been avoided through the proper setting of the various timers within the CFDP system.  The default settings for these timers were insufficient to accommodate the various hiccups that may occur during checkout as well as the speed at which round trip light time would influence these variables.  Since extra bandwidth was available during this time frame, a better method would have been to have given quite a bit of room for these timers to ensure that the system was working in general and only when the bandwidth constraints would soon require it, proceed to more a tightly constrained environment.</w:t>
      </w:r>
    </w:p>
    <w:p w14:paraId="1F220B57" w14:textId="77777777" w:rsidR="00C96E56" w:rsidRPr="00857DF5" w:rsidRDefault="00C96E56" w:rsidP="002D661A">
      <w:pPr>
        <w:pStyle w:val="List"/>
        <w:numPr>
          <w:ilvl w:val="0"/>
          <w:numId w:val="45"/>
        </w:numPr>
      </w:pPr>
      <w:r w:rsidRPr="00857DF5">
        <w:t xml:space="preserve">Lead CFDP Engineer--these initial problems could have been alleviated by having treated CFDP as a subsystem and having had one individual responsible for testing and </w:t>
      </w:r>
      <w:r w:rsidRPr="00857DF5">
        <w:lastRenderedPageBreak/>
        <w:t>understanding the system as a whole.  This benefit is derived from CFDP being a closed loop system where operations on one entity can impact the functionality on another.  Although the flight developers knew their system and the ground developers knew theirs, there was not one person who really knew both in a detailed way.  When it came time for operations personnel to try to analyze why there were initial file failures, there was no one person to whom to turn.</w:t>
      </w:r>
    </w:p>
    <w:p w14:paraId="7819D7BA" w14:textId="77777777" w:rsidR="00C96E56" w:rsidRDefault="00C96E56" w:rsidP="002D661A">
      <w:pPr>
        <w:pStyle w:val="List"/>
        <w:numPr>
          <w:ilvl w:val="0"/>
          <w:numId w:val="45"/>
        </w:numPr>
      </w:pPr>
      <w:r w:rsidRPr="00857DF5">
        <w:t>Better Prepping of Operations Personnel--the flight and ground developers worked with operations personnel throughout the development cycle, but it was evident that the intricacies of timer settings was not properly conveyed.  Understandably, the operations personnel worked under the assumption that the delivered CFDP would work out of the box.  In general it did, provided there was little data loss or the files were kept to a manageable size.  However, in anomalous situations of excessive PDU loss or in the case of larger than expected files, the timers were set too tight and the files were not received correctly.  Due to an insufficent amount of information being provided to Operations personnel prior to launch, they were not positioned to respond to these anomalies independently.</w:t>
      </w:r>
    </w:p>
    <w:p w14:paraId="1275F395" w14:textId="77777777" w:rsidR="00C96E56" w:rsidRDefault="00C96E56" w:rsidP="002D661A">
      <w:pPr>
        <w:pStyle w:val="Heading2"/>
        <w:pageBreakBefore/>
        <w:spacing w:before="480"/>
      </w:pPr>
      <w:bookmarkStart w:id="840" w:name="_Toc411298862"/>
      <w:bookmarkStart w:id="841" w:name="_Toc2503677"/>
      <w:bookmarkStart w:id="842" w:name="_Toc2503739"/>
      <w:bookmarkStart w:id="843" w:name="_Toc2503980"/>
      <w:bookmarkStart w:id="844" w:name="_Toc40508647"/>
      <w:bookmarkStart w:id="845" w:name="_Toc40508954"/>
      <w:bookmarkStart w:id="846" w:name="_Toc44688307"/>
      <w:r>
        <w:lastRenderedPageBreak/>
        <w:t>NASA/GSFC Implementation Report</w:t>
      </w:r>
      <w:bookmarkEnd w:id="840"/>
      <w:bookmarkEnd w:id="841"/>
      <w:bookmarkEnd w:id="842"/>
      <w:bookmarkEnd w:id="843"/>
      <w:bookmarkEnd w:id="844"/>
      <w:bookmarkEnd w:id="845"/>
      <w:bookmarkEnd w:id="846"/>
    </w:p>
    <w:p w14:paraId="520E5C17" w14:textId="77777777" w:rsidR="00C96E56" w:rsidRDefault="00C96E56" w:rsidP="00C96E56">
      <w:pPr>
        <w:pStyle w:val="Notelevel1"/>
      </w:pPr>
      <w:r>
        <w:t>NOTE</w:t>
      </w:r>
      <w:r>
        <w:tab/>
        <w:t>–</w:t>
      </w:r>
      <w:r>
        <w:tab/>
        <w:t>Contributed by Tim Ray, NASA/GSFC.</w:t>
      </w:r>
    </w:p>
    <w:p w14:paraId="0BEFCAB5" w14:textId="77777777" w:rsidR="00C96E56" w:rsidRDefault="00C96E56" w:rsidP="00C96E56">
      <w:pPr>
        <w:pStyle w:val="Heading3"/>
      </w:pPr>
      <w:r>
        <w:t>Overview</w:t>
      </w:r>
    </w:p>
    <w:p w14:paraId="094027E5" w14:textId="77777777" w:rsidR="00C96E56" w:rsidRDefault="00C96E56" w:rsidP="00C96E56">
      <w:r>
        <w:t>This implementation is based upon the CFDP State Tables and Kernel logic (see section 5).  It meets the minimum requirements for Service Classes 1 and 2.  That is, it can send and receive files in either Unacknowledged Mode or Acknowledged Mode.</w:t>
      </w:r>
    </w:p>
    <w:p w14:paraId="7D47411F" w14:textId="77777777" w:rsidR="00C96E56" w:rsidRDefault="00C96E56" w:rsidP="00C96E56">
      <w:pPr>
        <w:pStyle w:val="Notelevel1"/>
      </w:pPr>
      <w:r>
        <w:t>NOTE</w:t>
      </w:r>
      <w:r>
        <w:tab/>
        <w:t>–</w:t>
      </w:r>
      <w:r>
        <w:tab/>
        <w:t>This implementation is written in the C programming language.  It is the implementer’s opinion that the conceptual design of this implementation would be similar (although the mechanics would be different) if the implementation had been written in object-oriented language.</w:t>
      </w:r>
    </w:p>
    <w:p w14:paraId="319A46A9" w14:textId="77777777" w:rsidR="00C96E56" w:rsidRDefault="00C96E56" w:rsidP="00ED73D4">
      <w:pPr>
        <w:pStyle w:val="Heading3"/>
        <w:spacing w:before="480"/>
      </w:pPr>
      <w:r>
        <w:t>State Table and Kernel concepts</w:t>
      </w:r>
    </w:p>
    <w:p w14:paraId="069599BD" w14:textId="77777777" w:rsidR="00C96E56" w:rsidRDefault="00C96E56" w:rsidP="00C96E56">
      <w:r>
        <w:t>There are three concepts essential to understanding this implementation, as follows:</w:t>
      </w:r>
    </w:p>
    <w:p w14:paraId="3437A10E" w14:textId="77777777" w:rsidR="00C96E56" w:rsidRDefault="00C96E56" w:rsidP="005027AC">
      <w:pPr>
        <w:pStyle w:val="List"/>
        <w:numPr>
          <w:ilvl w:val="0"/>
          <w:numId w:val="46"/>
        </w:numPr>
        <w:tabs>
          <w:tab w:val="clear" w:pos="360"/>
          <w:tab w:val="num" w:pos="720"/>
        </w:tabs>
        <w:ind w:left="720"/>
      </w:pPr>
      <w:r>
        <w:t xml:space="preserve">There is one </w:t>
      </w:r>
      <w:r>
        <w:rPr>
          <w:i/>
        </w:rPr>
        <w:t>state table</w:t>
      </w:r>
      <w:r>
        <w:t xml:space="preserve"> for each possible role (e.g.</w:t>
      </w:r>
      <w:r w:rsidR="002D1B4D">
        <w:t>,</w:t>
      </w:r>
      <w:r>
        <w:t xml:space="preserve"> Class 2 Sender).  Each state table summarizes ‘what to do’ in response to all possible events.</w:t>
      </w:r>
    </w:p>
    <w:p w14:paraId="552A752B" w14:textId="77777777" w:rsidR="00C96E56" w:rsidRDefault="00C96E56" w:rsidP="005027AC">
      <w:pPr>
        <w:pStyle w:val="List"/>
        <w:numPr>
          <w:ilvl w:val="0"/>
          <w:numId w:val="46"/>
        </w:numPr>
        <w:tabs>
          <w:tab w:val="clear" w:pos="360"/>
          <w:tab w:val="num" w:pos="720"/>
        </w:tabs>
        <w:ind w:left="720"/>
      </w:pPr>
      <w:r>
        <w:t xml:space="preserve">There is one </w:t>
      </w:r>
      <w:r>
        <w:rPr>
          <w:i/>
        </w:rPr>
        <w:t xml:space="preserve">state machine </w:t>
      </w:r>
      <w:r>
        <w:t>for each active transaction.  If there are three active transactions for which my entity</w:t>
      </w:r>
      <w:r w:rsidR="00712716">
        <w:t>’</w:t>
      </w:r>
      <w:r>
        <w:t xml:space="preserve">s role is Class 2 Sender, then there will be three Class 2 Sender state machines running.  All three state machines will execute the same </w:t>
      </w:r>
      <w:r>
        <w:rPr>
          <w:i/>
        </w:rPr>
        <w:t>state table</w:t>
      </w:r>
      <w:r>
        <w:t xml:space="preserve"> logic, but each state machine will run independently of the others.</w:t>
      </w:r>
    </w:p>
    <w:p w14:paraId="58DDDFB7" w14:textId="77777777" w:rsidR="00C96E56" w:rsidRDefault="00C96E56" w:rsidP="005027AC">
      <w:pPr>
        <w:pStyle w:val="List"/>
        <w:numPr>
          <w:ilvl w:val="0"/>
          <w:numId w:val="46"/>
        </w:numPr>
        <w:tabs>
          <w:tab w:val="clear" w:pos="360"/>
          <w:tab w:val="num" w:pos="720"/>
        </w:tabs>
        <w:ind w:left="720"/>
      </w:pPr>
      <w:r>
        <w:t xml:space="preserve">The </w:t>
      </w:r>
      <w:r>
        <w:rPr>
          <w:i/>
        </w:rPr>
        <w:t xml:space="preserve">Kernel </w:t>
      </w:r>
      <w:r>
        <w:t xml:space="preserve">is always active.  It receives each incoming PDU or User Request, and takes one of three actions:  ignore the input, pass it on to the appropriate existing </w:t>
      </w:r>
      <w:r>
        <w:rPr>
          <w:i/>
        </w:rPr>
        <w:t>state machine</w:t>
      </w:r>
      <w:r>
        <w:t xml:space="preserve">, or create a new </w:t>
      </w:r>
      <w:r>
        <w:rPr>
          <w:i/>
        </w:rPr>
        <w:t xml:space="preserve">state machine </w:t>
      </w:r>
      <w:r>
        <w:t>and then pass on the input.</w:t>
      </w:r>
    </w:p>
    <w:p w14:paraId="52DC5B4D" w14:textId="77777777" w:rsidR="00C96E56" w:rsidRDefault="00C96E56" w:rsidP="00ED73D4">
      <w:pPr>
        <w:pStyle w:val="Heading3"/>
        <w:spacing w:before="480"/>
      </w:pPr>
      <w:r>
        <w:t>Design Summary</w:t>
      </w:r>
    </w:p>
    <w:p w14:paraId="6AA7816C" w14:textId="77777777" w:rsidR="00C96E56" w:rsidRDefault="00C96E56" w:rsidP="00C96E56">
      <w:r>
        <w:t>There are four levels of modules, as follows:</w:t>
      </w:r>
    </w:p>
    <w:p w14:paraId="371CEE04" w14:textId="77777777" w:rsidR="00C96E56" w:rsidRDefault="00C96E56" w:rsidP="005027AC">
      <w:pPr>
        <w:pStyle w:val="List"/>
        <w:numPr>
          <w:ilvl w:val="0"/>
          <w:numId w:val="47"/>
        </w:numPr>
        <w:tabs>
          <w:tab w:val="clear" w:pos="360"/>
          <w:tab w:val="num" w:pos="720"/>
        </w:tabs>
        <w:ind w:left="720"/>
      </w:pPr>
      <w:r>
        <w:t>CFDP Data Representation (i.e., defining CFDP Protocol Data Units as C data structures);</w:t>
      </w:r>
    </w:p>
    <w:p w14:paraId="6BE3EADD" w14:textId="77777777" w:rsidR="00C96E56" w:rsidRDefault="00C96E56" w:rsidP="005027AC">
      <w:pPr>
        <w:pStyle w:val="List"/>
        <w:numPr>
          <w:ilvl w:val="0"/>
          <w:numId w:val="47"/>
        </w:numPr>
        <w:tabs>
          <w:tab w:val="clear" w:pos="360"/>
          <w:tab w:val="num" w:pos="720"/>
        </w:tabs>
        <w:ind w:left="720"/>
      </w:pPr>
      <w:r>
        <w:t>CFDP Core (one module for each state table, plus a kernel module);</w:t>
      </w:r>
    </w:p>
    <w:p w14:paraId="21B61134" w14:textId="77777777" w:rsidR="00C96E56" w:rsidRDefault="00C96E56" w:rsidP="005027AC">
      <w:pPr>
        <w:pStyle w:val="List"/>
        <w:numPr>
          <w:ilvl w:val="0"/>
          <w:numId w:val="47"/>
        </w:numPr>
        <w:tabs>
          <w:tab w:val="clear" w:pos="360"/>
          <w:tab w:val="num" w:pos="720"/>
        </w:tabs>
        <w:ind w:left="720"/>
      </w:pPr>
      <w:r>
        <w:t>CFDP Support (e.g., a module to keep track of file gaps);</w:t>
      </w:r>
    </w:p>
    <w:p w14:paraId="60BEC78A" w14:textId="77777777" w:rsidR="00C96E56" w:rsidRDefault="00C96E56" w:rsidP="005027AC">
      <w:pPr>
        <w:pStyle w:val="List"/>
        <w:numPr>
          <w:ilvl w:val="0"/>
          <w:numId w:val="47"/>
        </w:numPr>
        <w:tabs>
          <w:tab w:val="clear" w:pos="360"/>
          <w:tab w:val="num" w:pos="720"/>
        </w:tabs>
        <w:ind w:left="720"/>
      </w:pPr>
      <w:r>
        <w:t>Utility (e.g., stopwatch timer).</w:t>
      </w:r>
    </w:p>
    <w:p w14:paraId="11F9D632" w14:textId="77777777" w:rsidR="00F776F5" w:rsidRDefault="00C96E56" w:rsidP="00ED73D4">
      <w:pPr>
        <w:keepLines/>
      </w:pPr>
      <w:r>
        <w:lastRenderedPageBreak/>
        <w:t>One design decision that I have been very happy with was to define C data structures to represent each PDU.  Each incoming PDU is immediately converted to a C data structure.  All ‘internal’ manipulations use the C data structures.  Outgoing PDUs are converted from C data structures just prior to release.  I defined one structure for each PDU, plus a generic structure that can hold any PDU.  In object-oriented terms, I think this would be a base class (‘Pdu’) and derived classes (e.g., ‘EofPdu’).</w:t>
      </w:r>
    </w:p>
    <w:p w14:paraId="389B0692" w14:textId="77777777" w:rsidR="00C96E56" w:rsidRDefault="00C96E56" w:rsidP="00C96E56">
      <w:r>
        <w:t>Another design decision that I have been very happy with was to develop CFDP Support (or ‘infrastructure’) modules.  The idea is that the core CFDP logic changes, but the infrastructure does not.  While I was developing the state table logic, the tables changed radically from one week to the next.  While the tables are much more stable now, they will probably be updated slightly over the coming years.  On the other hand, actions like ‘Transmit Metadata’ or ‘Update Nak-list’ did not change.  The result is that my CFDP Core modules (e.g., the Class 2 Sender module) are almost a exact copies of the published state tables.  Every action called out by the state tables is a subroutine within a CFDP Support module.</w:t>
      </w:r>
    </w:p>
    <w:p w14:paraId="2E57D0AD" w14:textId="77777777" w:rsidR="00C96E56" w:rsidRDefault="00C96E56" w:rsidP="00C96E56">
      <w:pPr>
        <w:pStyle w:val="Heading3"/>
      </w:pPr>
      <w:r>
        <w:t>Module tree</w:t>
      </w:r>
    </w:p>
    <w:p w14:paraId="79ED5B2E" w14:textId="77777777" w:rsidR="00C96E56" w:rsidRDefault="00C96E56" w:rsidP="00C96E56">
      <w:r>
        <w:t>Unless otherwise specified, each module consists of an ‘.h’ file that defines its specification and client interface, and a ‘.c’ file that contains its implementation.</w:t>
      </w:r>
    </w:p>
    <w:p w14:paraId="21CFE7DA" w14:textId="77777777" w:rsidR="00C96E56" w:rsidRDefault="00C96E56" w:rsidP="00C96E56">
      <w:r>
        <w:t>Here is the high-level module tree:</w:t>
      </w:r>
    </w:p>
    <w:p w14:paraId="3FFE5EA7" w14:textId="77777777" w:rsidR="00C96E56" w:rsidRDefault="00C96E56" w:rsidP="00C96E56">
      <w:r>
        <w:t>Cfdp (the main routine is here)</w:t>
      </w:r>
    </w:p>
    <w:p w14:paraId="1C81F8F3" w14:textId="77777777" w:rsidR="00C96E56" w:rsidRDefault="00ED73D4" w:rsidP="00ED73D4">
      <w:pPr>
        <w:tabs>
          <w:tab w:val="left" w:pos="360"/>
          <w:tab w:val="left" w:pos="720"/>
          <w:tab w:val="left" w:pos="1080"/>
        </w:tabs>
      </w:pPr>
      <w:r>
        <w:tab/>
      </w:r>
      <w:r w:rsidR="00C96E56">
        <w:t>User (the user interface)</w:t>
      </w:r>
    </w:p>
    <w:p w14:paraId="4138324E" w14:textId="77777777" w:rsidR="00C96E56" w:rsidRDefault="00ED73D4" w:rsidP="00ED73D4">
      <w:pPr>
        <w:tabs>
          <w:tab w:val="left" w:pos="360"/>
          <w:tab w:val="left" w:pos="720"/>
          <w:tab w:val="left" w:pos="1080"/>
        </w:tabs>
      </w:pPr>
      <w:r>
        <w:tab/>
      </w:r>
      <w:r w:rsidR="00C96E56">
        <w:t>Comm (the lower-layer communication interface)</w:t>
      </w:r>
    </w:p>
    <w:p w14:paraId="23EEC4BC" w14:textId="77777777" w:rsidR="00C96E56" w:rsidRDefault="00ED73D4" w:rsidP="00ED73D4">
      <w:pPr>
        <w:tabs>
          <w:tab w:val="left" w:pos="360"/>
          <w:tab w:val="left" w:pos="720"/>
          <w:tab w:val="left" w:pos="1080"/>
        </w:tabs>
      </w:pPr>
      <w:r>
        <w:tab/>
      </w:r>
      <w:r>
        <w:tab/>
      </w:r>
      <w:r w:rsidR="00C96E56">
        <w:t>Udp (an interface to the User Datagram Protocol)</w:t>
      </w:r>
    </w:p>
    <w:p w14:paraId="19FE3771" w14:textId="77777777" w:rsidR="00C96E56" w:rsidRDefault="00ED73D4" w:rsidP="00ED73D4">
      <w:pPr>
        <w:tabs>
          <w:tab w:val="left" w:pos="360"/>
          <w:tab w:val="left" w:pos="720"/>
          <w:tab w:val="left" w:pos="1080"/>
        </w:tabs>
      </w:pPr>
      <w:r>
        <w:tab/>
      </w:r>
      <w:r>
        <w:tab/>
      </w:r>
      <w:r w:rsidR="00C96E56">
        <w:t>Link_sim (simulates the physical link, e.g., dropping of data)</w:t>
      </w:r>
    </w:p>
    <w:p w14:paraId="48A1A70B" w14:textId="77777777" w:rsidR="00C96E56" w:rsidRDefault="00ED73D4" w:rsidP="00ED73D4">
      <w:pPr>
        <w:tabs>
          <w:tab w:val="left" w:pos="360"/>
          <w:tab w:val="left" w:pos="720"/>
          <w:tab w:val="left" w:pos="1080"/>
        </w:tabs>
      </w:pPr>
      <w:r>
        <w:tab/>
      </w:r>
      <w:r w:rsidR="00C96E56">
        <w:t>Kernel</w:t>
      </w:r>
    </w:p>
    <w:p w14:paraId="7C922549" w14:textId="77777777" w:rsidR="00C96E56" w:rsidRDefault="00ED73D4" w:rsidP="00ED73D4">
      <w:pPr>
        <w:tabs>
          <w:tab w:val="left" w:pos="360"/>
          <w:tab w:val="left" w:pos="720"/>
          <w:tab w:val="left" w:pos="1080"/>
        </w:tabs>
      </w:pPr>
      <w:r>
        <w:tab/>
      </w:r>
      <w:r>
        <w:tab/>
      </w:r>
      <w:r w:rsidR="00C96E56">
        <w:t xml:space="preserve">Event (determines </w:t>
      </w:r>
      <w:r w:rsidR="00712716">
        <w:t>‘</w:t>
      </w:r>
      <w:r w:rsidR="00C96E56">
        <w:t>event number</w:t>
      </w:r>
      <w:r w:rsidR="00712716">
        <w:t>’</w:t>
      </w:r>
      <w:r w:rsidR="00C96E56">
        <w:t xml:space="preserve"> from a given </w:t>
      </w:r>
      <w:r w:rsidR="00712716">
        <w:t xml:space="preserve">PDU </w:t>
      </w:r>
      <w:r w:rsidR="00C96E56">
        <w:t>or User Request)</w:t>
      </w:r>
    </w:p>
    <w:p w14:paraId="0DAD6EFD" w14:textId="77777777" w:rsidR="00C96E56" w:rsidRDefault="00ED73D4" w:rsidP="00ED73D4">
      <w:pPr>
        <w:tabs>
          <w:tab w:val="left" w:pos="360"/>
          <w:tab w:val="left" w:pos="720"/>
          <w:tab w:val="left" w:pos="1080"/>
        </w:tabs>
      </w:pPr>
      <w:r>
        <w:tab/>
      </w:r>
      <w:r>
        <w:tab/>
      </w:r>
      <w:r w:rsidR="00C96E56">
        <w:t>Machine_list (manages a list of state machines; add/delete/match, etc</w:t>
      </w:r>
      <w:r w:rsidR="006062D0">
        <w:t>.</w:t>
      </w:r>
      <w:r w:rsidR="00C96E56">
        <w:t>)</w:t>
      </w:r>
    </w:p>
    <w:p w14:paraId="518790FD" w14:textId="77777777" w:rsidR="00C96E56" w:rsidRDefault="00ED73D4" w:rsidP="00ED73D4">
      <w:pPr>
        <w:tabs>
          <w:tab w:val="left" w:pos="360"/>
          <w:tab w:val="left" w:pos="720"/>
          <w:tab w:val="left" w:pos="1080"/>
        </w:tabs>
      </w:pPr>
      <w:r>
        <w:tab/>
      </w:r>
      <w:r>
        <w:tab/>
      </w:r>
      <w:r w:rsidR="00C96E56">
        <w:t>S1 (Class 1 Sender state table)</w:t>
      </w:r>
    </w:p>
    <w:p w14:paraId="58D212C6" w14:textId="77777777" w:rsidR="00C96E56" w:rsidRDefault="00ED73D4" w:rsidP="00ED73D4">
      <w:pPr>
        <w:tabs>
          <w:tab w:val="left" w:pos="360"/>
          <w:tab w:val="left" w:pos="720"/>
          <w:tab w:val="left" w:pos="1080"/>
        </w:tabs>
      </w:pPr>
      <w:r>
        <w:tab/>
      </w:r>
      <w:r>
        <w:tab/>
      </w:r>
      <w:r w:rsidR="00C96E56">
        <w:t>R1 (Class 1 Receiver state table)</w:t>
      </w:r>
    </w:p>
    <w:p w14:paraId="0E27201B" w14:textId="77777777" w:rsidR="00C96E56" w:rsidRDefault="00ED73D4" w:rsidP="00ED73D4">
      <w:pPr>
        <w:tabs>
          <w:tab w:val="left" w:pos="360"/>
          <w:tab w:val="left" w:pos="720"/>
          <w:tab w:val="left" w:pos="1080"/>
        </w:tabs>
      </w:pPr>
      <w:r>
        <w:tab/>
      </w:r>
      <w:r>
        <w:tab/>
      </w:r>
      <w:r w:rsidR="00C96E56">
        <w:t>S2 (Class 2 Sender state table)</w:t>
      </w:r>
    </w:p>
    <w:p w14:paraId="0E076E0C" w14:textId="77777777" w:rsidR="00C96E56" w:rsidRDefault="00ED73D4" w:rsidP="00ED73D4">
      <w:pPr>
        <w:tabs>
          <w:tab w:val="left" w:pos="360"/>
          <w:tab w:val="left" w:pos="720"/>
          <w:tab w:val="left" w:pos="1080"/>
        </w:tabs>
      </w:pPr>
      <w:r>
        <w:tab/>
      </w:r>
      <w:r>
        <w:tab/>
      </w:r>
      <w:r w:rsidR="00C96E56">
        <w:t>R2 (Class 2 Receiver state table)</w:t>
      </w:r>
    </w:p>
    <w:p w14:paraId="4E158BB7" w14:textId="77777777" w:rsidR="00C96E56" w:rsidRDefault="00ED73D4" w:rsidP="00ED73D4">
      <w:pPr>
        <w:tabs>
          <w:tab w:val="left" w:pos="360"/>
          <w:tab w:val="left" w:pos="720"/>
          <w:tab w:val="left" w:pos="1080"/>
        </w:tabs>
      </w:pPr>
      <w:r>
        <w:tab/>
      </w:r>
      <w:r>
        <w:tab/>
      </w:r>
      <w:r w:rsidR="00C96E56">
        <w:t>Nak (keeps track of file gaps; i.e.</w:t>
      </w:r>
      <w:r w:rsidR="002D1B4D">
        <w:t>,</w:t>
      </w:r>
      <w:r w:rsidR="00C96E56">
        <w:t xml:space="preserve"> which data needs to be resent)</w:t>
      </w:r>
    </w:p>
    <w:p w14:paraId="2B9DBEA7" w14:textId="77777777" w:rsidR="00C96E56" w:rsidRDefault="00C96E56" w:rsidP="00ED73D4">
      <w:pPr>
        <w:tabs>
          <w:tab w:val="left" w:pos="360"/>
          <w:tab w:val="left" w:pos="720"/>
          <w:tab w:val="left" w:pos="1080"/>
        </w:tabs>
      </w:pPr>
      <w:r>
        <w:lastRenderedPageBreak/>
        <w:t>Lower-level module shared by S1, R1, S2, and R2:</w:t>
      </w:r>
    </w:p>
    <w:p w14:paraId="5DA7D7F8" w14:textId="77777777" w:rsidR="00C96E56" w:rsidRDefault="00C96E56" w:rsidP="00ED73D4">
      <w:pPr>
        <w:tabs>
          <w:tab w:val="left" w:pos="360"/>
          <w:tab w:val="left" w:pos="720"/>
          <w:tab w:val="left" w:pos="1080"/>
        </w:tabs>
      </w:pPr>
      <w:r>
        <w:t xml:space="preserve">Aaa (the state table </w:t>
      </w:r>
      <w:r w:rsidR="00712716">
        <w:t>‘</w:t>
      </w:r>
      <w:r>
        <w:t>action</w:t>
      </w:r>
      <w:r w:rsidR="00712716">
        <w:t>’</w:t>
      </w:r>
      <w:r>
        <w:t xml:space="preserve"> routines)</w:t>
      </w:r>
    </w:p>
    <w:p w14:paraId="0B1533FE" w14:textId="77777777" w:rsidR="00C96E56" w:rsidRDefault="00C96E56" w:rsidP="00ED73D4">
      <w:pPr>
        <w:tabs>
          <w:tab w:val="left" w:pos="360"/>
          <w:tab w:val="left" w:pos="720"/>
          <w:tab w:val="left" w:pos="1080"/>
        </w:tabs>
      </w:pPr>
      <w:r>
        <w:t>Lower-level modules shared by various modules:</w:t>
      </w:r>
    </w:p>
    <w:p w14:paraId="47784428" w14:textId="77777777" w:rsidR="00C96E56" w:rsidRDefault="00C96E56" w:rsidP="00ED73D4">
      <w:pPr>
        <w:tabs>
          <w:tab w:val="left" w:pos="360"/>
          <w:tab w:val="left" w:pos="720"/>
          <w:tab w:val="left" w:pos="1080"/>
        </w:tabs>
      </w:pPr>
      <w:r>
        <w:t>Id (variable-length Ids; converts between ‘dotted string’ and ‘number’ Ids)</w:t>
      </w:r>
    </w:p>
    <w:p w14:paraId="6BDB84CD" w14:textId="77777777" w:rsidR="00C96E56" w:rsidRDefault="00ED73D4" w:rsidP="00ED73D4">
      <w:pPr>
        <w:tabs>
          <w:tab w:val="left" w:pos="360"/>
          <w:tab w:val="left" w:pos="720"/>
          <w:tab w:val="left" w:pos="1080"/>
        </w:tabs>
      </w:pPr>
      <w:r>
        <w:tab/>
      </w:r>
      <w:r w:rsidR="00C96E56">
        <w:t>Mib (access to Management Information Base settings)</w:t>
      </w:r>
    </w:p>
    <w:p w14:paraId="5F82973E" w14:textId="77777777" w:rsidR="00C96E56" w:rsidRDefault="00ED73D4" w:rsidP="00ED73D4">
      <w:pPr>
        <w:tabs>
          <w:tab w:val="left" w:pos="360"/>
          <w:tab w:val="left" w:pos="720"/>
          <w:tab w:val="left" w:pos="1080"/>
        </w:tabs>
      </w:pPr>
      <w:r>
        <w:tab/>
      </w:r>
      <w:r w:rsidR="00C96E56">
        <w:t>Pdu (assembles/disassembles PDUs from/to C structures)</w:t>
      </w:r>
    </w:p>
    <w:p w14:paraId="2FF11F95" w14:textId="77777777" w:rsidR="00C96E56" w:rsidRDefault="00C96E56" w:rsidP="00ED73D4">
      <w:pPr>
        <w:tabs>
          <w:tab w:val="left" w:pos="360"/>
          <w:tab w:val="left" w:pos="720"/>
          <w:tab w:val="left" w:pos="1080"/>
        </w:tabs>
      </w:pPr>
      <w:r>
        <w:t>Utility modules:</w:t>
      </w:r>
    </w:p>
    <w:p w14:paraId="50556CD9" w14:textId="77777777" w:rsidR="00C96E56" w:rsidRDefault="00C96E56" w:rsidP="00ED73D4">
      <w:pPr>
        <w:tabs>
          <w:tab w:val="left" w:pos="360"/>
          <w:tab w:val="left" w:pos="720"/>
          <w:tab w:val="left" w:pos="1080"/>
        </w:tabs>
      </w:pPr>
      <w:r>
        <w:t>Data (dynamic allocation of strings and binary data)</w:t>
      </w:r>
    </w:p>
    <w:p w14:paraId="783D92E0" w14:textId="77777777" w:rsidR="00C96E56" w:rsidRDefault="00ED73D4" w:rsidP="00ED73D4">
      <w:pPr>
        <w:tabs>
          <w:tab w:val="left" w:pos="360"/>
          <w:tab w:val="left" w:pos="720"/>
          <w:tab w:val="left" w:pos="1080"/>
        </w:tabs>
      </w:pPr>
      <w:r>
        <w:tab/>
      </w:r>
      <w:r w:rsidR="00C96E56">
        <w:t>File (generic filesystem interface, i.e., opening/reading/writing files)</w:t>
      </w:r>
    </w:p>
    <w:p w14:paraId="6D38979B" w14:textId="77777777" w:rsidR="00C96E56" w:rsidRDefault="00ED73D4" w:rsidP="00ED73D4">
      <w:pPr>
        <w:tabs>
          <w:tab w:val="left" w:pos="360"/>
          <w:tab w:val="left" w:pos="720"/>
          <w:tab w:val="left" w:pos="1080"/>
        </w:tabs>
      </w:pPr>
      <w:r>
        <w:tab/>
      </w:r>
      <w:r w:rsidR="00C96E56">
        <w:t>Timer (stopwatch timer)</w:t>
      </w:r>
    </w:p>
    <w:p w14:paraId="2F1CF571" w14:textId="77777777" w:rsidR="00C96E56" w:rsidRDefault="00ED73D4" w:rsidP="00ED73D4">
      <w:pPr>
        <w:tabs>
          <w:tab w:val="left" w:pos="360"/>
          <w:tab w:val="left" w:pos="720"/>
          <w:tab w:val="left" w:pos="1080"/>
        </w:tabs>
      </w:pPr>
      <w:r>
        <w:tab/>
      </w:r>
      <w:r w:rsidR="00C96E56">
        <w:t>Usleep (for sleeping for some number of milliseconds)</w:t>
      </w:r>
    </w:p>
    <w:p w14:paraId="0500CBB1" w14:textId="77777777" w:rsidR="00C96E56" w:rsidRDefault="00C96E56" w:rsidP="00ED73D4">
      <w:pPr>
        <w:tabs>
          <w:tab w:val="left" w:pos="360"/>
          <w:tab w:val="left" w:pos="720"/>
          <w:tab w:val="left" w:pos="1080"/>
        </w:tabs>
      </w:pPr>
      <w:r>
        <w:t>Data-structure definitions (these are ‘.h’ files; no accompanying ‘.c’ file):</w:t>
      </w:r>
    </w:p>
    <w:p w14:paraId="0A92FE66" w14:textId="77777777" w:rsidR="00C96E56" w:rsidRDefault="00C96E56" w:rsidP="00ED73D4">
      <w:pPr>
        <w:tabs>
          <w:tab w:val="left" w:pos="360"/>
          <w:tab w:val="left" w:pos="720"/>
          <w:tab w:val="left" w:pos="1080"/>
        </w:tabs>
      </w:pPr>
      <w:r>
        <w:t>Machine (a large structure containing all state machine variables)</w:t>
      </w:r>
    </w:p>
    <w:p w14:paraId="44365244" w14:textId="77777777" w:rsidR="00C96E56" w:rsidRDefault="00ED73D4" w:rsidP="00ED73D4">
      <w:pPr>
        <w:tabs>
          <w:tab w:val="left" w:pos="360"/>
          <w:tab w:val="left" w:pos="720"/>
          <w:tab w:val="left" w:pos="1080"/>
        </w:tabs>
      </w:pPr>
      <w:r>
        <w:tab/>
      </w:r>
      <w:r w:rsidR="00C96E56">
        <w:t>Pdu_data (defines Pdu fields, e.g., all possible values for ‘Condition Code’)</w:t>
      </w:r>
    </w:p>
    <w:p w14:paraId="72FED1EB" w14:textId="77777777" w:rsidR="00C96E56" w:rsidRDefault="00ED73D4" w:rsidP="00ED73D4">
      <w:pPr>
        <w:tabs>
          <w:tab w:val="left" w:pos="360"/>
          <w:tab w:val="left" w:pos="720"/>
          <w:tab w:val="left" w:pos="1080"/>
        </w:tabs>
      </w:pPr>
      <w:r>
        <w:tab/>
      </w:r>
      <w:r w:rsidR="00C96E56">
        <w:t>Struct (defines a structure for each type of Pdu, plus a generic Pdu structure)</w:t>
      </w:r>
    </w:p>
    <w:p w14:paraId="34C80EB2" w14:textId="77777777" w:rsidR="00C96E56" w:rsidRDefault="00C96E56" w:rsidP="00ED73D4">
      <w:pPr>
        <w:pStyle w:val="Heading3"/>
        <w:spacing w:before="480"/>
      </w:pPr>
      <w:r>
        <w:t>Advice</w:t>
      </w:r>
    </w:p>
    <w:p w14:paraId="79E892E9" w14:textId="77777777" w:rsidR="00C96E56" w:rsidRDefault="00C96E56" w:rsidP="00C96E56">
      <w:r>
        <w:t xml:space="preserve">If you decide to base your implementation on the published state tables and Kernel, make your state table modules (e.g., ‘class_2_sender.c’ or whatever) essentially a copy of the published state tables.  Make each </w:t>
      </w:r>
      <w:r>
        <w:rPr>
          <w:i/>
        </w:rPr>
        <w:t xml:space="preserve">action </w:t>
      </w:r>
      <w:r>
        <w:t>called out in the state tables a subroutine call.  For example, if the state table action is ‘Update Nak-list’, make a subroutine call to ‘update_nak_list’ or ‘NakList.update’ or something similar.  If you do this, it will be much easier to verify that your modules match the published state tables.  Also, it will be much easier to update your modules when the state tables are (inevitably) updated.</w:t>
      </w:r>
    </w:p>
    <w:p w14:paraId="6A58E316" w14:textId="77777777" w:rsidR="00C96E56" w:rsidRDefault="00C96E56" w:rsidP="00C96E56">
      <w:pPr>
        <w:pStyle w:val="Heading2"/>
        <w:pageBreakBefore/>
      </w:pPr>
      <w:bookmarkStart w:id="847" w:name="_Toc411298863"/>
      <w:bookmarkStart w:id="848" w:name="_Toc2503678"/>
      <w:bookmarkStart w:id="849" w:name="_Toc2503740"/>
      <w:bookmarkStart w:id="850" w:name="_Toc2503981"/>
      <w:bookmarkStart w:id="851" w:name="_Toc40508648"/>
      <w:bookmarkStart w:id="852" w:name="_Toc40508955"/>
      <w:bookmarkStart w:id="853" w:name="_Toc44688308"/>
      <w:r>
        <w:rPr>
          <w:rFonts w:hint="eastAsia"/>
        </w:rPr>
        <w:lastRenderedPageBreak/>
        <w:t>NASDA CFDP IMPLEMENTATION REPORT</w:t>
      </w:r>
      <w:bookmarkEnd w:id="847"/>
      <w:bookmarkEnd w:id="848"/>
      <w:bookmarkEnd w:id="849"/>
      <w:bookmarkEnd w:id="850"/>
      <w:bookmarkEnd w:id="851"/>
      <w:bookmarkEnd w:id="852"/>
      <w:bookmarkEnd w:id="853"/>
    </w:p>
    <w:p w14:paraId="6F0CB94D" w14:textId="77777777" w:rsidR="00C96E56" w:rsidRDefault="00C96E56" w:rsidP="00C96E56">
      <w:pPr>
        <w:pStyle w:val="Notelevel1"/>
      </w:pPr>
      <w:r>
        <w:t>NOTE</w:t>
      </w:r>
      <w:r>
        <w:tab/>
        <w:t>–</w:t>
      </w:r>
      <w:r>
        <w:tab/>
        <w:t>Contributed by Hiroaki Miyoshi, NASDA/NEC.</w:t>
      </w:r>
    </w:p>
    <w:p w14:paraId="562DB7E8" w14:textId="77777777" w:rsidR="00C96E56" w:rsidRDefault="00C96E56" w:rsidP="00C96E56">
      <w:pPr>
        <w:pStyle w:val="Heading3"/>
      </w:pPr>
      <w:r>
        <w:rPr>
          <w:rFonts w:hint="eastAsia"/>
        </w:rPr>
        <w:t>Introduction</w:t>
      </w:r>
      <w:r>
        <w:fldChar w:fldCharType="begin"/>
      </w:r>
      <w:r>
        <w:instrText xml:space="preserve"> SEQ Figure\h \r 0 \* MERGEFORMAT </w:instrText>
      </w:r>
      <w:r>
        <w:fldChar w:fldCharType="end"/>
      </w:r>
      <w:r>
        <w:fldChar w:fldCharType="begin"/>
      </w:r>
      <w:r>
        <w:instrText xml:space="preserve"> SEQ Table\h \r 0 \* MERGEFORMAT </w:instrText>
      </w:r>
      <w:r>
        <w:fldChar w:fldCharType="end"/>
      </w:r>
      <w:r>
        <w:fldChar w:fldCharType="begin"/>
      </w:r>
      <w:r>
        <w:instrText xml:space="preserve"> SEQ Annex_Level_1\h \r 0 \* MERGEFORMAT </w:instrText>
      </w:r>
      <w:r>
        <w:fldChar w:fldCharType="end"/>
      </w:r>
    </w:p>
    <w:p w14:paraId="32F51FB7" w14:textId="77777777" w:rsidR="00C96E56" w:rsidRDefault="00C96E56" w:rsidP="00C96E56">
      <w:r>
        <w:rPr>
          <w:rFonts w:hint="eastAsia"/>
        </w:rPr>
        <w:t xml:space="preserve">NASDA has participated </w:t>
      </w:r>
      <w:r>
        <w:t>in</w:t>
      </w:r>
      <w:r>
        <w:rPr>
          <w:rFonts w:hint="eastAsia"/>
        </w:rPr>
        <w:t xml:space="preserve"> CFDP </w:t>
      </w:r>
      <w:r>
        <w:t xml:space="preserve">development </w:t>
      </w:r>
      <w:r>
        <w:rPr>
          <w:rFonts w:hint="eastAsia"/>
        </w:rPr>
        <w:t>activities from the beginning</w:t>
      </w:r>
      <w:r>
        <w:t>,</w:t>
      </w:r>
      <w:r>
        <w:rPr>
          <w:rFonts w:hint="eastAsia"/>
        </w:rPr>
        <w:t xml:space="preserve"> and </w:t>
      </w:r>
      <w:r>
        <w:t xml:space="preserve">has </w:t>
      </w:r>
      <w:r>
        <w:rPr>
          <w:rFonts w:hint="eastAsia"/>
        </w:rPr>
        <w:t>contributed to the validation of CFDP through a series of software implementations</w:t>
      </w:r>
      <w:r>
        <w:t xml:space="preserve">, as well as through the review of CFDP documentation (see figure </w:t>
      </w:r>
      <w:r>
        <w:fldChar w:fldCharType="begin"/>
      </w:r>
      <w:r>
        <w:instrText xml:space="preserve"> REF F00NASDA_CFDP_Implementation_History \h </w:instrText>
      </w:r>
      <w:r>
        <w:fldChar w:fldCharType="separate"/>
      </w:r>
      <w:r w:rsidR="00623940">
        <w:rPr>
          <w:noProof/>
        </w:rPr>
        <w:t>8</w:t>
      </w:r>
      <w:r w:rsidR="00623940">
        <w:noBreakHyphen/>
      </w:r>
      <w:r w:rsidR="00623940">
        <w:rPr>
          <w:noProof/>
        </w:rPr>
        <w:t>15</w:t>
      </w:r>
      <w:r>
        <w:fldChar w:fldCharType="end"/>
      </w:r>
      <w:r>
        <w:t>).</w:t>
      </w:r>
    </w:p>
    <w:p w14:paraId="00CE808F" w14:textId="77777777" w:rsidR="00C96E56" w:rsidRPr="00D038E9" w:rsidRDefault="000951F9" w:rsidP="00C96E56">
      <w:pPr>
        <w:keepNext/>
        <w:jc w:val="center"/>
      </w:pPr>
      <w:r>
        <w:rPr>
          <w:noProof/>
        </w:rPr>
        <w:drawing>
          <wp:inline distT="0" distB="0" distL="0" distR="0" wp14:anchorId="2F0A952E" wp14:editId="4409CFAA">
            <wp:extent cx="5709285" cy="3528695"/>
            <wp:effectExtent l="0" t="0" r="5715" b="0"/>
            <wp:docPr id="11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D268F98" w14:textId="77777777" w:rsidR="00C96E56" w:rsidRDefault="00C96E56" w:rsidP="00C96E56">
      <w:pPr>
        <w:pStyle w:val="FigureTitle"/>
      </w:pPr>
      <w:r>
        <w:t xml:space="preserve">Figure </w:t>
      </w:r>
      <w:bookmarkStart w:id="854" w:name="F00NASDA_CFDP_Implementation_History"/>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\r 15 \s 1 </w:instrText>
      </w:r>
      <w:r>
        <w:fldChar w:fldCharType="separate"/>
      </w:r>
      <w:r w:rsidR="00623940">
        <w:rPr>
          <w:noProof/>
        </w:rPr>
        <w:t>15</w:t>
      </w:r>
      <w:r>
        <w:fldChar w:fldCharType="end"/>
      </w:r>
      <w:bookmarkEnd w:id="854"/>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55" w:name="_Toc2504061"/>
      <w:bookmarkStart w:id="856" w:name="_Toc40508738"/>
      <w:bookmarkStart w:id="857" w:name="_Toc40509037"/>
      <w:bookmarkStart w:id="858" w:name="_Toc40509134"/>
      <w:bookmarkStart w:id="859" w:name="_Toc144342376"/>
      <w:bookmarkStart w:id="860" w:name="_Toc44688330"/>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15</w:instrText>
      </w:r>
      <w:r w:rsidR="00A975C7">
        <w:fldChar w:fldCharType="end"/>
      </w:r>
      <w:r w:rsidR="00A975C7">
        <w:tab/>
        <w:instrText>NASDA CFDP Implementation History</w:instrText>
      </w:r>
      <w:bookmarkEnd w:id="855"/>
      <w:bookmarkEnd w:id="856"/>
      <w:bookmarkEnd w:id="857"/>
      <w:bookmarkEnd w:id="858"/>
      <w:bookmarkEnd w:id="859"/>
      <w:bookmarkEnd w:id="860"/>
      <w:r w:rsidR="00A975C7">
        <w:instrText>"</w:instrText>
      </w:r>
      <w:r w:rsidR="00A975C7">
        <w:fldChar w:fldCharType="end"/>
      </w:r>
      <w:r>
        <w:t>:  NASDA CFDP Implementation History</w:t>
      </w:r>
    </w:p>
    <w:p w14:paraId="1B5F830E" w14:textId="77777777" w:rsidR="00C96E56" w:rsidRDefault="00C96E56" w:rsidP="005B70A3">
      <w:pPr>
        <w:spacing w:before="480"/>
      </w:pPr>
      <w:r>
        <w:rPr>
          <w:rFonts w:hint="eastAsia"/>
        </w:rPr>
        <w:t xml:space="preserve">This </w:t>
      </w:r>
      <w:r>
        <w:t xml:space="preserve">implementation </w:t>
      </w:r>
      <w:r>
        <w:rPr>
          <w:rFonts w:hint="eastAsia"/>
        </w:rPr>
        <w:t>report provides detail</w:t>
      </w:r>
      <w:r>
        <w:t>ed</w:t>
      </w:r>
      <w:r>
        <w:rPr>
          <w:rFonts w:hint="eastAsia"/>
        </w:rPr>
        <w:t xml:space="preserve"> descriptions </w:t>
      </w:r>
      <w:r>
        <w:t>corresponding</w:t>
      </w:r>
      <w:r>
        <w:rPr>
          <w:rFonts w:hint="eastAsia"/>
        </w:rPr>
        <w:t xml:space="preserve"> to the GENERATION-4 implementation</w:t>
      </w:r>
      <w:r>
        <w:t>,</w:t>
      </w:r>
      <w:r>
        <w:rPr>
          <w:rFonts w:hint="eastAsia"/>
        </w:rPr>
        <w:t xml:space="preserve"> based </w:t>
      </w:r>
      <w:r>
        <w:t>on final draft Recommendations and Reports</w:t>
      </w:r>
      <w:r>
        <w:rPr>
          <w:rFonts w:hint="eastAsia"/>
        </w:rPr>
        <w:t>.</w:t>
      </w:r>
    </w:p>
    <w:p w14:paraId="3A335DFB" w14:textId="77777777" w:rsidR="00C96E56" w:rsidRDefault="00C96E56" w:rsidP="00C96E56">
      <w:r>
        <w:t>Subsection 8.6.2</w:t>
      </w:r>
      <w:r>
        <w:rPr>
          <w:rFonts w:hint="eastAsia"/>
        </w:rPr>
        <w:t xml:space="preserve"> </w:t>
      </w:r>
      <w:r>
        <w:t>contains an</w:t>
      </w:r>
      <w:r>
        <w:rPr>
          <w:rFonts w:hint="eastAsia"/>
        </w:rPr>
        <w:t xml:space="preserve"> overview of an implementation including policies, environments, scope and architecture.</w:t>
      </w:r>
    </w:p>
    <w:p w14:paraId="5FA9369E" w14:textId="77777777" w:rsidR="00C96E56" w:rsidRDefault="00C96E56" w:rsidP="00C96E56">
      <w:r>
        <w:t>Subsection 8.6.3</w:t>
      </w:r>
      <w:r>
        <w:rPr>
          <w:rFonts w:hint="eastAsia"/>
        </w:rPr>
        <w:t xml:space="preserve"> </w:t>
      </w:r>
      <w:r>
        <w:t>contains</w:t>
      </w:r>
      <w:r>
        <w:rPr>
          <w:rFonts w:hint="eastAsia"/>
        </w:rPr>
        <w:t xml:space="preserve"> detail</w:t>
      </w:r>
      <w:r>
        <w:t>ed</w:t>
      </w:r>
      <w:r>
        <w:rPr>
          <w:rFonts w:hint="eastAsia"/>
        </w:rPr>
        <w:t xml:space="preserve"> information concerning each software component.</w:t>
      </w:r>
    </w:p>
    <w:p w14:paraId="79A1380B" w14:textId="77777777" w:rsidR="00C96E56" w:rsidRDefault="00C96E56" w:rsidP="00C96E56">
      <w:r>
        <w:t>Subsection 8.6.4 contains</w:t>
      </w:r>
      <w:r>
        <w:rPr>
          <w:rFonts w:hint="eastAsia"/>
        </w:rPr>
        <w:t xml:space="preserve"> test results and a future plan.</w:t>
      </w:r>
    </w:p>
    <w:p w14:paraId="38EFE65F" w14:textId="77777777" w:rsidR="00C96E56" w:rsidRDefault="00C96E56" w:rsidP="00C96E56">
      <w:pPr>
        <w:pStyle w:val="Heading3"/>
      </w:pPr>
      <w:r>
        <w:rPr>
          <w:rFonts w:hint="eastAsia"/>
        </w:rPr>
        <w:lastRenderedPageBreak/>
        <w:t>High-Level Design</w:t>
      </w:r>
    </w:p>
    <w:p w14:paraId="6665A566" w14:textId="77777777" w:rsidR="00C96E56" w:rsidRDefault="00C96E56" w:rsidP="00C96E56">
      <w:pPr>
        <w:pStyle w:val="Heading4"/>
      </w:pPr>
      <w:r>
        <w:t>Implementation</w:t>
      </w:r>
      <w:r>
        <w:rPr>
          <w:rFonts w:hint="eastAsia"/>
        </w:rPr>
        <w:t xml:space="preserve"> Policies</w:t>
      </w:r>
    </w:p>
    <w:p w14:paraId="6487208E" w14:textId="77777777" w:rsidR="00C96E56" w:rsidRDefault="00C96E56" w:rsidP="00C96E56">
      <w:r>
        <w:t>The</w:t>
      </w:r>
      <w:r>
        <w:rPr>
          <w:rFonts w:hint="eastAsia"/>
        </w:rPr>
        <w:t xml:space="preserve"> </w:t>
      </w:r>
      <w:r>
        <w:rPr>
          <w:rFonts w:hint="eastAsia"/>
          <w:i/>
        </w:rPr>
        <w:t>interoperability</w:t>
      </w:r>
      <w:r>
        <w:rPr>
          <w:rFonts w:hint="eastAsia"/>
        </w:rPr>
        <w:t xml:space="preserve"> of the implementation was </w:t>
      </w:r>
      <w:r>
        <w:t>the</w:t>
      </w:r>
      <w:r>
        <w:rPr>
          <w:rFonts w:hint="eastAsia"/>
        </w:rPr>
        <w:t xml:space="preserve"> first priority for inter-agency test.</w:t>
      </w:r>
    </w:p>
    <w:p w14:paraId="2EF8D402" w14:textId="77777777" w:rsidR="00C96E56" w:rsidRDefault="00C96E56" w:rsidP="00C96E56">
      <w:r>
        <w:rPr>
          <w:i/>
        </w:rPr>
        <w:t>Portabilit</w:t>
      </w:r>
      <w:r>
        <w:rPr>
          <w:rFonts w:hint="eastAsia"/>
          <w:i/>
        </w:rPr>
        <w:t>y</w:t>
      </w:r>
      <w:r>
        <w:rPr>
          <w:rFonts w:hint="eastAsia"/>
        </w:rPr>
        <w:t xml:space="preserve"> and </w:t>
      </w:r>
      <w:r>
        <w:rPr>
          <w:i/>
        </w:rPr>
        <w:t>expandabilit</w:t>
      </w:r>
      <w:r>
        <w:rPr>
          <w:rFonts w:hint="eastAsia"/>
          <w:i/>
        </w:rPr>
        <w:t>y</w:t>
      </w:r>
      <w:r>
        <w:rPr>
          <w:rFonts w:hint="eastAsia"/>
        </w:rPr>
        <w:t xml:space="preserve"> of the implementation were also emphasized in order to re-use it for the next generation space and ground data systems of NASDA.</w:t>
      </w:r>
    </w:p>
    <w:p w14:paraId="1AEA2433" w14:textId="77777777" w:rsidR="00C96E56" w:rsidRDefault="00C96E56" w:rsidP="005B70A3">
      <w:pPr>
        <w:pStyle w:val="Heading4"/>
        <w:spacing w:before="480"/>
      </w:pPr>
      <w:r>
        <w:rPr>
          <w:rFonts w:hint="eastAsia"/>
        </w:rPr>
        <w:t>Implementation Environment</w:t>
      </w:r>
    </w:p>
    <w:p w14:paraId="237B7958" w14:textId="77777777" w:rsidR="00C96E56" w:rsidRDefault="00C96E56" w:rsidP="00C96E56">
      <w:r>
        <w:t xml:space="preserve">The </w:t>
      </w:r>
      <w:r>
        <w:rPr>
          <w:rFonts w:hint="eastAsia"/>
        </w:rPr>
        <w:t xml:space="preserve">NASDA </w:t>
      </w:r>
      <w:r>
        <w:t xml:space="preserve">CFDP implementation </w:t>
      </w:r>
      <w:r>
        <w:rPr>
          <w:rFonts w:hint="eastAsia"/>
        </w:rPr>
        <w:t xml:space="preserve">was </w:t>
      </w:r>
      <w:r>
        <w:t>developed under</w:t>
      </w:r>
      <w:r>
        <w:rPr>
          <w:rFonts w:hint="eastAsia"/>
        </w:rPr>
        <w:t xml:space="preserve"> t</w:t>
      </w:r>
      <w:r>
        <w:t xml:space="preserve">he </w:t>
      </w:r>
      <w:r>
        <w:rPr>
          <w:rFonts w:hint="eastAsia"/>
        </w:rPr>
        <w:t>Microsoft Visual Studio</w:t>
      </w:r>
      <w:r>
        <w:t xml:space="preserve"> IDE using the </w:t>
      </w:r>
      <w:r>
        <w:rPr>
          <w:rFonts w:hint="eastAsia"/>
        </w:rPr>
        <w:t xml:space="preserve">C++ </w:t>
      </w:r>
      <w:r>
        <w:t>programming language.</w:t>
      </w:r>
    </w:p>
    <w:p w14:paraId="52EADD04" w14:textId="77777777" w:rsidR="00C96E56" w:rsidRDefault="00C96E56" w:rsidP="00C96E56">
      <w:r>
        <w:t>All computers used were IBM PC compatibles running Windows NT</w:t>
      </w:r>
      <w:r>
        <w:rPr>
          <w:rFonts w:hint="eastAsia"/>
        </w:rPr>
        <w:t>/2000</w:t>
      </w:r>
      <w:r>
        <w:t xml:space="preserve"> OS.</w:t>
      </w:r>
      <w:r>
        <w:rPr>
          <w:rFonts w:hint="eastAsia"/>
        </w:rPr>
        <w:t xml:space="preserve"> </w:t>
      </w:r>
      <w:r>
        <w:t xml:space="preserve"> A</w:t>
      </w:r>
      <w:r>
        <w:rPr>
          <w:rFonts w:hint="eastAsia"/>
        </w:rPr>
        <w:t xml:space="preserve"> laptop computer was frequently used because its mobility </w:t>
      </w:r>
      <w:r>
        <w:t>was</w:t>
      </w:r>
      <w:r>
        <w:rPr>
          <w:rFonts w:hint="eastAsia"/>
        </w:rPr>
        <w:t xml:space="preserve"> a great advantage when a face-to-face inter-agency test workshop </w:t>
      </w:r>
      <w:r>
        <w:t>was</w:t>
      </w:r>
      <w:r>
        <w:rPr>
          <w:rFonts w:hint="eastAsia"/>
        </w:rPr>
        <w:t xml:space="preserve"> held oversea</w:t>
      </w:r>
      <w:r>
        <w:t>s</w:t>
      </w:r>
      <w:r>
        <w:rPr>
          <w:rFonts w:hint="eastAsia"/>
        </w:rPr>
        <w:t>.</w:t>
      </w:r>
    </w:p>
    <w:p w14:paraId="172DB733" w14:textId="77777777" w:rsidR="00C96E56" w:rsidRDefault="00C96E56" w:rsidP="00C96E56">
      <w:r>
        <w:rPr>
          <w:rFonts w:hint="eastAsia"/>
        </w:rPr>
        <w:t xml:space="preserve">The UDP/IP </w:t>
      </w:r>
      <w:r>
        <w:t>Internet</w:t>
      </w:r>
      <w:r>
        <w:rPr>
          <w:rFonts w:hint="eastAsia"/>
        </w:rPr>
        <w:t xml:space="preserve"> protocol stack over the Ethernet was selected for the subnetwork interface of CFDP in order to enable an inter-agency test over the Internet.</w:t>
      </w:r>
      <w:r>
        <w:t xml:space="preserve"> </w:t>
      </w:r>
      <w:r>
        <w:rPr>
          <w:rFonts w:hint="eastAsia"/>
        </w:rPr>
        <w:t xml:space="preserve"> CFDP provides a capability</w:t>
      </w:r>
      <w:r>
        <w:t xml:space="preserve"> for</w:t>
      </w:r>
      <w:r>
        <w:rPr>
          <w:rFonts w:hint="eastAsia"/>
        </w:rPr>
        <w:t xml:space="preserve"> reliable file </w:t>
      </w:r>
      <w:r>
        <w:t>transfer</w:t>
      </w:r>
      <w:r>
        <w:rPr>
          <w:rFonts w:hint="eastAsia"/>
        </w:rPr>
        <w:t>,</w:t>
      </w:r>
      <w:r>
        <w:t xml:space="preserve"> which guarantees that all data will be delivered without error, so </w:t>
      </w:r>
      <w:r>
        <w:rPr>
          <w:rFonts w:hint="eastAsia"/>
        </w:rPr>
        <w:t>TCP was not selected for a transport protocol of the subnetwork.</w:t>
      </w:r>
    </w:p>
    <w:p w14:paraId="4FD9E3B6" w14:textId="77777777" w:rsidR="00C96E56" w:rsidRDefault="00C96E56" w:rsidP="00C96E56">
      <w:pPr>
        <w:pStyle w:val="Heading4"/>
      </w:pPr>
      <w:r>
        <w:rPr>
          <w:rFonts w:hint="eastAsia"/>
        </w:rPr>
        <w:t>Implementation Scope</w:t>
      </w:r>
    </w:p>
    <w:p w14:paraId="7501A231" w14:textId="77777777" w:rsidR="00C96E56" w:rsidRDefault="00C96E56" w:rsidP="00C96E56">
      <w:r>
        <w:t xml:space="preserve">Table </w:t>
      </w:r>
      <w:r>
        <w:fldChar w:fldCharType="begin"/>
      </w:r>
      <w:r>
        <w:instrText xml:space="preserve"> REF T00Scope_of_NASDA_Implementation \h </w:instrText>
      </w:r>
      <w:r>
        <w:fldChar w:fldCharType="separate"/>
      </w:r>
      <w:r w:rsidR="00623940">
        <w:rPr>
          <w:noProof/>
        </w:rPr>
        <w:t>8</w:t>
      </w:r>
      <w:r w:rsidR="00623940">
        <w:noBreakHyphen/>
      </w:r>
      <w:r w:rsidR="00623940">
        <w:rPr>
          <w:noProof/>
        </w:rPr>
        <w:t>2</w:t>
      </w:r>
      <w:r>
        <w:fldChar w:fldCharType="end"/>
      </w:r>
      <w:r>
        <w:t xml:space="preserve"> describes the scope of the NASDA implementation.</w:t>
      </w:r>
    </w:p>
    <w:p w14:paraId="5AB83347" w14:textId="77777777" w:rsidR="00C96E56" w:rsidRDefault="00C96E56" w:rsidP="00C96E56">
      <w:pPr>
        <w:pStyle w:val="TableTitle"/>
      </w:pPr>
      <w:r>
        <w:t xml:space="preserve">Table </w:t>
      </w:r>
      <w:bookmarkStart w:id="861" w:name="T00Scope_of_NASDA_Implementation"/>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Table \r 2 \s 1 </w:instrText>
      </w:r>
      <w:r>
        <w:fldChar w:fldCharType="separate"/>
      </w:r>
      <w:r w:rsidR="00623940">
        <w:rPr>
          <w:noProof/>
        </w:rPr>
        <w:t>2</w:t>
      </w:r>
      <w:r>
        <w:fldChar w:fldCharType="end"/>
      </w:r>
      <w:bookmarkEnd w:id="861"/>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862" w:name="_Toc40508769"/>
      <w:bookmarkStart w:id="863" w:name="_Toc40509234"/>
      <w:bookmarkStart w:id="864" w:name="_Toc44688371"/>
      <w:r w:rsidR="00623940">
        <w:rPr>
          <w:noProof/>
        </w:rPr>
        <w:instrText>8</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2</w:instrText>
      </w:r>
      <w:r w:rsidR="0075183E">
        <w:fldChar w:fldCharType="end"/>
      </w:r>
      <w:r w:rsidR="0075183E">
        <w:tab/>
        <w:instrText>Scope of NASDA Implementation</w:instrText>
      </w:r>
      <w:bookmarkEnd w:id="862"/>
      <w:bookmarkEnd w:id="863"/>
      <w:bookmarkEnd w:id="864"/>
      <w:r w:rsidR="0075183E">
        <w:instrText>"</w:instrText>
      </w:r>
      <w:r w:rsidR="0075183E">
        <w:fldChar w:fldCharType="end"/>
      </w:r>
      <w:r>
        <w:t>:  Scope of NASDA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709"/>
        <w:gridCol w:w="4940"/>
        <w:gridCol w:w="2715"/>
      </w:tblGrid>
      <w:tr w:rsidR="00C96E56" w:rsidRPr="005F7601" w14:paraId="7DBB5110" w14:textId="77777777">
        <w:trPr>
          <w:trHeight w:val="240"/>
          <w:tblHeader/>
          <w:jc w:val="center"/>
        </w:trPr>
        <w:tc>
          <w:tcPr>
            <w:tcW w:w="6315" w:type="dxa"/>
            <w:gridSpan w:val="3"/>
            <w:tcBorders>
              <w:top w:val="single" w:sz="12" w:space="0" w:color="auto"/>
              <w:left w:val="single" w:sz="12" w:space="0" w:color="auto"/>
              <w:bottom w:val="single" w:sz="12" w:space="0" w:color="auto"/>
              <w:right w:val="single" w:sz="12" w:space="0" w:color="auto"/>
            </w:tcBorders>
            <w:shd w:val="pct15" w:color="auto" w:fill="FFFFFF"/>
          </w:tcPr>
          <w:p w14:paraId="6793FFD6" w14:textId="77777777" w:rsidR="00C96E56" w:rsidRPr="005F7601" w:rsidRDefault="00C96E56" w:rsidP="008848DB">
            <w:pPr>
              <w:spacing w:before="0" w:line="240" w:lineRule="auto"/>
              <w:jc w:val="center"/>
              <w:rPr>
                <w:rFonts w:ascii="Arial" w:hAnsi="Arial"/>
                <w:b/>
                <w:sz w:val="20"/>
              </w:rPr>
            </w:pPr>
            <w:r w:rsidRPr="005F7601">
              <w:rPr>
                <w:rFonts w:ascii="Arial" w:hAnsi="Arial" w:hint="eastAsia"/>
                <w:b/>
                <w:sz w:val="20"/>
              </w:rPr>
              <w:t xml:space="preserve">CFDP </w:t>
            </w:r>
            <w:r w:rsidR="00037B87" w:rsidRPr="00037B87">
              <w:rPr>
                <w:rFonts w:ascii="Arial" w:hAnsi="Arial"/>
                <w:b/>
                <w:sz w:val="20"/>
              </w:rPr>
              <w:t>Recommended Standard</w:t>
            </w:r>
          </w:p>
        </w:tc>
        <w:tc>
          <w:tcPr>
            <w:tcW w:w="2715" w:type="dxa"/>
            <w:tcBorders>
              <w:top w:val="single" w:sz="12" w:space="0" w:color="auto"/>
              <w:left w:val="single" w:sz="12" w:space="0" w:color="auto"/>
              <w:bottom w:val="single" w:sz="12" w:space="0" w:color="auto"/>
              <w:right w:val="single" w:sz="12" w:space="0" w:color="auto"/>
            </w:tcBorders>
            <w:shd w:val="pct15" w:color="auto" w:fill="FFFFFF"/>
          </w:tcPr>
          <w:p w14:paraId="33CA94CD" w14:textId="77777777" w:rsidR="00C96E56" w:rsidRPr="005F7601" w:rsidRDefault="00C96E56" w:rsidP="008848DB">
            <w:pPr>
              <w:spacing w:before="0" w:line="240" w:lineRule="auto"/>
              <w:jc w:val="center"/>
              <w:rPr>
                <w:rFonts w:ascii="Arial" w:hAnsi="Arial"/>
                <w:b/>
              </w:rPr>
            </w:pPr>
            <w:r w:rsidRPr="005F7601">
              <w:rPr>
                <w:rFonts w:ascii="Arial" w:hAnsi="Arial" w:hint="eastAsia"/>
                <w:b/>
                <w:sz w:val="20"/>
              </w:rPr>
              <w:t>Implementation(Yes/No)</w:t>
            </w:r>
          </w:p>
        </w:tc>
      </w:tr>
      <w:tr w:rsidR="00C96E56" w14:paraId="23567CF9" w14:textId="77777777">
        <w:trPr>
          <w:trHeight w:val="240"/>
          <w:jc w:val="center"/>
        </w:trPr>
        <w:tc>
          <w:tcPr>
            <w:tcW w:w="6315" w:type="dxa"/>
            <w:gridSpan w:val="3"/>
            <w:tcBorders>
              <w:top w:val="nil"/>
              <w:bottom w:val="nil"/>
            </w:tcBorders>
          </w:tcPr>
          <w:p w14:paraId="1621D5CA"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CFDP Procedures</w:t>
            </w:r>
          </w:p>
        </w:tc>
        <w:tc>
          <w:tcPr>
            <w:tcW w:w="2715" w:type="dxa"/>
            <w:tcBorders>
              <w:top w:val="nil"/>
            </w:tcBorders>
          </w:tcPr>
          <w:p w14:paraId="2B136D57" w14:textId="77777777" w:rsidR="00C96E56" w:rsidRPr="005F7601" w:rsidRDefault="00C96E56" w:rsidP="008848DB">
            <w:pPr>
              <w:spacing w:before="40" w:line="240" w:lineRule="auto"/>
              <w:jc w:val="center"/>
              <w:rPr>
                <w:rFonts w:ascii="Arial" w:hAnsi="Arial"/>
              </w:rPr>
            </w:pPr>
            <w:r w:rsidRPr="005F7601">
              <w:rPr>
                <w:rFonts w:ascii="Arial" w:hAnsi="Arial" w:hint="eastAsia"/>
                <w:sz w:val="20"/>
              </w:rPr>
              <w:t>-</w:t>
            </w:r>
          </w:p>
        </w:tc>
      </w:tr>
      <w:tr w:rsidR="00C96E56" w14:paraId="6BA7A959" w14:textId="77777777">
        <w:trPr>
          <w:trHeight w:val="240"/>
          <w:jc w:val="center"/>
        </w:trPr>
        <w:tc>
          <w:tcPr>
            <w:tcW w:w="666" w:type="dxa"/>
            <w:tcBorders>
              <w:top w:val="nil"/>
              <w:bottom w:val="nil"/>
            </w:tcBorders>
          </w:tcPr>
          <w:p w14:paraId="4805122E"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nil"/>
            </w:tcBorders>
          </w:tcPr>
          <w:p w14:paraId="0597519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Core Procedures</w:t>
            </w:r>
          </w:p>
        </w:tc>
        <w:tc>
          <w:tcPr>
            <w:tcW w:w="2715" w:type="dxa"/>
          </w:tcPr>
          <w:p w14:paraId="1922EB4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57F1AFF2" w14:textId="77777777">
        <w:trPr>
          <w:trHeight w:val="240"/>
          <w:jc w:val="center"/>
        </w:trPr>
        <w:tc>
          <w:tcPr>
            <w:tcW w:w="666" w:type="dxa"/>
            <w:tcBorders>
              <w:top w:val="nil"/>
              <w:bottom w:val="nil"/>
            </w:tcBorders>
          </w:tcPr>
          <w:p w14:paraId="1A18B6E4"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412D108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78E02B16"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CRC Procedures</w:t>
            </w:r>
          </w:p>
        </w:tc>
        <w:tc>
          <w:tcPr>
            <w:tcW w:w="2715" w:type="dxa"/>
          </w:tcPr>
          <w:p w14:paraId="4AE1EA98"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71FC4BB0" w14:textId="77777777">
        <w:trPr>
          <w:trHeight w:val="240"/>
          <w:jc w:val="center"/>
        </w:trPr>
        <w:tc>
          <w:tcPr>
            <w:tcW w:w="666" w:type="dxa"/>
            <w:tcBorders>
              <w:top w:val="nil"/>
              <w:bottom w:val="nil"/>
            </w:tcBorders>
          </w:tcPr>
          <w:p w14:paraId="6DF7B1E0"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26FCBD8"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tcBorders>
          </w:tcPr>
          <w:p w14:paraId="25EC05D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Checksum Procedures</w:t>
            </w:r>
          </w:p>
        </w:tc>
        <w:tc>
          <w:tcPr>
            <w:tcW w:w="2715" w:type="dxa"/>
          </w:tcPr>
          <w:p w14:paraId="6AA90A48"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CDCED43" w14:textId="77777777">
        <w:trPr>
          <w:trHeight w:val="240"/>
          <w:jc w:val="center"/>
        </w:trPr>
        <w:tc>
          <w:tcPr>
            <w:tcW w:w="666" w:type="dxa"/>
            <w:tcBorders>
              <w:top w:val="nil"/>
              <w:bottom w:val="nil"/>
            </w:tcBorders>
          </w:tcPr>
          <w:p w14:paraId="76F08F7A"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5BD34EF"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tcBorders>
          </w:tcPr>
          <w:p w14:paraId="46A460C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Put Procedures</w:t>
            </w:r>
          </w:p>
        </w:tc>
        <w:tc>
          <w:tcPr>
            <w:tcW w:w="2715" w:type="dxa"/>
          </w:tcPr>
          <w:p w14:paraId="2B22B09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9435C4D" w14:textId="77777777">
        <w:trPr>
          <w:trHeight w:val="240"/>
          <w:jc w:val="center"/>
        </w:trPr>
        <w:tc>
          <w:tcPr>
            <w:tcW w:w="666" w:type="dxa"/>
            <w:tcBorders>
              <w:top w:val="nil"/>
              <w:bottom w:val="nil"/>
            </w:tcBorders>
          </w:tcPr>
          <w:p w14:paraId="728718D3"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43D04FA9" w14:textId="77777777" w:rsidR="00C96E56" w:rsidRPr="005F7601" w:rsidRDefault="00C96E56" w:rsidP="008848DB">
            <w:pPr>
              <w:spacing w:before="40" w:line="240" w:lineRule="auto"/>
              <w:rPr>
                <w:rFonts w:ascii="Arial" w:hAnsi="Arial"/>
                <w:sz w:val="20"/>
              </w:rPr>
            </w:pPr>
          </w:p>
        </w:tc>
        <w:tc>
          <w:tcPr>
            <w:tcW w:w="4940" w:type="dxa"/>
          </w:tcPr>
          <w:p w14:paraId="298CEDB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Transaction Start Notification Procedures</w:t>
            </w:r>
          </w:p>
        </w:tc>
        <w:tc>
          <w:tcPr>
            <w:tcW w:w="2715" w:type="dxa"/>
          </w:tcPr>
          <w:p w14:paraId="1E889831"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CB6AC7D" w14:textId="77777777">
        <w:trPr>
          <w:trHeight w:val="240"/>
          <w:jc w:val="center"/>
        </w:trPr>
        <w:tc>
          <w:tcPr>
            <w:tcW w:w="666" w:type="dxa"/>
            <w:tcBorders>
              <w:top w:val="nil"/>
              <w:bottom w:val="nil"/>
            </w:tcBorders>
          </w:tcPr>
          <w:p w14:paraId="2838E146"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2926F21A" w14:textId="77777777" w:rsidR="00C96E56" w:rsidRPr="005F7601" w:rsidRDefault="00C96E56" w:rsidP="008848DB">
            <w:pPr>
              <w:spacing w:before="40" w:line="240" w:lineRule="auto"/>
              <w:rPr>
                <w:rFonts w:ascii="Arial" w:hAnsi="Arial"/>
                <w:sz w:val="20"/>
              </w:rPr>
            </w:pPr>
          </w:p>
        </w:tc>
        <w:tc>
          <w:tcPr>
            <w:tcW w:w="4940" w:type="dxa"/>
          </w:tcPr>
          <w:p w14:paraId="5622A7B6"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PDU Forwarding Procedures</w:t>
            </w:r>
          </w:p>
        </w:tc>
        <w:tc>
          <w:tcPr>
            <w:tcW w:w="2715" w:type="dxa"/>
          </w:tcPr>
          <w:p w14:paraId="0A88C9E9"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4A3F47E1" w14:textId="77777777">
        <w:trPr>
          <w:trHeight w:val="240"/>
          <w:jc w:val="center"/>
        </w:trPr>
        <w:tc>
          <w:tcPr>
            <w:tcW w:w="666" w:type="dxa"/>
            <w:tcBorders>
              <w:top w:val="nil"/>
              <w:bottom w:val="nil"/>
            </w:tcBorders>
          </w:tcPr>
          <w:p w14:paraId="4703FDC5"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7F2B378B" w14:textId="77777777" w:rsidR="00C96E56" w:rsidRPr="005F7601" w:rsidRDefault="00C96E56" w:rsidP="008848DB">
            <w:pPr>
              <w:spacing w:before="40" w:line="240" w:lineRule="auto"/>
              <w:rPr>
                <w:rFonts w:ascii="Arial" w:hAnsi="Arial"/>
                <w:sz w:val="20"/>
              </w:rPr>
            </w:pPr>
          </w:p>
        </w:tc>
        <w:tc>
          <w:tcPr>
            <w:tcW w:w="4940" w:type="dxa"/>
          </w:tcPr>
          <w:p w14:paraId="37FECC8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Copy File Procedures</w:t>
            </w:r>
          </w:p>
        </w:tc>
        <w:tc>
          <w:tcPr>
            <w:tcW w:w="2715" w:type="dxa"/>
          </w:tcPr>
          <w:p w14:paraId="44FA1D3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1F7EA942" w14:textId="77777777">
        <w:trPr>
          <w:trHeight w:val="240"/>
          <w:jc w:val="center"/>
        </w:trPr>
        <w:tc>
          <w:tcPr>
            <w:tcW w:w="666" w:type="dxa"/>
            <w:tcBorders>
              <w:top w:val="nil"/>
              <w:bottom w:val="nil"/>
            </w:tcBorders>
          </w:tcPr>
          <w:p w14:paraId="78B56378"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61B5DF8A" w14:textId="77777777" w:rsidR="00C96E56" w:rsidRPr="005F7601" w:rsidRDefault="00C96E56" w:rsidP="008848DB">
            <w:pPr>
              <w:spacing w:before="40" w:line="240" w:lineRule="auto"/>
              <w:rPr>
                <w:rFonts w:ascii="Arial" w:hAnsi="Arial"/>
                <w:sz w:val="20"/>
              </w:rPr>
            </w:pPr>
          </w:p>
        </w:tc>
        <w:tc>
          <w:tcPr>
            <w:tcW w:w="4940" w:type="dxa"/>
          </w:tcPr>
          <w:p w14:paraId="194D8F2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 xml:space="preserve">Positive </w:t>
            </w:r>
            <w:r w:rsidRPr="005F7601">
              <w:rPr>
                <w:rFonts w:ascii="Arial" w:hAnsi="Arial"/>
                <w:sz w:val="20"/>
              </w:rPr>
              <w:t>Acknowledgment</w:t>
            </w:r>
            <w:r w:rsidRPr="005F7601">
              <w:rPr>
                <w:rFonts w:ascii="Arial" w:hAnsi="Arial" w:hint="eastAsia"/>
                <w:sz w:val="20"/>
              </w:rPr>
              <w:t xml:space="preserve"> Procedures</w:t>
            </w:r>
          </w:p>
        </w:tc>
        <w:tc>
          <w:tcPr>
            <w:tcW w:w="2715" w:type="dxa"/>
          </w:tcPr>
          <w:p w14:paraId="4F7A3CE3"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241D3E87" w14:textId="77777777">
        <w:trPr>
          <w:trHeight w:val="240"/>
          <w:jc w:val="center"/>
        </w:trPr>
        <w:tc>
          <w:tcPr>
            <w:tcW w:w="666" w:type="dxa"/>
            <w:tcBorders>
              <w:top w:val="nil"/>
              <w:bottom w:val="nil"/>
            </w:tcBorders>
          </w:tcPr>
          <w:p w14:paraId="593005D1"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225C0FA6" w14:textId="77777777" w:rsidR="00C96E56" w:rsidRPr="005F7601" w:rsidRDefault="00C96E56" w:rsidP="008848DB">
            <w:pPr>
              <w:spacing w:before="40" w:line="240" w:lineRule="auto"/>
              <w:rPr>
                <w:rFonts w:ascii="Arial" w:hAnsi="Arial"/>
                <w:sz w:val="20"/>
              </w:rPr>
            </w:pPr>
          </w:p>
        </w:tc>
        <w:tc>
          <w:tcPr>
            <w:tcW w:w="4940" w:type="dxa"/>
          </w:tcPr>
          <w:p w14:paraId="40D11C4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Fault Handling Procedures</w:t>
            </w:r>
          </w:p>
        </w:tc>
        <w:tc>
          <w:tcPr>
            <w:tcW w:w="2715" w:type="dxa"/>
          </w:tcPr>
          <w:p w14:paraId="3136F336"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EC050BE" w14:textId="77777777">
        <w:trPr>
          <w:trHeight w:val="240"/>
          <w:jc w:val="center"/>
        </w:trPr>
        <w:tc>
          <w:tcPr>
            <w:tcW w:w="666" w:type="dxa"/>
            <w:tcBorders>
              <w:top w:val="nil"/>
              <w:bottom w:val="nil"/>
            </w:tcBorders>
          </w:tcPr>
          <w:p w14:paraId="10F487B4"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006C2E2" w14:textId="77777777" w:rsidR="00C96E56" w:rsidRPr="005F7601" w:rsidRDefault="00C96E56" w:rsidP="008848DB">
            <w:pPr>
              <w:spacing w:before="40" w:line="240" w:lineRule="auto"/>
              <w:rPr>
                <w:rFonts w:ascii="Arial" w:hAnsi="Arial"/>
                <w:sz w:val="20"/>
              </w:rPr>
            </w:pPr>
          </w:p>
        </w:tc>
        <w:tc>
          <w:tcPr>
            <w:tcW w:w="4940" w:type="dxa"/>
          </w:tcPr>
          <w:p w14:paraId="6E6F1E4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Filestore Procedures</w:t>
            </w:r>
          </w:p>
        </w:tc>
        <w:tc>
          <w:tcPr>
            <w:tcW w:w="2715" w:type="dxa"/>
          </w:tcPr>
          <w:p w14:paraId="37EA9E1B"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7341536" w14:textId="77777777">
        <w:trPr>
          <w:trHeight w:val="240"/>
          <w:jc w:val="center"/>
        </w:trPr>
        <w:tc>
          <w:tcPr>
            <w:tcW w:w="666" w:type="dxa"/>
            <w:tcBorders>
              <w:top w:val="nil"/>
              <w:bottom w:val="nil"/>
            </w:tcBorders>
          </w:tcPr>
          <w:p w14:paraId="72E6682E"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C37A0C7" w14:textId="77777777" w:rsidR="00C96E56" w:rsidRPr="005F7601" w:rsidRDefault="00C96E56" w:rsidP="008848DB">
            <w:pPr>
              <w:spacing w:before="40" w:line="240" w:lineRule="auto"/>
              <w:rPr>
                <w:rFonts w:ascii="Arial" w:hAnsi="Arial"/>
                <w:sz w:val="20"/>
              </w:rPr>
            </w:pPr>
          </w:p>
        </w:tc>
        <w:tc>
          <w:tcPr>
            <w:tcW w:w="4940" w:type="dxa"/>
          </w:tcPr>
          <w:p w14:paraId="4D1FB3B4"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Internal Procedures</w:t>
            </w:r>
          </w:p>
        </w:tc>
        <w:tc>
          <w:tcPr>
            <w:tcW w:w="2715" w:type="dxa"/>
          </w:tcPr>
          <w:p w14:paraId="543DF02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A943543" w14:textId="77777777">
        <w:trPr>
          <w:trHeight w:val="240"/>
          <w:jc w:val="center"/>
        </w:trPr>
        <w:tc>
          <w:tcPr>
            <w:tcW w:w="666" w:type="dxa"/>
            <w:tcBorders>
              <w:top w:val="nil"/>
              <w:bottom w:val="nil"/>
            </w:tcBorders>
          </w:tcPr>
          <w:p w14:paraId="541EA629"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6D9622A" w14:textId="77777777" w:rsidR="00C96E56" w:rsidRPr="005F7601" w:rsidRDefault="00C96E56" w:rsidP="008848DB">
            <w:pPr>
              <w:spacing w:before="40" w:line="240" w:lineRule="auto"/>
              <w:rPr>
                <w:rFonts w:ascii="Arial" w:hAnsi="Arial"/>
                <w:sz w:val="20"/>
              </w:rPr>
            </w:pPr>
          </w:p>
        </w:tc>
        <w:tc>
          <w:tcPr>
            <w:tcW w:w="4940" w:type="dxa"/>
          </w:tcPr>
          <w:p w14:paraId="4C97B4FB"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Inactivity Monitor Procedures</w:t>
            </w:r>
          </w:p>
        </w:tc>
        <w:tc>
          <w:tcPr>
            <w:tcW w:w="2715" w:type="dxa"/>
          </w:tcPr>
          <w:p w14:paraId="7306E536"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BDBEF71" w14:textId="77777777">
        <w:trPr>
          <w:trHeight w:val="240"/>
          <w:jc w:val="center"/>
        </w:trPr>
        <w:tc>
          <w:tcPr>
            <w:tcW w:w="666" w:type="dxa"/>
            <w:tcBorders>
              <w:top w:val="nil"/>
              <w:bottom w:val="nil"/>
            </w:tcBorders>
          </w:tcPr>
          <w:p w14:paraId="52CC33DD"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7EEE8E08" w14:textId="77777777" w:rsidR="00C96E56" w:rsidRPr="005F7601" w:rsidRDefault="00C96E56" w:rsidP="008848DB">
            <w:pPr>
              <w:spacing w:before="40" w:line="240" w:lineRule="auto"/>
              <w:rPr>
                <w:rFonts w:ascii="Arial" w:hAnsi="Arial"/>
                <w:sz w:val="20"/>
              </w:rPr>
            </w:pPr>
          </w:p>
        </w:tc>
        <w:tc>
          <w:tcPr>
            <w:tcW w:w="4940" w:type="dxa"/>
          </w:tcPr>
          <w:p w14:paraId="20CBC690"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Link State Change Procedures</w:t>
            </w:r>
          </w:p>
        </w:tc>
        <w:tc>
          <w:tcPr>
            <w:tcW w:w="2715" w:type="dxa"/>
          </w:tcPr>
          <w:p w14:paraId="448D4D51"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1C979387" w14:textId="77777777">
        <w:trPr>
          <w:trHeight w:val="240"/>
          <w:jc w:val="center"/>
        </w:trPr>
        <w:tc>
          <w:tcPr>
            <w:tcW w:w="666" w:type="dxa"/>
            <w:tcBorders>
              <w:top w:val="nil"/>
              <w:bottom w:val="single" w:sz="4" w:space="0" w:color="auto"/>
            </w:tcBorders>
          </w:tcPr>
          <w:p w14:paraId="3F7DCC25" w14:textId="77777777" w:rsidR="00C96E56" w:rsidRPr="005F7601" w:rsidRDefault="00C96E56" w:rsidP="008848DB">
            <w:pPr>
              <w:spacing w:before="40" w:line="240" w:lineRule="auto"/>
              <w:rPr>
                <w:rFonts w:ascii="Arial" w:hAnsi="Arial"/>
                <w:sz w:val="20"/>
              </w:rPr>
            </w:pPr>
          </w:p>
        </w:tc>
        <w:tc>
          <w:tcPr>
            <w:tcW w:w="5649" w:type="dxa"/>
            <w:gridSpan w:val="2"/>
            <w:tcBorders>
              <w:bottom w:val="single" w:sz="4" w:space="0" w:color="auto"/>
            </w:tcBorders>
          </w:tcPr>
          <w:p w14:paraId="580D784A"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Extended Procedures</w:t>
            </w:r>
          </w:p>
        </w:tc>
        <w:tc>
          <w:tcPr>
            <w:tcW w:w="2715" w:type="dxa"/>
            <w:tcBorders>
              <w:bottom w:val="single" w:sz="4" w:space="0" w:color="auto"/>
            </w:tcBorders>
          </w:tcPr>
          <w:p w14:paraId="17CC885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03CE27F8" w14:textId="77777777">
        <w:trPr>
          <w:trHeight w:val="240"/>
          <w:jc w:val="center"/>
        </w:trPr>
        <w:tc>
          <w:tcPr>
            <w:tcW w:w="6315" w:type="dxa"/>
            <w:gridSpan w:val="3"/>
            <w:tcBorders>
              <w:top w:val="nil"/>
              <w:bottom w:val="nil"/>
            </w:tcBorders>
          </w:tcPr>
          <w:p w14:paraId="7E0369A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CFDP Protocol Classes</w:t>
            </w:r>
          </w:p>
        </w:tc>
        <w:tc>
          <w:tcPr>
            <w:tcW w:w="2715" w:type="dxa"/>
            <w:tcBorders>
              <w:top w:val="nil"/>
            </w:tcBorders>
          </w:tcPr>
          <w:p w14:paraId="63F9DE33"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752A3326" w14:textId="77777777">
        <w:trPr>
          <w:trHeight w:val="240"/>
          <w:jc w:val="center"/>
        </w:trPr>
        <w:tc>
          <w:tcPr>
            <w:tcW w:w="666" w:type="dxa"/>
            <w:tcBorders>
              <w:top w:val="nil"/>
              <w:bottom w:val="nil"/>
            </w:tcBorders>
          </w:tcPr>
          <w:p w14:paraId="16DFF59E"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28DE5B6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Class 1: Unreliable Transfer</w:t>
            </w:r>
          </w:p>
        </w:tc>
        <w:tc>
          <w:tcPr>
            <w:tcW w:w="2715" w:type="dxa"/>
          </w:tcPr>
          <w:p w14:paraId="75666B2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4B0DA3CD" w14:textId="77777777">
        <w:trPr>
          <w:trHeight w:val="240"/>
          <w:jc w:val="center"/>
        </w:trPr>
        <w:tc>
          <w:tcPr>
            <w:tcW w:w="666" w:type="dxa"/>
            <w:tcBorders>
              <w:top w:val="nil"/>
              <w:bottom w:val="nil"/>
            </w:tcBorders>
          </w:tcPr>
          <w:p w14:paraId="6EF9339C"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693DDCC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Class 2: Reliable Transfer</w:t>
            </w:r>
          </w:p>
        </w:tc>
        <w:tc>
          <w:tcPr>
            <w:tcW w:w="2715" w:type="dxa"/>
          </w:tcPr>
          <w:p w14:paraId="054BE14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570BD92B" w14:textId="77777777">
        <w:trPr>
          <w:trHeight w:val="240"/>
          <w:jc w:val="center"/>
        </w:trPr>
        <w:tc>
          <w:tcPr>
            <w:tcW w:w="666" w:type="dxa"/>
            <w:tcBorders>
              <w:top w:val="nil"/>
              <w:bottom w:val="nil"/>
            </w:tcBorders>
          </w:tcPr>
          <w:p w14:paraId="6551CEDB"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nil"/>
            </w:tcBorders>
          </w:tcPr>
          <w:p w14:paraId="0E798A2B"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Class 3: Reliable Transfer by Proxy</w:t>
            </w:r>
          </w:p>
        </w:tc>
        <w:tc>
          <w:tcPr>
            <w:tcW w:w="2715" w:type="dxa"/>
          </w:tcPr>
          <w:p w14:paraId="67B64898"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EF03C7C" w14:textId="77777777">
        <w:trPr>
          <w:trHeight w:val="240"/>
          <w:jc w:val="center"/>
        </w:trPr>
        <w:tc>
          <w:tcPr>
            <w:tcW w:w="6315" w:type="dxa"/>
            <w:gridSpan w:val="3"/>
            <w:tcBorders>
              <w:bottom w:val="nil"/>
            </w:tcBorders>
          </w:tcPr>
          <w:p w14:paraId="7C971A50"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CFDP Protocol  Options</w:t>
            </w:r>
          </w:p>
        </w:tc>
        <w:tc>
          <w:tcPr>
            <w:tcW w:w="2715" w:type="dxa"/>
          </w:tcPr>
          <w:p w14:paraId="4BD96B2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762A5AE2" w14:textId="77777777">
        <w:trPr>
          <w:trHeight w:val="240"/>
          <w:jc w:val="center"/>
        </w:trPr>
        <w:tc>
          <w:tcPr>
            <w:tcW w:w="666" w:type="dxa"/>
            <w:tcBorders>
              <w:top w:val="nil"/>
              <w:bottom w:val="nil"/>
            </w:tcBorders>
          </w:tcPr>
          <w:p w14:paraId="114D5D48"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nil"/>
            </w:tcBorders>
          </w:tcPr>
          <w:p w14:paraId="60004CE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End Type</w:t>
            </w:r>
          </w:p>
        </w:tc>
        <w:tc>
          <w:tcPr>
            <w:tcW w:w="2715" w:type="dxa"/>
          </w:tcPr>
          <w:p w14:paraId="0693FBA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33E6B43D" w14:textId="77777777">
        <w:trPr>
          <w:trHeight w:val="240"/>
          <w:jc w:val="center"/>
        </w:trPr>
        <w:tc>
          <w:tcPr>
            <w:tcW w:w="666" w:type="dxa"/>
            <w:tcBorders>
              <w:top w:val="nil"/>
              <w:bottom w:val="nil"/>
            </w:tcBorders>
          </w:tcPr>
          <w:p w14:paraId="51ED7DCC"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EFFD1F4" w14:textId="77777777" w:rsidR="00C96E56" w:rsidRPr="005F7601" w:rsidRDefault="00C96E56" w:rsidP="008848DB">
            <w:pPr>
              <w:spacing w:before="40" w:line="240" w:lineRule="auto"/>
              <w:rPr>
                <w:rFonts w:ascii="Arial" w:hAnsi="Arial"/>
                <w:sz w:val="20"/>
              </w:rPr>
            </w:pPr>
          </w:p>
        </w:tc>
        <w:tc>
          <w:tcPr>
            <w:tcW w:w="4940" w:type="dxa"/>
          </w:tcPr>
          <w:p w14:paraId="5726451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Sender</w:t>
            </w:r>
          </w:p>
        </w:tc>
        <w:tc>
          <w:tcPr>
            <w:tcW w:w="2715" w:type="dxa"/>
          </w:tcPr>
          <w:p w14:paraId="72369B0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F93D155" w14:textId="77777777">
        <w:trPr>
          <w:trHeight w:val="240"/>
          <w:jc w:val="center"/>
        </w:trPr>
        <w:tc>
          <w:tcPr>
            <w:tcW w:w="666" w:type="dxa"/>
            <w:tcBorders>
              <w:top w:val="nil"/>
              <w:bottom w:val="nil"/>
            </w:tcBorders>
          </w:tcPr>
          <w:p w14:paraId="349D4753"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0C619B7" w14:textId="77777777" w:rsidR="00C96E56" w:rsidRPr="005F7601" w:rsidRDefault="00C96E56" w:rsidP="008848DB">
            <w:pPr>
              <w:spacing w:before="40" w:line="240" w:lineRule="auto"/>
              <w:rPr>
                <w:rFonts w:ascii="Arial" w:hAnsi="Arial"/>
                <w:sz w:val="20"/>
              </w:rPr>
            </w:pPr>
          </w:p>
        </w:tc>
        <w:tc>
          <w:tcPr>
            <w:tcW w:w="4940" w:type="dxa"/>
            <w:tcBorders>
              <w:bottom w:val="nil"/>
            </w:tcBorders>
          </w:tcPr>
          <w:p w14:paraId="1AD53DC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Receiver</w:t>
            </w:r>
          </w:p>
        </w:tc>
        <w:tc>
          <w:tcPr>
            <w:tcW w:w="2715" w:type="dxa"/>
          </w:tcPr>
          <w:p w14:paraId="01B09D6B"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2D3D3CB9" w14:textId="77777777">
        <w:trPr>
          <w:trHeight w:val="240"/>
          <w:jc w:val="center"/>
        </w:trPr>
        <w:tc>
          <w:tcPr>
            <w:tcW w:w="666" w:type="dxa"/>
            <w:tcBorders>
              <w:top w:val="nil"/>
              <w:bottom w:val="nil"/>
            </w:tcBorders>
          </w:tcPr>
          <w:p w14:paraId="14D2A451"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6FF67A56"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Put Mode</w:t>
            </w:r>
          </w:p>
        </w:tc>
        <w:tc>
          <w:tcPr>
            <w:tcW w:w="2715" w:type="dxa"/>
          </w:tcPr>
          <w:p w14:paraId="5DC016F2"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6D416183" w14:textId="77777777">
        <w:trPr>
          <w:trHeight w:val="240"/>
          <w:jc w:val="center"/>
        </w:trPr>
        <w:tc>
          <w:tcPr>
            <w:tcW w:w="666" w:type="dxa"/>
            <w:tcBorders>
              <w:top w:val="nil"/>
              <w:bottom w:val="nil"/>
            </w:tcBorders>
          </w:tcPr>
          <w:p w14:paraId="214F53E2"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7B51D44C"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0D4A6797"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UnACK</w:t>
            </w:r>
          </w:p>
        </w:tc>
        <w:tc>
          <w:tcPr>
            <w:tcW w:w="2715" w:type="dxa"/>
          </w:tcPr>
          <w:p w14:paraId="7A74C89E"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509AC0CF" w14:textId="77777777">
        <w:trPr>
          <w:trHeight w:val="240"/>
          <w:jc w:val="center"/>
        </w:trPr>
        <w:tc>
          <w:tcPr>
            <w:tcW w:w="666" w:type="dxa"/>
            <w:tcBorders>
              <w:top w:val="nil"/>
              <w:bottom w:val="nil"/>
            </w:tcBorders>
          </w:tcPr>
          <w:p w14:paraId="0046D235"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7FAF938"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3237BB81"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ACK/NACK</w:t>
            </w:r>
          </w:p>
        </w:tc>
        <w:tc>
          <w:tcPr>
            <w:tcW w:w="2715" w:type="dxa"/>
          </w:tcPr>
          <w:p w14:paraId="1F2103C8"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0AF63705" w14:textId="77777777">
        <w:trPr>
          <w:trHeight w:val="240"/>
          <w:jc w:val="center"/>
        </w:trPr>
        <w:tc>
          <w:tcPr>
            <w:tcW w:w="666" w:type="dxa"/>
            <w:tcBorders>
              <w:top w:val="nil"/>
              <w:bottom w:val="nil"/>
            </w:tcBorders>
          </w:tcPr>
          <w:p w14:paraId="5BE3A508"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473F09F5"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Put NAK Mode</w:t>
            </w:r>
          </w:p>
        </w:tc>
        <w:tc>
          <w:tcPr>
            <w:tcW w:w="2715" w:type="dxa"/>
          </w:tcPr>
          <w:p w14:paraId="586DE4F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63E4098A" w14:textId="77777777">
        <w:trPr>
          <w:trHeight w:val="240"/>
          <w:jc w:val="center"/>
        </w:trPr>
        <w:tc>
          <w:tcPr>
            <w:tcW w:w="666" w:type="dxa"/>
            <w:tcBorders>
              <w:top w:val="nil"/>
              <w:bottom w:val="nil"/>
            </w:tcBorders>
          </w:tcPr>
          <w:p w14:paraId="22A97962"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AA271C7"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24F3BC95"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Immediate</w:t>
            </w:r>
          </w:p>
        </w:tc>
        <w:tc>
          <w:tcPr>
            <w:tcW w:w="2715" w:type="dxa"/>
          </w:tcPr>
          <w:p w14:paraId="35965913"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17E0EDA9" w14:textId="77777777">
        <w:trPr>
          <w:trHeight w:val="240"/>
          <w:jc w:val="center"/>
        </w:trPr>
        <w:tc>
          <w:tcPr>
            <w:tcW w:w="666" w:type="dxa"/>
            <w:tcBorders>
              <w:top w:val="nil"/>
              <w:bottom w:val="nil"/>
            </w:tcBorders>
          </w:tcPr>
          <w:p w14:paraId="3E4ED298"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70F1D46D"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086F572E"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Deferred</w:t>
            </w:r>
          </w:p>
        </w:tc>
        <w:tc>
          <w:tcPr>
            <w:tcW w:w="2715" w:type="dxa"/>
          </w:tcPr>
          <w:p w14:paraId="327043AC"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02429E9" w14:textId="77777777">
        <w:trPr>
          <w:trHeight w:val="240"/>
          <w:jc w:val="center"/>
        </w:trPr>
        <w:tc>
          <w:tcPr>
            <w:tcW w:w="666" w:type="dxa"/>
            <w:tcBorders>
              <w:top w:val="nil"/>
              <w:bottom w:val="nil"/>
            </w:tcBorders>
          </w:tcPr>
          <w:p w14:paraId="2B0A2D82"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4080A826"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22BF7E11"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Prompted</w:t>
            </w:r>
          </w:p>
        </w:tc>
        <w:tc>
          <w:tcPr>
            <w:tcW w:w="2715" w:type="dxa"/>
          </w:tcPr>
          <w:p w14:paraId="275417DC"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2014AB17" w14:textId="77777777">
        <w:trPr>
          <w:trHeight w:val="240"/>
          <w:jc w:val="center"/>
        </w:trPr>
        <w:tc>
          <w:tcPr>
            <w:tcW w:w="666" w:type="dxa"/>
            <w:tcBorders>
              <w:top w:val="nil"/>
              <w:bottom w:val="nil"/>
            </w:tcBorders>
          </w:tcPr>
          <w:p w14:paraId="6668CB6D"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D50F122"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053F8BB5"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Asynchronous</w:t>
            </w:r>
          </w:p>
        </w:tc>
        <w:tc>
          <w:tcPr>
            <w:tcW w:w="2715" w:type="dxa"/>
          </w:tcPr>
          <w:p w14:paraId="71DF56D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315C9DD4" w14:textId="77777777">
        <w:trPr>
          <w:trHeight w:val="240"/>
          <w:jc w:val="center"/>
        </w:trPr>
        <w:tc>
          <w:tcPr>
            <w:tcW w:w="666" w:type="dxa"/>
            <w:tcBorders>
              <w:top w:val="nil"/>
              <w:bottom w:val="nil"/>
            </w:tcBorders>
          </w:tcPr>
          <w:p w14:paraId="53F4516B"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5EE45B53"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Put File Type</w:t>
            </w:r>
          </w:p>
        </w:tc>
        <w:tc>
          <w:tcPr>
            <w:tcW w:w="2715" w:type="dxa"/>
          </w:tcPr>
          <w:p w14:paraId="799056BE"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0AC1946C" w14:textId="77777777">
        <w:trPr>
          <w:trHeight w:val="240"/>
          <w:jc w:val="center"/>
        </w:trPr>
        <w:tc>
          <w:tcPr>
            <w:tcW w:w="666" w:type="dxa"/>
            <w:tcBorders>
              <w:top w:val="nil"/>
              <w:bottom w:val="nil"/>
            </w:tcBorders>
          </w:tcPr>
          <w:p w14:paraId="491F8995"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9EE027A"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1AE1EAF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Bounded</w:t>
            </w:r>
          </w:p>
        </w:tc>
        <w:tc>
          <w:tcPr>
            <w:tcW w:w="2715" w:type="dxa"/>
          </w:tcPr>
          <w:p w14:paraId="680108F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507A28A" w14:textId="77777777">
        <w:trPr>
          <w:trHeight w:val="240"/>
          <w:jc w:val="center"/>
        </w:trPr>
        <w:tc>
          <w:tcPr>
            <w:tcW w:w="666" w:type="dxa"/>
            <w:tcBorders>
              <w:top w:val="nil"/>
              <w:bottom w:val="nil"/>
            </w:tcBorders>
          </w:tcPr>
          <w:p w14:paraId="3F67988D"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4541E3C"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2A18A270"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Unbounded</w:t>
            </w:r>
          </w:p>
        </w:tc>
        <w:tc>
          <w:tcPr>
            <w:tcW w:w="2715" w:type="dxa"/>
          </w:tcPr>
          <w:p w14:paraId="0E1C76D6"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33DAEEFD" w14:textId="77777777">
        <w:trPr>
          <w:trHeight w:val="240"/>
          <w:jc w:val="center"/>
        </w:trPr>
        <w:tc>
          <w:tcPr>
            <w:tcW w:w="666" w:type="dxa"/>
            <w:tcBorders>
              <w:top w:val="nil"/>
              <w:bottom w:val="nil"/>
            </w:tcBorders>
          </w:tcPr>
          <w:p w14:paraId="40F38E2E"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5AA252E6"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Segmentation Control</w:t>
            </w:r>
          </w:p>
        </w:tc>
        <w:tc>
          <w:tcPr>
            <w:tcW w:w="2715" w:type="dxa"/>
          </w:tcPr>
          <w:p w14:paraId="205339BE"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37C90D6D" w14:textId="77777777">
        <w:trPr>
          <w:trHeight w:val="240"/>
          <w:jc w:val="center"/>
        </w:trPr>
        <w:tc>
          <w:tcPr>
            <w:tcW w:w="666" w:type="dxa"/>
            <w:tcBorders>
              <w:top w:val="nil"/>
              <w:bottom w:val="nil"/>
            </w:tcBorders>
          </w:tcPr>
          <w:p w14:paraId="710F25E4"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6D2D8EB1"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07C807A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Yes or No</w:t>
            </w:r>
          </w:p>
        </w:tc>
        <w:tc>
          <w:tcPr>
            <w:tcW w:w="2715" w:type="dxa"/>
          </w:tcPr>
          <w:p w14:paraId="1FDB3691"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406938D0" w14:textId="77777777">
        <w:trPr>
          <w:trHeight w:val="240"/>
          <w:jc w:val="center"/>
        </w:trPr>
        <w:tc>
          <w:tcPr>
            <w:tcW w:w="666" w:type="dxa"/>
            <w:tcBorders>
              <w:top w:val="nil"/>
              <w:bottom w:val="nil"/>
            </w:tcBorders>
          </w:tcPr>
          <w:p w14:paraId="3714E3A4"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376DEAA3"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Put Primitives</w:t>
            </w:r>
          </w:p>
        </w:tc>
        <w:tc>
          <w:tcPr>
            <w:tcW w:w="2715" w:type="dxa"/>
          </w:tcPr>
          <w:p w14:paraId="0ECF43D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7E05FFCC" w14:textId="77777777">
        <w:trPr>
          <w:trHeight w:val="240"/>
          <w:jc w:val="center"/>
        </w:trPr>
        <w:tc>
          <w:tcPr>
            <w:tcW w:w="666" w:type="dxa"/>
            <w:tcBorders>
              <w:top w:val="nil"/>
              <w:bottom w:val="nil"/>
            </w:tcBorders>
          </w:tcPr>
          <w:p w14:paraId="1FB54A86"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8F8AAAF"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46B8B14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EOF-sent.indication</w:t>
            </w:r>
          </w:p>
        </w:tc>
        <w:tc>
          <w:tcPr>
            <w:tcW w:w="2715" w:type="dxa"/>
          </w:tcPr>
          <w:p w14:paraId="3676938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130A7093" w14:textId="77777777">
        <w:trPr>
          <w:trHeight w:val="240"/>
          <w:jc w:val="center"/>
        </w:trPr>
        <w:tc>
          <w:tcPr>
            <w:tcW w:w="666" w:type="dxa"/>
            <w:tcBorders>
              <w:top w:val="nil"/>
              <w:bottom w:val="nil"/>
            </w:tcBorders>
          </w:tcPr>
          <w:p w14:paraId="473334F0"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282B08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3ABB26FA"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File-Segment-Recv.indication</w:t>
            </w:r>
          </w:p>
        </w:tc>
        <w:tc>
          <w:tcPr>
            <w:tcW w:w="2715" w:type="dxa"/>
          </w:tcPr>
          <w:p w14:paraId="38D308EE"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F59A898" w14:textId="77777777">
        <w:trPr>
          <w:trHeight w:val="240"/>
          <w:jc w:val="center"/>
        </w:trPr>
        <w:tc>
          <w:tcPr>
            <w:tcW w:w="666" w:type="dxa"/>
            <w:tcBorders>
              <w:top w:val="nil"/>
              <w:bottom w:val="nil"/>
            </w:tcBorders>
          </w:tcPr>
          <w:p w14:paraId="128D7047"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5719021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Fault handler</w:t>
            </w:r>
          </w:p>
        </w:tc>
        <w:tc>
          <w:tcPr>
            <w:tcW w:w="2715" w:type="dxa"/>
          </w:tcPr>
          <w:p w14:paraId="75725CA9"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090F4928" w14:textId="77777777">
        <w:trPr>
          <w:trHeight w:val="240"/>
          <w:jc w:val="center"/>
        </w:trPr>
        <w:tc>
          <w:tcPr>
            <w:tcW w:w="666" w:type="dxa"/>
            <w:tcBorders>
              <w:top w:val="nil"/>
              <w:bottom w:val="nil"/>
            </w:tcBorders>
          </w:tcPr>
          <w:p w14:paraId="6DA5A9F4"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775F493"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5334537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Ignore</w:t>
            </w:r>
          </w:p>
        </w:tc>
        <w:tc>
          <w:tcPr>
            <w:tcW w:w="2715" w:type="dxa"/>
          </w:tcPr>
          <w:p w14:paraId="1973C312"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3EB4B8A0" w14:textId="77777777">
        <w:trPr>
          <w:trHeight w:val="240"/>
          <w:jc w:val="center"/>
        </w:trPr>
        <w:tc>
          <w:tcPr>
            <w:tcW w:w="666" w:type="dxa"/>
            <w:tcBorders>
              <w:top w:val="nil"/>
              <w:bottom w:val="nil"/>
            </w:tcBorders>
          </w:tcPr>
          <w:p w14:paraId="2A763F2D"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5626B4E"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7BBB4D86"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Abandon</w:t>
            </w:r>
          </w:p>
        </w:tc>
        <w:tc>
          <w:tcPr>
            <w:tcW w:w="2715" w:type="dxa"/>
          </w:tcPr>
          <w:p w14:paraId="5B9A04BD"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812B361" w14:textId="77777777">
        <w:trPr>
          <w:trHeight w:val="240"/>
          <w:jc w:val="center"/>
        </w:trPr>
        <w:tc>
          <w:tcPr>
            <w:tcW w:w="666" w:type="dxa"/>
            <w:tcBorders>
              <w:top w:val="nil"/>
              <w:bottom w:val="nil"/>
            </w:tcBorders>
          </w:tcPr>
          <w:p w14:paraId="361BB688"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6036422A"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1C953F65"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Cancel</w:t>
            </w:r>
          </w:p>
        </w:tc>
        <w:tc>
          <w:tcPr>
            <w:tcW w:w="2715" w:type="dxa"/>
          </w:tcPr>
          <w:p w14:paraId="24ADBC0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23A89351" w14:textId="77777777">
        <w:trPr>
          <w:trHeight w:val="240"/>
          <w:jc w:val="center"/>
        </w:trPr>
        <w:tc>
          <w:tcPr>
            <w:tcW w:w="666" w:type="dxa"/>
            <w:tcBorders>
              <w:top w:val="nil"/>
              <w:bottom w:val="nil"/>
            </w:tcBorders>
          </w:tcPr>
          <w:p w14:paraId="4078667B"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66005925"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3668BFD3"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Suspend</w:t>
            </w:r>
          </w:p>
        </w:tc>
        <w:tc>
          <w:tcPr>
            <w:tcW w:w="2715" w:type="dxa"/>
          </w:tcPr>
          <w:p w14:paraId="6B93E441"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521B94E9" w14:textId="77777777">
        <w:trPr>
          <w:trHeight w:val="240"/>
          <w:jc w:val="center"/>
        </w:trPr>
        <w:tc>
          <w:tcPr>
            <w:tcW w:w="666" w:type="dxa"/>
            <w:tcBorders>
              <w:top w:val="nil"/>
              <w:bottom w:val="nil"/>
            </w:tcBorders>
          </w:tcPr>
          <w:p w14:paraId="15284E17"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46487CA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Cancel Put Action</w:t>
            </w:r>
          </w:p>
        </w:tc>
        <w:tc>
          <w:tcPr>
            <w:tcW w:w="2715" w:type="dxa"/>
          </w:tcPr>
          <w:p w14:paraId="65E30AA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3D457F08" w14:textId="77777777">
        <w:trPr>
          <w:trHeight w:val="240"/>
          <w:jc w:val="center"/>
        </w:trPr>
        <w:tc>
          <w:tcPr>
            <w:tcW w:w="666" w:type="dxa"/>
            <w:tcBorders>
              <w:top w:val="nil"/>
              <w:bottom w:val="nil"/>
            </w:tcBorders>
          </w:tcPr>
          <w:p w14:paraId="072C80FF"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15D5BA7"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0591E52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Discard</w:t>
            </w:r>
          </w:p>
        </w:tc>
        <w:tc>
          <w:tcPr>
            <w:tcW w:w="2715" w:type="dxa"/>
          </w:tcPr>
          <w:p w14:paraId="491171B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45EB9C1" w14:textId="77777777">
        <w:trPr>
          <w:trHeight w:val="240"/>
          <w:jc w:val="center"/>
        </w:trPr>
        <w:tc>
          <w:tcPr>
            <w:tcW w:w="666" w:type="dxa"/>
            <w:tcBorders>
              <w:top w:val="nil"/>
              <w:bottom w:val="nil"/>
            </w:tcBorders>
          </w:tcPr>
          <w:p w14:paraId="2E273D29"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2620CE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76961744"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Retain</w:t>
            </w:r>
          </w:p>
        </w:tc>
        <w:tc>
          <w:tcPr>
            <w:tcW w:w="2715" w:type="dxa"/>
          </w:tcPr>
          <w:p w14:paraId="7707769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408B12B1" w14:textId="77777777">
        <w:trPr>
          <w:trHeight w:val="240"/>
          <w:jc w:val="center"/>
        </w:trPr>
        <w:tc>
          <w:tcPr>
            <w:tcW w:w="666" w:type="dxa"/>
            <w:tcBorders>
              <w:top w:val="nil"/>
              <w:bottom w:val="nil"/>
            </w:tcBorders>
          </w:tcPr>
          <w:p w14:paraId="71091506"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04788763"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Filestore Options</w:t>
            </w:r>
          </w:p>
        </w:tc>
        <w:tc>
          <w:tcPr>
            <w:tcW w:w="2715" w:type="dxa"/>
          </w:tcPr>
          <w:p w14:paraId="1EEE8C5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47AF46C0" w14:textId="77777777">
        <w:trPr>
          <w:trHeight w:val="240"/>
          <w:jc w:val="center"/>
        </w:trPr>
        <w:tc>
          <w:tcPr>
            <w:tcW w:w="666" w:type="dxa"/>
            <w:tcBorders>
              <w:top w:val="nil"/>
              <w:bottom w:val="nil"/>
            </w:tcBorders>
          </w:tcPr>
          <w:p w14:paraId="3258DA68"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5BF93E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719A1A1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Create File</w:t>
            </w:r>
          </w:p>
        </w:tc>
        <w:tc>
          <w:tcPr>
            <w:tcW w:w="2715" w:type="dxa"/>
          </w:tcPr>
          <w:p w14:paraId="3FE823B9"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398D23B" w14:textId="77777777">
        <w:trPr>
          <w:trHeight w:val="240"/>
          <w:jc w:val="center"/>
        </w:trPr>
        <w:tc>
          <w:tcPr>
            <w:tcW w:w="666" w:type="dxa"/>
            <w:tcBorders>
              <w:top w:val="nil"/>
              <w:bottom w:val="nil"/>
            </w:tcBorders>
          </w:tcPr>
          <w:p w14:paraId="2A3A05B9"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EFA591C"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353944EA"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Delete File</w:t>
            </w:r>
          </w:p>
        </w:tc>
        <w:tc>
          <w:tcPr>
            <w:tcW w:w="2715" w:type="dxa"/>
          </w:tcPr>
          <w:p w14:paraId="71159242"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5EED4402" w14:textId="77777777">
        <w:trPr>
          <w:trHeight w:val="240"/>
          <w:jc w:val="center"/>
        </w:trPr>
        <w:tc>
          <w:tcPr>
            <w:tcW w:w="666" w:type="dxa"/>
            <w:tcBorders>
              <w:top w:val="nil"/>
              <w:bottom w:val="nil"/>
            </w:tcBorders>
          </w:tcPr>
          <w:p w14:paraId="78C5FCC5"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E7EFB83"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4883CAC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Rename File</w:t>
            </w:r>
          </w:p>
        </w:tc>
        <w:tc>
          <w:tcPr>
            <w:tcW w:w="2715" w:type="dxa"/>
          </w:tcPr>
          <w:p w14:paraId="0307D7C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24D1775" w14:textId="77777777">
        <w:trPr>
          <w:trHeight w:val="240"/>
          <w:jc w:val="center"/>
        </w:trPr>
        <w:tc>
          <w:tcPr>
            <w:tcW w:w="666" w:type="dxa"/>
            <w:tcBorders>
              <w:top w:val="nil"/>
              <w:bottom w:val="nil"/>
            </w:tcBorders>
          </w:tcPr>
          <w:p w14:paraId="4F56D758"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1903AE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2530E4B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Append File</w:t>
            </w:r>
          </w:p>
        </w:tc>
        <w:tc>
          <w:tcPr>
            <w:tcW w:w="2715" w:type="dxa"/>
          </w:tcPr>
          <w:p w14:paraId="5FC34C2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48C460F8" w14:textId="77777777">
        <w:trPr>
          <w:trHeight w:val="240"/>
          <w:jc w:val="center"/>
        </w:trPr>
        <w:tc>
          <w:tcPr>
            <w:tcW w:w="666" w:type="dxa"/>
            <w:tcBorders>
              <w:top w:val="nil"/>
              <w:bottom w:val="nil"/>
            </w:tcBorders>
          </w:tcPr>
          <w:p w14:paraId="4289D28C"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C5F260B"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29433E07"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Replace File</w:t>
            </w:r>
          </w:p>
        </w:tc>
        <w:tc>
          <w:tcPr>
            <w:tcW w:w="2715" w:type="dxa"/>
          </w:tcPr>
          <w:p w14:paraId="13AF57B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548F132F" w14:textId="77777777">
        <w:trPr>
          <w:trHeight w:val="240"/>
          <w:jc w:val="center"/>
        </w:trPr>
        <w:tc>
          <w:tcPr>
            <w:tcW w:w="666" w:type="dxa"/>
            <w:tcBorders>
              <w:top w:val="nil"/>
              <w:bottom w:val="single" w:sz="4" w:space="0" w:color="auto"/>
            </w:tcBorders>
          </w:tcPr>
          <w:p w14:paraId="30C8D5FF" w14:textId="77777777" w:rsidR="00C96E56" w:rsidRPr="005F7601" w:rsidRDefault="00C96E56" w:rsidP="008848DB">
            <w:pPr>
              <w:spacing w:before="40" w:line="240" w:lineRule="auto"/>
              <w:rPr>
                <w:rFonts w:ascii="Arial" w:hAnsi="Arial"/>
                <w:sz w:val="20"/>
              </w:rPr>
            </w:pPr>
          </w:p>
        </w:tc>
        <w:tc>
          <w:tcPr>
            <w:tcW w:w="709" w:type="dxa"/>
            <w:tcBorders>
              <w:top w:val="nil"/>
              <w:bottom w:val="single" w:sz="4" w:space="0" w:color="auto"/>
            </w:tcBorders>
          </w:tcPr>
          <w:p w14:paraId="23C6718D"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0EFF06DE"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Create Directory</w:t>
            </w:r>
          </w:p>
        </w:tc>
        <w:tc>
          <w:tcPr>
            <w:tcW w:w="2715" w:type="dxa"/>
            <w:tcBorders>
              <w:bottom w:val="single" w:sz="4" w:space="0" w:color="auto"/>
            </w:tcBorders>
          </w:tcPr>
          <w:p w14:paraId="68B7218D"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184BCF57" w14:textId="77777777">
        <w:trPr>
          <w:trHeight w:val="240"/>
          <w:jc w:val="center"/>
        </w:trPr>
        <w:tc>
          <w:tcPr>
            <w:tcW w:w="666" w:type="dxa"/>
            <w:tcBorders>
              <w:top w:val="nil"/>
              <w:bottom w:val="nil"/>
            </w:tcBorders>
          </w:tcPr>
          <w:p w14:paraId="0FDFE0AC" w14:textId="77777777" w:rsidR="00C96E56" w:rsidRPr="005F7601" w:rsidRDefault="00C96E56" w:rsidP="008848DB">
            <w:pPr>
              <w:spacing w:before="40" w:line="240" w:lineRule="auto"/>
              <w:rPr>
                <w:rFonts w:ascii="Arial" w:hAnsi="Arial"/>
                <w:sz w:val="20"/>
              </w:rPr>
            </w:pPr>
          </w:p>
        </w:tc>
        <w:tc>
          <w:tcPr>
            <w:tcW w:w="5649" w:type="dxa"/>
            <w:gridSpan w:val="2"/>
            <w:tcBorders>
              <w:top w:val="nil"/>
              <w:bottom w:val="nil"/>
            </w:tcBorders>
          </w:tcPr>
          <w:p w14:paraId="1ABADDD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Filestore Options (cont</w:t>
            </w:r>
            <w:r w:rsidRPr="005F7601">
              <w:rPr>
                <w:rFonts w:ascii="Arial" w:hAnsi="Arial"/>
                <w:sz w:val="20"/>
              </w:rPr>
              <w:t>’</w:t>
            </w:r>
            <w:r w:rsidRPr="005F7601">
              <w:rPr>
                <w:rFonts w:ascii="Arial" w:hAnsi="Arial" w:hint="eastAsia"/>
                <w:sz w:val="20"/>
              </w:rPr>
              <w:t>d)</w:t>
            </w:r>
          </w:p>
        </w:tc>
        <w:tc>
          <w:tcPr>
            <w:tcW w:w="2715" w:type="dxa"/>
            <w:tcBorders>
              <w:top w:val="nil"/>
            </w:tcBorders>
          </w:tcPr>
          <w:p w14:paraId="0DDDFD51" w14:textId="77777777" w:rsidR="00C96E56" w:rsidRPr="005F7601" w:rsidRDefault="00C96E56" w:rsidP="008848DB">
            <w:pPr>
              <w:spacing w:before="40" w:line="240" w:lineRule="auto"/>
              <w:jc w:val="center"/>
              <w:rPr>
                <w:rFonts w:ascii="Arial" w:hAnsi="Arial"/>
                <w:sz w:val="20"/>
              </w:rPr>
            </w:pPr>
          </w:p>
        </w:tc>
      </w:tr>
      <w:tr w:rsidR="00C96E56" w14:paraId="54B61896" w14:textId="77777777">
        <w:trPr>
          <w:trHeight w:val="240"/>
          <w:jc w:val="center"/>
        </w:trPr>
        <w:tc>
          <w:tcPr>
            <w:tcW w:w="666" w:type="dxa"/>
            <w:tcBorders>
              <w:top w:val="nil"/>
              <w:bottom w:val="nil"/>
            </w:tcBorders>
          </w:tcPr>
          <w:p w14:paraId="2F5DF7F3"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42FDF9B9"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2461FCE2"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Remove Directory</w:t>
            </w:r>
          </w:p>
        </w:tc>
        <w:tc>
          <w:tcPr>
            <w:tcW w:w="2715" w:type="dxa"/>
          </w:tcPr>
          <w:p w14:paraId="5E2F394D"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5856E4D9" w14:textId="77777777">
        <w:trPr>
          <w:trHeight w:val="240"/>
          <w:jc w:val="center"/>
        </w:trPr>
        <w:tc>
          <w:tcPr>
            <w:tcW w:w="666" w:type="dxa"/>
            <w:tcBorders>
              <w:top w:val="nil"/>
              <w:bottom w:val="nil"/>
            </w:tcBorders>
          </w:tcPr>
          <w:p w14:paraId="68DA159F"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17C5A84"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6AA9470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Deny File</w:t>
            </w:r>
          </w:p>
        </w:tc>
        <w:tc>
          <w:tcPr>
            <w:tcW w:w="2715" w:type="dxa"/>
          </w:tcPr>
          <w:p w14:paraId="7B17BA66"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7167B47F" w14:textId="77777777">
        <w:trPr>
          <w:trHeight w:val="240"/>
          <w:jc w:val="center"/>
        </w:trPr>
        <w:tc>
          <w:tcPr>
            <w:tcW w:w="666" w:type="dxa"/>
            <w:tcBorders>
              <w:top w:val="nil"/>
              <w:bottom w:val="nil"/>
            </w:tcBorders>
          </w:tcPr>
          <w:p w14:paraId="1896342C"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555C3F92"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4EFF97B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Deny Directory</w:t>
            </w:r>
          </w:p>
        </w:tc>
        <w:tc>
          <w:tcPr>
            <w:tcW w:w="2715" w:type="dxa"/>
          </w:tcPr>
          <w:p w14:paraId="3E6CDD0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54DC8A55" w14:textId="77777777">
        <w:trPr>
          <w:trHeight w:val="240"/>
          <w:jc w:val="center"/>
        </w:trPr>
        <w:tc>
          <w:tcPr>
            <w:tcW w:w="666" w:type="dxa"/>
            <w:tcBorders>
              <w:top w:val="nil"/>
              <w:bottom w:val="nil"/>
            </w:tcBorders>
          </w:tcPr>
          <w:p w14:paraId="3284685E"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1CA4BE49"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Timers</w:t>
            </w:r>
          </w:p>
        </w:tc>
        <w:tc>
          <w:tcPr>
            <w:tcW w:w="2715" w:type="dxa"/>
          </w:tcPr>
          <w:p w14:paraId="7724ABB7"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337FED12" w14:textId="77777777">
        <w:trPr>
          <w:trHeight w:val="240"/>
          <w:jc w:val="center"/>
        </w:trPr>
        <w:tc>
          <w:tcPr>
            <w:tcW w:w="666" w:type="dxa"/>
            <w:tcBorders>
              <w:top w:val="nil"/>
              <w:bottom w:val="nil"/>
            </w:tcBorders>
          </w:tcPr>
          <w:p w14:paraId="2BB3CCA7"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2BBEDA1E"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53C27442"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NAK Timer</w:t>
            </w:r>
          </w:p>
        </w:tc>
        <w:tc>
          <w:tcPr>
            <w:tcW w:w="2715" w:type="dxa"/>
          </w:tcPr>
          <w:p w14:paraId="65F2ED21"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6EDCFCB8" w14:textId="77777777">
        <w:trPr>
          <w:trHeight w:val="240"/>
          <w:jc w:val="center"/>
        </w:trPr>
        <w:tc>
          <w:tcPr>
            <w:tcW w:w="666" w:type="dxa"/>
            <w:tcBorders>
              <w:top w:val="nil"/>
              <w:bottom w:val="nil"/>
            </w:tcBorders>
          </w:tcPr>
          <w:p w14:paraId="4DB69C76"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719D3B4C"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37F8CA0C"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ACK Timer</w:t>
            </w:r>
          </w:p>
        </w:tc>
        <w:tc>
          <w:tcPr>
            <w:tcW w:w="2715" w:type="dxa"/>
          </w:tcPr>
          <w:p w14:paraId="5E6BF684"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1DB3710E" w14:textId="77777777">
        <w:trPr>
          <w:trHeight w:val="240"/>
          <w:jc w:val="center"/>
        </w:trPr>
        <w:tc>
          <w:tcPr>
            <w:tcW w:w="666" w:type="dxa"/>
            <w:tcBorders>
              <w:top w:val="nil"/>
              <w:bottom w:val="nil"/>
            </w:tcBorders>
          </w:tcPr>
          <w:p w14:paraId="2ED805B9"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0604CD2"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796FDA1E"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Prompt NAK Timer</w:t>
            </w:r>
          </w:p>
        </w:tc>
        <w:tc>
          <w:tcPr>
            <w:tcW w:w="2715" w:type="dxa"/>
          </w:tcPr>
          <w:p w14:paraId="530FBC3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3327CD8D" w14:textId="77777777">
        <w:trPr>
          <w:trHeight w:val="240"/>
          <w:jc w:val="center"/>
        </w:trPr>
        <w:tc>
          <w:tcPr>
            <w:tcW w:w="666" w:type="dxa"/>
            <w:tcBorders>
              <w:top w:val="nil"/>
              <w:bottom w:val="nil"/>
            </w:tcBorders>
          </w:tcPr>
          <w:p w14:paraId="0804E3FB"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EAAC902"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38EE2DBD"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Asynchronous NAK Timer</w:t>
            </w:r>
          </w:p>
        </w:tc>
        <w:tc>
          <w:tcPr>
            <w:tcW w:w="2715" w:type="dxa"/>
          </w:tcPr>
          <w:p w14:paraId="245D8799"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07322193" w14:textId="77777777">
        <w:trPr>
          <w:trHeight w:val="240"/>
          <w:jc w:val="center"/>
        </w:trPr>
        <w:tc>
          <w:tcPr>
            <w:tcW w:w="666" w:type="dxa"/>
            <w:tcBorders>
              <w:top w:val="nil"/>
              <w:bottom w:val="nil"/>
            </w:tcBorders>
          </w:tcPr>
          <w:p w14:paraId="19057351"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1259CC8"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1AFC5A8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Keep Alive Timer</w:t>
            </w:r>
          </w:p>
        </w:tc>
        <w:tc>
          <w:tcPr>
            <w:tcW w:w="2715" w:type="dxa"/>
          </w:tcPr>
          <w:p w14:paraId="5E29DDE2"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416D0D8F" w14:textId="77777777">
        <w:trPr>
          <w:trHeight w:val="240"/>
          <w:jc w:val="center"/>
        </w:trPr>
        <w:tc>
          <w:tcPr>
            <w:tcW w:w="666" w:type="dxa"/>
            <w:tcBorders>
              <w:top w:val="nil"/>
              <w:bottom w:val="nil"/>
            </w:tcBorders>
          </w:tcPr>
          <w:p w14:paraId="293EC6F1"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6862CA6A"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30FC2D8F"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 xml:space="preserve">Prompt Keep Alive Timer </w:t>
            </w:r>
          </w:p>
        </w:tc>
        <w:tc>
          <w:tcPr>
            <w:tcW w:w="2715" w:type="dxa"/>
          </w:tcPr>
          <w:p w14:paraId="556C93C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1EEA4119" w14:textId="77777777">
        <w:trPr>
          <w:trHeight w:val="240"/>
          <w:jc w:val="center"/>
        </w:trPr>
        <w:tc>
          <w:tcPr>
            <w:tcW w:w="666" w:type="dxa"/>
            <w:tcBorders>
              <w:top w:val="nil"/>
              <w:bottom w:val="nil"/>
            </w:tcBorders>
          </w:tcPr>
          <w:p w14:paraId="0FADF481"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1F89AC44"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7FA27767"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Inactivity Timer</w:t>
            </w:r>
          </w:p>
        </w:tc>
        <w:tc>
          <w:tcPr>
            <w:tcW w:w="2715" w:type="dxa"/>
          </w:tcPr>
          <w:p w14:paraId="16CBAE4B"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BDA7C9F" w14:textId="77777777">
        <w:trPr>
          <w:trHeight w:val="240"/>
          <w:jc w:val="center"/>
        </w:trPr>
        <w:tc>
          <w:tcPr>
            <w:tcW w:w="666" w:type="dxa"/>
            <w:tcBorders>
              <w:top w:val="nil"/>
              <w:bottom w:val="nil"/>
            </w:tcBorders>
          </w:tcPr>
          <w:p w14:paraId="1BD02B5C" w14:textId="77777777" w:rsidR="00C96E56" w:rsidRPr="005F7601" w:rsidRDefault="00C96E56" w:rsidP="008848DB">
            <w:pPr>
              <w:spacing w:before="40" w:line="240" w:lineRule="auto"/>
              <w:rPr>
                <w:rFonts w:ascii="Arial" w:hAnsi="Arial"/>
                <w:sz w:val="20"/>
              </w:rPr>
            </w:pPr>
          </w:p>
        </w:tc>
        <w:tc>
          <w:tcPr>
            <w:tcW w:w="5649" w:type="dxa"/>
            <w:gridSpan w:val="2"/>
            <w:tcBorders>
              <w:bottom w:val="nil"/>
            </w:tcBorders>
          </w:tcPr>
          <w:p w14:paraId="1C1C22A5"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Counters</w:t>
            </w:r>
          </w:p>
        </w:tc>
        <w:tc>
          <w:tcPr>
            <w:tcW w:w="2715" w:type="dxa"/>
          </w:tcPr>
          <w:p w14:paraId="7E69CC95"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w:t>
            </w:r>
          </w:p>
        </w:tc>
      </w:tr>
      <w:tr w:rsidR="00C96E56" w14:paraId="07FE13BA" w14:textId="77777777">
        <w:trPr>
          <w:trHeight w:val="240"/>
          <w:jc w:val="center"/>
        </w:trPr>
        <w:tc>
          <w:tcPr>
            <w:tcW w:w="666" w:type="dxa"/>
            <w:tcBorders>
              <w:top w:val="nil"/>
              <w:bottom w:val="nil"/>
            </w:tcBorders>
          </w:tcPr>
          <w:p w14:paraId="47EBA96B"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36CF368D"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single" w:sz="4" w:space="0" w:color="auto"/>
            </w:tcBorders>
          </w:tcPr>
          <w:p w14:paraId="466CA06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NAK Retry Counter</w:t>
            </w:r>
          </w:p>
        </w:tc>
        <w:tc>
          <w:tcPr>
            <w:tcW w:w="2715" w:type="dxa"/>
          </w:tcPr>
          <w:p w14:paraId="50527FC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814DE2E" w14:textId="77777777">
        <w:trPr>
          <w:trHeight w:val="240"/>
          <w:jc w:val="center"/>
        </w:trPr>
        <w:tc>
          <w:tcPr>
            <w:tcW w:w="666" w:type="dxa"/>
            <w:tcBorders>
              <w:top w:val="nil"/>
              <w:bottom w:val="nil"/>
            </w:tcBorders>
          </w:tcPr>
          <w:p w14:paraId="39476CC9" w14:textId="77777777" w:rsidR="00C96E56" w:rsidRPr="005F7601" w:rsidRDefault="00C96E56" w:rsidP="008848DB">
            <w:pPr>
              <w:spacing w:before="40" w:line="240" w:lineRule="auto"/>
              <w:rPr>
                <w:rFonts w:ascii="Arial" w:hAnsi="Arial"/>
                <w:sz w:val="20"/>
              </w:rPr>
            </w:pPr>
          </w:p>
        </w:tc>
        <w:tc>
          <w:tcPr>
            <w:tcW w:w="709" w:type="dxa"/>
            <w:tcBorders>
              <w:top w:val="nil"/>
              <w:bottom w:val="nil"/>
            </w:tcBorders>
          </w:tcPr>
          <w:p w14:paraId="042526ED" w14:textId="77777777" w:rsidR="00C96E56" w:rsidRPr="005F7601" w:rsidRDefault="00C96E56" w:rsidP="008848DB">
            <w:pPr>
              <w:spacing w:before="40" w:line="240" w:lineRule="auto"/>
              <w:rPr>
                <w:rFonts w:ascii="Arial" w:hAnsi="Arial"/>
                <w:sz w:val="20"/>
              </w:rPr>
            </w:pPr>
          </w:p>
        </w:tc>
        <w:tc>
          <w:tcPr>
            <w:tcW w:w="4940" w:type="dxa"/>
            <w:tcBorders>
              <w:top w:val="single" w:sz="4" w:space="0" w:color="auto"/>
              <w:bottom w:val="nil"/>
            </w:tcBorders>
          </w:tcPr>
          <w:p w14:paraId="205305A7"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ACK Retry Counter</w:t>
            </w:r>
          </w:p>
        </w:tc>
        <w:tc>
          <w:tcPr>
            <w:tcW w:w="2715" w:type="dxa"/>
          </w:tcPr>
          <w:p w14:paraId="2C0C89F2"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3B302DA6" w14:textId="77777777">
        <w:trPr>
          <w:trHeight w:val="240"/>
          <w:jc w:val="center"/>
        </w:trPr>
        <w:tc>
          <w:tcPr>
            <w:tcW w:w="666" w:type="dxa"/>
            <w:tcBorders>
              <w:top w:val="nil"/>
              <w:bottom w:val="nil"/>
            </w:tcBorders>
          </w:tcPr>
          <w:p w14:paraId="539C7FAC"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35DAD82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Proxy Operations</w:t>
            </w:r>
          </w:p>
        </w:tc>
        <w:tc>
          <w:tcPr>
            <w:tcW w:w="2715" w:type="dxa"/>
          </w:tcPr>
          <w:p w14:paraId="27A334E0"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Yes</w:t>
            </w:r>
          </w:p>
        </w:tc>
      </w:tr>
      <w:tr w:rsidR="00C96E56" w14:paraId="738B364A" w14:textId="77777777">
        <w:trPr>
          <w:trHeight w:val="240"/>
          <w:jc w:val="center"/>
        </w:trPr>
        <w:tc>
          <w:tcPr>
            <w:tcW w:w="666" w:type="dxa"/>
            <w:tcBorders>
              <w:top w:val="nil"/>
              <w:bottom w:val="nil"/>
            </w:tcBorders>
          </w:tcPr>
          <w:p w14:paraId="4253FC97"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2B0E0B0B"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Directory Operations</w:t>
            </w:r>
          </w:p>
        </w:tc>
        <w:tc>
          <w:tcPr>
            <w:tcW w:w="2715" w:type="dxa"/>
          </w:tcPr>
          <w:p w14:paraId="54CA64D6"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575CAC5E" w14:textId="77777777">
        <w:trPr>
          <w:trHeight w:val="240"/>
          <w:jc w:val="center"/>
        </w:trPr>
        <w:tc>
          <w:tcPr>
            <w:tcW w:w="666" w:type="dxa"/>
            <w:tcBorders>
              <w:top w:val="nil"/>
              <w:bottom w:val="nil"/>
            </w:tcBorders>
          </w:tcPr>
          <w:p w14:paraId="3EAE98D6"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4B2A2F92"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Remote Status Report Operations</w:t>
            </w:r>
          </w:p>
        </w:tc>
        <w:tc>
          <w:tcPr>
            <w:tcW w:w="2715" w:type="dxa"/>
          </w:tcPr>
          <w:p w14:paraId="2C6FC81C"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653AAA82" w14:textId="77777777">
        <w:trPr>
          <w:trHeight w:val="240"/>
          <w:jc w:val="center"/>
        </w:trPr>
        <w:tc>
          <w:tcPr>
            <w:tcW w:w="666" w:type="dxa"/>
            <w:tcBorders>
              <w:top w:val="nil"/>
              <w:bottom w:val="nil"/>
            </w:tcBorders>
          </w:tcPr>
          <w:p w14:paraId="194D75F5"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4BB2E962"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Remote Suspend Operations</w:t>
            </w:r>
          </w:p>
        </w:tc>
        <w:tc>
          <w:tcPr>
            <w:tcW w:w="2715" w:type="dxa"/>
          </w:tcPr>
          <w:p w14:paraId="29B022FA"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r w:rsidR="00C96E56" w14:paraId="5441F2EE" w14:textId="77777777">
        <w:trPr>
          <w:trHeight w:val="240"/>
          <w:jc w:val="center"/>
        </w:trPr>
        <w:tc>
          <w:tcPr>
            <w:tcW w:w="666" w:type="dxa"/>
            <w:tcBorders>
              <w:top w:val="nil"/>
              <w:bottom w:val="single" w:sz="4" w:space="0" w:color="auto"/>
            </w:tcBorders>
          </w:tcPr>
          <w:p w14:paraId="16AC2754" w14:textId="77777777" w:rsidR="00C96E56" w:rsidRPr="005F7601" w:rsidRDefault="00C96E56" w:rsidP="008848DB">
            <w:pPr>
              <w:spacing w:before="40" w:line="240" w:lineRule="auto"/>
              <w:rPr>
                <w:rFonts w:ascii="Arial" w:hAnsi="Arial"/>
                <w:sz w:val="20"/>
              </w:rPr>
            </w:pPr>
          </w:p>
        </w:tc>
        <w:tc>
          <w:tcPr>
            <w:tcW w:w="5649" w:type="dxa"/>
            <w:gridSpan w:val="2"/>
            <w:tcBorders>
              <w:top w:val="single" w:sz="4" w:space="0" w:color="auto"/>
              <w:bottom w:val="single" w:sz="4" w:space="0" w:color="auto"/>
            </w:tcBorders>
          </w:tcPr>
          <w:p w14:paraId="656D7CC8" w14:textId="77777777" w:rsidR="00C96E56" w:rsidRPr="005F7601" w:rsidRDefault="00C96E56" w:rsidP="008848DB">
            <w:pPr>
              <w:spacing w:before="40" w:line="240" w:lineRule="auto"/>
              <w:rPr>
                <w:rFonts w:ascii="Arial" w:hAnsi="Arial"/>
                <w:sz w:val="20"/>
              </w:rPr>
            </w:pPr>
            <w:r w:rsidRPr="005F7601">
              <w:rPr>
                <w:rFonts w:ascii="Arial" w:hAnsi="Arial" w:hint="eastAsia"/>
                <w:sz w:val="20"/>
              </w:rPr>
              <w:t>Remote Resume Operations</w:t>
            </w:r>
          </w:p>
        </w:tc>
        <w:tc>
          <w:tcPr>
            <w:tcW w:w="2715" w:type="dxa"/>
            <w:tcBorders>
              <w:bottom w:val="single" w:sz="4" w:space="0" w:color="auto"/>
            </w:tcBorders>
          </w:tcPr>
          <w:p w14:paraId="3458F87F" w14:textId="77777777" w:rsidR="00C96E56" w:rsidRPr="005F7601" w:rsidRDefault="00C96E56" w:rsidP="008848DB">
            <w:pPr>
              <w:spacing w:before="40" w:line="240" w:lineRule="auto"/>
              <w:jc w:val="center"/>
              <w:rPr>
                <w:rFonts w:ascii="Arial" w:hAnsi="Arial"/>
                <w:sz w:val="20"/>
              </w:rPr>
            </w:pPr>
            <w:r w:rsidRPr="005F7601">
              <w:rPr>
                <w:rFonts w:ascii="Arial" w:hAnsi="Arial" w:hint="eastAsia"/>
                <w:sz w:val="20"/>
              </w:rPr>
              <w:t>No</w:t>
            </w:r>
          </w:p>
        </w:tc>
      </w:tr>
    </w:tbl>
    <w:p w14:paraId="011189A7" w14:textId="77777777" w:rsidR="00C96E56" w:rsidRDefault="00C96E56" w:rsidP="005B70A3">
      <w:pPr>
        <w:pStyle w:val="Heading4"/>
        <w:spacing w:before="480"/>
      </w:pPr>
      <w:r>
        <w:rPr>
          <w:rFonts w:hint="eastAsia"/>
        </w:rPr>
        <w:t>Architecture</w:t>
      </w:r>
    </w:p>
    <w:p w14:paraId="18DA8271" w14:textId="77777777" w:rsidR="00C96E56" w:rsidRDefault="00C96E56" w:rsidP="00C96E56">
      <w:r>
        <w:rPr>
          <w:rFonts w:hint="eastAsia"/>
        </w:rPr>
        <w:t xml:space="preserve">Figure </w:t>
      </w:r>
      <w:r>
        <w:fldChar w:fldCharType="begin"/>
      </w:r>
      <w:r>
        <w:instrText xml:space="preserve"> REF F_The_Architecture_of_NASDA_CFDP_Impleme \h </w:instrText>
      </w:r>
      <w:r>
        <w:fldChar w:fldCharType="separate"/>
      </w:r>
      <w:r w:rsidR="00623940">
        <w:rPr>
          <w:noProof/>
        </w:rPr>
        <w:t>8</w:t>
      </w:r>
      <w:r w:rsidR="00623940">
        <w:noBreakHyphen/>
      </w:r>
      <w:r w:rsidR="00623940">
        <w:rPr>
          <w:noProof/>
        </w:rPr>
        <w:t>16</w:t>
      </w:r>
      <w:r>
        <w:fldChar w:fldCharType="end"/>
      </w:r>
      <w:r>
        <w:rPr>
          <w:rFonts w:hint="eastAsia"/>
        </w:rPr>
        <w:t xml:space="preserve"> shows the architecture of </w:t>
      </w:r>
      <w:r>
        <w:t xml:space="preserve">the </w:t>
      </w:r>
      <w:r>
        <w:rPr>
          <w:rFonts w:hint="eastAsia"/>
        </w:rPr>
        <w:t>NASDA CFDP implementation.</w:t>
      </w:r>
    </w:p>
    <w:p w14:paraId="11CAFA6D" w14:textId="77777777" w:rsidR="00C96E56" w:rsidRDefault="00C96E56" w:rsidP="00C96E56">
      <w:r>
        <w:rPr>
          <w:rFonts w:hint="eastAsia"/>
        </w:rPr>
        <w:t>The implementation consists of two Windows processes.</w:t>
      </w:r>
      <w:r>
        <w:t xml:space="preserve"> </w:t>
      </w:r>
      <w:r>
        <w:rPr>
          <w:rFonts w:hint="eastAsia"/>
        </w:rPr>
        <w:t xml:space="preserve"> One is a </w:t>
      </w:r>
      <w:r>
        <w:rPr>
          <w:rFonts w:hint="eastAsia"/>
          <w:i/>
        </w:rPr>
        <w:t>User Application Process</w:t>
      </w:r>
      <w:r>
        <w:rPr>
          <w:rFonts w:hint="eastAsia"/>
        </w:rPr>
        <w:t xml:space="preserve"> and the other is a </w:t>
      </w:r>
      <w:r>
        <w:rPr>
          <w:rFonts w:hint="eastAsia"/>
          <w:i/>
        </w:rPr>
        <w:t>CFDP Process</w:t>
      </w:r>
      <w:r>
        <w:rPr>
          <w:rFonts w:hint="eastAsia"/>
        </w:rPr>
        <w:t xml:space="preserve">. </w:t>
      </w:r>
      <w:r>
        <w:t xml:space="preserve"> </w:t>
      </w:r>
      <w:r>
        <w:rPr>
          <w:rFonts w:hint="eastAsia"/>
        </w:rPr>
        <w:t xml:space="preserve">A </w:t>
      </w:r>
      <w:r>
        <w:rPr>
          <w:rFonts w:hint="eastAsia"/>
          <w:i/>
        </w:rPr>
        <w:t xml:space="preserve">User Application </w:t>
      </w:r>
      <w:r>
        <w:rPr>
          <w:i/>
        </w:rPr>
        <w:t>Process</w:t>
      </w:r>
      <w:r>
        <w:t>, which is invoked from Windows’ GUI,</w:t>
      </w:r>
      <w:r>
        <w:rPr>
          <w:rFonts w:hint="eastAsia"/>
        </w:rPr>
        <w:t xml:space="preserve"> </w:t>
      </w:r>
      <w:r>
        <w:t xml:space="preserve">automatically </w:t>
      </w:r>
      <w:r>
        <w:rPr>
          <w:rFonts w:hint="eastAsia"/>
        </w:rPr>
        <w:t xml:space="preserve">creates and initializes a </w:t>
      </w:r>
      <w:r>
        <w:rPr>
          <w:rFonts w:hint="eastAsia"/>
          <w:i/>
        </w:rPr>
        <w:t>CFDP Process</w:t>
      </w:r>
      <w:r>
        <w:rPr>
          <w:rFonts w:hint="eastAsia"/>
        </w:rPr>
        <w:t>.</w:t>
      </w:r>
    </w:p>
    <w:p w14:paraId="32F5F09E" w14:textId="77777777" w:rsidR="00C96E56" w:rsidRDefault="00C96E56" w:rsidP="00C96E56">
      <w:r>
        <w:rPr>
          <w:rFonts w:hint="eastAsia"/>
          <w:i/>
        </w:rPr>
        <w:t>User Application Process</w:t>
      </w:r>
      <w:r>
        <w:rPr>
          <w:rFonts w:hint="eastAsia"/>
        </w:rPr>
        <w:t xml:space="preserve"> handles operations and displays from/to an operator. </w:t>
      </w:r>
      <w:r>
        <w:t xml:space="preserve"> I</w:t>
      </w:r>
      <w:r>
        <w:rPr>
          <w:rFonts w:hint="eastAsia"/>
        </w:rPr>
        <w:t xml:space="preserve">t </w:t>
      </w:r>
      <w:r>
        <w:t xml:space="preserve">also </w:t>
      </w:r>
      <w:r>
        <w:rPr>
          <w:rFonts w:hint="eastAsia"/>
        </w:rPr>
        <w:t xml:space="preserve">intercepts reserved </w:t>
      </w:r>
      <w:r>
        <w:rPr>
          <w:rFonts w:hint="eastAsia"/>
          <w:i/>
        </w:rPr>
        <w:t>message to users</w:t>
      </w:r>
      <w:r>
        <w:rPr>
          <w:rFonts w:hint="eastAsia"/>
        </w:rPr>
        <w:t xml:space="preserve"> for proxy operations and acts as a responding or originating entity of the proxy.</w:t>
      </w:r>
    </w:p>
    <w:p w14:paraId="201CA465" w14:textId="77777777" w:rsidR="00C96E56" w:rsidRDefault="00C96E56" w:rsidP="00C96E56">
      <w:r>
        <w:rPr>
          <w:rFonts w:hint="eastAsia"/>
          <w:i/>
        </w:rPr>
        <w:t>CFDP Process</w:t>
      </w:r>
      <w:r>
        <w:rPr>
          <w:rFonts w:hint="eastAsia"/>
        </w:rPr>
        <w:t xml:space="preserve"> consists of three parts</w:t>
      </w:r>
      <w:r>
        <w:t>, as follows</w:t>
      </w:r>
      <w:r>
        <w:rPr>
          <w:rFonts w:hint="eastAsia"/>
        </w:rPr>
        <w:t>:</w:t>
      </w:r>
    </w:p>
    <w:p w14:paraId="05DB815C" w14:textId="77777777" w:rsidR="00C96E56" w:rsidRDefault="00C96E56" w:rsidP="005027AC">
      <w:pPr>
        <w:pStyle w:val="List"/>
        <w:numPr>
          <w:ilvl w:val="0"/>
          <w:numId w:val="48"/>
        </w:numPr>
        <w:tabs>
          <w:tab w:val="clear" w:pos="360"/>
          <w:tab w:val="num" w:pos="720"/>
        </w:tabs>
        <w:ind w:left="720"/>
      </w:pPr>
      <w:r>
        <w:rPr>
          <w:rFonts w:hint="eastAsia"/>
          <w:i/>
        </w:rPr>
        <w:t>CFDP Core</w:t>
      </w:r>
      <w:r>
        <w:rPr>
          <w:rFonts w:hint="eastAsia"/>
        </w:rPr>
        <w:t xml:space="preserve"> handles CFDP core </w:t>
      </w:r>
      <w:r>
        <w:t>procedures that</w:t>
      </w:r>
      <w:r>
        <w:rPr>
          <w:rFonts w:hint="eastAsia"/>
        </w:rPr>
        <w:t xml:space="preserve"> are described in </w:t>
      </w:r>
      <w:r>
        <w:t xml:space="preserve">the </w:t>
      </w:r>
      <w:r w:rsidR="00037B87">
        <w:t>Recommended Standard</w:t>
      </w:r>
      <w:r>
        <w:t>.</w:t>
      </w:r>
    </w:p>
    <w:p w14:paraId="50FE6D44" w14:textId="77777777" w:rsidR="00C96E56" w:rsidRDefault="00C96E56" w:rsidP="005027AC">
      <w:pPr>
        <w:pStyle w:val="List"/>
        <w:numPr>
          <w:ilvl w:val="0"/>
          <w:numId w:val="48"/>
        </w:numPr>
        <w:tabs>
          <w:tab w:val="clear" w:pos="360"/>
          <w:tab w:val="num" w:pos="720"/>
        </w:tabs>
        <w:ind w:left="720"/>
      </w:pPr>
      <w:r>
        <w:rPr>
          <w:rFonts w:hint="eastAsia"/>
          <w:i/>
        </w:rPr>
        <w:t>CFDP Core API</w:t>
      </w:r>
      <w:r>
        <w:rPr>
          <w:rFonts w:hint="eastAsia"/>
        </w:rPr>
        <w:t xml:space="preserve"> is a sort of </w:t>
      </w:r>
      <w:r>
        <w:t>‘</w:t>
      </w:r>
      <w:r>
        <w:rPr>
          <w:rFonts w:hint="eastAsia"/>
        </w:rPr>
        <w:t>glue logic</w:t>
      </w:r>
      <w:r>
        <w:t>’</w:t>
      </w:r>
      <w:r>
        <w:rPr>
          <w:rFonts w:hint="eastAsia"/>
        </w:rPr>
        <w:t xml:space="preserve"> between a user application and the CFDP core logic.</w:t>
      </w:r>
      <w:r>
        <w:t xml:space="preserve"> </w:t>
      </w:r>
      <w:r>
        <w:rPr>
          <w:rFonts w:hint="eastAsia"/>
        </w:rPr>
        <w:t xml:space="preserve"> It standardizes the representation of a CFDP service interface (</w:t>
      </w:r>
      <w:r>
        <w:rPr>
          <w:rFonts w:hint="eastAsia"/>
          <w:i/>
        </w:rPr>
        <w:t>requests</w:t>
      </w:r>
      <w:r>
        <w:rPr>
          <w:rFonts w:hint="eastAsia"/>
        </w:rPr>
        <w:t xml:space="preserve"> and </w:t>
      </w:r>
      <w:r>
        <w:rPr>
          <w:rFonts w:hint="eastAsia"/>
          <w:i/>
        </w:rPr>
        <w:t>indications</w:t>
      </w:r>
      <w:r>
        <w:rPr>
          <w:rFonts w:hint="eastAsia"/>
        </w:rPr>
        <w:t xml:space="preserve">) among various user applications in order to maintain </w:t>
      </w:r>
      <w:r>
        <w:t>portability</w:t>
      </w:r>
      <w:r>
        <w:rPr>
          <w:rFonts w:hint="eastAsia"/>
        </w:rPr>
        <w:t xml:space="preserve"> and expandability of user applications.</w:t>
      </w:r>
    </w:p>
    <w:p w14:paraId="4BB2ACCC" w14:textId="77777777" w:rsidR="00C96E56" w:rsidRDefault="00C96E56" w:rsidP="005027AC">
      <w:pPr>
        <w:pStyle w:val="List"/>
        <w:numPr>
          <w:ilvl w:val="0"/>
          <w:numId w:val="48"/>
        </w:numPr>
        <w:tabs>
          <w:tab w:val="clear" w:pos="360"/>
          <w:tab w:val="num" w:pos="720"/>
        </w:tabs>
        <w:ind w:left="720"/>
      </w:pPr>
      <w:r>
        <w:rPr>
          <w:rFonts w:hint="eastAsia"/>
          <w:i/>
        </w:rPr>
        <w:t>Subnetwork API</w:t>
      </w:r>
      <w:r>
        <w:rPr>
          <w:rFonts w:hint="eastAsia"/>
        </w:rPr>
        <w:t xml:space="preserve"> is also another </w:t>
      </w:r>
      <w:r>
        <w:t>‘</w:t>
      </w:r>
      <w:r>
        <w:rPr>
          <w:rFonts w:hint="eastAsia"/>
        </w:rPr>
        <w:t>glue logic</w:t>
      </w:r>
      <w:r>
        <w:t>’</w:t>
      </w:r>
      <w:r>
        <w:rPr>
          <w:rFonts w:hint="eastAsia"/>
        </w:rPr>
        <w:t xml:space="preserve"> between </w:t>
      </w:r>
      <w:r>
        <w:rPr>
          <w:rFonts w:hint="eastAsia"/>
          <w:i/>
        </w:rPr>
        <w:t>Subnetwork</w:t>
      </w:r>
      <w:r>
        <w:rPr>
          <w:rFonts w:hint="eastAsia"/>
        </w:rPr>
        <w:t xml:space="preserve"> and </w:t>
      </w:r>
      <w:r>
        <w:rPr>
          <w:rFonts w:hint="eastAsia"/>
          <w:i/>
        </w:rPr>
        <w:t>CFDP core</w:t>
      </w:r>
      <w:r>
        <w:rPr>
          <w:rFonts w:hint="eastAsia"/>
        </w:rPr>
        <w:t xml:space="preserve">. </w:t>
      </w:r>
      <w:r>
        <w:t xml:space="preserve"> </w:t>
      </w:r>
      <w:r>
        <w:rPr>
          <w:rFonts w:hint="eastAsia"/>
        </w:rPr>
        <w:t xml:space="preserve">It standardizes the representation of a subnetwork service interface, </w:t>
      </w:r>
      <w:r>
        <w:rPr>
          <w:rFonts w:hint="eastAsia"/>
          <w:i/>
        </w:rPr>
        <w:t xml:space="preserve">UNITDATA.request </w:t>
      </w:r>
      <w:r>
        <w:rPr>
          <w:rFonts w:hint="eastAsia"/>
        </w:rPr>
        <w:t xml:space="preserve">and </w:t>
      </w:r>
      <w:r>
        <w:rPr>
          <w:rFonts w:hint="eastAsia"/>
          <w:i/>
        </w:rPr>
        <w:t>UNITDATA.indication</w:t>
      </w:r>
      <w:r>
        <w:rPr>
          <w:rFonts w:hint="eastAsia"/>
        </w:rPr>
        <w:t xml:space="preserve">, among various subnetwork interfaces in order to maintain portability and expandability of </w:t>
      </w:r>
      <w:r>
        <w:rPr>
          <w:rFonts w:hint="eastAsia"/>
          <w:i/>
        </w:rPr>
        <w:t>CFDP Core</w:t>
      </w:r>
      <w:r>
        <w:rPr>
          <w:rFonts w:hint="eastAsia"/>
        </w:rPr>
        <w:t>.</w:t>
      </w:r>
    </w:p>
    <w:p w14:paraId="209BDD3C" w14:textId="77777777" w:rsidR="00C96E56" w:rsidRDefault="00C96E56" w:rsidP="00C96E56">
      <w:r>
        <w:rPr>
          <w:rFonts w:hint="eastAsia"/>
        </w:rPr>
        <w:t xml:space="preserve">The Winsock is adopted for </w:t>
      </w:r>
      <w:r>
        <w:rPr>
          <w:rFonts w:hint="eastAsia"/>
          <w:i/>
        </w:rPr>
        <w:t>Subnetwork</w:t>
      </w:r>
      <w:r>
        <w:rPr>
          <w:rFonts w:hint="eastAsia"/>
        </w:rPr>
        <w:t xml:space="preserve"> implementation. </w:t>
      </w:r>
      <w:r>
        <w:t xml:space="preserve"> </w:t>
      </w:r>
      <w:r>
        <w:rPr>
          <w:rFonts w:hint="eastAsia"/>
        </w:rPr>
        <w:t xml:space="preserve">In order to maintain portability, only the Berkley-compatible socket </w:t>
      </w:r>
      <w:r>
        <w:t>interfaces are</w:t>
      </w:r>
      <w:r>
        <w:rPr>
          <w:rFonts w:hint="eastAsia"/>
        </w:rPr>
        <w:t xml:space="preserve"> used.</w:t>
      </w:r>
    </w:p>
    <w:p w14:paraId="16831972" w14:textId="77777777" w:rsidR="00C96E56" w:rsidRPr="00D038E9" w:rsidRDefault="000951F9" w:rsidP="00C96E56">
      <w:pPr>
        <w:jc w:val="center"/>
      </w:pPr>
      <w:r>
        <w:rPr>
          <w:noProof/>
        </w:rPr>
        <w:lastRenderedPageBreak/>
        <w:drawing>
          <wp:inline distT="0" distB="0" distL="0" distR="0" wp14:anchorId="47709150" wp14:editId="44837AC3">
            <wp:extent cx="5380990" cy="3223895"/>
            <wp:effectExtent l="0" t="0" r="0" b="0"/>
            <wp:docPr id="116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0990" cy="3223895"/>
                    </a:xfrm>
                    <a:prstGeom prst="rect">
                      <a:avLst/>
                    </a:prstGeom>
                    <a:noFill/>
                    <a:ln>
                      <a:noFill/>
                    </a:ln>
                  </pic:spPr>
                </pic:pic>
              </a:graphicData>
            </a:graphic>
          </wp:inline>
        </w:drawing>
      </w:r>
    </w:p>
    <w:p w14:paraId="3E73EB4D" w14:textId="77777777" w:rsidR="00C96E56" w:rsidRDefault="00C96E56" w:rsidP="00C96E56">
      <w:pPr>
        <w:pStyle w:val="FigureTitle"/>
      </w:pPr>
      <w:r>
        <w:t xml:space="preserve">Figure </w:t>
      </w:r>
      <w:bookmarkStart w:id="865" w:name="F_The_Architecture_of_NASDA_CFDP_Impleme"/>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16</w:t>
      </w:r>
      <w:r>
        <w:fldChar w:fldCharType="end"/>
      </w:r>
      <w:bookmarkEnd w:id="865"/>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66" w:name="_Toc40508739"/>
      <w:bookmarkStart w:id="867" w:name="_Toc40509038"/>
      <w:bookmarkStart w:id="868" w:name="_Toc40509135"/>
      <w:bookmarkStart w:id="869" w:name="_Toc144342377"/>
      <w:bookmarkStart w:id="870" w:name="_Toc44688331"/>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16</w:instrText>
      </w:r>
      <w:r w:rsidR="00A975C7">
        <w:fldChar w:fldCharType="end"/>
      </w:r>
      <w:r w:rsidR="00A975C7">
        <w:tab/>
        <w:instrText>The Architecture of NASDA CFDP Implementation</w:instrText>
      </w:r>
      <w:bookmarkEnd w:id="866"/>
      <w:bookmarkEnd w:id="867"/>
      <w:bookmarkEnd w:id="868"/>
      <w:bookmarkEnd w:id="869"/>
      <w:bookmarkEnd w:id="870"/>
      <w:r w:rsidR="00A975C7">
        <w:instrText>"</w:instrText>
      </w:r>
      <w:r w:rsidR="00A975C7">
        <w:fldChar w:fldCharType="end"/>
      </w:r>
      <w:r>
        <w:t>:  The Architecture of NASDA CFDP Implementation</w:t>
      </w:r>
    </w:p>
    <w:p w14:paraId="0016CE5B" w14:textId="77777777" w:rsidR="00C96E56" w:rsidRDefault="00C96E56" w:rsidP="005B70A3">
      <w:pPr>
        <w:pStyle w:val="Heading3"/>
        <w:spacing w:before="480"/>
      </w:pPr>
      <w:r>
        <w:rPr>
          <w:rFonts w:hint="eastAsia"/>
        </w:rPr>
        <w:t>Detail</w:t>
      </w:r>
      <w:r>
        <w:t>ED</w:t>
      </w:r>
      <w:r>
        <w:rPr>
          <w:rFonts w:hint="eastAsia"/>
        </w:rPr>
        <w:t xml:space="preserve"> Design</w:t>
      </w:r>
    </w:p>
    <w:p w14:paraId="05F72352" w14:textId="77777777" w:rsidR="00C96E56" w:rsidRDefault="00C96E56" w:rsidP="00C96E56">
      <w:pPr>
        <w:pStyle w:val="Heading4"/>
      </w:pPr>
      <w:r>
        <w:rPr>
          <w:rFonts w:hint="eastAsia"/>
        </w:rPr>
        <w:t>CFDP Process</w:t>
      </w:r>
    </w:p>
    <w:p w14:paraId="7512C559" w14:textId="77777777" w:rsidR="00C96E56" w:rsidRDefault="00C96E56" w:rsidP="00C96E56">
      <w:pPr>
        <w:pStyle w:val="Notelevel1"/>
      </w:pPr>
      <w:r>
        <w:t>NOTE</w:t>
      </w:r>
      <w:r>
        <w:tab/>
        <w:t>–</w:t>
      </w:r>
      <w:r>
        <w:tab/>
        <w:t xml:space="preserve">Figure </w:t>
      </w:r>
      <w:r>
        <w:fldChar w:fldCharType="begin"/>
      </w:r>
      <w:r>
        <w:instrText xml:space="preserve"> REF F_CFDP_Process \h </w:instrText>
      </w:r>
      <w:r>
        <w:fldChar w:fldCharType="separate"/>
      </w:r>
      <w:r w:rsidR="00623940">
        <w:rPr>
          <w:noProof/>
        </w:rPr>
        <w:t>8</w:t>
      </w:r>
      <w:r w:rsidR="00623940">
        <w:noBreakHyphen/>
      </w:r>
      <w:r w:rsidR="00623940">
        <w:rPr>
          <w:noProof/>
        </w:rPr>
        <w:t>17</w:t>
      </w:r>
      <w:r>
        <w:fldChar w:fldCharType="end"/>
      </w:r>
      <w:r>
        <w:t xml:space="preserve"> shows the detailed internal structure of the </w:t>
      </w:r>
      <w:r>
        <w:rPr>
          <w:i/>
          <w:iCs/>
        </w:rPr>
        <w:t>CFDP Process</w:t>
      </w:r>
      <w:r>
        <w:t>.</w:t>
      </w:r>
    </w:p>
    <w:p w14:paraId="6C29D68B" w14:textId="77777777" w:rsidR="00C96E56" w:rsidRDefault="00C96E56" w:rsidP="00C96E56">
      <w:pPr>
        <w:pStyle w:val="Heading5"/>
      </w:pPr>
      <w:r>
        <w:rPr>
          <w:rFonts w:hint="eastAsia"/>
        </w:rPr>
        <w:t>CFDP Core API</w:t>
      </w:r>
    </w:p>
    <w:p w14:paraId="1C1879D3" w14:textId="77777777" w:rsidR="00C96E56" w:rsidRDefault="00C96E56" w:rsidP="00C96E56">
      <w:r>
        <w:rPr>
          <w:rFonts w:hint="eastAsia"/>
          <w:i/>
        </w:rPr>
        <w:t>CFDP Core API</w:t>
      </w:r>
      <w:r>
        <w:rPr>
          <w:rFonts w:hint="eastAsia"/>
        </w:rPr>
        <w:t xml:space="preserve"> provides CFDP service interfaces between a User Application Process via unnamed pipes, which are interprocess communication mechanism</w:t>
      </w:r>
      <w:r>
        <w:t>s</w:t>
      </w:r>
      <w:r>
        <w:rPr>
          <w:rFonts w:hint="eastAsia"/>
        </w:rPr>
        <w:t xml:space="preserve"> available on Windows NT/2000.</w:t>
      </w:r>
    </w:p>
    <w:p w14:paraId="720659B5" w14:textId="77777777" w:rsidR="00C96E56" w:rsidRDefault="00C96E56" w:rsidP="00C96E56"/>
    <w:p w14:paraId="78AC6E96" w14:textId="77777777" w:rsidR="00C96E56" w:rsidRPr="00E269EB" w:rsidRDefault="000951F9" w:rsidP="00C96E56">
      <w:pPr>
        <w:jc w:val="center"/>
      </w:pPr>
      <w:r>
        <w:rPr>
          <w:noProof/>
        </w:rPr>
        <w:lastRenderedPageBreak/>
        <w:drawing>
          <wp:inline distT="0" distB="0" distL="0" distR="0" wp14:anchorId="0309565F" wp14:editId="18433196">
            <wp:extent cx="4677410" cy="3059430"/>
            <wp:effectExtent l="0" t="0" r="8890" b="7620"/>
            <wp:docPr id="11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7410" cy="3059430"/>
                    </a:xfrm>
                    <a:prstGeom prst="rect">
                      <a:avLst/>
                    </a:prstGeom>
                    <a:noFill/>
                    <a:ln>
                      <a:noFill/>
                    </a:ln>
                  </pic:spPr>
                </pic:pic>
              </a:graphicData>
            </a:graphic>
          </wp:inline>
        </w:drawing>
      </w:r>
    </w:p>
    <w:p w14:paraId="0A1B57D2" w14:textId="77777777" w:rsidR="00C96E56" w:rsidRDefault="00C96E56" w:rsidP="00C96E56">
      <w:pPr>
        <w:pStyle w:val="FigureTitle"/>
      </w:pPr>
      <w:r>
        <w:t xml:space="preserve">Figure </w:t>
      </w:r>
      <w:bookmarkStart w:id="871" w:name="F_CFDP_Process"/>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17</w:t>
      </w:r>
      <w:r>
        <w:fldChar w:fldCharType="end"/>
      </w:r>
      <w:bookmarkEnd w:id="871"/>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72" w:name="_Toc2504064"/>
      <w:bookmarkStart w:id="873" w:name="_Toc40508740"/>
      <w:bookmarkStart w:id="874" w:name="_Toc40509039"/>
      <w:bookmarkStart w:id="875" w:name="_Toc40509136"/>
      <w:bookmarkStart w:id="876" w:name="_Toc144342378"/>
      <w:bookmarkStart w:id="877" w:name="_Toc44688332"/>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17</w:instrText>
      </w:r>
      <w:r w:rsidR="00A975C7">
        <w:fldChar w:fldCharType="end"/>
      </w:r>
      <w:r w:rsidR="00A975C7">
        <w:tab/>
        <w:instrText>CFDP Process</w:instrText>
      </w:r>
      <w:bookmarkEnd w:id="872"/>
      <w:bookmarkEnd w:id="873"/>
      <w:bookmarkEnd w:id="874"/>
      <w:bookmarkEnd w:id="875"/>
      <w:bookmarkEnd w:id="876"/>
      <w:bookmarkEnd w:id="877"/>
      <w:r w:rsidR="00A975C7">
        <w:instrText>"</w:instrText>
      </w:r>
      <w:r w:rsidR="00A975C7">
        <w:fldChar w:fldCharType="end"/>
      </w:r>
      <w:r>
        <w:t>:  CFDP Process</w:t>
      </w:r>
    </w:p>
    <w:p w14:paraId="5604D959" w14:textId="77777777" w:rsidR="00C96E56" w:rsidRDefault="00C96E56" w:rsidP="005B70A3">
      <w:pPr>
        <w:spacing w:before="480"/>
      </w:pPr>
      <w:r>
        <w:rPr>
          <w:rFonts w:hint="eastAsia"/>
          <w:i/>
        </w:rPr>
        <w:t>CFDP Core API</w:t>
      </w:r>
      <w:r>
        <w:rPr>
          <w:rFonts w:hint="eastAsia"/>
        </w:rPr>
        <w:t xml:space="preserve"> receives request primitives by means of a </w:t>
      </w:r>
      <w:r>
        <w:t>‘</w:t>
      </w:r>
      <w:r>
        <w:rPr>
          <w:rFonts w:hint="eastAsia"/>
          <w:i/>
        </w:rPr>
        <w:t>UI RX threa</w:t>
      </w:r>
      <w:r>
        <w:rPr>
          <w:i/>
        </w:rPr>
        <w:t>d’</w:t>
      </w:r>
      <w:r>
        <w:rPr>
          <w:rFonts w:hint="eastAsia"/>
        </w:rPr>
        <w:t xml:space="preserve">, which supervises arrival of messages from an unnamed pipe, and forwards them to </w:t>
      </w:r>
      <w:r>
        <w:rPr>
          <w:rFonts w:hint="eastAsia"/>
          <w:i/>
        </w:rPr>
        <w:t xml:space="preserve">CFDP Core </w:t>
      </w:r>
      <w:r>
        <w:rPr>
          <w:rFonts w:hint="eastAsia"/>
        </w:rPr>
        <w:t>through a request queue (</w:t>
      </w:r>
      <w:r>
        <w:rPr>
          <w:rFonts w:hint="eastAsia"/>
          <w:i/>
        </w:rPr>
        <w:t>RX queue</w:t>
      </w:r>
      <w:r>
        <w:rPr>
          <w:rFonts w:hint="eastAsia"/>
        </w:rPr>
        <w:t>).</w:t>
      </w:r>
    </w:p>
    <w:p w14:paraId="1312FECE" w14:textId="77777777" w:rsidR="00C96E56" w:rsidRDefault="00C96E56" w:rsidP="00C96E56">
      <w:r>
        <w:rPr>
          <w:rFonts w:hint="eastAsia"/>
        </w:rPr>
        <w:t xml:space="preserve">On the other hand, </w:t>
      </w:r>
      <w:r>
        <w:rPr>
          <w:rFonts w:hint="eastAsia"/>
          <w:i/>
        </w:rPr>
        <w:t>CFDP Core API</w:t>
      </w:r>
      <w:r>
        <w:rPr>
          <w:rFonts w:hint="eastAsia"/>
        </w:rPr>
        <w:t xml:space="preserve"> receives an indication primitives by means of a </w:t>
      </w:r>
      <w:r>
        <w:t>‘</w:t>
      </w:r>
      <w:r>
        <w:rPr>
          <w:rFonts w:hint="eastAsia"/>
        </w:rPr>
        <w:t>service function</w:t>
      </w:r>
      <w:r>
        <w:t>’</w:t>
      </w:r>
      <w:r>
        <w:rPr>
          <w:rFonts w:hint="eastAsia"/>
        </w:rPr>
        <w:t>, which provides some access method for an unnamed pipe.</w:t>
      </w:r>
    </w:p>
    <w:p w14:paraId="5AC5E5A6" w14:textId="77777777" w:rsidR="00C96E56" w:rsidRDefault="00C96E56" w:rsidP="00C96E56">
      <w:r>
        <w:t>Since</w:t>
      </w:r>
      <w:r>
        <w:rPr>
          <w:rFonts w:hint="eastAsia"/>
        </w:rPr>
        <w:t xml:space="preserve"> unnamed pipes are also available on other platforms such as UNIX, </w:t>
      </w:r>
      <w:r>
        <w:t xml:space="preserve">the </w:t>
      </w:r>
      <w:r>
        <w:rPr>
          <w:rFonts w:hint="eastAsia"/>
        </w:rPr>
        <w:t xml:space="preserve">NASDA CFDP implementation is easy to port to other </w:t>
      </w:r>
      <w:r>
        <w:t>operating systems</w:t>
      </w:r>
      <w:r>
        <w:rPr>
          <w:rFonts w:hint="eastAsia"/>
        </w:rPr>
        <w:t>.</w:t>
      </w:r>
      <w:r>
        <w:t xml:space="preserve"> </w:t>
      </w:r>
      <w:r>
        <w:rPr>
          <w:rFonts w:hint="eastAsia"/>
        </w:rPr>
        <w:t xml:space="preserve"> A</w:t>
      </w:r>
      <w:r>
        <w:t>lso</w:t>
      </w:r>
      <w:r>
        <w:rPr>
          <w:rFonts w:hint="eastAsia"/>
        </w:rPr>
        <w:t xml:space="preserve">, </w:t>
      </w:r>
      <w:r>
        <w:t xml:space="preserve">because </w:t>
      </w:r>
      <w:r>
        <w:rPr>
          <w:rFonts w:hint="eastAsia"/>
        </w:rPr>
        <w:t xml:space="preserve">CFDP service primitive messages exchanged on pipes are standardized </w:t>
      </w:r>
      <w:r>
        <w:t xml:space="preserve">according </w:t>
      </w:r>
      <w:r>
        <w:rPr>
          <w:rFonts w:hint="eastAsia"/>
        </w:rPr>
        <w:t xml:space="preserve">to </w:t>
      </w:r>
      <w:r>
        <w:t>the</w:t>
      </w:r>
      <w:r>
        <w:rPr>
          <w:rFonts w:hint="eastAsia"/>
        </w:rPr>
        <w:t xml:space="preserve"> format </w:t>
      </w:r>
      <w:r>
        <w:t xml:space="preserve">shown in figure </w:t>
      </w:r>
      <w:r>
        <w:fldChar w:fldCharType="begin"/>
      </w:r>
      <w:r>
        <w:instrText xml:space="preserve"> REF F_CFDP_Service_Primitives_Message_Format \h </w:instrText>
      </w:r>
      <w:r>
        <w:fldChar w:fldCharType="separate"/>
      </w:r>
      <w:r w:rsidR="00623940">
        <w:rPr>
          <w:noProof/>
        </w:rPr>
        <w:t>8</w:t>
      </w:r>
      <w:r w:rsidR="00623940">
        <w:noBreakHyphen/>
      </w:r>
      <w:r w:rsidR="00623940">
        <w:rPr>
          <w:noProof/>
        </w:rPr>
        <w:t>18</w:t>
      </w:r>
      <w:r>
        <w:fldChar w:fldCharType="end"/>
      </w:r>
      <w:r>
        <w:t>, it is</w:t>
      </w:r>
      <w:r>
        <w:rPr>
          <w:rFonts w:hint="eastAsia"/>
        </w:rPr>
        <w:t xml:space="preserve"> easy to extend service primitives for </w:t>
      </w:r>
      <w:r>
        <w:t>implementation-</w:t>
      </w:r>
      <w:r>
        <w:rPr>
          <w:rFonts w:hint="eastAsia"/>
        </w:rPr>
        <w:t>specific purpose</w:t>
      </w:r>
      <w:r>
        <w:t>s</w:t>
      </w:r>
      <w:r>
        <w:rPr>
          <w:rFonts w:hint="eastAsia"/>
        </w:rPr>
        <w:t xml:space="preserve"> in </w:t>
      </w:r>
      <w:r>
        <w:t xml:space="preserve">the </w:t>
      </w:r>
      <w:r>
        <w:rPr>
          <w:rFonts w:hint="eastAsia"/>
        </w:rPr>
        <w:t>future.</w:t>
      </w:r>
    </w:p>
    <w:p w14:paraId="7507EFB6" w14:textId="77777777" w:rsidR="00C96E56" w:rsidRPr="00E269EB" w:rsidRDefault="000951F9" w:rsidP="005B70A3">
      <w:pPr>
        <w:spacing w:before="480"/>
        <w:jc w:val="center"/>
      </w:pPr>
      <w:r>
        <w:rPr>
          <w:noProof/>
        </w:rPr>
        <w:drawing>
          <wp:inline distT="0" distB="0" distL="0" distR="0" wp14:anchorId="64D20E60" wp14:editId="697E6345">
            <wp:extent cx="5216525" cy="656590"/>
            <wp:effectExtent l="0" t="0" r="3175" b="0"/>
            <wp:docPr id="116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6525" cy="656590"/>
                    </a:xfrm>
                    <a:prstGeom prst="rect">
                      <a:avLst/>
                    </a:prstGeom>
                    <a:noFill/>
                    <a:ln>
                      <a:noFill/>
                    </a:ln>
                  </pic:spPr>
                </pic:pic>
              </a:graphicData>
            </a:graphic>
          </wp:inline>
        </w:drawing>
      </w:r>
    </w:p>
    <w:p w14:paraId="4C841439" w14:textId="77777777" w:rsidR="00C96E56" w:rsidRDefault="00C96E56" w:rsidP="00C96E56">
      <w:pPr>
        <w:pStyle w:val="FigureTitle"/>
      </w:pPr>
      <w:r>
        <w:t xml:space="preserve">Figure </w:t>
      </w:r>
      <w:bookmarkStart w:id="878" w:name="F_CFDP_Service_Primitives_Message_Format"/>
      <w:r>
        <w:fldChar w:fldCharType="begin"/>
      </w:r>
      <w:r>
        <w:instrText xml:space="preserve"> STYLEREF "Heading 1"\l \n \t  \* MERGEFORMAT </w:instrText>
      </w:r>
      <w:r>
        <w:fldChar w:fldCharType="separate"/>
      </w:r>
      <w:r w:rsidR="00623940">
        <w:rPr>
          <w:noProof/>
        </w:rPr>
        <w:t>8</w:t>
      </w:r>
      <w:r>
        <w:fldChar w:fldCharType="end"/>
      </w:r>
      <w:r>
        <w:noBreakHyphen/>
      </w:r>
      <w:r>
        <w:fldChar w:fldCharType="begin"/>
      </w:r>
      <w:r>
        <w:instrText xml:space="preserve"> SEQ Figure \s 1 </w:instrText>
      </w:r>
      <w:r>
        <w:fldChar w:fldCharType="separate"/>
      </w:r>
      <w:r w:rsidR="00623940">
        <w:rPr>
          <w:noProof/>
        </w:rPr>
        <w:t>18</w:t>
      </w:r>
      <w:r>
        <w:fldChar w:fldCharType="end"/>
      </w:r>
      <w:bookmarkEnd w:id="878"/>
      <w:r w:rsidR="00A975C7">
        <w:fldChar w:fldCharType="begin"/>
      </w:r>
      <w:r w:rsidR="00A975C7">
        <w:instrText xml:space="preserve"> TC  \f G "</w:instrText>
      </w:r>
      <w:r w:rsidR="0087463C">
        <w:fldChar w:fldCharType="begin"/>
      </w:r>
      <w:r w:rsidR="0087463C">
        <w:instrText xml:space="preserve"> STYLEREF "Heading 1"\l \n \t  \* MERGEFORMAT </w:instrText>
      </w:r>
      <w:r w:rsidR="0087463C">
        <w:fldChar w:fldCharType="separate"/>
      </w:r>
      <w:bookmarkStart w:id="879" w:name="_Toc2504065"/>
      <w:bookmarkStart w:id="880" w:name="_Toc40508741"/>
      <w:bookmarkStart w:id="881" w:name="_Toc40509040"/>
      <w:bookmarkStart w:id="882" w:name="_Toc40509137"/>
      <w:bookmarkStart w:id="883" w:name="_Toc144342379"/>
      <w:bookmarkStart w:id="884" w:name="_Toc44688333"/>
      <w:r w:rsidR="00623940">
        <w:rPr>
          <w:noProof/>
        </w:rPr>
        <w:instrText>8</w:instrText>
      </w:r>
      <w:r w:rsidR="0087463C">
        <w:rPr>
          <w:noProof/>
        </w:rPr>
        <w:fldChar w:fldCharType="end"/>
      </w:r>
      <w:r w:rsidR="00A975C7">
        <w:instrText>-</w:instrText>
      </w:r>
      <w:r w:rsidR="00A975C7">
        <w:fldChar w:fldCharType="begin"/>
      </w:r>
      <w:r w:rsidR="00A975C7">
        <w:instrText xml:space="preserve"> SEQ Figure_TOC \s 1 </w:instrText>
      </w:r>
      <w:r w:rsidR="00A975C7">
        <w:fldChar w:fldCharType="separate"/>
      </w:r>
      <w:r w:rsidR="00623940">
        <w:rPr>
          <w:noProof/>
        </w:rPr>
        <w:instrText>18</w:instrText>
      </w:r>
      <w:r w:rsidR="00A975C7">
        <w:fldChar w:fldCharType="end"/>
      </w:r>
      <w:r w:rsidR="00A975C7">
        <w:tab/>
        <w:instrText>CFDP Service Primitives Message Format</w:instrText>
      </w:r>
      <w:bookmarkEnd w:id="879"/>
      <w:bookmarkEnd w:id="880"/>
      <w:bookmarkEnd w:id="881"/>
      <w:bookmarkEnd w:id="882"/>
      <w:bookmarkEnd w:id="883"/>
      <w:bookmarkEnd w:id="884"/>
      <w:r w:rsidR="00A975C7">
        <w:instrText>"</w:instrText>
      </w:r>
      <w:r w:rsidR="00A975C7">
        <w:fldChar w:fldCharType="end"/>
      </w:r>
      <w:r>
        <w:t>:  CFDP Service Primitives Message Format</w:t>
      </w:r>
    </w:p>
    <w:p w14:paraId="0208B956" w14:textId="77777777" w:rsidR="00C96E56" w:rsidRDefault="00C96E56" w:rsidP="00C96E56">
      <w:pPr>
        <w:pStyle w:val="Heading5"/>
      </w:pPr>
      <w:r>
        <w:rPr>
          <w:rFonts w:hint="eastAsia"/>
        </w:rPr>
        <w:lastRenderedPageBreak/>
        <w:t>CFDP Core</w:t>
      </w:r>
    </w:p>
    <w:p w14:paraId="23BAB790" w14:textId="77777777" w:rsidR="00C96E56" w:rsidRDefault="00C96E56" w:rsidP="005B70A3">
      <w:pPr>
        <w:keepNext/>
      </w:pPr>
      <w:r>
        <w:rPr>
          <w:i/>
        </w:rPr>
        <w:t>CFDP Core</w:t>
      </w:r>
      <w:r>
        <w:t xml:space="preserve"> is the </w:t>
      </w:r>
      <w:r>
        <w:rPr>
          <w:rFonts w:hint="eastAsia"/>
        </w:rPr>
        <w:t xml:space="preserve">main part of the </w:t>
      </w:r>
      <w:r>
        <w:t xml:space="preserve">CFDP entity that drives a state table based on the </w:t>
      </w:r>
      <w:r>
        <w:rPr>
          <w:rFonts w:hint="eastAsia"/>
        </w:rPr>
        <w:t xml:space="preserve">current state and the </w:t>
      </w:r>
      <w:r>
        <w:t>event</w:t>
      </w:r>
      <w:r>
        <w:rPr>
          <w:rFonts w:hint="eastAsia"/>
        </w:rPr>
        <w:t xml:space="preserve"> that</w:t>
      </w:r>
      <w:r>
        <w:t xml:space="preserve"> </w:t>
      </w:r>
      <w:r>
        <w:rPr>
          <w:rFonts w:hint="eastAsia"/>
        </w:rPr>
        <w:t xml:space="preserve">is </w:t>
      </w:r>
      <w:r>
        <w:t>receive</w:t>
      </w:r>
      <w:r>
        <w:rPr>
          <w:rFonts w:hint="eastAsia"/>
        </w:rPr>
        <w:t>d</w:t>
      </w:r>
      <w:r>
        <w:t xml:space="preserve"> from outside</w:t>
      </w:r>
      <w:r>
        <w:rPr>
          <w:rFonts w:hint="eastAsia"/>
        </w:rPr>
        <w:t>,</w:t>
      </w:r>
      <w:r>
        <w:t xml:space="preserve"> </w:t>
      </w:r>
      <w:r>
        <w:rPr>
          <w:rFonts w:hint="eastAsia"/>
        </w:rPr>
        <w:t>shifts to the next state</w:t>
      </w:r>
      <w:r>
        <w:t>,</w:t>
      </w:r>
      <w:r>
        <w:rPr>
          <w:rFonts w:hint="eastAsia"/>
        </w:rPr>
        <w:t xml:space="preserve"> </w:t>
      </w:r>
      <w:r>
        <w:t xml:space="preserve">and outputs </w:t>
      </w:r>
      <w:r>
        <w:rPr>
          <w:rFonts w:hint="eastAsia"/>
        </w:rPr>
        <w:t>signals</w:t>
      </w:r>
      <w:r>
        <w:t>.</w:t>
      </w:r>
    </w:p>
    <w:p w14:paraId="4D20E64E" w14:textId="77777777" w:rsidR="00C96E56" w:rsidRDefault="00C96E56" w:rsidP="00C96E56">
      <w:r>
        <w:t xml:space="preserve">If a transaction is started by reception of </w:t>
      </w:r>
      <w:r>
        <w:rPr>
          <w:rFonts w:hint="eastAsia"/>
        </w:rPr>
        <w:t xml:space="preserve">a </w:t>
      </w:r>
      <w:r>
        <w:t xml:space="preserve">Request or </w:t>
      </w:r>
      <w:r>
        <w:rPr>
          <w:rFonts w:hint="eastAsia"/>
        </w:rPr>
        <w:t xml:space="preserve">a </w:t>
      </w:r>
      <w:r>
        <w:t xml:space="preserve">PDU, the empty workspace </w:t>
      </w:r>
      <w:r>
        <w:rPr>
          <w:rFonts w:hint="eastAsia"/>
        </w:rPr>
        <w:t>called</w:t>
      </w:r>
      <w:r>
        <w:t xml:space="preserve"> ‘</w:t>
      </w:r>
      <w:r>
        <w:rPr>
          <w:i/>
        </w:rPr>
        <w:t>transaction resource table</w:t>
      </w:r>
      <w:r>
        <w:t xml:space="preserve">’ will be </w:t>
      </w:r>
      <w:r>
        <w:rPr>
          <w:rFonts w:hint="eastAsia"/>
        </w:rPr>
        <w:t xml:space="preserve">allocated and the transaction status will be stored there </w:t>
      </w:r>
      <w:r>
        <w:t xml:space="preserve">for </w:t>
      </w:r>
      <w:r>
        <w:rPr>
          <w:rFonts w:hint="eastAsia"/>
        </w:rPr>
        <w:t>every transaction ID.</w:t>
      </w:r>
      <w:r>
        <w:t xml:space="preserve"> </w:t>
      </w:r>
      <w:r>
        <w:rPr>
          <w:rFonts w:hint="eastAsia"/>
        </w:rPr>
        <w:t xml:space="preserve"> The transaction will be </w:t>
      </w:r>
      <w:r>
        <w:t>setup based on protocol option</w:t>
      </w:r>
      <w:r>
        <w:rPr>
          <w:rFonts w:hint="eastAsia"/>
        </w:rPr>
        <w:t>s</w:t>
      </w:r>
      <w:r>
        <w:t xml:space="preserve"> stored in the MIB Table</w:t>
      </w:r>
      <w:r>
        <w:rPr>
          <w:rFonts w:hint="eastAsia"/>
        </w:rPr>
        <w:t>.</w:t>
      </w:r>
      <w:r>
        <w:t xml:space="preserve"> </w:t>
      </w:r>
      <w:r>
        <w:rPr>
          <w:rFonts w:hint="eastAsia"/>
        </w:rPr>
        <w:t xml:space="preserve"> </w:t>
      </w:r>
      <w:r>
        <w:t>The ‘</w:t>
      </w:r>
      <w:r>
        <w:rPr>
          <w:rFonts w:hint="eastAsia"/>
          <w:i/>
        </w:rPr>
        <w:t>T</w:t>
      </w:r>
      <w:r>
        <w:rPr>
          <w:i/>
        </w:rPr>
        <w:t>ransaction ID</w:t>
      </w:r>
      <w:r>
        <w:t xml:space="preserve">’ </w:t>
      </w:r>
      <w:r>
        <w:rPr>
          <w:rFonts w:hint="eastAsia"/>
        </w:rPr>
        <w:t xml:space="preserve">that is associated with </w:t>
      </w:r>
      <w:r>
        <w:t>the event</w:t>
      </w:r>
      <w:r>
        <w:rPr>
          <w:rFonts w:hint="eastAsia"/>
        </w:rPr>
        <w:t xml:space="preserve"> identifies which transaction status should be</w:t>
      </w:r>
      <w:r>
        <w:t xml:space="preserve"> </w:t>
      </w:r>
      <w:r>
        <w:rPr>
          <w:rFonts w:hint="eastAsia"/>
        </w:rPr>
        <w:t>restored</w:t>
      </w:r>
      <w:r>
        <w:t xml:space="preserve"> to a ‘</w:t>
      </w:r>
      <w:r>
        <w:rPr>
          <w:i/>
        </w:rPr>
        <w:t>CFDP main thread</w:t>
      </w:r>
      <w:r>
        <w:t>’ and processed.</w:t>
      </w:r>
    </w:p>
    <w:p w14:paraId="02302AC3" w14:textId="77777777" w:rsidR="00C96E56" w:rsidRDefault="00C96E56" w:rsidP="00C96E56">
      <w:r>
        <w:rPr>
          <w:rFonts w:hint="eastAsia"/>
        </w:rPr>
        <w:t>S</w:t>
      </w:r>
      <w:r>
        <w:t xml:space="preserve">ince this </w:t>
      </w:r>
      <w:r>
        <w:rPr>
          <w:rFonts w:hint="eastAsia"/>
        </w:rPr>
        <w:t>architecture</w:t>
      </w:r>
      <w:r>
        <w:t xml:space="preserve"> is not premised on use of the service that</w:t>
      </w:r>
      <w:r>
        <w:rPr>
          <w:rFonts w:hint="eastAsia"/>
        </w:rPr>
        <w:t xml:space="preserve"> only </w:t>
      </w:r>
      <w:r>
        <w:t xml:space="preserve">the specific </w:t>
      </w:r>
      <w:r>
        <w:rPr>
          <w:rFonts w:hint="eastAsia"/>
        </w:rPr>
        <w:t>operating system</w:t>
      </w:r>
      <w:r>
        <w:t xml:space="preserve"> </w:t>
      </w:r>
      <w:r>
        <w:rPr>
          <w:rFonts w:hint="eastAsia"/>
        </w:rPr>
        <w:t xml:space="preserve">can </w:t>
      </w:r>
      <w:r>
        <w:t>provide</w:t>
      </w:r>
      <w:r>
        <w:rPr>
          <w:rFonts w:hint="eastAsia"/>
        </w:rPr>
        <w:t>, it</w:t>
      </w:r>
      <w:r>
        <w:t xml:space="preserve"> can obtain a suitable processing speed in Windows with a slow process switching speed, </w:t>
      </w:r>
      <w:r>
        <w:rPr>
          <w:rFonts w:hint="eastAsia"/>
        </w:rPr>
        <w:t xml:space="preserve">and </w:t>
      </w:r>
      <w:r>
        <w:t>raises platform transplant nature.</w:t>
      </w:r>
    </w:p>
    <w:p w14:paraId="0CE527F3" w14:textId="77777777" w:rsidR="00C96E56" w:rsidRDefault="00C96E56" w:rsidP="00C96E56">
      <w:r>
        <w:t>The ‘</w:t>
      </w:r>
      <w:r>
        <w:rPr>
          <w:i/>
        </w:rPr>
        <w:t>timer thread</w:t>
      </w:r>
      <w:r>
        <w:t>’ holds various timer information which CFDP needs</w:t>
      </w:r>
      <w:r>
        <w:rPr>
          <w:rFonts w:hint="eastAsia"/>
        </w:rPr>
        <w:t>.</w:t>
      </w:r>
      <w:r>
        <w:t xml:space="preserve"> </w:t>
      </w:r>
      <w:r>
        <w:rPr>
          <w:rFonts w:hint="eastAsia"/>
        </w:rPr>
        <w:t xml:space="preserve">The event that the </w:t>
      </w:r>
      <w:r>
        <w:rPr>
          <w:rFonts w:hint="eastAsia"/>
          <w:i/>
        </w:rPr>
        <w:t>timer thread</w:t>
      </w:r>
      <w:r>
        <w:rPr>
          <w:rFonts w:hint="eastAsia"/>
        </w:rPr>
        <w:t xml:space="preserve"> detected </w:t>
      </w:r>
      <w:r>
        <w:t xml:space="preserve">fault is notified to a </w:t>
      </w:r>
      <w:r>
        <w:rPr>
          <w:i/>
        </w:rPr>
        <w:t>CFDP main thread</w:t>
      </w:r>
      <w:r>
        <w:t xml:space="preserve"> through a </w:t>
      </w:r>
      <w:r>
        <w:rPr>
          <w:i/>
        </w:rPr>
        <w:t>transaction resource table</w:t>
      </w:r>
      <w:r>
        <w:t xml:space="preserve"> and causes </w:t>
      </w:r>
      <w:r>
        <w:rPr>
          <w:rFonts w:hint="eastAsia"/>
        </w:rPr>
        <w:t>an appropriate</w:t>
      </w:r>
      <w:r>
        <w:t xml:space="preserve"> state change.</w:t>
      </w:r>
    </w:p>
    <w:p w14:paraId="4E3A5618" w14:textId="77777777" w:rsidR="00C96E56" w:rsidRDefault="00C96E56" w:rsidP="00C96E56">
      <w:r>
        <w:t xml:space="preserve">The files that CFDP transmits and receives </w:t>
      </w:r>
      <w:r>
        <w:rPr>
          <w:rFonts w:hint="eastAsia"/>
        </w:rPr>
        <w:t>are</w:t>
      </w:r>
      <w:r>
        <w:t xml:space="preserve"> managed with </w:t>
      </w:r>
      <w:r>
        <w:rPr>
          <w:rFonts w:hint="eastAsia"/>
        </w:rPr>
        <w:t xml:space="preserve">a </w:t>
      </w:r>
      <w:r>
        <w:t>‘file</w:t>
      </w:r>
      <w:r>
        <w:rPr>
          <w:rFonts w:hint="eastAsia"/>
        </w:rPr>
        <w:t>-</w:t>
      </w:r>
      <w:r>
        <w:t>segment link list (</w:t>
      </w:r>
      <w:r>
        <w:rPr>
          <w:i/>
        </w:rPr>
        <w:t>link list</w:t>
      </w:r>
      <w:r>
        <w:t>).’</w:t>
      </w:r>
      <w:r>
        <w:rPr>
          <w:rFonts w:hint="eastAsia"/>
        </w:rPr>
        <w:t xml:space="preserve"> </w:t>
      </w:r>
      <w:r>
        <w:t xml:space="preserve"> </w:t>
      </w:r>
      <w:r>
        <w:rPr>
          <w:rFonts w:hint="eastAsia"/>
        </w:rPr>
        <w:t>A file divided</w:t>
      </w:r>
      <w:r>
        <w:t xml:space="preserve"> </w:t>
      </w:r>
      <w:r>
        <w:rPr>
          <w:rFonts w:hint="eastAsia"/>
        </w:rPr>
        <w:t xml:space="preserve">into file-segments </w:t>
      </w:r>
      <w:r>
        <w:t xml:space="preserve">according to the </w:t>
      </w:r>
      <w:r>
        <w:rPr>
          <w:rFonts w:hint="eastAsia"/>
          <w:i/>
        </w:rPr>
        <w:t>m</w:t>
      </w:r>
      <w:r>
        <w:rPr>
          <w:i/>
        </w:rPr>
        <w:t>aximum file segment length parameter</w:t>
      </w:r>
      <w:r>
        <w:t xml:space="preserve"> </w:t>
      </w:r>
      <w:r>
        <w:rPr>
          <w:rFonts w:hint="eastAsia"/>
        </w:rPr>
        <w:t>in</w:t>
      </w:r>
      <w:r>
        <w:t xml:space="preserve"> the MIB</w:t>
      </w:r>
      <w:r>
        <w:rPr>
          <w:rFonts w:hint="eastAsia"/>
        </w:rPr>
        <w:t xml:space="preserve"> and these file-segments are associated</w:t>
      </w:r>
      <w:r>
        <w:t xml:space="preserve"> with a</w:t>
      </w:r>
      <w:r>
        <w:rPr>
          <w:rFonts w:hint="eastAsia"/>
        </w:rPr>
        <w:t xml:space="preserve">n </w:t>
      </w:r>
      <w:r>
        <w:t>appropriate link list</w:t>
      </w:r>
      <w:r>
        <w:rPr>
          <w:rFonts w:hint="eastAsia"/>
        </w:rPr>
        <w:t xml:space="preserve">.  </w:t>
      </w:r>
      <w:r>
        <w:rPr>
          <w:rFonts w:hint="eastAsia"/>
          <w:i/>
        </w:rPr>
        <w:t>CFDP main thread</w:t>
      </w:r>
      <w:r>
        <w:rPr>
          <w:rFonts w:hint="eastAsia"/>
        </w:rPr>
        <w:t xml:space="preserve"> uses this list </w:t>
      </w:r>
      <w:r>
        <w:t>and transmits</w:t>
      </w:r>
      <w:r>
        <w:rPr>
          <w:rFonts w:hint="eastAsia"/>
        </w:rPr>
        <w:t xml:space="preserve"> file-segments in appropriate order.</w:t>
      </w:r>
    </w:p>
    <w:p w14:paraId="2F05A5C3" w14:textId="77777777" w:rsidR="00C96E56" w:rsidRDefault="00C96E56" w:rsidP="00C96E56">
      <w:r>
        <w:rPr>
          <w:rFonts w:hint="eastAsia"/>
        </w:rPr>
        <w:t>The</w:t>
      </w:r>
      <w:r>
        <w:t xml:space="preserve"> </w:t>
      </w:r>
      <w:r>
        <w:rPr>
          <w:rFonts w:hint="eastAsia"/>
        </w:rPr>
        <w:t xml:space="preserve">received </w:t>
      </w:r>
      <w:r>
        <w:t>file</w:t>
      </w:r>
      <w:r>
        <w:rPr>
          <w:rFonts w:hint="eastAsia"/>
        </w:rPr>
        <w:t>-</w:t>
      </w:r>
      <w:r>
        <w:t xml:space="preserve">segment PDUs </w:t>
      </w:r>
      <w:r>
        <w:rPr>
          <w:rFonts w:hint="eastAsia"/>
        </w:rPr>
        <w:t>are</w:t>
      </w:r>
      <w:r>
        <w:t xml:space="preserve"> </w:t>
      </w:r>
      <w:r>
        <w:rPr>
          <w:rFonts w:hint="eastAsia"/>
        </w:rPr>
        <w:t>associated</w:t>
      </w:r>
      <w:r>
        <w:t xml:space="preserve"> with a</w:t>
      </w:r>
      <w:r>
        <w:rPr>
          <w:rFonts w:hint="eastAsia"/>
        </w:rPr>
        <w:t>n</w:t>
      </w:r>
      <w:r>
        <w:t xml:space="preserve"> </w:t>
      </w:r>
      <w:r>
        <w:rPr>
          <w:rFonts w:hint="eastAsia"/>
        </w:rPr>
        <w:t xml:space="preserve">appropriate </w:t>
      </w:r>
      <w:r>
        <w:t>link list in order of reception</w:t>
      </w:r>
      <w:r>
        <w:rPr>
          <w:rFonts w:hint="eastAsia"/>
        </w:rPr>
        <w:t xml:space="preserve"> and saved to a temporary file. </w:t>
      </w:r>
      <w:r>
        <w:t xml:space="preserve"> </w:t>
      </w:r>
      <w:r>
        <w:rPr>
          <w:rFonts w:hint="eastAsia"/>
        </w:rPr>
        <w:t>Missing file-segments</w:t>
      </w:r>
      <w:r>
        <w:t xml:space="preserve"> </w:t>
      </w:r>
      <w:r>
        <w:rPr>
          <w:rFonts w:hint="eastAsia"/>
        </w:rPr>
        <w:t>are</w:t>
      </w:r>
      <w:r>
        <w:t xml:space="preserve"> detected from comparison of </w:t>
      </w:r>
      <w:r>
        <w:rPr>
          <w:rFonts w:hint="eastAsia"/>
        </w:rPr>
        <w:t xml:space="preserve">the </w:t>
      </w:r>
      <w:r>
        <w:t xml:space="preserve">file offset that was received last time and </w:t>
      </w:r>
      <w:r>
        <w:rPr>
          <w:rFonts w:hint="eastAsia"/>
        </w:rPr>
        <w:t>this time</w:t>
      </w:r>
      <w:r>
        <w:t xml:space="preserve">, and this comparison is used as the source of </w:t>
      </w:r>
      <w:r>
        <w:rPr>
          <w:rFonts w:hint="eastAsia"/>
        </w:rPr>
        <w:t>retransmission requests</w:t>
      </w:r>
      <w:r>
        <w:t xml:space="preserve"> by NAK.  </w:t>
      </w:r>
      <w:r>
        <w:rPr>
          <w:rFonts w:hint="eastAsia"/>
        </w:rPr>
        <w:t xml:space="preserve">Received re-transmitted file-segments are inserted into </w:t>
      </w:r>
      <w:r>
        <w:t xml:space="preserve">the </w:t>
      </w:r>
      <w:r>
        <w:rPr>
          <w:rFonts w:hint="eastAsia"/>
        </w:rPr>
        <w:t>appropriate position of the link list according to the file offset.</w:t>
      </w:r>
      <w:r>
        <w:t xml:space="preserve">  </w:t>
      </w:r>
      <w:r>
        <w:rPr>
          <w:rFonts w:hint="eastAsia"/>
        </w:rPr>
        <w:t>The temporary file</w:t>
      </w:r>
      <w:r>
        <w:t xml:space="preserve"> is copied to a target file after a</w:t>
      </w:r>
      <w:r>
        <w:rPr>
          <w:rFonts w:hint="eastAsia"/>
        </w:rPr>
        <w:t xml:space="preserve"> whole file </w:t>
      </w:r>
      <w:r>
        <w:t xml:space="preserve">is </w:t>
      </w:r>
      <w:r>
        <w:rPr>
          <w:rFonts w:hint="eastAsia"/>
        </w:rPr>
        <w:t>deem</w:t>
      </w:r>
      <w:r>
        <w:t>ed</w:t>
      </w:r>
      <w:r>
        <w:rPr>
          <w:rFonts w:hint="eastAsia"/>
        </w:rPr>
        <w:t xml:space="preserve"> to be received</w:t>
      </w:r>
      <w:r>
        <w:t>.</w:t>
      </w:r>
    </w:p>
    <w:p w14:paraId="06B4E63C" w14:textId="77777777" w:rsidR="00C96E56" w:rsidRDefault="00C96E56" w:rsidP="005B70A3">
      <w:pPr>
        <w:pStyle w:val="Heading5"/>
        <w:spacing w:before="480"/>
      </w:pPr>
      <w:r>
        <w:rPr>
          <w:rFonts w:hint="eastAsia"/>
        </w:rPr>
        <w:t>Subnetwork API</w:t>
      </w:r>
    </w:p>
    <w:p w14:paraId="64F14EB5" w14:textId="77777777" w:rsidR="00C96E56" w:rsidRDefault="00C96E56" w:rsidP="00C96E56">
      <w:r>
        <w:rPr>
          <w:i/>
        </w:rPr>
        <w:t>Subnetwork API</w:t>
      </w:r>
      <w:r>
        <w:t xml:space="preserve"> </w:t>
      </w:r>
      <w:r>
        <w:rPr>
          <w:rFonts w:hint="eastAsia"/>
        </w:rPr>
        <w:t>provides</w:t>
      </w:r>
      <w:r>
        <w:t xml:space="preserve"> </w:t>
      </w:r>
      <w:r>
        <w:rPr>
          <w:rFonts w:hint="eastAsia"/>
        </w:rPr>
        <w:t>UDP/IP communication</w:t>
      </w:r>
      <w:r>
        <w:t xml:space="preserve"> service</w:t>
      </w:r>
      <w:r>
        <w:rPr>
          <w:rFonts w:hint="eastAsia"/>
        </w:rPr>
        <w:t>s</w:t>
      </w:r>
      <w:r>
        <w:t xml:space="preserve"> through </w:t>
      </w:r>
      <w:r>
        <w:rPr>
          <w:rFonts w:hint="eastAsia"/>
        </w:rPr>
        <w:t xml:space="preserve">the </w:t>
      </w:r>
      <w:r>
        <w:t>Winsock.</w:t>
      </w:r>
    </w:p>
    <w:p w14:paraId="18655777" w14:textId="77777777" w:rsidR="00C96E56" w:rsidRDefault="00C96E56" w:rsidP="00C96E56">
      <w:r>
        <w:t xml:space="preserve">The transmitting part </w:t>
      </w:r>
      <w:r>
        <w:rPr>
          <w:rFonts w:hint="eastAsia"/>
        </w:rPr>
        <w:t xml:space="preserve">of </w:t>
      </w:r>
      <w:r>
        <w:t xml:space="preserve">API has two transmitting </w:t>
      </w:r>
      <w:r>
        <w:rPr>
          <w:rFonts w:hint="eastAsia"/>
        </w:rPr>
        <w:t>queues</w:t>
      </w:r>
      <w:r>
        <w:t xml:space="preserve">.  One is </w:t>
      </w:r>
      <w:r>
        <w:rPr>
          <w:rFonts w:hint="eastAsia"/>
        </w:rPr>
        <w:t>a</w:t>
      </w:r>
      <w:r>
        <w:t xml:space="preserve"> high priority </w:t>
      </w:r>
      <w:r>
        <w:rPr>
          <w:rFonts w:hint="eastAsia"/>
        </w:rPr>
        <w:t>queue</w:t>
      </w:r>
      <w:r>
        <w:t xml:space="preserve"> </w:t>
      </w:r>
      <w:r>
        <w:rPr>
          <w:rFonts w:hint="eastAsia"/>
        </w:rPr>
        <w:t xml:space="preserve">only </w:t>
      </w:r>
      <w:r>
        <w:t xml:space="preserve">for ACK </w:t>
      </w:r>
      <w:r>
        <w:rPr>
          <w:rFonts w:hint="eastAsia"/>
        </w:rPr>
        <w:t>PDUs</w:t>
      </w:r>
      <w:r>
        <w:t xml:space="preserve">, and </w:t>
      </w:r>
      <w:r>
        <w:rPr>
          <w:rFonts w:hint="eastAsia"/>
        </w:rPr>
        <w:t>the other</w:t>
      </w:r>
      <w:r>
        <w:t xml:space="preserve"> is a low priority object for other PDU</w:t>
      </w:r>
      <w:r>
        <w:rPr>
          <w:rFonts w:hint="eastAsia"/>
        </w:rPr>
        <w:t>s</w:t>
      </w:r>
      <w:r>
        <w:t xml:space="preserve">.  By taking this composition, </w:t>
      </w:r>
      <w:r>
        <w:rPr>
          <w:rFonts w:hint="eastAsia"/>
        </w:rPr>
        <w:t>the</w:t>
      </w:r>
      <w:r>
        <w:t xml:space="preserve"> delay from the PDU reception requiring an ACK to ACK transmission</w:t>
      </w:r>
      <w:r>
        <w:rPr>
          <w:rFonts w:hint="eastAsia"/>
        </w:rPr>
        <w:t xml:space="preserve"> is minimized. </w:t>
      </w:r>
      <w:r>
        <w:t xml:space="preserve"> </w:t>
      </w:r>
      <w:r>
        <w:rPr>
          <w:rFonts w:hint="eastAsia"/>
        </w:rPr>
        <w:t>This is necessary to make the ACK timer interval setting</w:t>
      </w:r>
      <w:r>
        <w:t xml:space="preserve"> sensible</w:t>
      </w:r>
      <w:r>
        <w:rPr>
          <w:rFonts w:hint="eastAsia"/>
        </w:rPr>
        <w:t>.</w:t>
      </w:r>
      <w:r>
        <w:t xml:space="preserve">  </w:t>
      </w:r>
      <w:r>
        <w:rPr>
          <w:i/>
        </w:rPr>
        <w:t>CFDP Core</w:t>
      </w:r>
      <w:r>
        <w:t xml:space="preserve"> can transmit PDU</w:t>
      </w:r>
      <w:r>
        <w:rPr>
          <w:rFonts w:hint="eastAsia"/>
        </w:rPr>
        <w:t>s</w:t>
      </w:r>
      <w:r>
        <w:t xml:space="preserve"> </w:t>
      </w:r>
      <w:r>
        <w:rPr>
          <w:rFonts w:hint="eastAsia"/>
        </w:rPr>
        <w:t xml:space="preserve">except for ACK PDUs </w:t>
      </w:r>
      <w:r>
        <w:t xml:space="preserve">to the other </w:t>
      </w:r>
      <w:r>
        <w:rPr>
          <w:rFonts w:hint="eastAsia"/>
        </w:rPr>
        <w:t>low priority queue</w:t>
      </w:r>
      <w:r>
        <w:t xml:space="preserve"> </w:t>
      </w:r>
      <w:r>
        <w:rPr>
          <w:rFonts w:hint="eastAsia"/>
        </w:rPr>
        <w:t xml:space="preserve">by means of </w:t>
      </w:r>
      <w:r>
        <w:t>a service function.</w:t>
      </w:r>
    </w:p>
    <w:p w14:paraId="02D91E51" w14:textId="77777777" w:rsidR="00C96E56" w:rsidRDefault="00C96E56" w:rsidP="00C96E56">
      <w:r>
        <w:t xml:space="preserve">The receiving part </w:t>
      </w:r>
      <w:r>
        <w:rPr>
          <w:rFonts w:hint="eastAsia"/>
        </w:rPr>
        <w:t xml:space="preserve">of </w:t>
      </w:r>
      <w:r>
        <w:t xml:space="preserve">API supervises a socket </w:t>
      </w:r>
      <w:r>
        <w:rPr>
          <w:rFonts w:hint="eastAsia"/>
        </w:rPr>
        <w:t xml:space="preserve">via </w:t>
      </w:r>
      <w:r>
        <w:t>the thread (</w:t>
      </w:r>
      <w:r>
        <w:rPr>
          <w:i/>
        </w:rPr>
        <w:t>UT TRX</w:t>
      </w:r>
      <w:r>
        <w:t>)</w:t>
      </w:r>
      <w:r>
        <w:rPr>
          <w:rFonts w:hint="eastAsia"/>
        </w:rPr>
        <w:t>.</w:t>
      </w:r>
      <w:r>
        <w:t xml:space="preserve">  </w:t>
      </w:r>
      <w:r>
        <w:rPr>
          <w:rFonts w:hint="eastAsia"/>
        </w:rPr>
        <w:t>W</w:t>
      </w:r>
      <w:r>
        <w:t xml:space="preserve">hen </w:t>
      </w:r>
      <w:r>
        <w:rPr>
          <w:rFonts w:hint="eastAsia"/>
        </w:rPr>
        <w:t>it detect</w:t>
      </w:r>
      <w:r>
        <w:t>s</w:t>
      </w:r>
      <w:r>
        <w:rPr>
          <w:rFonts w:hint="eastAsia"/>
        </w:rPr>
        <w:t xml:space="preserve"> </w:t>
      </w:r>
      <w:r>
        <w:t xml:space="preserve">receipt of </w:t>
      </w:r>
      <w:r>
        <w:rPr>
          <w:rFonts w:hint="eastAsia"/>
        </w:rPr>
        <w:t xml:space="preserve">a </w:t>
      </w:r>
      <w:r>
        <w:t xml:space="preserve">PDU, it </w:t>
      </w:r>
      <w:r>
        <w:rPr>
          <w:rFonts w:hint="eastAsia"/>
        </w:rPr>
        <w:t>stores</w:t>
      </w:r>
      <w:r>
        <w:t xml:space="preserve"> </w:t>
      </w:r>
      <w:r>
        <w:rPr>
          <w:rFonts w:hint="eastAsia"/>
        </w:rPr>
        <w:t>the rece</w:t>
      </w:r>
      <w:r>
        <w:t xml:space="preserve">ived </w:t>
      </w:r>
      <w:r>
        <w:rPr>
          <w:rFonts w:hint="eastAsia"/>
        </w:rPr>
        <w:t xml:space="preserve">PDU </w:t>
      </w:r>
      <w:r>
        <w:t xml:space="preserve">to a receiving </w:t>
      </w:r>
      <w:r>
        <w:rPr>
          <w:rFonts w:hint="eastAsia"/>
        </w:rPr>
        <w:t>queue (</w:t>
      </w:r>
      <w:r>
        <w:rPr>
          <w:rFonts w:hint="eastAsia"/>
          <w:i/>
        </w:rPr>
        <w:t>RX Queue</w:t>
      </w:r>
      <w:r>
        <w:rPr>
          <w:rFonts w:hint="eastAsia"/>
        </w:rPr>
        <w:t>)</w:t>
      </w:r>
      <w:r>
        <w:t xml:space="preserve">.  </w:t>
      </w:r>
      <w:r>
        <w:rPr>
          <w:rFonts w:hint="eastAsia"/>
        </w:rPr>
        <w:t>A</w:t>
      </w:r>
      <w:r>
        <w:t xml:space="preserve"> read </w:t>
      </w:r>
      <w:r>
        <w:rPr>
          <w:rFonts w:hint="eastAsia"/>
        </w:rPr>
        <w:t xml:space="preserve">function of the </w:t>
      </w:r>
      <w:r>
        <w:rPr>
          <w:rFonts w:hint="eastAsia"/>
          <w:i/>
        </w:rPr>
        <w:t>Rx queue</w:t>
      </w:r>
      <w:r>
        <w:rPr>
          <w:rFonts w:hint="eastAsia"/>
        </w:rPr>
        <w:t xml:space="preserve"> is </w:t>
      </w:r>
      <w:r>
        <w:t xml:space="preserve">provided </w:t>
      </w:r>
      <w:r>
        <w:rPr>
          <w:rFonts w:hint="eastAsia"/>
        </w:rPr>
        <w:t xml:space="preserve">for </w:t>
      </w:r>
      <w:r>
        <w:rPr>
          <w:rFonts w:hint="eastAsia"/>
          <w:i/>
        </w:rPr>
        <w:t>CFDP Core</w:t>
      </w:r>
      <w:r>
        <w:rPr>
          <w:rFonts w:hint="eastAsia"/>
        </w:rPr>
        <w:t>.</w:t>
      </w:r>
    </w:p>
    <w:p w14:paraId="5E6CB1BC" w14:textId="77777777" w:rsidR="00C96E56" w:rsidRDefault="00C96E56" w:rsidP="00C96E56">
      <w:pPr>
        <w:pStyle w:val="Heading4"/>
      </w:pPr>
      <w:r>
        <w:rPr>
          <w:rFonts w:hint="eastAsia"/>
        </w:rPr>
        <w:lastRenderedPageBreak/>
        <w:t>User Application Process</w:t>
      </w:r>
    </w:p>
    <w:p w14:paraId="0AEB6EDE" w14:textId="77777777" w:rsidR="00C96E56" w:rsidRDefault="00C96E56" w:rsidP="00C96E56">
      <w:r>
        <w:t xml:space="preserve">A </w:t>
      </w:r>
      <w:r>
        <w:rPr>
          <w:rFonts w:hint="eastAsia"/>
        </w:rPr>
        <w:t>U</w:t>
      </w:r>
      <w:r>
        <w:t xml:space="preserve">ser </w:t>
      </w:r>
      <w:r>
        <w:rPr>
          <w:rFonts w:hint="eastAsia"/>
        </w:rPr>
        <w:t>A</w:t>
      </w:r>
      <w:r>
        <w:t xml:space="preserve">pplication </w:t>
      </w:r>
      <w:r>
        <w:rPr>
          <w:rFonts w:hint="eastAsia"/>
        </w:rPr>
        <w:t>P</w:t>
      </w:r>
      <w:r>
        <w:t>rocess mainly takes charge of operation</w:t>
      </w:r>
      <w:r>
        <w:rPr>
          <w:rFonts w:hint="eastAsia"/>
        </w:rPr>
        <w:t>s</w:t>
      </w:r>
      <w:r>
        <w:t xml:space="preserve"> </w:t>
      </w:r>
      <w:r>
        <w:rPr>
          <w:rFonts w:hint="eastAsia"/>
        </w:rPr>
        <w:t xml:space="preserve">and </w:t>
      </w:r>
      <w:r>
        <w:t>display</w:t>
      </w:r>
      <w:r>
        <w:rPr>
          <w:rFonts w:hint="eastAsia"/>
        </w:rPr>
        <w:t>s</w:t>
      </w:r>
      <w:r>
        <w:t xml:space="preserve"> the operator interface.  Standard GUI for Windows is adopted as this interface.</w:t>
      </w:r>
    </w:p>
    <w:p w14:paraId="0508DE8B" w14:textId="77777777" w:rsidR="00C96E56" w:rsidRDefault="00C96E56" w:rsidP="00C96E56">
      <w:r>
        <w:t xml:space="preserve">Moreover, </w:t>
      </w:r>
      <w:r>
        <w:rPr>
          <w:rFonts w:hint="eastAsia"/>
        </w:rPr>
        <w:t xml:space="preserve">it contains </w:t>
      </w:r>
      <w:r>
        <w:t xml:space="preserve">the processing part that takes charge of </w:t>
      </w:r>
      <w:r>
        <w:rPr>
          <w:rFonts w:hint="eastAsia"/>
        </w:rPr>
        <w:t>proxy operations</w:t>
      </w:r>
      <w:r>
        <w:t xml:space="preserve"> (</w:t>
      </w:r>
      <w:r>
        <w:rPr>
          <w:i/>
        </w:rPr>
        <w:t>Proxy Processor</w:t>
      </w:r>
      <w:r>
        <w:t xml:space="preserve">).  By mounting a </w:t>
      </w:r>
      <w:r>
        <w:rPr>
          <w:rFonts w:hint="eastAsia"/>
          <w:i/>
        </w:rPr>
        <w:t>Proxy Processor</w:t>
      </w:r>
      <w:r>
        <w:t xml:space="preserve"> apart from </w:t>
      </w:r>
      <w:r>
        <w:rPr>
          <w:i/>
        </w:rPr>
        <w:t>CFDP Core</w:t>
      </w:r>
      <w:r>
        <w:t xml:space="preserve">, </w:t>
      </w:r>
      <w:r>
        <w:rPr>
          <w:rFonts w:hint="eastAsia"/>
        </w:rPr>
        <w:t xml:space="preserve">a </w:t>
      </w:r>
      <w:r>
        <w:t xml:space="preserve">standardization of the interface </w:t>
      </w:r>
      <w:r>
        <w:rPr>
          <w:rFonts w:hint="eastAsia"/>
        </w:rPr>
        <w:t>between</w:t>
      </w:r>
      <w:r>
        <w:t xml:space="preserve"> </w:t>
      </w:r>
      <w:r>
        <w:rPr>
          <w:i/>
        </w:rPr>
        <w:t>CFDP Core</w:t>
      </w:r>
      <w:r>
        <w:t xml:space="preserve"> and an </w:t>
      </w:r>
      <w:r>
        <w:rPr>
          <w:rFonts w:hint="eastAsia"/>
        </w:rPr>
        <w:t>upper</w:t>
      </w:r>
      <w:r>
        <w:t xml:space="preserve"> layer can be attained, and </w:t>
      </w:r>
      <w:r>
        <w:rPr>
          <w:rFonts w:hint="eastAsia"/>
        </w:rPr>
        <w:t>it</w:t>
      </w:r>
      <w:r>
        <w:t xml:space="preserve"> provides flexibility to develop future protocol functions, such as Extended Procedures.</w:t>
      </w:r>
    </w:p>
    <w:p w14:paraId="404E2E32" w14:textId="77777777" w:rsidR="00C96E56" w:rsidRDefault="00C96E56" w:rsidP="00C96E56">
      <w:r>
        <w:t>The relation between two or more transactions</w:t>
      </w:r>
      <w:r>
        <w:rPr>
          <w:rFonts w:hint="eastAsia"/>
        </w:rPr>
        <w:t xml:space="preserve"> for a proxy operation </w:t>
      </w:r>
      <w:r>
        <w:t xml:space="preserve">is managed on the </w:t>
      </w:r>
      <w:r>
        <w:rPr>
          <w:rFonts w:hint="eastAsia"/>
          <w:i/>
        </w:rPr>
        <w:t xml:space="preserve">proxy operation </w:t>
      </w:r>
      <w:r>
        <w:rPr>
          <w:i/>
        </w:rPr>
        <w:t>manage</w:t>
      </w:r>
      <w:r>
        <w:rPr>
          <w:rFonts w:hint="eastAsia"/>
          <w:i/>
        </w:rPr>
        <w:t>ment</w:t>
      </w:r>
      <w:r>
        <w:rPr>
          <w:i/>
        </w:rPr>
        <w:t xml:space="preserve"> table</w:t>
      </w:r>
      <w:r>
        <w:t xml:space="preserve"> contained </w:t>
      </w:r>
      <w:r>
        <w:rPr>
          <w:rFonts w:hint="eastAsia"/>
        </w:rPr>
        <w:t xml:space="preserve">in the </w:t>
      </w:r>
      <w:r>
        <w:rPr>
          <w:rFonts w:hint="eastAsia"/>
          <w:i/>
        </w:rPr>
        <w:t>P</w:t>
      </w:r>
      <w:r>
        <w:rPr>
          <w:i/>
        </w:rPr>
        <w:t xml:space="preserve">roxy </w:t>
      </w:r>
      <w:r>
        <w:rPr>
          <w:rFonts w:hint="eastAsia"/>
          <w:i/>
        </w:rPr>
        <w:t>P</w:t>
      </w:r>
      <w:r>
        <w:rPr>
          <w:i/>
        </w:rPr>
        <w:t>rocessor</w:t>
      </w:r>
      <w:r>
        <w:t>.</w:t>
      </w:r>
    </w:p>
    <w:p w14:paraId="124F1ABE" w14:textId="77777777" w:rsidR="00C96E56" w:rsidRDefault="00C96E56" w:rsidP="005B70A3">
      <w:pPr>
        <w:pStyle w:val="Heading3"/>
        <w:spacing w:before="480"/>
      </w:pPr>
      <w:r>
        <w:rPr>
          <w:rFonts w:hint="eastAsia"/>
        </w:rPr>
        <w:t>Conclusions</w:t>
      </w:r>
    </w:p>
    <w:p w14:paraId="7FC1B80C" w14:textId="77777777" w:rsidR="00C96E56" w:rsidRDefault="00C96E56" w:rsidP="00C96E56">
      <w:pPr>
        <w:pStyle w:val="Heading4"/>
      </w:pPr>
      <w:r>
        <w:rPr>
          <w:rFonts w:hint="eastAsia"/>
        </w:rPr>
        <w:t>Concluding Remarks</w:t>
      </w:r>
    </w:p>
    <w:p w14:paraId="45BE9A12" w14:textId="77777777" w:rsidR="00C96E56" w:rsidRDefault="00C96E56" w:rsidP="00C96E56">
      <w:r>
        <w:rPr>
          <w:rFonts w:hint="eastAsia"/>
        </w:rPr>
        <w:t>T</w:t>
      </w:r>
      <w:r>
        <w:t>he inter</w:t>
      </w:r>
      <w:r>
        <w:rPr>
          <w:rFonts w:hint="eastAsia"/>
        </w:rPr>
        <w:t>-agency testing</w:t>
      </w:r>
      <w:r>
        <w:t xml:space="preserve"> </w:t>
      </w:r>
      <w:r>
        <w:rPr>
          <w:rFonts w:hint="eastAsia"/>
        </w:rPr>
        <w:t>over</w:t>
      </w:r>
      <w:r>
        <w:t xml:space="preserve"> the Internet was carried out </w:t>
      </w:r>
      <w:r>
        <w:rPr>
          <w:rFonts w:hint="eastAsia"/>
        </w:rPr>
        <w:t>at the end of October 2001</w:t>
      </w:r>
      <w:r>
        <w:t xml:space="preserve">, and the </w:t>
      </w:r>
      <w:r>
        <w:rPr>
          <w:rFonts w:hint="eastAsia"/>
        </w:rPr>
        <w:t xml:space="preserve">NASDA CFDP implementation described </w:t>
      </w:r>
      <w:r>
        <w:t xml:space="preserve">above </w:t>
      </w:r>
      <w:r>
        <w:rPr>
          <w:rFonts w:hint="eastAsia"/>
        </w:rPr>
        <w:t>talk</w:t>
      </w:r>
      <w:r>
        <w:t>ed</w:t>
      </w:r>
      <w:r>
        <w:rPr>
          <w:rFonts w:hint="eastAsia"/>
        </w:rPr>
        <w:t xml:space="preserve"> </w:t>
      </w:r>
      <w:r>
        <w:t>successfully with NASA/JPL, BNSC/DERA, ESA/ESTEC, and NASA/GSFC.</w:t>
      </w:r>
    </w:p>
    <w:p w14:paraId="3C298C2A" w14:textId="77777777" w:rsidR="00C96E56" w:rsidRDefault="00C96E56" w:rsidP="005B70A3">
      <w:pPr>
        <w:pStyle w:val="Heading4"/>
        <w:spacing w:before="480"/>
      </w:pPr>
      <w:r>
        <w:rPr>
          <w:rFonts w:hint="eastAsia"/>
        </w:rPr>
        <w:t>Future Plans</w:t>
      </w:r>
    </w:p>
    <w:p w14:paraId="20F3091E" w14:textId="77777777" w:rsidR="00C96E56" w:rsidRDefault="00C96E56" w:rsidP="00C96E56">
      <w:r>
        <w:rPr>
          <w:rFonts w:hint="eastAsia"/>
        </w:rPr>
        <w:t xml:space="preserve">NASDA will deploy this </w:t>
      </w:r>
      <w:r>
        <w:t xml:space="preserve">trial </w:t>
      </w:r>
      <w:r>
        <w:rPr>
          <w:rFonts w:hint="eastAsia"/>
        </w:rPr>
        <w:t>implementation</w:t>
      </w:r>
      <w:r>
        <w:t xml:space="preserve"> to real projects, such as </w:t>
      </w:r>
      <w:r>
        <w:rPr>
          <w:rFonts w:hint="eastAsia"/>
        </w:rPr>
        <w:t xml:space="preserve">science </w:t>
      </w:r>
      <w:r>
        <w:t xml:space="preserve">data </w:t>
      </w:r>
      <w:r>
        <w:rPr>
          <w:rFonts w:hint="eastAsia"/>
        </w:rPr>
        <w:t xml:space="preserve">management for </w:t>
      </w:r>
      <w:r>
        <w:t>earth observation satellites</w:t>
      </w:r>
      <w:r>
        <w:rPr>
          <w:rFonts w:hint="eastAsia"/>
        </w:rPr>
        <w:t xml:space="preserve">. </w:t>
      </w:r>
      <w:r>
        <w:t xml:space="preserve"> NASDA also plans to evaluate Extended Procedures.</w:t>
      </w:r>
    </w:p>
    <w:p w14:paraId="26B17FEB" w14:textId="77777777" w:rsidR="00823377" w:rsidRDefault="00823377" w:rsidP="003C7237">
      <w:pPr>
        <w:sectPr w:rsidR="00823377" w:rsidSect="00793476">
          <w:headerReference w:type="default" r:id="rId74"/>
          <w:footerReference w:type="default" r:id="rId75"/>
          <w:pgSz w:w="12240" w:h="15840" w:code="128"/>
          <w:pgMar w:top="1440" w:right="1440" w:bottom="1440" w:left="1440" w:header="547" w:footer="547" w:gutter="360"/>
          <w:pgNumType w:chapStyle="1"/>
          <w:cols w:space="720"/>
          <w:docGrid w:linePitch="326"/>
        </w:sectPr>
      </w:pPr>
    </w:p>
    <w:bookmarkStart w:id="885" w:name="_Toc445607091"/>
    <w:bookmarkStart w:id="886" w:name="_Toc451137168"/>
    <w:bookmarkStart w:id="887" w:name="_Toc473605684"/>
    <w:bookmarkStart w:id="888" w:name="_Toc474649096"/>
    <w:bookmarkStart w:id="889" w:name="_Toc507820177"/>
    <w:p w14:paraId="028520CF" w14:textId="77777777" w:rsidR="00823377" w:rsidRDefault="00823377" w:rsidP="00823377">
      <w:pPr>
        <w:pStyle w:val="Heading1"/>
      </w:pPr>
      <w:r>
        <w:lastRenderedPageBreak/>
        <w:fldChar w:fldCharType="begin"/>
      </w:r>
      <w:r>
        <w:instrText xml:space="preserve"> SEQ Figure\h \r 0 \* MERGEFORMAT </w:instrText>
      </w:r>
      <w:r>
        <w:fldChar w:fldCharType="end"/>
      </w:r>
      <w:r>
        <w:fldChar w:fldCharType="begin"/>
      </w:r>
      <w:r>
        <w:instrText xml:space="preserve"> SEQ Table\h \r 0 \* MERGEFORMAT </w:instrText>
      </w:r>
      <w:r>
        <w:fldChar w:fldCharType="end"/>
      </w:r>
      <w:bookmarkStart w:id="890" w:name="_Toc510596612"/>
      <w:bookmarkStart w:id="891" w:name="_Toc411298864"/>
      <w:bookmarkStart w:id="892" w:name="_Toc2503679"/>
      <w:bookmarkStart w:id="893" w:name="_Toc2503741"/>
      <w:bookmarkStart w:id="894" w:name="_Toc2503982"/>
      <w:bookmarkStart w:id="895" w:name="_Toc40508649"/>
      <w:bookmarkStart w:id="896" w:name="_Toc40508956"/>
      <w:bookmarkStart w:id="897" w:name="_Toc44688309"/>
      <w:r>
        <w:t>Requirements</w:t>
      </w:r>
      <w:bookmarkEnd w:id="885"/>
      <w:bookmarkEnd w:id="886"/>
      <w:bookmarkEnd w:id="887"/>
      <w:bookmarkEnd w:id="888"/>
      <w:bookmarkEnd w:id="889"/>
      <w:bookmarkEnd w:id="890"/>
      <w:bookmarkEnd w:id="891"/>
      <w:bookmarkEnd w:id="892"/>
      <w:bookmarkEnd w:id="893"/>
      <w:bookmarkEnd w:id="894"/>
      <w:bookmarkEnd w:id="895"/>
      <w:bookmarkEnd w:id="896"/>
      <w:bookmarkEnd w:id="897"/>
    </w:p>
    <w:p w14:paraId="48484EC9" w14:textId="77777777" w:rsidR="00823377" w:rsidRDefault="00823377" w:rsidP="00823377">
      <w:pPr>
        <w:pStyle w:val="Heading2"/>
      </w:pPr>
      <w:bookmarkStart w:id="898" w:name="_Toc411298865"/>
      <w:bookmarkStart w:id="899" w:name="_Toc2503680"/>
      <w:bookmarkStart w:id="900" w:name="_Toc2503742"/>
      <w:bookmarkStart w:id="901" w:name="_Toc2503983"/>
      <w:bookmarkStart w:id="902" w:name="_Toc40508650"/>
      <w:bookmarkStart w:id="903" w:name="_Toc40508957"/>
      <w:bookmarkStart w:id="904" w:name="_Toc44688310"/>
      <w:r>
        <w:t>general</w:t>
      </w:r>
      <w:bookmarkEnd w:id="898"/>
      <w:bookmarkEnd w:id="899"/>
      <w:bookmarkEnd w:id="900"/>
      <w:bookmarkEnd w:id="901"/>
      <w:bookmarkEnd w:id="902"/>
      <w:bookmarkEnd w:id="903"/>
      <w:bookmarkEnd w:id="904"/>
    </w:p>
    <w:p w14:paraId="19034798" w14:textId="10D11979" w:rsidR="00823377" w:rsidRDefault="00823377" w:rsidP="00823377">
      <w:r>
        <w:t>This section contains the requirements for the CFDP.  The requirements are divided into two subsections:  the first lists the requirements for the protocol itself, and the second lists the requirements for the implementation of the protocol.</w:t>
      </w:r>
    </w:p>
    <w:p w14:paraId="139DC2B4" w14:textId="77777777" w:rsidR="00823377" w:rsidRDefault="00823377" w:rsidP="00823377">
      <w:pPr>
        <w:pStyle w:val="Heading2"/>
        <w:spacing w:before="480"/>
      </w:pPr>
      <w:bookmarkStart w:id="905" w:name="_Toc451137175"/>
      <w:bookmarkStart w:id="906" w:name="_Toc473605691"/>
      <w:bookmarkStart w:id="907" w:name="_Toc474649103"/>
      <w:bookmarkStart w:id="908" w:name="_Toc507820184"/>
      <w:bookmarkStart w:id="909" w:name="_Toc510596614"/>
      <w:bookmarkStart w:id="910" w:name="_Toc411298867"/>
      <w:bookmarkStart w:id="911" w:name="_Toc2503682"/>
      <w:bookmarkStart w:id="912" w:name="_Toc2503744"/>
      <w:bookmarkStart w:id="913" w:name="_Toc2503985"/>
      <w:bookmarkStart w:id="914" w:name="_Toc40508652"/>
      <w:bookmarkStart w:id="915" w:name="_Toc40508959"/>
      <w:bookmarkStart w:id="916" w:name="_Toc44688311"/>
      <w:r>
        <w:t>Protocol Requirements</w:t>
      </w:r>
      <w:bookmarkEnd w:id="905"/>
      <w:bookmarkEnd w:id="906"/>
      <w:bookmarkEnd w:id="907"/>
      <w:bookmarkEnd w:id="908"/>
      <w:bookmarkEnd w:id="909"/>
      <w:bookmarkEnd w:id="910"/>
      <w:bookmarkEnd w:id="911"/>
      <w:bookmarkEnd w:id="912"/>
      <w:bookmarkEnd w:id="913"/>
      <w:bookmarkEnd w:id="914"/>
      <w:bookmarkEnd w:id="915"/>
      <w:bookmarkEnd w:id="916"/>
    </w:p>
    <w:p w14:paraId="264325AB" w14:textId="77777777" w:rsidR="00823377" w:rsidRDefault="00823377" w:rsidP="00823377">
      <w:pPr>
        <w:pStyle w:val="Heading3"/>
      </w:pPr>
      <w:r>
        <w:t>general</w:t>
      </w:r>
    </w:p>
    <w:p w14:paraId="7908E663" w14:textId="77777777" w:rsidR="00823377" w:rsidRDefault="00823377" w:rsidP="00823377">
      <w:r>
        <w:t>This subsection contains the File Delivery Protocol Functional Requirements.  For ease of review, they are divided into five groups. These groups are:</w:t>
      </w:r>
    </w:p>
    <w:p w14:paraId="657B58ED" w14:textId="77777777" w:rsidR="00823377" w:rsidRDefault="00823377" w:rsidP="005027AC">
      <w:pPr>
        <w:pStyle w:val="List"/>
        <w:numPr>
          <w:ilvl w:val="0"/>
          <w:numId w:val="50"/>
        </w:numPr>
        <w:tabs>
          <w:tab w:val="clear" w:pos="360"/>
          <w:tab w:val="num" w:pos="720"/>
        </w:tabs>
        <w:ind w:left="720"/>
      </w:pPr>
      <w:r>
        <w:t>Requirements Related to Communications.</w:t>
      </w:r>
    </w:p>
    <w:p w14:paraId="480F6AC4" w14:textId="77777777" w:rsidR="00823377" w:rsidRDefault="00823377" w:rsidP="005027AC">
      <w:pPr>
        <w:pStyle w:val="List"/>
        <w:numPr>
          <w:ilvl w:val="0"/>
          <w:numId w:val="50"/>
        </w:numPr>
        <w:tabs>
          <w:tab w:val="clear" w:pos="360"/>
          <w:tab w:val="num" w:pos="720"/>
        </w:tabs>
        <w:ind w:left="720"/>
      </w:pPr>
      <w:r>
        <w:t>Requirements Related to Underlying Layers.</w:t>
      </w:r>
    </w:p>
    <w:p w14:paraId="127FC5E9" w14:textId="77777777" w:rsidR="00823377" w:rsidRDefault="00823377" w:rsidP="005027AC">
      <w:pPr>
        <w:pStyle w:val="List"/>
        <w:numPr>
          <w:ilvl w:val="0"/>
          <w:numId w:val="50"/>
        </w:numPr>
        <w:tabs>
          <w:tab w:val="clear" w:pos="360"/>
          <w:tab w:val="num" w:pos="720"/>
        </w:tabs>
        <w:ind w:left="720"/>
      </w:pPr>
      <w:r>
        <w:t>Requirements Related to Structure.</w:t>
      </w:r>
    </w:p>
    <w:p w14:paraId="4AD833EA" w14:textId="77777777" w:rsidR="00823377" w:rsidRDefault="00823377" w:rsidP="005027AC">
      <w:pPr>
        <w:pStyle w:val="List"/>
        <w:numPr>
          <w:ilvl w:val="0"/>
          <w:numId w:val="50"/>
        </w:numPr>
        <w:tabs>
          <w:tab w:val="clear" w:pos="360"/>
          <w:tab w:val="num" w:pos="720"/>
        </w:tabs>
        <w:ind w:left="720"/>
      </w:pPr>
      <w:r>
        <w:t>Requirements Related to Capabilities.</w:t>
      </w:r>
    </w:p>
    <w:p w14:paraId="634C81A8" w14:textId="77777777" w:rsidR="00823377" w:rsidRDefault="00823377" w:rsidP="005027AC">
      <w:pPr>
        <w:pStyle w:val="List"/>
        <w:numPr>
          <w:ilvl w:val="0"/>
          <w:numId w:val="50"/>
        </w:numPr>
        <w:tabs>
          <w:tab w:val="clear" w:pos="360"/>
          <w:tab w:val="num" w:pos="720"/>
        </w:tabs>
        <w:ind w:left="720"/>
      </w:pPr>
      <w:r>
        <w:t>Requirements Related to Records, Files, and File Management.</w:t>
      </w:r>
    </w:p>
    <w:p w14:paraId="0916E838" w14:textId="77777777" w:rsidR="00823377" w:rsidRDefault="00823377" w:rsidP="009D21A3">
      <w:pPr>
        <w:pStyle w:val="Heading3"/>
        <w:spacing w:before="480"/>
      </w:pPr>
      <w:bookmarkStart w:id="917" w:name="_Toc379953656"/>
      <w:bookmarkStart w:id="918" w:name="_Toc379970478"/>
      <w:bookmarkStart w:id="919" w:name="_Toc380049027"/>
      <w:bookmarkStart w:id="920" w:name="_Toc380309511"/>
      <w:bookmarkStart w:id="921" w:name="_Toc384616053"/>
      <w:bookmarkStart w:id="922" w:name="_Toc384700638"/>
      <w:bookmarkStart w:id="923" w:name="_Toc396946698"/>
      <w:bookmarkStart w:id="924" w:name="_Toc397014054"/>
      <w:bookmarkStart w:id="925" w:name="_Toc397014082"/>
      <w:bookmarkStart w:id="926" w:name="_Toc397014270"/>
      <w:bookmarkStart w:id="927" w:name="_Toc397107531"/>
      <w:bookmarkStart w:id="928" w:name="_Toc397107942"/>
      <w:bookmarkStart w:id="929" w:name="_Toc397108319"/>
      <w:bookmarkStart w:id="930" w:name="_Toc397258364"/>
      <w:bookmarkStart w:id="931" w:name="_Toc397260438"/>
      <w:bookmarkStart w:id="932" w:name="_Toc397267375"/>
      <w:bookmarkStart w:id="933" w:name="_Toc398198979"/>
      <w:bookmarkStart w:id="934" w:name="_Toc398200488"/>
      <w:bookmarkStart w:id="935" w:name="_Toc398201983"/>
      <w:bookmarkStart w:id="936" w:name="_Toc408893881"/>
      <w:bookmarkStart w:id="937" w:name="_Toc408893934"/>
      <w:bookmarkStart w:id="938" w:name="_Toc408893974"/>
      <w:bookmarkStart w:id="939" w:name="_Toc408894243"/>
      <w:bookmarkStart w:id="940" w:name="_Toc408894439"/>
      <w:bookmarkStart w:id="941" w:name="_Toc408976908"/>
      <w:bookmarkStart w:id="942" w:name="_Toc409327078"/>
      <w:bookmarkStart w:id="943" w:name="_Toc409433648"/>
      <w:bookmarkStart w:id="944" w:name="_Toc409509654"/>
      <w:bookmarkStart w:id="945" w:name="_Toc409586914"/>
      <w:bookmarkStart w:id="946" w:name="_Toc409593362"/>
      <w:bookmarkStart w:id="947" w:name="_Toc409840124"/>
      <w:bookmarkStart w:id="948" w:name="_Toc409856270"/>
      <w:bookmarkStart w:id="949" w:name="_Toc409929507"/>
      <w:bookmarkStart w:id="950" w:name="_Toc409930297"/>
      <w:bookmarkStart w:id="951" w:name="_Toc410192949"/>
      <w:bookmarkStart w:id="952" w:name="_Toc410811123"/>
      <w:bookmarkStart w:id="953" w:name="_Toc411665732"/>
      <w:bookmarkStart w:id="954" w:name="_Toc411738535"/>
      <w:bookmarkStart w:id="955" w:name="_Toc411741314"/>
      <w:bookmarkStart w:id="956" w:name="_Toc426533075"/>
      <w:bookmarkStart w:id="957" w:name="_Toc445607093"/>
      <w:bookmarkStart w:id="958" w:name="_Toc451137176"/>
      <w:bookmarkStart w:id="959" w:name="_Toc473605692"/>
      <w:bookmarkStart w:id="960" w:name="_Toc474649104"/>
      <w:bookmarkStart w:id="961" w:name="_Toc507820185"/>
      <w:r>
        <w:t>Requirements</w:t>
      </w:r>
      <w:bookmarkEnd w:id="917"/>
      <w:bookmarkEnd w:id="918"/>
      <w:bookmarkEnd w:id="919"/>
      <w:bookmarkEnd w:id="920"/>
      <w:bookmarkEnd w:id="921"/>
      <w:bookmarkEnd w:id="922"/>
      <w:bookmarkEnd w:id="923"/>
      <w:r>
        <w:t xml:space="preserve"> Related to Communications</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4ED76C2F" w14:textId="77777777" w:rsidR="00823377" w:rsidRDefault="00823377" w:rsidP="00823377">
      <w:r>
        <w:t xml:space="preserve">Many of the requirements for the protocol are set by the environment in which it must operate.  These include the physical characteristics of the communications links, as well as the availability of those links.  The physical characteristics of the communications links include their quality (noisiness), bandwidth, propagation delay, operating mode (Simplex, Half-Duplex, Full-Duplex), and availability.  Refer to table </w:t>
      </w:r>
      <w:r>
        <w:fldChar w:fldCharType="begin"/>
      </w:r>
      <w:r>
        <w:instrText xml:space="preserve"> REF T_Requirements_Related_to_Communications \h </w:instrText>
      </w:r>
      <w:r>
        <w:fldChar w:fldCharType="separate"/>
      </w:r>
      <w:r w:rsidR="00623940">
        <w:rPr>
          <w:noProof/>
        </w:rPr>
        <w:t>9</w:t>
      </w:r>
      <w:r w:rsidR="00623940">
        <w:noBreakHyphen/>
      </w:r>
      <w:r w:rsidR="00623940">
        <w:rPr>
          <w:noProof/>
        </w:rPr>
        <w:t>1</w:t>
      </w:r>
      <w:r>
        <w:fldChar w:fldCharType="end"/>
      </w:r>
      <w:r>
        <w:t>.</w:t>
      </w:r>
    </w:p>
    <w:p w14:paraId="395E179F" w14:textId="77777777" w:rsidR="00823377" w:rsidRDefault="00823377" w:rsidP="00823377">
      <w:pPr>
        <w:pStyle w:val="TableTitle"/>
      </w:pPr>
      <w:bookmarkStart w:id="962" w:name="_Toc451137250"/>
      <w:bookmarkStart w:id="963" w:name="_Toc474722913"/>
      <w:bookmarkStart w:id="964" w:name="_Toc506275455"/>
      <w:bookmarkStart w:id="965" w:name="_Toc411300115"/>
      <w:r>
        <w:lastRenderedPageBreak/>
        <w:t xml:space="preserve">Table </w:t>
      </w:r>
      <w:bookmarkStart w:id="966" w:name="T_Requirements_Related_to_Communications"/>
      <w:r>
        <w:fldChar w:fldCharType="begin"/>
      </w:r>
      <w:r>
        <w:instrText xml:space="preserve"> STYLEREF 1 \s </w:instrText>
      </w:r>
      <w:r>
        <w:fldChar w:fldCharType="separate"/>
      </w:r>
      <w:r w:rsidR="00623940">
        <w:rPr>
          <w:noProof/>
        </w:rPr>
        <w:t>9</w:t>
      </w:r>
      <w:r>
        <w:fldChar w:fldCharType="end"/>
      </w:r>
      <w:r>
        <w:noBreakHyphen/>
      </w:r>
      <w:r>
        <w:fldChar w:fldCharType="begin"/>
      </w:r>
      <w:r>
        <w:instrText xml:space="preserve"> SEQ Table \* ARABIC \s 1 </w:instrText>
      </w:r>
      <w:r>
        <w:fldChar w:fldCharType="separate"/>
      </w:r>
      <w:r w:rsidR="00623940">
        <w:rPr>
          <w:noProof/>
        </w:rPr>
        <w:t>1</w:t>
      </w:r>
      <w:r>
        <w:fldChar w:fldCharType="end"/>
      </w:r>
      <w:bookmarkEnd w:id="966"/>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967" w:name="_Toc427488163"/>
      <w:bookmarkStart w:id="968" w:name="_Toc509809620"/>
      <w:bookmarkStart w:id="969" w:name="_Toc521736091"/>
      <w:bookmarkStart w:id="970" w:name="_Toc521736428"/>
      <w:bookmarkStart w:id="971" w:name="_Toc2504295"/>
      <w:bookmarkStart w:id="972" w:name="_Toc40508770"/>
      <w:bookmarkStart w:id="973" w:name="_Toc40509235"/>
      <w:bookmarkStart w:id="974" w:name="_Toc44688372"/>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1</w:instrText>
      </w:r>
      <w:r w:rsidR="0075183E">
        <w:fldChar w:fldCharType="end"/>
      </w:r>
      <w:r w:rsidR="0075183E">
        <w:tab/>
        <w:instrText>Requirements Related to Communications</w:instrText>
      </w:r>
      <w:bookmarkEnd w:id="967"/>
      <w:bookmarkEnd w:id="968"/>
      <w:bookmarkEnd w:id="969"/>
      <w:bookmarkEnd w:id="970"/>
      <w:bookmarkEnd w:id="971"/>
      <w:bookmarkEnd w:id="972"/>
      <w:bookmarkEnd w:id="973"/>
      <w:bookmarkEnd w:id="974"/>
      <w:r w:rsidR="0075183E">
        <w:instrText>"</w:instrText>
      </w:r>
      <w:r w:rsidR="0075183E">
        <w:fldChar w:fldCharType="end"/>
      </w:r>
      <w:r>
        <w:t>:  Requirements Related to Communications</w:t>
      </w:r>
      <w:bookmarkEnd w:id="962"/>
      <w:bookmarkEnd w:id="963"/>
      <w:bookmarkEnd w:id="964"/>
      <w:bookmarkEnd w:id="965"/>
    </w:p>
    <w:tbl>
      <w:tblPr>
        <w:tblW w:w="0" w:type="auto"/>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88"/>
        <w:gridCol w:w="5940"/>
        <w:gridCol w:w="810"/>
        <w:gridCol w:w="1098"/>
      </w:tblGrid>
      <w:tr w:rsidR="00823377" w:rsidRPr="009D21A3" w14:paraId="512FDD50" w14:textId="77777777">
        <w:tc>
          <w:tcPr>
            <w:tcW w:w="1188" w:type="dxa"/>
            <w:shd w:val="pct30" w:color="FFFF00" w:fill="FFFFFF"/>
            <w:vAlign w:val="bottom"/>
          </w:tcPr>
          <w:p w14:paraId="69BD12B7" w14:textId="77777777" w:rsidR="00823377" w:rsidRPr="009D21A3" w:rsidRDefault="00823377" w:rsidP="008848DB">
            <w:pPr>
              <w:keepNext/>
              <w:spacing w:before="0"/>
              <w:rPr>
                <w:b/>
              </w:rPr>
            </w:pPr>
            <w:r w:rsidRPr="009D21A3">
              <w:rPr>
                <w:b/>
              </w:rPr>
              <w:t>Group Num.</w:t>
            </w:r>
          </w:p>
        </w:tc>
        <w:tc>
          <w:tcPr>
            <w:tcW w:w="5940" w:type="dxa"/>
            <w:shd w:val="pct30" w:color="FFFF00" w:fill="FFFFFF"/>
            <w:vAlign w:val="bottom"/>
          </w:tcPr>
          <w:p w14:paraId="1583DC29" w14:textId="77777777" w:rsidR="00823377" w:rsidRPr="009D21A3" w:rsidRDefault="00823377" w:rsidP="008848DB">
            <w:pPr>
              <w:keepNext/>
              <w:spacing w:before="0"/>
              <w:rPr>
                <w:b/>
              </w:rPr>
            </w:pPr>
            <w:r w:rsidRPr="009D21A3">
              <w:rPr>
                <w:b/>
              </w:rPr>
              <w:t>Requirement</w:t>
            </w:r>
          </w:p>
        </w:tc>
        <w:tc>
          <w:tcPr>
            <w:tcW w:w="810" w:type="dxa"/>
            <w:shd w:val="pct30" w:color="FFFF00" w:fill="FFFFFF"/>
            <w:vAlign w:val="bottom"/>
          </w:tcPr>
          <w:p w14:paraId="7EA1D706" w14:textId="77777777" w:rsidR="00823377" w:rsidRPr="009D21A3" w:rsidRDefault="00823377" w:rsidP="008848DB">
            <w:pPr>
              <w:keepNext/>
              <w:spacing w:before="0"/>
              <w:rPr>
                <w:b/>
              </w:rPr>
            </w:pPr>
            <w:r w:rsidRPr="009D21A3">
              <w:rPr>
                <w:b/>
              </w:rPr>
              <w:t>Req. Ref. Num.</w:t>
            </w:r>
          </w:p>
        </w:tc>
        <w:tc>
          <w:tcPr>
            <w:tcW w:w="1098" w:type="dxa"/>
            <w:shd w:val="pct30" w:color="FFFF00" w:fill="FFFFFF"/>
            <w:vAlign w:val="bottom"/>
          </w:tcPr>
          <w:p w14:paraId="21C301FC" w14:textId="77777777" w:rsidR="00823377" w:rsidRPr="009D21A3" w:rsidRDefault="00823377" w:rsidP="008848DB">
            <w:pPr>
              <w:keepNext/>
              <w:spacing w:before="0"/>
              <w:rPr>
                <w:b/>
              </w:rPr>
            </w:pPr>
            <w:r w:rsidRPr="009D21A3">
              <w:rPr>
                <w:b/>
              </w:rPr>
              <w:t>Source</w:t>
            </w:r>
          </w:p>
        </w:tc>
      </w:tr>
      <w:tr w:rsidR="00823377" w14:paraId="59F40F08" w14:textId="77777777">
        <w:tc>
          <w:tcPr>
            <w:tcW w:w="1188" w:type="dxa"/>
          </w:tcPr>
          <w:p w14:paraId="344A2BD1" w14:textId="77777777" w:rsidR="00823377" w:rsidRDefault="00823377" w:rsidP="008848DB">
            <w:pPr>
              <w:keepNext/>
              <w:spacing w:before="0"/>
            </w:pPr>
            <w:r>
              <w:t>comm 01</w:t>
            </w:r>
          </w:p>
        </w:tc>
        <w:tc>
          <w:tcPr>
            <w:tcW w:w="5940" w:type="dxa"/>
          </w:tcPr>
          <w:p w14:paraId="1C7FBE08" w14:textId="77777777" w:rsidR="00823377" w:rsidRDefault="00823377" w:rsidP="008848DB">
            <w:pPr>
              <w:keepNext/>
              <w:spacing w:before="0"/>
            </w:pPr>
            <w:r>
              <w:t>The protocol shall be appropriate for both deep space and near earth missions.</w:t>
            </w:r>
          </w:p>
        </w:tc>
        <w:tc>
          <w:tcPr>
            <w:tcW w:w="810" w:type="dxa"/>
          </w:tcPr>
          <w:p w14:paraId="6BA9E8DC" w14:textId="77777777" w:rsidR="00823377" w:rsidRDefault="00823377" w:rsidP="008848DB">
            <w:pPr>
              <w:keepNext/>
              <w:spacing w:before="0"/>
            </w:pPr>
            <w:r>
              <w:t>01</w:t>
            </w:r>
          </w:p>
        </w:tc>
        <w:tc>
          <w:tcPr>
            <w:tcW w:w="1098" w:type="dxa"/>
          </w:tcPr>
          <w:p w14:paraId="70572359" w14:textId="77777777" w:rsidR="00823377" w:rsidRDefault="00823377" w:rsidP="008848DB">
            <w:pPr>
              <w:keepNext/>
              <w:spacing w:before="0"/>
            </w:pPr>
            <w:r>
              <w:t>E11, G1, I1, J15</w:t>
            </w:r>
          </w:p>
        </w:tc>
      </w:tr>
      <w:tr w:rsidR="00823377" w14:paraId="0C6B46A7" w14:textId="77777777">
        <w:tc>
          <w:tcPr>
            <w:tcW w:w="1188" w:type="dxa"/>
          </w:tcPr>
          <w:p w14:paraId="02F18FEF" w14:textId="77777777" w:rsidR="00823377" w:rsidRDefault="00823377" w:rsidP="008848DB">
            <w:pPr>
              <w:keepNext/>
              <w:spacing w:before="0"/>
            </w:pPr>
            <w:r>
              <w:t>comm 02</w:t>
            </w:r>
          </w:p>
        </w:tc>
        <w:tc>
          <w:tcPr>
            <w:tcW w:w="5940" w:type="dxa"/>
          </w:tcPr>
          <w:p w14:paraId="082B7821" w14:textId="77777777" w:rsidR="00823377" w:rsidRDefault="00823377" w:rsidP="008848DB">
            <w:pPr>
              <w:keepNext/>
              <w:spacing w:before="0"/>
            </w:pPr>
            <w:r>
              <w:t>The protocol shall provide effective and efficient service over communications links with propagation delays spanning milliseconds to tens of hours.</w:t>
            </w:r>
          </w:p>
        </w:tc>
        <w:tc>
          <w:tcPr>
            <w:tcW w:w="810" w:type="dxa"/>
          </w:tcPr>
          <w:p w14:paraId="06AC353A" w14:textId="77777777" w:rsidR="00823377" w:rsidRDefault="00823377" w:rsidP="008848DB">
            <w:pPr>
              <w:keepNext/>
              <w:spacing w:before="0"/>
            </w:pPr>
            <w:r>
              <w:t>02</w:t>
            </w:r>
          </w:p>
        </w:tc>
        <w:tc>
          <w:tcPr>
            <w:tcW w:w="1098" w:type="dxa"/>
          </w:tcPr>
          <w:p w14:paraId="1782B520" w14:textId="77777777" w:rsidR="00823377" w:rsidRDefault="00823377" w:rsidP="008848DB">
            <w:pPr>
              <w:keepNext/>
              <w:spacing w:before="0"/>
            </w:pPr>
            <w:r>
              <w:t>C4, G3</w:t>
            </w:r>
          </w:p>
        </w:tc>
      </w:tr>
      <w:tr w:rsidR="00823377" w14:paraId="422095F2" w14:textId="77777777">
        <w:tc>
          <w:tcPr>
            <w:tcW w:w="1188" w:type="dxa"/>
          </w:tcPr>
          <w:p w14:paraId="0A821FD5" w14:textId="77777777" w:rsidR="00823377" w:rsidRDefault="00823377" w:rsidP="008848DB">
            <w:pPr>
              <w:keepNext/>
              <w:spacing w:before="0"/>
            </w:pPr>
            <w:r>
              <w:t>comm 03</w:t>
            </w:r>
          </w:p>
        </w:tc>
        <w:tc>
          <w:tcPr>
            <w:tcW w:w="5940" w:type="dxa"/>
          </w:tcPr>
          <w:p w14:paraId="3D0BD378" w14:textId="77777777" w:rsidR="00823377" w:rsidRDefault="00823377" w:rsidP="008848DB">
            <w:pPr>
              <w:keepNext/>
              <w:spacing w:before="0"/>
            </w:pPr>
            <w:r>
              <w:t>Round trip communications time shall be provided to the protocol from an external source.</w:t>
            </w:r>
          </w:p>
        </w:tc>
        <w:tc>
          <w:tcPr>
            <w:tcW w:w="810" w:type="dxa"/>
          </w:tcPr>
          <w:p w14:paraId="09BC7911" w14:textId="77777777" w:rsidR="00823377" w:rsidRDefault="00823377" w:rsidP="008848DB">
            <w:pPr>
              <w:keepNext/>
              <w:spacing w:before="0"/>
            </w:pPr>
            <w:r>
              <w:t>66</w:t>
            </w:r>
          </w:p>
        </w:tc>
        <w:tc>
          <w:tcPr>
            <w:tcW w:w="1098" w:type="dxa"/>
          </w:tcPr>
          <w:p w14:paraId="1E7D25D1" w14:textId="77777777" w:rsidR="00823377" w:rsidRDefault="00823377" w:rsidP="008848DB">
            <w:pPr>
              <w:keepNext/>
              <w:spacing w:before="0"/>
            </w:pPr>
            <w:r>
              <w:t>J37</w:t>
            </w:r>
          </w:p>
        </w:tc>
      </w:tr>
      <w:tr w:rsidR="00823377" w14:paraId="7A1AF19F" w14:textId="77777777">
        <w:tc>
          <w:tcPr>
            <w:tcW w:w="1188" w:type="dxa"/>
          </w:tcPr>
          <w:p w14:paraId="772548A4" w14:textId="77777777" w:rsidR="00823377" w:rsidRDefault="00823377" w:rsidP="008848DB">
            <w:pPr>
              <w:keepNext/>
              <w:spacing w:before="0"/>
            </w:pPr>
            <w:r>
              <w:t>comm 04</w:t>
            </w:r>
          </w:p>
        </w:tc>
        <w:tc>
          <w:tcPr>
            <w:tcW w:w="5940" w:type="dxa"/>
          </w:tcPr>
          <w:p w14:paraId="6C60B2B6" w14:textId="77777777" w:rsidR="00823377" w:rsidRDefault="00823377" w:rsidP="008848DB">
            <w:pPr>
              <w:keepNext/>
              <w:spacing w:before="0"/>
            </w:pPr>
            <w:r>
              <w:t>The protocol shall provide effective and efficient service over communications links which are typically bandwidth- restricted.</w:t>
            </w:r>
          </w:p>
        </w:tc>
        <w:tc>
          <w:tcPr>
            <w:tcW w:w="810" w:type="dxa"/>
          </w:tcPr>
          <w:p w14:paraId="54B4E920" w14:textId="77777777" w:rsidR="00823377" w:rsidRDefault="00823377" w:rsidP="008848DB">
            <w:pPr>
              <w:keepNext/>
              <w:spacing w:before="0"/>
            </w:pPr>
            <w:r>
              <w:t>03</w:t>
            </w:r>
          </w:p>
        </w:tc>
        <w:tc>
          <w:tcPr>
            <w:tcW w:w="1098" w:type="dxa"/>
          </w:tcPr>
          <w:p w14:paraId="3B6057F4" w14:textId="77777777" w:rsidR="00823377" w:rsidRDefault="00823377" w:rsidP="008848DB">
            <w:pPr>
              <w:keepNext/>
              <w:spacing w:before="0"/>
            </w:pPr>
            <w:r>
              <w:t>C3</w:t>
            </w:r>
          </w:p>
        </w:tc>
      </w:tr>
      <w:tr w:rsidR="00823377" w14:paraId="34BAB3A2" w14:textId="77777777">
        <w:tc>
          <w:tcPr>
            <w:tcW w:w="1188" w:type="dxa"/>
          </w:tcPr>
          <w:p w14:paraId="76B453A0" w14:textId="77777777" w:rsidR="00823377" w:rsidRDefault="00823377" w:rsidP="008848DB">
            <w:pPr>
              <w:keepNext/>
              <w:spacing w:before="0"/>
            </w:pPr>
            <w:r>
              <w:t>comm 05</w:t>
            </w:r>
          </w:p>
        </w:tc>
        <w:tc>
          <w:tcPr>
            <w:tcW w:w="5940" w:type="dxa"/>
          </w:tcPr>
          <w:p w14:paraId="7EF90C7E" w14:textId="77777777" w:rsidR="00823377" w:rsidRDefault="00823377" w:rsidP="008848DB">
            <w:pPr>
              <w:keepNext/>
              <w:spacing w:before="0"/>
            </w:pPr>
            <w:r>
              <w:t xml:space="preserve">The protocol shall provide effective and efficient service over communications links which may be significantly unbalanced in bandwidth. </w:t>
            </w:r>
          </w:p>
        </w:tc>
        <w:tc>
          <w:tcPr>
            <w:tcW w:w="810" w:type="dxa"/>
          </w:tcPr>
          <w:p w14:paraId="33614937" w14:textId="77777777" w:rsidR="00823377" w:rsidRDefault="00823377" w:rsidP="008848DB">
            <w:pPr>
              <w:keepNext/>
              <w:spacing w:before="0"/>
            </w:pPr>
            <w:r>
              <w:t>04</w:t>
            </w:r>
          </w:p>
        </w:tc>
        <w:tc>
          <w:tcPr>
            <w:tcW w:w="1098" w:type="dxa"/>
          </w:tcPr>
          <w:p w14:paraId="36429E2B" w14:textId="77777777" w:rsidR="00823377" w:rsidRDefault="00823377" w:rsidP="008848DB">
            <w:pPr>
              <w:keepNext/>
              <w:spacing w:before="0"/>
            </w:pPr>
            <w:r>
              <w:t>C3, G2</w:t>
            </w:r>
          </w:p>
        </w:tc>
      </w:tr>
      <w:tr w:rsidR="00823377" w14:paraId="6CDB4F50" w14:textId="77777777">
        <w:tc>
          <w:tcPr>
            <w:tcW w:w="1188" w:type="dxa"/>
          </w:tcPr>
          <w:p w14:paraId="798A29C9" w14:textId="77777777" w:rsidR="00823377" w:rsidRDefault="00823377" w:rsidP="008848DB">
            <w:pPr>
              <w:keepNext/>
              <w:spacing w:before="0"/>
            </w:pPr>
            <w:r>
              <w:t>comm 06</w:t>
            </w:r>
          </w:p>
        </w:tc>
        <w:tc>
          <w:tcPr>
            <w:tcW w:w="5940" w:type="dxa"/>
          </w:tcPr>
          <w:p w14:paraId="4471FF5A" w14:textId="77777777" w:rsidR="00823377" w:rsidRDefault="00823377" w:rsidP="008848DB">
            <w:pPr>
              <w:keepNext/>
              <w:spacing w:before="0"/>
            </w:pPr>
            <w:r>
              <w:t>The protocol shall provide effective and efficient service when allocation of the available bandwidth is not under the control of the protocol.</w:t>
            </w:r>
          </w:p>
        </w:tc>
        <w:tc>
          <w:tcPr>
            <w:tcW w:w="810" w:type="dxa"/>
          </w:tcPr>
          <w:p w14:paraId="645DF8EF" w14:textId="77777777" w:rsidR="00823377" w:rsidRDefault="00823377" w:rsidP="008848DB">
            <w:pPr>
              <w:keepNext/>
              <w:spacing w:before="0"/>
            </w:pPr>
            <w:r>
              <w:t>05</w:t>
            </w:r>
          </w:p>
        </w:tc>
        <w:tc>
          <w:tcPr>
            <w:tcW w:w="1098" w:type="dxa"/>
          </w:tcPr>
          <w:p w14:paraId="0423CF7B" w14:textId="77777777" w:rsidR="00823377" w:rsidRDefault="00823377" w:rsidP="008848DB">
            <w:pPr>
              <w:keepNext/>
              <w:spacing w:before="0"/>
            </w:pPr>
            <w:r>
              <w:t>C1</w:t>
            </w:r>
          </w:p>
        </w:tc>
      </w:tr>
      <w:tr w:rsidR="00823377" w14:paraId="72AF4513" w14:textId="77777777">
        <w:tc>
          <w:tcPr>
            <w:tcW w:w="1188" w:type="dxa"/>
          </w:tcPr>
          <w:p w14:paraId="347EA1A8" w14:textId="77777777" w:rsidR="00823377" w:rsidRDefault="00823377" w:rsidP="008848DB">
            <w:pPr>
              <w:keepNext/>
              <w:spacing w:before="0"/>
            </w:pPr>
            <w:r>
              <w:t>comm 07</w:t>
            </w:r>
          </w:p>
        </w:tc>
        <w:tc>
          <w:tcPr>
            <w:tcW w:w="5940" w:type="dxa"/>
          </w:tcPr>
          <w:p w14:paraId="790C6B97" w14:textId="77777777" w:rsidR="00823377" w:rsidRDefault="00823377" w:rsidP="008848DB">
            <w:pPr>
              <w:keepNext/>
              <w:spacing w:before="0"/>
            </w:pPr>
            <w:r>
              <w:t>The protocol shall provide effective and efficient service over communications links which have frequent outages.</w:t>
            </w:r>
          </w:p>
        </w:tc>
        <w:tc>
          <w:tcPr>
            <w:tcW w:w="810" w:type="dxa"/>
          </w:tcPr>
          <w:p w14:paraId="6C887D95" w14:textId="77777777" w:rsidR="00823377" w:rsidRDefault="00823377" w:rsidP="008848DB">
            <w:pPr>
              <w:keepNext/>
              <w:spacing w:before="0"/>
            </w:pPr>
            <w:r>
              <w:t>06</w:t>
            </w:r>
          </w:p>
        </w:tc>
        <w:tc>
          <w:tcPr>
            <w:tcW w:w="1098" w:type="dxa"/>
          </w:tcPr>
          <w:p w14:paraId="4B46B58A" w14:textId="77777777" w:rsidR="00823377" w:rsidRDefault="00823377" w:rsidP="008848DB">
            <w:pPr>
              <w:keepNext/>
              <w:spacing w:before="0"/>
            </w:pPr>
            <w:r>
              <w:t>J30</w:t>
            </w:r>
          </w:p>
        </w:tc>
      </w:tr>
      <w:tr w:rsidR="00823377" w14:paraId="674A68CB" w14:textId="77777777">
        <w:tc>
          <w:tcPr>
            <w:tcW w:w="1188" w:type="dxa"/>
          </w:tcPr>
          <w:p w14:paraId="48F9D0DB" w14:textId="77777777" w:rsidR="00823377" w:rsidRDefault="00823377" w:rsidP="008848DB">
            <w:pPr>
              <w:keepNext/>
              <w:spacing w:before="0"/>
            </w:pPr>
            <w:r>
              <w:t>comm 08</w:t>
            </w:r>
          </w:p>
        </w:tc>
        <w:tc>
          <w:tcPr>
            <w:tcW w:w="5940" w:type="dxa"/>
          </w:tcPr>
          <w:p w14:paraId="32CE2B37" w14:textId="77777777" w:rsidR="00823377" w:rsidRDefault="00823377" w:rsidP="008848DB">
            <w:pPr>
              <w:keepNext/>
              <w:spacing w:before="0"/>
            </w:pPr>
            <w:r>
              <w:t>The protocol shall provide effective and efficient service over communications links which have long outages.</w:t>
            </w:r>
          </w:p>
        </w:tc>
        <w:tc>
          <w:tcPr>
            <w:tcW w:w="810" w:type="dxa"/>
          </w:tcPr>
          <w:p w14:paraId="2A5CA5AA" w14:textId="77777777" w:rsidR="00823377" w:rsidRDefault="00823377" w:rsidP="008848DB">
            <w:pPr>
              <w:keepNext/>
              <w:spacing w:before="0"/>
            </w:pPr>
            <w:r>
              <w:t>07</w:t>
            </w:r>
          </w:p>
        </w:tc>
        <w:tc>
          <w:tcPr>
            <w:tcW w:w="1098" w:type="dxa"/>
          </w:tcPr>
          <w:p w14:paraId="3F4C2594" w14:textId="77777777" w:rsidR="00823377" w:rsidRDefault="00823377" w:rsidP="008848DB">
            <w:pPr>
              <w:keepNext/>
              <w:spacing w:before="0"/>
            </w:pPr>
            <w:r>
              <w:t>G4, G12, J31</w:t>
            </w:r>
          </w:p>
        </w:tc>
      </w:tr>
      <w:tr w:rsidR="00823377" w14:paraId="55F04B3E" w14:textId="77777777">
        <w:tc>
          <w:tcPr>
            <w:tcW w:w="1188" w:type="dxa"/>
          </w:tcPr>
          <w:p w14:paraId="2CA31F45" w14:textId="77777777" w:rsidR="00823377" w:rsidRDefault="00823377" w:rsidP="008848DB">
            <w:pPr>
              <w:keepNext/>
              <w:spacing w:before="0"/>
            </w:pPr>
            <w:r>
              <w:t>comm 09</w:t>
            </w:r>
          </w:p>
        </w:tc>
        <w:tc>
          <w:tcPr>
            <w:tcW w:w="5940" w:type="dxa"/>
          </w:tcPr>
          <w:p w14:paraId="08F366A6" w14:textId="77777777" w:rsidR="00823377" w:rsidRDefault="00823377" w:rsidP="008848DB">
            <w:pPr>
              <w:keepNext/>
              <w:spacing w:before="0"/>
            </w:pPr>
            <w:r>
              <w:t>The protocol must be capable of providing effective and efficient service over a simplex link.</w:t>
            </w:r>
          </w:p>
        </w:tc>
        <w:tc>
          <w:tcPr>
            <w:tcW w:w="810" w:type="dxa"/>
          </w:tcPr>
          <w:p w14:paraId="7CB593D7" w14:textId="77777777" w:rsidR="00823377" w:rsidRDefault="00823377" w:rsidP="008848DB">
            <w:pPr>
              <w:keepNext/>
              <w:spacing w:before="0"/>
            </w:pPr>
            <w:r>
              <w:t>19</w:t>
            </w:r>
          </w:p>
        </w:tc>
        <w:tc>
          <w:tcPr>
            <w:tcW w:w="1098" w:type="dxa"/>
          </w:tcPr>
          <w:p w14:paraId="5CF59F62" w14:textId="77777777" w:rsidR="00823377" w:rsidRDefault="00823377" w:rsidP="008848DB">
            <w:pPr>
              <w:keepNext/>
              <w:spacing w:before="0"/>
            </w:pPr>
            <w:r>
              <w:t>C5, J16, J19</w:t>
            </w:r>
          </w:p>
        </w:tc>
      </w:tr>
      <w:tr w:rsidR="00823377" w14:paraId="72A5F101" w14:textId="77777777">
        <w:tc>
          <w:tcPr>
            <w:tcW w:w="1188" w:type="dxa"/>
          </w:tcPr>
          <w:p w14:paraId="7E835ECA" w14:textId="77777777" w:rsidR="00823377" w:rsidRDefault="00823377" w:rsidP="008848DB">
            <w:pPr>
              <w:keepNext/>
              <w:spacing w:before="0"/>
            </w:pPr>
            <w:r>
              <w:t>comm 10</w:t>
            </w:r>
          </w:p>
        </w:tc>
        <w:tc>
          <w:tcPr>
            <w:tcW w:w="5940" w:type="dxa"/>
          </w:tcPr>
          <w:p w14:paraId="10D86059" w14:textId="77777777" w:rsidR="00823377" w:rsidRDefault="00823377" w:rsidP="008848DB">
            <w:pPr>
              <w:keepNext/>
              <w:spacing w:before="0"/>
            </w:pPr>
            <w:r>
              <w:t>The protocol must be capable of providing effective and efficient service over a half-duplex link.</w:t>
            </w:r>
          </w:p>
        </w:tc>
        <w:tc>
          <w:tcPr>
            <w:tcW w:w="810" w:type="dxa"/>
          </w:tcPr>
          <w:p w14:paraId="57F4FEA3" w14:textId="77777777" w:rsidR="00823377" w:rsidRDefault="00823377" w:rsidP="008848DB">
            <w:pPr>
              <w:keepNext/>
              <w:spacing w:before="0"/>
            </w:pPr>
            <w:r>
              <w:t>20</w:t>
            </w:r>
          </w:p>
        </w:tc>
        <w:tc>
          <w:tcPr>
            <w:tcW w:w="1098" w:type="dxa"/>
          </w:tcPr>
          <w:p w14:paraId="6CD997EB" w14:textId="77777777" w:rsidR="00823377" w:rsidRDefault="00823377" w:rsidP="008848DB">
            <w:pPr>
              <w:keepNext/>
              <w:spacing w:before="0"/>
            </w:pPr>
            <w:r>
              <w:t>C5, E15, J16</w:t>
            </w:r>
          </w:p>
        </w:tc>
      </w:tr>
      <w:tr w:rsidR="00823377" w14:paraId="40A12C95" w14:textId="77777777">
        <w:tc>
          <w:tcPr>
            <w:tcW w:w="1188" w:type="dxa"/>
          </w:tcPr>
          <w:p w14:paraId="631B9D16" w14:textId="77777777" w:rsidR="00823377" w:rsidRDefault="00823377" w:rsidP="008848DB">
            <w:pPr>
              <w:keepNext/>
              <w:spacing w:before="0"/>
            </w:pPr>
            <w:r>
              <w:t>comm 11</w:t>
            </w:r>
          </w:p>
        </w:tc>
        <w:tc>
          <w:tcPr>
            <w:tcW w:w="5940" w:type="dxa"/>
          </w:tcPr>
          <w:p w14:paraId="35663A39" w14:textId="77777777" w:rsidR="00823377" w:rsidRDefault="00823377" w:rsidP="008848DB">
            <w:pPr>
              <w:keepNext/>
              <w:spacing w:before="0"/>
            </w:pPr>
            <w:r>
              <w:t>The protocol must be capable of providing effective and efficient service over full-duplex links.</w:t>
            </w:r>
          </w:p>
        </w:tc>
        <w:tc>
          <w:tcPr>
            <w:tcW w:w="810" w:type="dxa"/>
          </w:tcPr>
          <w:p w14:paraId="2DD45F65" w14:textId="77777777" w:rsidR="00823377" w:rsidRDefault="00823377" w:rsidP="008848DB">
            <w:pPr>
              <w:keepNext/>
              <w:spacing w:before="0"/>
            </w:pPr>
            <w:r>
              <w:t>21</w:t>
            </w:r>
          </w:p>
        </w:tc>
        <w:tc>
          <w:tcPr>
            <w:tcW w:w="1098" w:type="dxa"/>
          </w:tcPr>
          <w:p w14:paraId="475C727E" w14:textId="77777777" w:rsidR="00823377" w:rsidRDefault="00823377" w:rsidP="008848DB">
            <w:pPr>
              <w:keepNext/>
              <w:spacing w:before="0"/>
            </w:pPr>
            <w:r>
              <w:t>J16</w:t>
            </w:r>
          </w:p>
        </w:tc>
      </w:tr>
      <w:tr w:rsidR="00823377" w14:paraId="4879D9F3" w14:textId="77777777">
        <w:tc>
          <w:tcPr>
            <w:tcW w:w="1188" w:type="dxa"/>
          </w:tcPr>
          <w:p w14:paraId="02381DAF" w14:textId="77777777" w:rsidR="00823377" w:rsidRDefault="00823377" w:rsidP="008848DB">
            <w:pPr>
              <w:keepNext/>
              <w:spacing w:before="0"/>
            </w:pPr>
            <w:r>
              <w:t>comm 12</w:t>
            </w:r>
          </w:p>
        </w:tc>
        <w:tc>
          <w:tcPr>
            <w:tcW w:w="5940" w:type="dxa"/>
          </w:tcPr>
          <w:p w14:paraId="3DD775FA" w14:textId="77777777" w:rsidR="00823377" w:rsidRDefault="00823377" w:rsidP="008848DB">
            <w:pPr>
              <w:keepNext/>
              <w:spacing w:before="0"/>
            </w:pPr>
            <w:r>
              <w:t>Where the underlying protocols can provide the appropriate level of responsiveness, the protocol shall operate when the underlying protocols in both directions provide Reliable service.</w:t>
            </w:r>
          </w:p>
        </w:tc>
        <w:tc>
          <w:tcPr>
            <w:tcW w:w="810" w:type="dxa"/>
          </w:tcPr>
          <w:p w14:paraId="0DD5C288" w14:textId="77777777" w:rsidR="00823377" w:rsidRDefault="00823377" w:rsidP="008848DB">
            <w:pPr>
              <w:keepNext/>
              <w:spacing w:before="0"/>
            </w:pPr>
            <w:r>
              <w:t>22</w:t>
            </w:r>
          </w:p>
        </w:tc>
        <w:tc>
          <w:tcPr>
            <w:tcW w:w="1098" w:type="dxa"/>
          </w:tcPr>
          <w:p w14:paraId="5C948331" w14:textId="77777777" w:rsidR="00823377" w:rsidRDefault="00823377" w:rsidP="008848DB">
            <w:pPr>
              <w:keepNext/>
              <w:spacing w:before="0"/>
            </w:pPr>
            <w:r>
              <w:t>C1</w:t>
            </w:r>
          </w:p>
        </w:tc>
      </w:tr>
      <w:tr w:rsidR="00823377" w14:paraId="3D31845F" w14:textId="77777777">
        <w:tc>
          <w:tcPr>
            <w:tcW w:w="1188" w:type="dxa"/>
          </w:tcPr>
          <w:p w14:paraId="05AB0F61" w14:textId="77777777" w:rsidR="00823377" w:rsidRDefault="00823377" w:rsidP="008848DB">
            <w:pPr>
              <w:keepNext/>
              <w:spacing w:before="0"/>
            </w:pPr>
            <w:r>
              <w:t>comm 13</w:t>
            </w:r>
          </w:p>
        </w:tc>
        <w:tc>
          <w:tcPr>
            <w:tcW w:w="5940" w:type="dxa"/>
          </w:tcPr>
          <w:p w14:paraId="0E79B663" w14:textId="77777777" w:rsidR="00823377" w:rsidRDefault="00823377" w:rsidP="008848DB">
            <w:pPr>
              <w:keepNext/>
              <w:spacing w:before="0"/>
            </w:pPr>
            <w:r>
              <w:t>Where the underlying protocol can provide the appropriate level of responsiveness, the protocol shall operate when the underlying protocol in only one direction provides Reliable service.</w:t>
            </w:r>
          </w:p>
        </w:tc>
        <w:tc>
          <w:tcPr>
            <w:tcW w:w="810" w:type="dxa"/>
          </w:tcPr>
          <w:p w14:paraId="6E56A5A4" w14:textId="77777777" w:rsidR="00823377" w:rsidRDefault="00823377" w:rsidP="008848DB">
            <w:pPr>
              <w:keepNext/>
              <w:spacing w:before="0"/>
            </w:pPr>
            <w:r>
              <w:t>23</w:t>
            </w:r>
          </w:p>
        </w:tc>
        <w:tc>
          <w:tcPr>
            <w:tcW w:w="1098" w:type="dxa"/>
          </w:tcPr>
          <w:p w14:paraId="0D1D6ED4" w14:textId="77777777" w:rsidR="00823377" w:rsidRDefault="00823377" w:rsidP="008848DB">
            <w:pPr>
              <w:keepNext/>
              <w:spacing w:before="0"/>
            </w:pPr>
            <w:r>
              <w:t>C1, G5, J14</w:t>
            </w:r>
          </w:p>
        </w:tc>
      </w:tr>
      <w:tr w:rsidR="00823377" w14:paraId="7D8C1855" w14:textId="77777777">
        <w:tc>
          <w:tcPr>
            <w:tcW w:w="1188" w:type="dxa"/>
          </w:tcPr>
          <w:p w14:paraId="2FB003AF" w14:textId="77777777" w:rsidR="00823377" w:rsidRDefault="00823377" w:rsidP="008848DB">
            <w:pPr>
              <w:spacing w:before="0"/>
            </w:pPr>
            <w:r>
              <w:t>comm 14</w:t>
            </w:r>
          </w:p>
        </w:tc>
        <w:tc>
          <w:tcPr>
            <w:tcW w:w="5940" w:type="dxa"/>
          </w:tcPr>
          <w:p w14:paraId="0E8A1BE1" w14:textId="77777777" w:rsidR="00823377" w:rsidRDefault="00823377" w:rsidP="008848DB">
            <w:pPr>
              <w:spacing w:before="0"/>
            </w:pPr>
            <w:r>
              <w:t>The protocol shall operate when the underlying protocols in both directions provide Unreliable service.</w:t>
            </w:r>
          </w:p>
        </w:tc>
        <w:tc>
          <w:tcPr>
            <w:tcW w:w="810" w:type="dxa"/>
          </w:tcPr>
          <w:p w14:paraId="635C4F44" w14:textId="77777777" w:rsidR="00823377" w:rsidRDefault="00823377" w:rsidP="008848DB">
            <w:pPr>
              <w:spacing w:before="0"/>
            </w:pPr>
            <w:r>
              <w:t>24</w:t>
            </w:r>
          </w:p>
        </w:tc>
        <w:tc>
          <w:tcPr>
            <w:tcW w:w="1098" w:type="dxa"/>
          </w:tcPr>
          <w:p w14:paraId="6759DD4F" w14:textId="77777777" w:rsidR="00823377" w:rsidRDefault="00823377" w:rsidP="008848DB">
            <w:pPr>
              <w:spacing w:before="0"/>
            </w:pPr>
            <w:r>
              <w:t>C1, G5, J14</w:t>
            </w:r>
          </w:p>
        </w:tc>
      </w:tr>
    </w:tbl>
    <w:p w14:paraId="028E5FA8" w14:textId="77777777" w:rsidR="00823377" w:rsidRDefault="00823377" w:rsidP="00823377"/>
    <w:p w14:paraId="2AF85D5D" w14:textId="77777777" w:rsidR="00823377" w:rsidRDefault="00823377" w:rsidP="00823377">
      <w:pPr>
        <w:pStyle w:val="Heading3"/>
      </w:pPr>
      <w:bookmarkStart w:id="975" w:name="_Toc397014055"/>
      <w:bookmarkStart w:id="976" w:name="_Toc397014083"/>
      <w:bookmarkStart w:id="977" w:name="_Toc397014271"/>
      <w:bookmarkStart w:id="978" w:name="_Toc397107532"/>
      <w:bookmarkStart w:id="979" w:name="_Toc397107943"/>
      <w:bookmarkStart w:id="980" w:name="_Toc397108320"/>
      <w:bookmarkStart w:id="981" w:name="_Toc397258365"/>
      <w:bookmarkStart w:id="982" w:name="_Toc397260439"/>
      <w:bookmarkStart w:id="983" w:name="_Toc397267376"/>
      <w:bookmarkStart w:id="984" w:name="_Toc398198980"/>
      <w:bookmarkStart w:id="985" w:name="_Toc398200489"/>
      <w:bookmarkStart w:id="986" w:name="_Toc398201984"/>
      <w:bookmarkStart w:id="987" w:name="_Toc408893882"/>
      <w:bookmarkStart w:id="988" w:name="_Toc408893935"/>
      <w:bookmarkStart w:id="989" w:name="_Toc408893975"/>
      <w:bookmarkStart w:id="990" w:name="_Toc408894244"/>
      <w:bookmarkStart w:id="991" w:name="_Toc408894440"/>
      <w:bookmarkStart w:id="992" w:name="_Toc408976909"/>
      <w:bookmarkStart w:id="993" w:name="_Toc409327079"/>
      <w:bookmarkStart w:id="994" w:name="_Toc409433649"/>
      <w:bookmarkStart w:id="995" w:name="_Toc409509655"/>
      <w:bookmarkStart w:id="996" w:name="_Toc409586915"/>
      <w:bookmarkStart w:id="997" w:name="_Toc409593363"/>
      <w:bookmarkStart w:id="998" w:name="_Toc409840125"/>
      <w:bookmarkStart w:id="999" w:name="_Toc409856271"/>
      <w:bookmarkStart w:id="1000" w:name="_Toc409929508"/>
      <w:bookmarkStart w:id="1001" w:name="_Toc409930298"/>
      <w:bookmarkStart w:id="1002" w:name="_Toc410192950"/>
      <w:bookmarkStart w:id="1003" w:name="_Toc410811124"/>
      <w:bookmarkStart w:id="1004" w:name="_Toc411665733"/>
      <w:bookmarkStart w:id="1005" w:name="_Toc411738536"/>
      <w:bookmarkStart w:id="1006" w:name="_Toc411741315"/>
      <w:bookmarkStart w:id="1007" w:name="_Toc426533076"/>
      <w:bookmarkStart w:id="1008" w:name="_Toc445607094"/>
      <w:bookmarkStart w:id="1009" w:name="_Toc451137177"/>
      <w:bookmarkStart w:id="1010" w:name="_Toc473605693"/>
      <w:bookmarkStart w:id="1011" w:name="_Toc474649105"/>
      <w:bookmarkStart w:id="1012" w:name="_Toc507820186"/>
      <w:bookmarkStart w:id="1013" w:name="_Toc396940836"/>
      <w:bookmarkStart w:id="1014" w:name="_Toc397006252"/>
      <w:bookmarkStart w:id="1015" w:name="_Toc397006475"/>
      <w:bookmarkStart w:id="1016" w:name="_Toc397011690"/>
      <w:bookmarkStart w:id="1017" w:name="_Toc397011775"/>
      <w:bookmarkStart w:id="1018" w:name="_Toc397106741"/>
      <w:bookmarkStart w:id="1019" w:name="_Toc397107565"/>
      <w:r>
        <w:lastRenderedPageBreak/>
        <w:t>Requirements Related to Underlying Layers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15228E82" w14:textId="77777777" w:rsidR="00823377" w:rsidRDefault="00823377" w:rsidP="00823377">
      <w:r>
        <w:t xml:space="preserve">The protocol must be able to operate over a wide range of underlying services.  Where the underlying services are CCSDS, it must operate over the CCSDS Path Service in Grades of Service 2 and 3.  In addition, it must operate over conventional commercial protocols in order to provide required store-and-forward services.  See table </w:t>
      </w:r>
      <w:r>
        <w:fldChar w:fldCharType="begin"/>
      </w:r>
      <w:r>
        <w:instrText xml:space="preserve"> REF T_Requirements_Related_to_Underlying_Lay \h </w:instrText>
      </w:r>
      <w:r>
        <w:fldChar w:fldCharType="separate"/>
      </w:r>
      <w:r w:rsidR="00623940">
        <w:rPr>
          <w:noProof/>
        </w:rPr>
        <w:t>9</w:t>
      </w:r>
      <w:r w:rsidR="00623940">
        <w:noBreakHyphen/>
      </w:r>
      <w:r w:rsidR="00623940">
        <w:rPr>
          <w:noProof/>
        </w:rPr>
        <w:t>2</w:t>
      </w:r>
      <w:r>
        <w:fldChar w:fldCharType="end"/>
      </w:r>
      <w:r>
        <w:t>.</w:t>
      </w:r>
    </w:p>
    <w:p w14:paraId="69C1D3E9" w14:textId="77777777" w:rsidR="00823377" w:rsidRDefault="00823377" w:rsidP="00823377">
      <w:pPr>
        <w:pStyle w:val="TableTitle"/>
      </w:pPr>
      <w:bookmarkStart w:id="1020" w:name="_Toc451137251"/>
      <w:bookmarkStart w:id="1021" w:name="_Toc474722914"/>
      <w:bookmarkStart w:id="1022" w:name="_Toc506275456"/>
      <w:bookmarkStart w:id="1023" w:name="_Toc411300116"/>
      <w:bookmarkEnd w:id="1013"/>
      <w:bookmarkEnd w:id="1014"/>
      <w:bookmarkEnd w:id="1015"/>
      <w:bookmarkEnd w:id="1016"/>
      <w:bookmarkEnd w:id="1017"/>
      <w:bookmarkEnd w:id="1018"/>
      <w:bookmarkEnd w:id="1019"/>
      <w:r>
        <w:t xml:space="preserve">Table </w:t>
      </w:r>
      <w:bookmarkStart w:id="1024" w:name="T_Requirements_Related_to_Underlying_Lay"/>
      <w:r>
        <w:fldChar w:fldCharType="begin"/>
      </w:r>
      <w:r>
        <w:instrText xml:space="preserve"> STYLEREF 1 \s </w:instrText>
      </w:r>
      <w:r>
        <w:fldChar w:fldCharType="separate"/>
      </w:r>
      <w:r w:rsidR="00623940">
        <w:rPr>
          <w:noProof/>
        </w:rPr>
        <w:t>9</w:t>
      </w:r>
      <w:r>
        <w:fldChar w:fldCharType="end"/>
      </w:r>
      <w:r>
        <w:noBreakHyphen/>
      </w:r>
      <w:r>
        <w:fldChar w:fldCharType="begin"/>
      </w:r>
      <w:r>
        <w:instrText xml:space="preserve"> SEQ Table \* ARABIC \s 1 </w:instrText>
      </w:r>
      <w:r>
        <w:fldChar w:fldCharType="separate"/>
      </w:r>
      <w:r w:rsidR="00623940">
        <w:rPr>
          <w:noProof/>
        </w:rPr>
        <w:t>2</w:t>
      </w:r>
      <w:r>
        <w:fldChar w:fldCharType="end"/>
      </w:r>
      <w:bookmarkEnd w:id="1024"/>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1025" w:name="_Toc427488164"/>
      <w:bookmarkStart w:id="1026" w:name="_Toc509809621"/>
      <w:bookmarkStart w:id="1027" w:name="_Toc521736092"/>
      <w:bookmarkStart w:id="1028" w:name="_Toc521736429"/>
      <w:bookmarkStart w:id="1029" w:name="_Toc2504296"/>
      <w:bookmarkStart w:id="1030" w:name="_Toc40508771"/>
      <w:bookmarkStart w:id="1031" w:name="_Toc40509236"/>
      <w:bookmarkStart w:id="1032" w:name="_Toc44688373"/>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2</w:instrText>
      </w:r>
      <w:r w:rsidR="0075183E">
        <w:fldChar w:fldCharType="end"/>
      </w:r>
      <w:r w:rsidR="0075183E">
        <w:tab/>
        <w:instrText>Requirements Related to Underlying Layers</w:instrText>
      </w:r>
      <w:bookmarkEnd w:id="1025"/>
      <w:bookmarkEnd w:id="1026"/>
      <w:bookmarkEnd w:id="1027"/>
      <w:bookmarkEnd w:id="1028"/>
      <w:bookmarkEnd w:id="1029"/>
      <w:bookmarkEnd w:id="1030"/>
      <w:bookmarkEnd w:id="1031"/>
      <w:bookmarkEnd w:id="1032"/>
      <w:r w:rsidR="0075183E">
        <w:instrText>"</w:instrText>
      </w:r>
      <w:r w:rsidR="0075183E">
        <w:fldChar w:fldCharType="end"/>
      </w:r>
      <w:r>
        <w:t>:  Requirements Related to Underlying Layers</w:t>
      </w:r>
      <w:bookmarkEnd w:id="1020"/>
      <w:bookmarkEnd w:id="1021"/>
      <w:bookmarkEnd w:id="1022"/>
      <w:bookmarkEnd w:id="1023"/>
    </w:p>
    <w:tbl>
      <w:tblPr>
        <w:tblW w:w="0" w:type="auto"/>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08"/>
        <w:gridCol w:w="5940"/>
        <w:gridCol w:w="810"/>
        <w:gridCol w:w="1098"/>
      </w:tblGrid>
      <w:tr w:rsidR="00823377" w:rsidRPr="009D21A3" w14:paraId="61A24DCD" w14:textId="77777777">
        <w:tc>
          <w:tcPr>
            <w:tcW w:w="1008" w:type="dxa"/>
            <w:shd w:val="pct30" w:color="FFFF00" w:fill="FFFFFF"/>
            <w:vAlign w:val="bottom"/>
          </w:tcPr>
          <w:p w14:paraId="4BEB84CF" w14:textId="77777777" w:rsidR="00823377" w:rsidRPr="009D21A3" w:rsidRDefault="00823377" w:rsidP="008848DB">
            <w:pPr>
              <w:keepNext/>
              <w:spacing w:before="0"/>
              <w:rPr>
                <w:b/>
              </w:rPr>
            </w:pPr>
            <w:bookmarkStart w:id="1033" w:name="_Toc397108321"/>
            <w:r w:rsidRPr="009D21A3">
              <w:rPr>
                <w:b/>
              </w:rPr>
              <w:t>Group Num.</w:t>
            </w:r>
          </w:p>
        </w:tc>
        <w:tc>
          <w:tcPr>
            <w:tcW w:w="5940" w:type="dxa"/>
            <w:shd w:val="pct30" w:color="FFFF00" w:fill="FFFFFF"/>
            <w:vAlign w:val="bottom"/>
          </w:tcPr>
          <w:p w14:paraId="2552DA02" w14:textId="77777777" w:rsidR="00823377" w:rsidRPr="009D21A3" w:rsidRDefault="00823377" w:rsidP="008848DB">
            <w:pPr>
              <w:keepNext/>
              <w:spacing w:before="0"/>
              <w:rPr>
                <w:b/>
              </w:rPr>
            </w:pPr>
            <w:r w:rsidRPr="009D21A3">
              <w:rPr>
                <w:b/>
              </w:rPr>
              <w:t>Requirement</w:t>
            </w:r>
          </w:p>
        </w:tc>
        <w:tc>
          <w:tcPr>
            <w:tcW w:w="810" w:type="dxa"/>
            <w:shd w:val="pct30" w:color="FFFF00" w:fill="FFFFFF"/>
            <w:vAlign w:val="bottom"/>
          </w:tcPr>
          <w:p w14:paraId="76824C46" w14:textId="77777777" w:rsidR="00823377" w:rsidRPr="009D21A3" w:rsidRDefault="00823377" w:rsidP="008848DB">
            <w:pPr>
              <w:keepNext/>
              <w:spacing w:before="0"/>
              <w:rPr>
                <w:b/>
              </w:rPr>
            </w:pPr>
            <w:r w:rsidRPr="009D21A3">
              <w:rPr>
                <w:b/>
              </w:rPr>
              <w:t>Req. Ref. Num.</w:t>
            </w:r>
          </w:p>
        </w:tc>
        <w:tc>
          <w:tcPr>
            <w:tcW w:w="1098" w:type="dxa"/>
            <w:shd w:val="pct30" w:color="FFFF00" w:fill="FFFFFF"/>
            <w:vAlign w:val="bottom"/>
          </w:tcPr>
          <w:p w14:paraId="7FB5198E" w14:textId="77777777" w:rsidR="00823377" w:rsidRPr="009D21A3" w:rsidRDefault="00823377" w:rsidP="008848DB">
            <w:pPr>
              <w:keepNext/>
              <w:spacing w:before="0"/>
              <w:rPr>
                <w:b/>
              </w:rPr>
            </w:pPr>
            <w:r w:rsidRPr="009D21A3">
              <w:rPr>
                <w:b/>
              </w:rPr>
              <w:t>Source</w:t>
            </w:r>
          </w:p>
        </w:tc>
      </w:tr>
      <w:tr w:rsidR="00823377" w14:paraId="4ED8C618" w14:textId="77777777">
        <w:tc>
          <w:tcPr>
            <w:tcW w:w="1008" w:type="dxa"/>
          </w:tcPr>
          <w:p w14:paraId="2A8F9CFF" w14:textId="77777777" w:rsidR="00823377" w:rsidRDefault="00823377" w:rsidP="008848DB">
            <w:pPr>
              <w:keepNext/>
              <w:spacing w:before="0"/>
            </w:pPr>
            <w:r>
              <w:t>undr 01</w:t>
            </w:r>
          </w:p>
        </w:tc>
        <w:tc>
          <w:tcPr>
            <w:tcW w:w="5940" w:type="dxa"/>
          </w:tcPr>
          <w:p w14:paraId="6286AF36" w14:textId="77777777" w:rsidR="00823377" w:rsidRDefault="00823377" w:rsidP="008848DB">
            <w:pPr>
              <w:keepNext/>
              <w:spacing w:before="0"/>
            </w:pPr>
            <w:r>
              <w:t>The protocol shall provide the capability to operate over current CCSDS Packet Telemetry, Advanced Orbiting Systems, and Telecommand protocols and shall not inhibit the normal operation of these protocols.</w:t>
            </w:r>
          </w:p>
        </w:tc>
        <w:tc>
          <w:tcPr>
            <w:tcW w:w="810" w:type="dxa"/>
          </w:tcPr>
          <w:p w14:paraId="63FC9CE2" w14:textId="77777777" w:rsidR="00823377" w:rsidRDefault="00823377" w:rsidP="008848DB">
            <w:pPr>
              <w:keepNext/>
              <w:spacing w:before="0"/>
            </w:pPr>
            <w:r>
              <w:t>11</w:t>
            </w:r>
          </w:p>
        </w:tc>
        <w:tc>
          <w:tcPr>
            <w:tcW w:w="1098" w:type="dxa"/>
          </w:tcPr>
          <w:p w14:paraId="6D1B6403" w14:textId="77777777" w:rsidR="00823377" w:rsidRDefault="00823377" w:rsidP="008848DB">
            <w:pPr>
              <w:keepNext/>
              <w:spacing w:before="0"/>
            </w:pPr>
            <w:r>
              <w:t>C8, E2, E3, E4, E5, G9, G10, I12, J2, J26, J27</w:t>
            </w:r>
          </w:p>
        </w:tc>
      </w:tr>
      <w:tr w:rsidR="00823377" w14:paraId="6B2B0615" w14:textId="77777777">
        <w:tc>
          <w:tcPr>
            <w:tcW w:w="1008" w:type="dxa"/>
          </w:tcPr>
          <w:p w14:paraId="6D345C0F" w14:textId="77777777" w:rsidR="00823377" w:rsidRDefault="00823377" w:rsidP="008848DB">
            <w:pPr>
              <w:keepNext/>
              <w:spacing w:before="0"/>
            </w:pPr>
            <w:r>
              <w:t>undr 02</w:t>
            </w:r>
          </w:p>
        </w:tc>
        <w:tc>
          <w:tcPr>
            <w:tcW w:w="5940" w:type="dxa"/>
          </w:tcPr>
          <w:p w14:paraId="0CBCA762" w14:textId="77777777" w:rsidR="00823377" w:rsidRDefault="00823377" w:rsidP="008848DB">
            <w:pPr>
              <w:keepNext/>
              <w:spacing w:before="0"/>
            </w:pPr>
            <w:r>
              <w:t>The protocol shall provide the capability to operate over TCP/UDP.</w:t>
            </w:r>
          </w:p>
        </w:tc>
        <w:tc>
          <w:tcPr>
            <w:tcW w:w="810" w:type="dxa"/>
          </w:tcPr>
          <w:p w14:paraId="3C6E1EDD" w14:textId="77777777" w:rsidR="00823377" w:rsidRDefault="00823377" w:rsidP="008848DB">
            <w:pPr>
              <w:keepNext/>
              <w:spacing w:before="0"/>
            </w:pPr>
            <w:r>
              <w:t>50</w:t>
            </w:r>
          </w:p>
        </w:tc>
        <w:tc>
          <w:tcPr>
            <w:tcW w:w="1098" w:type="dxa"/>
          </w:tcPr>
          <w:p w14:paraId="67A2C9F7" w14:textId="77777777" w:rsidR="00823377" w:rsidRDefault="00823377" w:rsidP="008848DB">
            <w:pPr>
              <w:keepNext/>
              <w:spacing w:before="0"/>
            </w:pPr>
            <w:r>
              <w:t>E27, J2</w:t>
            </w:r>
          </w:p>
        </w:tc>
      </w:tr>
      <w:tr w:rsidR="00823377" w14:paraId="1F4D39B7" w14:textId="77777777">
        <w:tc>
          <w:tcPr>
            <w:tcW w:w="1008" w:type="dxa"/>
          </w:tcPr>
          <w:p w14:paraId="6C954F68" w14:textId="77777777" w:rsidR="00823377" w:rsidRDefault="00823377" w:rsidP="008848DB">
            <w:pPr>
              <w:keepNext/>
              <w:spacing w:before="0"/>
            </w:pPr>
            <w:r>
              <w:t>undr 03</w:t>
            </w:r>
          </w:p>
        </w:tc>
        <w:tc>
          <w:tcPr>
            <w:tcW w:w="5940" w:type="dxa"/>
          </w:tcPr>
          <w:p w14:paraId="37144BAF" w14:textId="77777777" w:rsidR="00823377" w:rsidRDefault="00823377" w:rsidP="008848DB">
            <w:pPr>
              <w:keepNext/>
              <w:spacing w:before="0"/>
            </w:pPr>
            <w:r>
              <w:t>The protocol shall provide full capabilities over the services provided by existing packet recommendations.</w:t>
            </w:r>
          </w:p>
        </w:tc>
        <w:tc>
          <w:tcPr>
            <w:tcW w:w="810" w:type="dxa"/>
          </w:tcPr>
          <w:p w14:paraId="20A838A4" w14:textId="77777777" w:rsidR="00823377" w:rsidRDefault="00823377" w:rsidP="008848DB">
            <w:pPr>
              <w:keepNext/>
              <w:spacing w:before="0"/>
            </w:pPr>
            <w:r>
              <w:t>75</w:t>
            </w:r>
          </w:p>
        </w:tc>
        <w:tc>
          <w:tcPr>
            <w:tcW w:w="1098" w:type="dxa"/>
          </w:tcPr>
          <w:p w14:paraId="7091AAAA" w14:textId="77777777" w:rsidR="00823377" w:rsidRDefault="00823377" w:rsidP="008848DB">
            <w:pPr>
              <w:keepNext/>
              <w:spacing w:before="0"/>
            </w:pPr>
            <w:r>
              <w:t>E03</w:t>
            </w:r>
          </w:p>
        </w:tc>
      </w:tr>
      <w:tr w:rsidR="00823377" w14:paraId="51BE1FEC" w14:textId="77777777">
        <w:tc>
          <w:tcPr>
            <w:tcW w:w="1008" w:type="dxa"/>
          </w:tcPr>
          <w:p w14:paraId="70ABE1FE" w14:textId="77777777" w:rsidR="00823377" w:rsidRDefault="00823377" w:rsidP="008848DB">
            <w:pPr>
              <w:spacing w:before="0"/>
            </w:pPr>
            <w:r>
              <w:t>undr 04</w:t>
            </w:r>
          </w:p>
        </w:tc>
        <w:tc>
          <w:tcPr>
            <w:tcW w:w="5940" w:type="dxa"/>
          </w:tcPr>
          <w:p w14:paraId="0D09B62D" w14:textId="77777777" w:rsidR="00823377" w:rsidRDefault="00823377" w:rsidP="008848DB">
            <w:pPr>
              <w:spacing w:before="0"/>
            </w:pPr>
            <w:r>
              <w:t>Full advantage shall be taken of  the characteristics of the Packet TM/TC service</w:t>
            </w:r>
            <w:r w:rsidR="00F034BB">
              <w:t>,</w:t>
            </w:r>
            <w:r>
              <w:t xml:space="preserve"> i.e.</w:t>
            </w:r>
            <w:r w:rsidR="002D1B4D">
              <w:t>,</w:t>
            </w:r>
            <w:r>
              <w:t xml:space="preserve"> normally ‘perfect’ data in sequence with possible omissions.</w:t>
            </w:r>
          </w:p>
        </w:tc>
        <w:tc>
          <w:tcPr>
            <w:tcW w:w="810" w:type="dxa"/>
          </w:tcPr>
          <w:p w14:paraId="489E9B36" w14:textId="77777777" w:rsidR="00823377" w:rsidRDefault="00823377" w:rsidP="008848DB">
            <w:pPr>
              <w:spacing w:before="0"/>
            </w:pPr>
            <w:r>
              <w:t>76</w:t>
            </w:r>
          </w:p>
        </w:tc>
        <w:tc>
          <w:tcPr>
            <w:tcW w:w="1098" w:type="dxa"/>
          </w:tcPr>
          <w:p w14:paraId="07B54FAC" w14:textId="77777777" w:rsidR="00823377" w:rsidRDefault="00823377" w:rsidP="008848DB">
            <w:pPr>
              <w:spacing w:before="0"/>
            </w:pPr>
            <w:r>
              <w:t>E05</w:t>
            </w:r>
          </w:p>
        </w:tc>
      </w:tr>
    </w:tbl>
    <w:p w14:paraId="05DB818C" w14:textId="77777777" w:rsidR="00823377" w:rsidRDefault="00823377" w:rsidP="009D21A3">
      <w:pPr>
        <w:pStyle w:val="Heading3"/>
        <w:spacing w:before="480"/>
      </w:pPr>
      <w:bookmarkStart w:id="1034" w:name="_Toc397258366"/>
      <w:bookmarkStart w:id="1035" w:name="_Toc397260440"/>
      <w:bookmarkStart w:id="1036" w:name="_Toc397267377"/>
      <w:bookmarkStart w:id="1037" w:name="_Toc398198981"/>
      <w:bookmarkStart w:id="1038" w:name="_Toc398200490"/>
      <w:bookmarkStart w:id="1039" w:name="_Toc398201985"/>
      <w:bookmarkStart w:id="1040" w:name="_Toc408893883"/>
      <w:bookmarkStart w:id="1041" w:name="_Toc408893936"/>
      <w:bookmarkStart w:id="1042" w:name="_Toc408893976"/>
      <w:bookmarkStart w:id="1043" w:name="_Toc408894245"/>
      <w:bookmarkStart w:id="1044" w:name="_Toc408894441"/>
      <w:bookmarkStart w:id="1045" w:name="_Toc408976910"/>
      <w:bookmarkStart w:id="1046" w:name="_Toc409327080"/>
      <w:bookmarkStart w:id="1047" w:name="_Toc409433650"/>
      <w:bookmarkStart w:id="1048" w:name="_Toc409509656"/>
      <w:bookmarkStart w:id="1049" w:name="_Toc409586916"/>
      <w:bookmarkStart w:id="1050" w:name="_Toc409593364"/>
      <w:bookmarkStart w:id="1051" w:name="_Toc409840126"/>
      <w:bookmarkStart w:id="1052" w:name="_Toc409856272"/>
      <w:bookmarkStart w:id="1053" w:name="_Toc409929509"/>
      <w:bookmarkStart w:id="1054" w:name="_Toc409930299"/>
      <w:bookmarkStart w:id="1055" w:name="_Toc410192951"/>
      <w:bookmarkStart w:id="1056" w:name="_Toc410811125"/>
      <w:bookmarkStart w:id="1057" w:name="_Toc411665734"/>
      <w:bookmarkStart w:id="1058" w:name="_Toc411738537"/>
      <w:bookmarkStart w:id="1059" w:name="_Toc411741316"/>
      <w:bookmarkStart w:id="1060" w:name="_Toc426533077"/>
      <w:bookmarkStart w:id="1061" w:name="_Toc445607095"/>
      <w:bookmarkStart w:id="1062" w:name="_Toc451137178"/>
      <w:bookmarkStart w:id="1063" w:name="_Toc473605694"/>
      <w:bookmarkStart w:id="1064" w:name="_Toc474649106"/>
      <w:bookmarkStart w:id="1065" w:name="_Toc507820187"/>
      <w:r>
        <w:t>Requirements Related to Structure</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1057F0C" w14:textId="77777777" w:rsidR="00823377" w:rsidRPr="009D21A3" w:rsidRDefault="00823377" w:rsidP="00823377">
      <w:pPr>
        <w:keepNext/>
        <w:rPr>
          <w:spacing w:val="-2"/>
        </w:rPr>
      </w:pPr>
      <w:bookmarkStart w:id="1066" w:name="_Toc396940837"/>
      <w:bookmarkStart w:id="1067" w:name="_Toc397006253"/>
      <w:bookmarkStart w:id="1068" w:name="_Toc397006476"/>
      <w:bookmarkStart w:id="1069" w:name="_Toc397011691"/>
      <w:bookmarkStart w:id="1070" w:name="_Toc397011776"/>
      <w:bookmarkStart w:id="1071" w:name="_Toc397106742"/>
      <w:bookmarkStart w:id="1072" w:name="_Toc397107566"/>
      <w:r w:rsidRPr="009D21A3">
        <w:rPr>
          <w:spacing w:val="-2"/>
        </w:rPr>
        <w:t xml:space="preserve">Two requirements relate to the user-visible structure of the protocol, as described in table </w:t>
      </w:r>
      <w:r w:rsidRPr="009D21A3">
        <w:rPr>
          <w:spacing w:val="-2"/>
        </w:rPr>
        <w:fldChar w:fldCharType="begin"/>
      </w:r>
      <w:r w:rsidRPr="009D21A3">
        <w:rPr>
          <w:spacing w:val="-2"/>
        </w:rPr>
        <w:instrText xml:space="preserve"> REF T_Requirements_Related_to_Protocol_Struc \h </w:instrText>
      </w:r>
      <w:r w:rsidRPr="009D21A3">
        <w:rPr>
          <w:spacing w:val="-2"/>
        </w:rPr>
      </w:r>
      <w:r w:rsidRPr="009D21A3">
        <w:rPr>
          <w:spacing w:val="-2"/>
        </w:rPr>
        <w:fldChar w:fldCharType="separate"/>
      </w:r>
      <w:r w:rsidR="00623940">
        <w:rPr>
          <w:noProof/>
        </w:rPr>
        <w:t>9</w:t>
      </w:r>
      <w:r w:rsidR="00623940">
        <w:noBreakHyphen/>
      </w:r>
      <w:r w:rsidR="00623940">
        <w:rPr>
          <w:noProof/>
        </w:rPr>
        <w:t>3</w:t>
      </w:r>
      <w:r w:rsidRPr="009D21A3">
        <w:rPr>
          <w:spacing w:val="-2"/>
        </w:rPr>
        <w:fldChar w:fldCharType="end"/>
      </w:r>
      <w:r w:rsidRPr="009D21A3">
        <w:rPr>
          <w:spacing w:val="-2"/>
        </w:rPr>
        <w:t>.</w:t>
      </w:r>
    </w:p>
    <w:bookmarkEnd w:id="1066"/>
    <w:bookmarkEnd w:id="1067"/>
    <w:bookmarkEnd w:id="1068"/>
    <w:bookmarkEnd w:id="1069"/>
    <w:bookmarkEnd w:id="1070"/>
    <w:bookmarkEnd w:id="1071"/>
    <w:bookmarkEnd w:id="1072"/>
    <w:p w14:paraId="5AE7C91F" w14:textId="77777777" w:rsidR="00823377" w:rsidRDefault="00823377" w:rsidP="00823377">
      <w:pPr>
        <w:pStyle w:val="TableTitle"/>
      </w:pPr>
      <w:r>
        <w:t xml:space="preserve">Table </w:t>
      </w:r>
      <w:bookmarkStart w:id="1073" w:name="T_Requirements_Related_to_Protocol_Struc"/>
      <w:r>
        <w:fldChar w:fldCharType="begin"/>
      </w:r>
      <w:r>
        <w:instrText xml:space="preserve"> STYLEREF "Heading 1"\l \n \t  \* MERGEFORMAT </w:instrText>
      </w:r>
      <w:r>
        <w:fldChar w:fldCharType="separate"/>
      </w:r>
      <w:r w:rsidR="00623940">
        <w:rPr>
          <w:noProof/>
        </w:rPr>
        <w:t>9</w:t>
      </w:r>
      <w:r>
        <w:fldChar w:fldCharType="end"/>
      </w:r>
      <w:r>
        <w:noBreakHyphen/>
      </w:r>
      <w:r>
        <w:fldChar w:fldCharType="begin"/>
      </w:r>
      <w:r>
        <w:instrText xml:space="preserve"> SEQ Table \s 1 </w:instrText>
      </w:r>
      <w:r>
        <w:fldChar w:fldCharType="separate"/>
      </w:r>
      <w:r w:rsidR="00623940">
        <w:rPr>
          <w:noProof/>
        </w:rPr>
        <w:t>3</w:t>
      </w:r>
      <w:r>
        <w:fldChar w:fldCharType="end"/>
      </w:r>
      <w:bookmarkEnd w:id="1073"/>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1074" w:name="_Toc2504297"/>
      <w:bookmarkStart w:id="1075" w:name="_Toc40508772"/>
      <w:bookmarkStart w:id="1076" w:name="_Toc40509237"/>
      <w:bookmarkStart w:id="1077" w:name="_Toc44688374"/>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3</w:instrText>
      </w:r>
      <w:r w:rsidR="0075183E">
        <w:fldChar w:fldCharType="end"/>
      </w:r>
      <w:r w:rsidR="0075183E">
        <w:tab/>
        <w:instrText>Requirements Related to Protocol Structure</w:instrText>
      </w:r>
      <w:bookmarkEnd w:id="1074"/>
      <w:bookmarkEnd w:id="1075"/>
      <w:bookmarkEnd w:id="1076"/>
      <w:bookmarkEnd w:id="1077"/>
      <w:r w:rsidR="0075183E">
        <w:instrText>"</w:instrText>
      </w:r>
      <w:r w:rsidR="0075183E">
        <w:fldChar w:fldCharType="end"/>
      </w:r>
      <w:r>
        <w:t>:  Requirements Related to Protocol Structure</w:t>
      </w:r>
    </w:p>
    <w:tbl>
      <w:tblPr>
        <w:tblW w:w="0" w:type="auto"/>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98"/>
        <w:gridCol w:w="5872"/>
        <w:gridCol w:w="801"/>
        <w:gridCol w:w="1085"/>
      </w:tblGrid>
      <w:tr w:rsidR="00823377" w:rsidRPr="009D21A3" w14:paraId="28F68151" w14:textId="77777777">
        <w:tc>
          <w:tcPr>
            <w:tcW w:w="1098" w:type="dxa"/>
            <w:shd w:val="pct30" w:color="FFFF00" w:fill="FFFFFF"/>
            <w:vAlign w:val="bottom"/>
          </w:tcPr>
          <w:p w14:paraId="091B9B55" w14:textId="77777777" w:rsidR="00823377" w:rsidRPr="009D21A3" w:rsidRDefault="00823377" w:rsidP="008848DB">
            <w:pPr>
              <w:keepNext/>
              <w:spacing w:before="0"/>
              <w:rPr>
                <w:b/>
              </w:rPr>
            </w:pPr>
            <w:r w:rsidRPr="009D21A3">
              <w:rPr>
                <w:b/>
              </w:rPr>
              <w:t>Group Num.</w:t>
            </w:r>
          </w:p>
        </w:tc>
        <w:tc>
          <w:tcPr>
            <w:tcW w:w="5872" w:type="dxa"/>
            <w:shd w:val="pct30" w:color="FFFF00" w:fill="FFFFFF"/>
            <w:vAlign w:val="bottom"/>
          </w:tcPr>
          <w:p w14:paraId="0322C308" w14:textId="77777777" w:rsidR="00823377" w:rsidRPr="009D21A3" w:rsidRDefault="00823377" w:rsidP="008848DB">
            <w:pPr>
              <w:keepNext/>
              <w:spacing w:before="0"/>
              <w:rPr>
                <w:b/>
              </w:rPr>
            </w:pPr>
            <w:r w:rsidRPr="009D21A3">
              <w:rPr>
                <w:b/>
              </w:rPr>
              <w:t>Requirement</w:t>
            </w:r>
          </w:p>
        </w:tc>
        <w:tc>
          <w:tcPr>
            <w:tcW w:w="801" w:type="dxa"/>
            <w:shd w:val="pct30" w:color="FFFF00" w:fill="FFFFFF"/>
            <w:vAlign w:val="bottom"/>
          </w:tcPr>
          <w:p w14:paraId="67A0B164" w14:textId="77777777" w:rsidR="00823377" w:rsidRPr="009D21A3" w:rsidRDefault="00823377" w:rsidP="008848DB">
            <w:pPr>
              <w:keepNext/>
              <w:spacing w:before="0"/>
              <w:rPr>
                <w:b/>
              </w:rPr>
            </w:pPr>
            <w:r w:rsidRPr="009D21A3">
              <w:rPr>
                <w:b/>
              </w:rPr>
              <w:t>Req. Ref. Num.</w:t>
            </w:r>
          </w:p>
        </w:tc>
        <w:tc>
          <w:tcPr>
            <w:tcW w:w="1085" w:type="dxa"/>
            <w:shd w:val="pct30" w:color="FFFF00" w:fill="FFFFFF"/>
            <w:vAlign w:val="bottom"/>
          </w:tcPr>
          <w:p w14:paraId="1AC23EF8" w14:textId="77777777" w:rsidR="00823377" w:rsidRPr="009D21A3" w:rsidRDefault="00823377" w:rsidP="008848DB">
            <w:pPr>
              <w:keepNext/>
              <w:spacing w:before="0"/>
              <w:rPr>
                <w:b/>
              </w:rPr>
            </w:pPr>
            <w:r w:rsidRPr="009D21A3">
              <w:rPr>
                <w:b/>
              </w:rPr>
              <w:t>Source</w:t>
            </w:r>
          </w:p>
        </w:tc>
      </w:tr>
      <w:tr w:rsidR="00823377" w14:paraId="40671D07" w14:textId="77777777">
        <w:tc>
          <w:tcPr>
            <w:tcW w:w="1098" w:type="dxa"/>
          </w:tcPr>
          <w:p w14:paraId="13CBD65F" w14:textId="77777777" w:rsidR="00823377" w:rsidRDefault="00823377" w:rsidP="008848DB">
            <w:pPr>
              <w:keepNext/>
              <w:spacing w:before="0"/>
            </w:pPr>
            <w:r>
              <w:t>struct 01</w:t>
            </w:r>
          </w:p>
        </w:tc>
        <w:tc>
          <w:tcPr>
            <w:tcW w:w="5872" w:type="dxa"/>
          </w:tcPr>
          <w:p w14:paraId="0DEBBB1A" w14:textId="77777777" w:rsidR="00823377" w:rsidRDefault="00823377" w:rsidP="008848DB">
            <w:pPr>
              <w:keepNext/>
              <w:spacing w:before="0"/>
            </w:pPr>
            <w:r>
              <w:t>The protocol shall operate between automated, essentially symmetrical peer entities.</w:t>
            </w:r>
          </w:p>
        </w:tc>
        <w:tc>
          <w:tcPr>
            <w:tcW w:w="801" w:type="dxa"/>
          </w:tcPr>
          <w:p w14:paraId="27759DF4" w14:textId="77777777" w:rsidR="00823377" w:rsidRDefault="00823377" w:rsidP="008848DB">
            <w:pPr>
              <w:keepNext/>
              <w:spacing w:before="0"/>
            </w:pPr>
            <w:r>
              <w:t>09</w:t>
            </w:r>
          </w:p>
        </w:tc>
        <w:tc>
          <w:tcPr>
            <w:tcW w:w="1085" w:type="dxa"/>
          </w:tcPr>
          <w:p w14:paraId="66395462" w14:textId="77777777" w:rsidR="00823377" w:rsidRDefault="00823377" w:rsidP="008848DB">
            <w:pPr>
              <w:keepNext/>
              <w:spacing w:before="0"/>
            </w:pPr>
            <w:r>
              <w:t>I3</w:t>
            </w:r>
          </w:p>
        </w:tc>
      </w:tr>
      <w:tr w:rsidR="00823377" w14:paraId="5186BF28" w14:textId="77777777">
        <w:tc>
          <w:tcPr>
            <w:tcW w:w="1098" w:type="dxa"/>
          </w:tcPr>
          <w:p w14:paraId="4ED15ED2" w14:textId="77777777" w:rsidR="00823377" w:rsidRDefault="00823377" w:rsidP="008848DB">
            <w:pPr>
              <w:keepNext/>
              <w:spacing w:before="0"/>
            </w:pPr>
            <w:r>
              <w:t>struct 02</w:t>
            </w:r>
          </w:p>
        </w:tc>
        <w:tc>
          <w:tcPr>
            <w:tcW w:w="5872" w:type="dxa"/>
          </w:tcPr>
          <w:p w14:paraId="512F90DB" w14:textId="77777777" w:rsidR="00823377" w:rsidRDefault="00823377" w:rsidP="008848DB">
            <w:pPr>
              <w:keepNext/>
              <w:spacing w:before="0"/>
            </w:pPr>
            <w:r>
              <w:t>A single service interface will be presented to the client.</w:t>
            </w:r>
          </w:p>
        </w:tc>
        <w:tc>
          <w:tcPr>
            <w:tcW w:w="801" w:type="dxa"/>
          </w:tcPr>
          <w:p w14:paraId="28D4F0FC" w14:textId="77777777" w:rsidR="00823377" w:rsidRDefault="00823377" w:rsidP="008848DB">
            <w:pPr>
              <w:keepNext/>
              <w:spacing w:before="0"/>
            </w:pPr>
            <w:r>
              <w:t>10</w:t>
            </w:r>
          </w:p>
        </w:tc>
        <w:tc>
          <w:tcPr>
            <w:tcW w:w="1085" w:type="dxa"/>
          </w:tcPr>
          <w:p w14:paraId="0C2DBBB5" w14:textId="77777777" w:rsidR="00823377" w:rsidRDefault="00823377" w:rsidP="008848DB">
            <w:pPr>
              <w:keepNext/>
              <w:spacing w:before="0"/>
            </w:pPr>
            <w:r>
              <w:t>E10</w:t>
            </w:r>
          </w:p>
        </w:tc>
      </w:tr>
      <w:tr w:rsidR="00823377" w14:paraId="347A6276" w14:textId="77777777">
        <w:tc>
          <w:tcPr>
            <w:tcW w:w="1098" w:type="dxa"/>
          </w:tcPr>
          <w:p w14:paraId="39604869" w14:textId="77777777" w:rsidR="00823377" w:rsidRDefault="00823377" w:rsidP="008848DB">
            <w:pPr>
              <w:spacing w:before="0"/>
            </w:pPr>
            <w:r>
              <w:t>struct 03</w:t>
            </w:r>
          </w:p>
        </w:tc>
        <w:tc>
          <w:tcPr>
            <w:tcW w:w="5872" w:type="dxa"/>
          </w:tcPr>
          <w:p w14:paraId="3DC6A6AE" w14:textId="77777777" w:rsidR="00823377" w:rsidRDefault="00823377" w:rsidP="008848DB">
            <w:pPr>
              <w:spacing w:before="0"/>
            </w:pPr>
            <w:r>
              <w:t>The protocol shall be scaleable so that it may be used on relatively simple, current technology spacecraft, as well as on sophisticated, advanced design spacecraft.</w:t>
            </w:r>
          </w:p>
        </w:tc>
        <w:tc>
          <w:tcPr>
            <w:tcW w:w="801" w:type="dxa"/>
          </w:tcPr>
          <w:p w14:paraId="08F54671" w14:textId="77777777" w:rsidR="00823377" w:rsidRDefault="00823377" w:rsidP="008848DB">
            <w:pPr>
              <w:spacing w:before="0"/>
            </w:pPr>
            <w:r>
              <w:t>60</w:t>
            </w:r>
          </w:p>
        </w:tc>
        <w:tc>
          <w:tcPr>
            <w:tcW w:w="1085" w:type="dxa"/>
          </w:tcPr>
          <w:p w14:paraId="449C1FBD" w14:textId="77777777" w:rsidR="00823377" w:rsidRDefault="00823377" w:rsidP="008848DB">
            <w:pPr>
              <w:spacing w:before="0"/>
            </w:pPr>
            <w:r>
              <w:t>G6, G7, G8, J1</w:t>
            </w:r>
          </w:p>
        </w:tc>
      </w:tr>
    </w:tbl>
    <w:p w14:paraId="562029AC" w14:textId="77777777" w:rsidR="00823377" w:rsidRDefault="00823377" w:rsidP="00823377">
      <w:pPr>
        <w:pStyle w:val="Heading3"/>
      </w:pPr>
      <w:bookmarkStart w:id="1078" w:name="_Toc397014056"/>
      <w:bookmarkStart w:id="1079" w:name="_Toc397014084"/>
      <w:bookmarkStart w:id="1080" w:name="_Toc397014272"/>
      <w:bookmarkStart w:id="1081" w:name="_Toc397107533"/>
      <w:bookmarkStart w:id="1082" w:name="_Toc397107944"/>
      <w:bookmarkStart w:id="1083" w:name="_Toc397108322"/>
      <w:bookmarkStart w:id="1084" w:name="_Toc397258367"/>
      <w:bookmarkStart w:id="1085" w:name="_Toc397260441"/>
      <w:bookmarkStart w:id="1086" w:name="_Toc397267378"/>
      <w:bookmarkStart w:id="1087" w:name="_Toc398198982"/>
      <w:bookmarkStart w:id="1088" w:name="_Toc398200491"/>
      <w:bookmarkStart w:id="1089" w:name="_Toc398201986"/>
      <w:bookmarkStart w:id="1090" w:name="_Toc408893884"/>
      <w:bookmarkStart w:id="1091" w:name="_Toc408893937"/>
      <w:bookmarkStart w:id="1092" w:name="_Toc408893977"/>
      <w:bookmarkStart w:id="1093" w:name="_Toc408894246"/>
      <w:bookmarkStart w:id="1094" w:name="_Toc408894442"/>
      <w:bookmarkStart w:id="1095" w:name="_Toc408976911"/>
      <w:bookmarkStart w:id="1096" w:name="_Toc409327081"/>
      <w:bookmarkStart w:id="1097" w:name="_Toc409433651"/>
      <w:bookmarkStart w:id="1098" w:name="_Toc409509657"/>
      <w:bookmarkStart w:id="1099" w:name="_Toc409586917"/>
      <w:bookmarkStart w:id="1100" w:name="_Toc409593365"/>
      <w:bookmarkStart w:id="1101" w:name="_Toc409840127"/>
      <w:bookmarkStart w:id="1102" w:name="_Toc409856273"/>
      <w:bookmarkStart w:id="1103" w:name="_Toc409929510"/>
      <w:bookmarkStart w:id="1104" w:name="_Toc409930300"/>
      <w:bookmarkStart w:id="1105" w:name="_Toc410192952"/>
      <w:bookmarkStart w:id="1106" w:name="_Toc410811126"/>
      <w:bookmarkStart w:id="1107" w:name="_Toc411665735"/>
      <w:bookmarkStart w:id="1108" w:name="_Toc411738538"/>
      <w:bookmarkStart w:id="1109" w:name="_Toc411741317"/>
      <w:bookmarkStart w:id="1110" w:name="_Toc426533078"/>
      <w:bookmarkStart w:id="1111" w:name="_Toc445607096"/>
      <w:bookmarkStart w:id="1112" w:name="_Toc451137179"/>
      <w:bookmarkStart w:id="1113" w:name="_Toc473605695"/>
      <w:bookmarkStart w:id="1114" w:name="_Toc474649107"/>
      <w:bookmarkStart w:id="1115" w:name="_Toc507820188"/>
      <w:bookmarkStart w:id="1116" w:name="_Toc396940838"/>
      <w:bookmarkStart w:id="1117" w:name="_Toc397006254"/>
      <w:bookmarkStart w:id="1118" w:name="_Toc397006477"/>
      <w:bookmarkStart w:id="1119" w:name="_Toc397011692"/>
      <w:bookmarkStart w:id="1120" w:name="_Toc397011777"/>
      <w:bookmarkStart w:id="1121" w:name="_Toc397106743"/>
      <w:bookmarkStart w:id="1122" w:name="_Toc397107567"/>
      <w:r>
        <w:lastRenderedPageBreak/>
        <w:t>Requirements Related to Protocol Capabilities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2AEB9F66" w14:textId="77777777" w:rsidR="00823377" w:rsidRDefault="00823377" w:rsidP="00823377">
      <w:pPr>
        <w:keepNext/>
      </w:pPr>
      <w:r>
        <w:t xml:space="preserve">The largest group of requirements relate to the capabilities and operating characteristics which the protocol must possess.  Refer to table </w:t>
      </w:r>
      <w:r>
        <w:fldChar w:fldCharType="begin"/>
      </w:r>
      <w:r>
        <w:instrText xml:space="preserve"> REF T_Requirements_Related_to_Protocol_Capab \h </w:instrText>
      </w:r>
      <w:r>
        <w:fldChar w:fldCharType="separate"/>
      </w:r>
      <w:r w:rsidR="00623940">
        <w:rPr>
          <w:noProof/>
        </w:rPr>
        <w:t>9</w:t>
      </w:r>
      <w:r w:rsidR="00623940">
        <w:noBreakHyphen/>
      </w:r>
      <w:r w:rsidR="00623940">
        <w:rPr>
          <w:noProof/>
        </w:rPr>
        <w:t>4</w:t>
      </w:r>
      <w:r>
        <w:fldChar w:fldCharType="end"/>
      </w:r>
      <w:r>
        <w:t>.</w:t>
      </w:r>
    </w:p>
    <w:bookmarkEnd w:id="1116"/>
    <w:bookmarkEnd w:id="1117"/>
    <w:bookmarkEnd w:id="1118"/>
    <w:bookmarkEnd w:id="1119"/>
    <w:bookmarkEnd w:id="1120"/>
    <w:bookmarkEnd w:id="1121"/>
    <w:bookmarkEnd w:id="1122"/>
    <w:p w14:paraId="2C4EE5D2" w14:textId="77777777" w:rsidR="00823377" w:rsidRDefault="00823377" w:rsidP="00823377">
      <w:pPr>
        <w:pStyle w:val="TableTitle"/>
      </w:pPr>
      <w:r>
        <w:t xml:space="preserve">Table </w:t>
      </w:r>
      <w:bookmarkStart w:id="1123" w:name="T_Requirements_Related_to_Protocol_Capab"/>
      <w:r>
        <w:fldChar w:fldCharType="begin"/>
      </w:r>
      <w:r>
        <w:instrText xml:space="preserve"> STYLEREF "Heading 1"\l \n \t  \* MERGEFORMAT </w:instrText>
      </w:r>
      <w:r>
        <w:fldChar w:fldCharType="separate"/>
      </w:r>
      <w:r w:rsidR="00623940">
        <w:rPr>
          <w:noProof/>
        </w:rPr>
        <w:t>9</w:t>
      </w:r>
      <w:r>
        <w:fldChar w:fldCharType="end"/>
      </w:r>
      <w:r>
        <w:noBreakHyphen/>
      </w:r>
      <w:r>
        <w:fldChar w:fldCharType="begin"/>
      </w:r>
      <w:r>
        <w:instrText xml:space="preserve"> SEQ Table \s 1 </w:instrText>
      </w:r>
      <w:r>
        <w:fldChar w:fldCharType="separate"/>
      </w:r>
      <w:r w:rsidR="00623940">
        <w:rPr>
          <w:noProof/>
        </w:rPr>
        <w:t>4</w:t>
      </w:r>
      <w:r>
        <w:fldChar w:fldCharType="end"/>
      </w:r>
      <w:bookmarkEnd w:id="1123"/>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1124" w:name="_Toc2504298"/>
      <w:bookmarkStart w:id="1125" w:name="_Toc40508773"/>
      <w:bookmarkStart w:id="1126" w:name="_Toc40509238"/>
      <w:bookmarkStart w:id="1127" w:name="_Toc44688375"/>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4</w:instrText>
      </w:r>
      <w:r w:rsidR="0075183E">
        <w:fldChar w:fldCharType="end"/>
      </w:r>
      <w:r w:rsidR="0075183E">
        <w:tab/>
        <w:instrText>Requirements Related to Protocol Capabilities</w:instrText>
      </w:r>
      <w:bookmarkEnd w:id="1124"/>
      <w:bookmarkEnd w:id="1125"/>
      <w:bookmarkEnd w:id="1126"/>
      <w:bookmarkEnd w:id="1127"/>
      <w:r w:rsidR="0075183E">
        <w:instrText>"</w:instrText>
      </w:r>
      <w:r w:rsidR="0075183E">
        <w:fldChar w:fldCharType="end"/>
      </w:r>
      <w:r>
        <w:t>:  Requirements Related to Protocol Capabilities</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008"/>
        <w:gridCol w:w="5940"/>
        <w:gridCol w:w="810"/>
        <w:gridCol w:w="1098"/>
      </w:tblGrid>
      <w:tr w:rsidR="00823377" w:rsidRPr="009D21A3" w14:paraId="717D92F8" w14:textId="77777777">
        <w:trPr>
          <w:tblHeader/>
        </w:trPr>
        <w:tc>
          <w:tcPr>
            <w:tcW w:w="1008" w:type="dxa"/>
            <w:tcBorders>
              <w:top w:val="single" w:sz="6" w:space="0" w:color="000000"/>
              <w:bottom w:val="single" w:sz="6" w:space="0" w:color="000000"/>
            </w:tcBorders>
            <w:shd w:val="pct30" w:color="FFFF00" w:fill="FFFFFF"/>
            <w:vAlign w:val="bottom"/>
          </w:tcPr>
          <w:p w14:paraId="69D373FE" w14:textId="77777777" w:rsidR="00823377" w:rsidRPr="009D21A3" w:rsidRDefault="00823377" w:rsidP="008848DB">
            <w:pPr>
              <w:keepNext/>
              <w:spacing w:before="0"/>
              <w:rPr>
                <w:b/>
              </w:rPr>
            </w:pPr>
            <w:r w:rsidRPr="009D21A3">
              <w:rPr>
                <w:b/>
              </w:rPr>
              <w:lastRenderedPageBreak/>
              <w:t>Group Num.</w:t>
            </w:r>
          </w:p>
        </w:tc>
        <w:tc>
          <w:tcPr>
            <w:tcW w:w="5940" w:type="dxa"/>
            <w:tcBorders>
              <w:top w:val="single" w:sz="6" w:space="0" w:color="000000"/>
              <w:bottom w:val="single" w:sz="6" w:space="0" w:color="000000"/>
            </w:tcBorders>
            <w:shd w:val="pct30" w:color="FFFF00" w:fill="FFFFFF"/>
            <w:vAlign w:val="bottom"/>
          </w:tcPr>
          <w:p w14:paraId="7015B4C8" w14:textId="77777777" w:rsidR="00823377" w:rsidRPr="009D21A3" w:rsidRDefault="00823377" w:rsidP="008848DB">
            <w:pPr>
              <w:keepNext/>
              <w:spacing w:before="0"/>
              <w:rPr>
                <w:b/>
              </w:rPr>
            </w:pPr>
            <w:r w:rsidRPr="009D21A3">
              <w:rPr>
                <w:b/>
              </w:rPr>
              <w:t>Requirement</w:t>
            </w:r>
          </w:p>
        </w:tc>
        <w:tc>
          <w:tcPr>
            <w:tcW w:w="810" w:type="dxa"/>
            <w:tcBorders>
              <w:top w:val="single" w:sz="6" w:space="0" w:color="000000"/>
              <w:bottom w:val="single" w:sz="6" w:space="0" w:color="000000"/>
            </w:tcBorders>
            <w:shd w:val="pct30" w:color="FFFF00" w:fill="FFFFFF"/>
            <w:vAlign w:val="bottom"/>
          </w:tcPr>
          <w:p w14:paraId="0BC550E0" w14:textId="77777777" w:rsidR="00823377" w:rsidRPr="009D21A3" w:rsidRDefault="00823377" w:rsidP="008848DB">
            <w:pPr>
              <w:keepNext/>
              <w:spacing w:before="0"/>
              <w:rPr>
                <w:b/>
              </w:rPr>
            </w:pPr>
            <w:r w:rsidRPr="009D21A3">
              <w:rPr>
                <w:b/>
              </w:rPr>
              <w:t>Req. Ref. Num.</w:t>
            </w:r>
          </w:p>
        </w:tc>
        <w:tc>
          <w:tcPr>
            <w:tcW w:w="1098" w:type="dxa"/>
            <w:tcBorders>
              <w:top w:val="single" w:sz="6" w:space="0" w:color="000000"/>
              <w:bottom w:val="single" w:sz="6" w:space="0" w:color="000000"/>
            </w:tcBorders>
            <w:shd w:val="pct30" w:color="FFFF00" w:fill="FFFFFF"/>
            <w:vAlign w:val="bottom"/>
          </w:tcPr>
          <w:p w14:paraId="2BBC4A5D" w14:textId="77777777" w:rsidR="00823377" w:rsidRPr="009D21A3" w:rsidRDefault="00823377" w:rsidP="008848DB">
            <w:pPr>
              <w:keepNext/>
              <w:spacing w:before="0"/>
              <w:rPr>
                <w:b/>
              </w:rPr>
            </w:pPr>
            <w:r w:rsidRPr="009D21A3">
              <w:rPr>
                <w:b/>
              </w:rPr>
              <w:t>Source</w:t>
            </w:r>
          </w:p>
        </w:tc>
      </w:tr>
      <w:tr w:rsidR="00823377" w14:paraId="65A41601" w14:textId="77777777">
        <w:tc>
          <w:tcPr>
            <w:tcW w:w="1008" w:type="dxa"/>
            <w:tcBorders>
              <w:top w:val="single" w:sz="6" w:space="0" w:color="000000"/>
              <w:bottom w:val="single" w:sz="6" w:space="0" w:color="000000"/>
            </w:tcBorders>
          </w:tcPr>
          <w:p w14:paraId="797C3558" w14:textId="77777777" w:rsidR="00823377" w:rsidRDefault="00823377" w:rsidP="008848DB">
            <w:pPr>
              <w:keepNext/>
              <w:spacing w:before="0"/>
            </w:pPr>
            <w:r>
              <w:t>cap 01</w:t>
            </w:r>
          </w:p>
        </w:tc>
        <w:tc>
          <w:tcPr>
            <w:tcW w:w="5940" w:type="dxa"/>
            <w:tcBorders>
              <w:top w:val="single" w:sz="6" w:space="0" w:color="000000"/>
              <w:bottom w:val="single" w:sz="6" w:space="0" w:color="000000"/>
            </w:tcBorders>
          </w:tcPr>
          <w:p w14:paraId="2D17578C" w14:textId="77777777" w:rsidR="00823377" w:rsidRDefault="00823377" w:rsidP="008848DB">
            <w:pPr>
              <w:keepNext/>
              <w:spacing w:before="0"/>
            </w:pPr>
            <w:r>
              <w:t>A protocol Peer shall be capable of both receiving and transmitting files simultaneously.</w:t>
            </w:r>
          </w:p>
        </w:tc>
        <w:tc>
          <w:tcPr>
            <w:tcW w:w="810" w:type="dxa"/>
            <w:tcBorders>
              <w:top w:val="single" w:sz="6" w:space="0" w:color="000000"/>
              <w:bottom w:val="single" w:sz="6" w:space="0" w:color="000000"/>
            </w:tcBorders>
          </w:tcPr>
          <w:p w14:paraId="738662F5" w14:textId="77777777" w:rsidR="00823377" w:rsidRDefault="00823377" w:rsidP="008848DB">
            <w:pPr>
              <w:keepNext/>
              <w:spacing w:before="0"/>
            </w:pPr>
            <w:r>
              <w:t>25</w:t>
            </w:r>
          </w:p>
        </w:tc>
        <w:tc>
          <w:tcPr>
            <w:tcW w:w="1098" w:type="dxa"/>
            <w:tcBorders>
              <w:top w:val="single" w:sz="6" w:space="0" w:color="000000"/>
              <w:bottom w:val="single" w:sz="6" w:space="0" w:color="000000"/>
            </w:tcBorders>
          </w:tcPr>
          <w:p w14:paraId="058F4DB0" w14:textId="77777777" w:rsidR="00823377" w:rsidRDefault="00823377" w:rsidP="008848DB">
            <w:pPr>
              <w:keepNext/>
              <w:spacing w:before="0"/>
            </w:pPr>
            <w:r>
              <w:t>E23, G13, J1, J5</w:t>
            </w:r>
          </w:p>
        </w:tc>
      </w:tr>
      <w:tr w:rsidR="00823377" w14:paraId="7C86BF29" w14:textId="77777777">
        <w:tc>
          <w:tcPr>
            <w:tcW w:w="1008" w:type="dxa"/>
            <w:tcBorders>
              <w:top w:val="single" w:sz="6" w:space="0" w:color="000000"/>
              <w:bottom w:val="single" w:sz="6" w:space="0" w:color="000000"/>
            </w:tcBorders>
          </w:tcPr>
          <w:p w14:paraId="62ECFFA0" w14:textId="77777777" w:rsidR="00823377" w:rsidRDefault="00823377" w:rsidP="008848DB">
            <w:pPr>
              <w:keepNext/>
              <w:spacing w:before="0"/>
            </w:pPr>
            <w:r>
              <w:t>cap 02</w:t>
            </w:r>
          </w:p>
        </w:tc>
        <w:tc>
          <w:tcPr>
            <w:tcW w:w="5940" w:type="dxa"/>
            <w:tcBorders>
              <w:top w:val="single" w:sz="6" w:space="0" w:color="000000"/>
              <w:bottom w:val="single" w:sz="6" w:space="0" w:color="000000"/>
            </w:tcBorders>
          </w:tcPr>
          <w:p w14:paraId="3917801B" w14:textId="77777777" w:rsidR="00823377" w:rsidRDefault="00823377" w:rsidP="008848DB">
            <w:pPr>
              <w:keepNext/>
              <w:spacing w:before="0"/>
            </w:pPr>
            <w:r>
              <w:t>A protocol Peer shall be capable of concurrently supporting multiple file transfer instances.</w:t>
            </w:r>
          </w:p>
        </w:tc>
        <w:tc>
          <w:tcPr>
            <w:tcW w:w="810" w:type="dxa"/>
            <w:tcBorders>
              <w:top w:val="single" w:sz="6" w:space="0" w:color="000000"/>
              <w:bottom w:val="single" w:sz="6" w:space="0" w:color="000000"/>
            </w:tcBorders>
          </w:tcPr>
          <w:p w14:paraId="559A63A0" w14:textId="77777777" w:rsidR="00823377" w:rsidRDefault="00823377" w:rsidP="008848DB">
            <w:pPr>
              <w:keepNext/>
              <w:spacing w:before="0"/>
            </w:pPr>
            <w:r>
              <w:t>26</w:t>
            </w:r>
          </w:p>
        </w:tc>
        <w:tc>
          <w:tcPr>
            <w:tcW w:w="1098" w:type="dxa"/>
            <w:tcBorders>
              <w:top w:val="single" w:sz="6" w:space="0" w:color="000000"/>
              <w:bottom w:val="single" w:sz="6" w:space="0" w:color="000000"/>
            </w:tcBorders>
          </w:tcPr>
          <w:p w14:paraId="1EECC678" w14:textId="77777777" w:rsidR="00823377" w:rsidRDefault="00823377" w:rsidP="008848DB">
            <w:pPr>
              <w:keepNext/>
              <w:spacing w:before="0"/>
            </w:pPr>
            <w:r>
              <w:t>E23, G14, J4</w:t>
            </w:r>
          </w:p>
        </w:tc>
      </w:tr>
      <w:tr w:rsidR="00823377" w14:paraId="069DD14E" w14:textId="77777777">
        <w:tc>
          <w:tcPr>
            <w:tcW w:w="1008" w:type="dxa"/>
            <w:tcBorders>
              <w:top w:val="single" w:sz="6" w:space="0" w:color="000000"/>
              <w:bottom w:val="single" w:sz="6" w:space="0" w:color="000000"/>
            </w:tcBorders>
          </w:tcPr>
          <w:p w14:paraId="5860725E" w14:textId="77777777" w:rsidR="00823377" w:rsidRDefault="00823377" w:rsidP="008848DB">
            <w:pPr>
              <w:keepNext/>
              <w:spacing w:before="0"/>
            </w:pPr>
            <w:r>
              <w:t>cap 03</w:t>
            </w:r>
          </w:p>
        </w:tc>
        <w:tc>
          <w:tcPr>
            <w:tcW w:w="5940" w:type="dxa"/>
            <w:tcBorders>
              <w:top w:val="single" w:sz="6" w:space="0" w:color="000000"/>
              <w:bottom w:val="single" w:sz="6" w:space="0" w:color="000000"/>
            </w:tcBorders>
          </w:tcPr>
          <w:p w14:paraId="07105E56" w14:textId="77777777" w:rsidR="00823377" w:rsidRDefault="00823377" w:rsidP="008848DB">
            <w:pPr>
              <w:keepNext/>
              <w:spacing w:before="0"/>
            </w:pPr>
            <w:r>
              <w:t>The protocol shall provide the capability to transfer both files (arrays of octets, which may or may not be further structured as arrays of CCSDS packets) and metadata (which may or may not pertain to those files).</w:t>
            </w:r>
          </w:p>
        </w:tc>
        <w:tc>
          <w:tcPr>
            <w:tcW w:w="810" w:type="dxa"/>
            <w:tcBorders>
              <w:top w:val="single" w:sz="6" w:space="0" w:color="000000"/>
              <w:bottom w:val="single" w:sz="6" w:space="0" w:color="000000"/>
            </w:tcBorders>
          </w:tcPr>
          <w:p w14:paraId="19FFC915" w14:textId="77777777" w:rsidR="00823377" w:rsidRDefault="00823377" w:rsidP="008848DB">
            <w:pPr>
              <w:keepNext/>
              <w:spacing w:before="0"/>
            </w:pPr>
            <w:r>
              <w:t>39</w:t>
            </w:r>
          </w:p>
        </w:tc>
        <w:tc>
          <w:tcPr>
            <w:tcW w:w="1098" w:type="dxa"/>
            <w:tcBorders>
              <w:top w:val="single" w:sz="6" w:space="0" w:color="000000"/>
              <w:bottom w:val="single" w:sz="6" w:space="0" w:color="000000"/>
            </w:tcBorders>
          </w:tcPr>
          <w:p w14:paraId="04D1FB2E" w14:textId="77777777" w:rsidR="00823377" w:rsidRDefault="00823377" w:rsidP="008848DB">
            <w:pPr>
              <w:keepNext/>
              <w:spacing w:before="0"/>
            </w:pPr>
            <w:r>
              <w:t>I02</w:t>
            </w:r>
          </w:p>
        </w:tc>
      </w:tr>
      <w:tr w:rsidR="00823377" w14:paraId="1C41E4D0" w14:textId="77777777">
        <w:tc>
          <w:tcPr>
            <w:tcW w:w="1008" w:type="dxa"/>
            <w:tcBorders>
              <w:top w:val="single" w:sz="6" w:space="0" w:color="000000"/>
              <w:bottom w:val="single" w:sz="6" w:space="0" w:color="000000"/>
            </w:tcBorders>
          </w:tcPr>
          <w:p w14:paraId="6F735CA6" w14:textId="77777777" w:rsidR="00823377" w:rsidRDefault="00823377" w:rsidP="008848DB">
            <w:pPr>
              <w:keepNext/>
              <w:spacing w:before="0"/>
            </w:pPr>
            <w:r>
              <w:t>cap 04</w:t>
            </w:r>
          </w:p>
        </w:tc>
        <w:tc>
          <w:tcPr>
            <w:tcW w:w="5940" w:type="dxa"/>
            <w:tcBorders>
              <w:top w:val="single" w:sz="6" w:space="0" w:color="000000"/>
              <w:bottom w:val="single" w:sz="6" w:space="0" w:color="000000"/>
            </w:tcBorders>
          </w:tcPr>
          <w:p w14:paraId="37B638CD" w14:textId="77777777" w:rsidR="00823377" w:rsidRDefault="00823377" w:rsidP="008848DB">
            <w:pPr>
              <w:keepNext/>
              <w:spacing w:before="0"/>
            </w:pPr>
            <w:r>
              <w:t>A file is defined to be an array of octets (not bits).</w:t>
            </w:r>
          </w:p>
        </w:tc>
        <w:tc>
          <w:tcPr>
            <w:tcW w:w="810" w:type="dxa"/>
            <w:tcBorders>
              <w:top w:val="single" w:sz="6" w:space="0" w:color="000000"/>
              <w:bottom w:val="single" w:sz="6" w:space="0" w:color="000000"/>
            </w:tcBorders>
          </w:tcPr>
          <w:p w14:paraId="64ADEAE9" w14:textId="77777777" w:rsidR="00823377" w:rsidRDefault="00823377" w:rsidP="008848DB">
            <w:pPr>
              <w:keepNext/>
              <w:spacing w:before="0"/>
            </w:pPr>
            <w:r>
              <w:t>65</w:t>
            </w:r>
          </w:p>
        </w:tc>
        <w:tc>
          <w:tcPr>
            <w:tcW w:w="1098" w:type="dxa"/>
            <w:tcBorders>
              <w:top w:val="single" w:sz="6" w:space="0" w:color="000000"/>
              <w:bottom w:val="single" w:sz="6" w:space="0" w:color="000000"/>
            </w:tcBorders>
          </w:tcPr>
          <w:p w14:paraId="7F19CFB2" w14:textId="77777777" w:rsidR="00823377" w:rsidRDefault="00823377" w:rsidP="008848DB">
            <w:pPr>
              <w:keepNext/>
              <w:spacing w:before="0"/>
            </w:pPr>
            <w:r>
              <w:t>J35</w:t>
            </w:r>
          </w:p>
        </w:tc>
      </w:tr>
      <w:tr w:rsidR="00823377" w14:paraId="1EA43498" w14:textId="77777777">
        <w:tc>
          <w:tcPr>
            <w:tcW w:w="1008" w:type="dxa"/>
            <w:tcBorders>
              <w:top w:val="single" w:sz="6" w:space="0" w:color="000000"/>
              <w:bottom w:val="single" w:sz="6" w:space="0" w:color="000000"/>
            </w:tcBorders>
          </w:tcPr>
          <w:p w14:paraId="26F3D0DD" w14:textId="77777777" w:rsidR="00823377" w:rsidRDefault="00823377" w:rsidP="008848DB">
            <w:pPr>
              <w:keepNext/>
              <w:spacing w:before="0"/>
            </w:pPr>
            <w:r>
              <w:t>cap 05</w:t>
            </w:r>
          </w:p>
        </w:tc>
        <w:tc>
          <w:tcPr>
            <w:tcW w:w="5940" w:type="dxa"/>
            <w:tcBorders>
              <w:top w:val="single" w:sz="6" w:space="0" w:color="000000"/>
              <w:bottom w:val="single" w:sz="6" w:space="0" w:color="000000"/>
            </w:tcBorders>
          </w:tcPr>
          <w:p w14:paraId="72A064D5" w14:textId="77777777" w:rsidR="00823377" w:rsidRDefault="00823377" w:rsidP="008848DB">
            <w:pPr>
              <w:keepNext/>
              <w:spacing w:before="0"/>
            </w:pPr>
            <w:r>
              <w:t>The protocol shall handle variable record sizes.</w:t>
            </w:r>
          </w:p>
        </w:tc>
        <w:tc>
          <w:tcPr>
            <w:tcW w:w="810" w:type="dxa"/>
            <w:tcBorders>
              <w:top w:val="single" w:sz="6" w:space="0" w:color="000000"/>
              <w:bottom w:val="single" w:sz="6" w:space="0" w:color="000000"/>
            </w:tcBorders>
          </w:tcPr>
          <w:p w14:paraId="0E492236" w14:textId="77777777" w:rsidR="00823377" w:rsidRDefault="00823377" w:rsidP="008848DB">
            <w:pPr>
              <w:keepNext/>
              <w:spacing w:before="0"/>
            </w:pPr>
            <w:r>
              <w:t>40</w:t>
            </w:r>
          </w:p>
        </w:tc>
        <w:tc>
          <w:tcPr>
            <w:tcW w:w="1098" w:type="dxa"/>
            <w:tcBorders>
              <w:top w:val="single" w:sz="6" w:space="0" w:color="000000"/>
              <w:bottom w:val="single" w:sz="6" w:space="0" w:color="000000"/>
            </w:tcBorders>
          </w:tcPr>
          <w:p w14:paraId="26B23B93" w14:textId="77777777" w:rsidR="00823377" w:rsidRDefault="00823377" w:rsidP="008848DB">
            <w:pPr>
              <w:keepNext/>
              <w:spacing w:before="0"/>
            </w:pPr>
            <w:r>
              <w:t>E19</w:t>
            </w:r>
          </w:p>
        </w:tc>
      </w:tr>
      <w:tr w:rsidR="00823377" w14:paraId="532555ED" w14:textId="77777777">
        <w:tc>
          <w:tcPr>
            <w:tcW w:w="1008" w:type="dxa"/>
            <w:tcBorders>
              <w:top w:val="single" w:sz="6" w:space="0" w:color="000000"/>
              <w:bottom w:val="single" w:sz="6" w:space="0" w:color="000000"/>
            </w:tcBorders>
          </w:tcPr>
          <w:p w14:paraId="1C827BEB" w14:textId="77777777" w:rsidR="00823377" w:rsidRDefault="00823377" w:rsidP="008848DB">
            <w:pPr>
              <w:keepNext/>
              <w:spacing w:before="0"/>
            </w:pPr>
            <w:r>
              <w:t>cap 06</w:t>
            </w:r>
          </w:p>
        </w:tc>
        <w:tc>
          <w:tcPr>
            <w:tcW w:w="5940" w:type="dxa"/>
            <w:tcBorders>
              <w:top w:val="single" w:sz="6" w:space="0" w:color="000000"/>
              <w:bottom w:val="single" w:sz="6" w:space="0" w:color="000000"/>
            </w:tcBorders>
          </w:tcPr>
          <w:p w14:paraId="54D8B1E6" w14:textId="3DE9B81F" w:rsidR="00823377" w:rsidRDefault="00823377" w:rsidP="008848DB">
            <w:pPr>
              <w:keepNext/>
              <w:spacing w:before="0"/>
            </w:pPr>
            <w:r>
              <w:t>The protocol shall allow file transfer up to (2^</w:t>
            </w:r>
            <w:r w:rsidR="00466FF4">
              <w:t>64</w:t>
            </w:r>
            <w:r>
              <w:t>)-1 octets.</w:t>
            </w:r>
          </w:p>
        </w:tc>
        <w:tc>
          <w:tcPr>
            <w:tcW w:w="810" w:type="dxa"/>
            <w:tcBorders>
              <w:top w:val="single" w:sz="6" w:space="0" w:color="000000"/>
              <w:bottom w:val="single" w:sz="6" w:space="0" w:color="000000"/>
            </w:tcBorders>
          </w:tcPr>
          <w:p w14:paraId="182DA1FE" w14:textId="77777777" w:rsidR="00823377" w:rsidRDefault="00823377" w:rsidP="008848DB">
            <w:pPr>
              <w:keepNext/>
              <w:spacing w:before="0"/>
            </w:pPr>
            <w:r>
              <w:t>42</w:t>
            </w:r>
          </w:p>
        </w:tc>
        <w:tc>
          <w:tcPr>
            <w:tcW w:w="1098" w:type="dxa"/>
            <w:tcBorders>
              <w:top w:val="single" w:sz="6" w:space="0" w:color="000000"/>
              <w:bottom w:val="single" w:sz="6" w:space="0" w:color="000000"/>
            </w:tcBorders>
          </w:tcPr>
          <w:p w14:paraId="29AC5428" w14:textId="77777777" w:rsidR="00823377" w:rsidRDefault="00823377" w:rsidP="008848DB">
            <w:pPr>
              <w:keepNext/>
              <w:spacing w:before="0"/>
            </w:pPr>
            <w:r>
              <w:t>E13</w:t>
            </w:r>
          </w:p>
        </w:tc>
      </w:tr>
      <w:tr w:rsidR="00823377" w14:paraId="5C0582BD" w14:textId="77777777">
        <w:tc>
          <w:tcPr>
            <w:tcW w:w="1008" w:type="dxa"/>
            <w:tcBorders>
              <w:top w:val="single" w:sz="6" w:space="0" w:color="000000"/>
              <w:bottom w:val="single" w:sz="6" w:space="0" w:color="000000"/>
            </w:tcBorders>
          </w:tcPr>
          <w:p w14:paraId="5A5E454E" w14:textId="77777777" w:rsidR="00823377" w:rsidRDefault="00823377" w:rsidP="008848DB">
            <w:pPr>
              <w:keepNext/>
              <w:spacing w:before="0"/>
            </w:pPr>
            <w:r>
              <w:t>cap 07</w:t>
            </w:r>
          </w:p>
        </w:tc>
        <w:tc>
          <w:tcPr>
            <w:tcW w:w="5940" w:type="dxa"/>
            <w:tcBorders>
              <w:top w:val="single" w:sz="6" w:space="0" w:color="000000"/>
              <w:bottom w:val="single" w:sz="6" w:space="0" w:color="000000"/>
            </w:tcBorders>
          </w:tcPr>
          <w:p w14:paraId="6D95A3DD" w14:textId="77777777" w:rsidR="00823377" w:rsidRDefault="00823377" w:rsidP="008848DB">
            <w:pPr>
              <w:keepNext/>
              <w:spacing w:before="0"/>
            </w:pPr>
            <w:r>
              <w:t>The protocol shall allow requests for a file transfer to specify the file by name.</w:t>
            </w:r>
          </w:p>
        </w:tc>
        <w:tc>
          <w:tcPr>
            <w:tcW w:w="810" w:type="dxa"/>
            <w:tcBorders>
              <w:top w:val="single" w:sz="6" w:space="0" w:color="000000"/>
              <w:bottom w:val="single" w:sz="6" w:space="0" w:color="000000"/>
            </w:tcBorders>
          </w:tcPr>
          <w:p w14:paraId="20BC5005" w14:textId="77777777" w:rsidR="00823377" w:rsidRDefault="00823377" w:rsidP="008848DB">
            <w:pPr>
              <w:keepNext/>
              <w:spacing w:before="0"/>
            </w:pPr>
            <w:r>
              <w:t>43</w:t>
            </w:r>
          </w:p>
        </w:tc>
        <w:tc>
          <w:tcPr>
            <w:tcW w:w="1098" w:type="dxa"/>
            <w:tcBorders>
              <w:top w:val="single" w:sz="6" w:space="0" w:color="000000"/>
              <w:bottom w:val="single" w:sz="6" w:space="0" w:color="000000"/>
            </w:tcBorders>
          </w:tcPr>
          <w:p w14:paraId="735697AB" w14:textId="77777777" w:rsidR="00823377" w:rsidRDefault="00823377" w:rsidP="008848DB">
            <w:pPr>
              <w:keepNext/>
              <w:spacing w:before="0"/>
            </w:pPr>
            <w:r>
              <w:t>I8</w:t>
            </w:r>
          </w:p>
        </w:tc>
      </w:tr>
      <w:tr w:rsidR="00823377" w14:paraId="0737A353" w14:textId="77777777">
        <w:tc>
          <w:tcPr>
            <w:tcW w:w="1008" w:type="dxa"/>
            <w:tcBorders>
              <w:top w:val="single" w:sz="6" w:space="0" w:color="000000"/>
              <w:bottom w:val="single" w:sz="6" w:space="0" w:color="000000"/>
            </w:tcBorders>
          </w:tcPr>
          <w:p w14:paraId="5A75842B" w14:textId="77777777" w:rsidR="00823377" w:rsidRDefault="00823377" w:rsidP="008848DB">
            <w:pPr>
              <w:keepNext/>
              <w:spacing w:before="0"/>
            </w:pPr>
            <w:r>
              <w:t>cap 08</w:t>
            </w:r>
          </w:p>
        </w:tc>
        <w:tc>
          <w:tcPr>
            <w:tcW w:w="5940" w:type="dxa"/>
            <w:tcBorders>
              <w:top w:val="single" w:sz="6" w:space="0" w:color="000000"/>
              <w:bottom w:val="single" w:sz="6" w:space="0" w:color="000000"/>
            </w:tcBorders>
          </w:tcPr>
          <w:p w14:paraId="695C5AF5" w14:textId="77777777" w:rsidR="00823377" w:rsidRDefault="00823377" w:rsidP="008848DB">
            <w:pPr>
              <w:keepNext/>
              <w:spacing w:before="0"/>
            </w:pPr>
            <w:r>
              <w:t>The protocol shall provide immediate access to the received data as it is received, i.e., without waiting for the file to be completed</w:t>
            </w:r>
          </w:p>
        </w:tc>
        <w:tc>
          <w:tcPr>
            <w:tcW w:w="810" w:type="dxa"/>
            <w:tcBorders>
              <w:top w:val="single" w:sz="6" w:space="0" w:color="000000"/>
              <w:bottom w:val="single" w:sz="6" w:space="0" w:color="000000"/>
            </w:tcBorders>
          </w:tcPr>
          <w:p w14:paraId="171A5414" w14:textId="77777777" w:rsidR="00823377" w:rsidRDefault="00823377" w:rsidP="008848DB">
            <w:pPr>
              <w:keepNext/>
              <w:spacing w:before="0"/>
            </w:pPr>
            <w:r>
              <w:t>37</w:t>
            </w:r>
          </w:p>
        </w:tc>
        <w:tc>
          <w:tcPr>
            <w:tcW w:w="1098" w:type="dxa"/>
            <w:tcBorders>
              <w:top w:val="single" w:sz="6" w:space="0" w:color="000000"/>
              <w:bottom w:val="single" w:sz="6" w:space="0" w:color="000000"/>
            </w:tcBorders>
          </w:tcPr>
          <w:p w14:paraId="68184C65" w14:textId="77777777" w:rsidR="00823377" w:rsidRDefault="00823377" w:rsidP="008848DB">
            <w:pPr>
              <w:keepNext/>
              <w:spacing w:before="0"/>
            </w:pPr>
            <w:r>
              <w:t>E25, G17, J3</w:t>
            </w:r>
          </w:p>
        </w:tc>
      </w:tr>
      <w:tr w:rsidR="00823377" w14:paraId="3C141754" w14:textId="77777777">
        <w:tc>
          <w:tcPr>
            <w:tcW w:w="1008" w:type="dxa"/>
            <w:tcBorders>
              <w:top w:val="single" w:sz="6" w:space="0" w:color="000000"/>
              <w:bottom w:val="single" w:sz="6" w:space="0" w:color="000000"/>
            </w:tcBorders>
          </w:tcPr>
          <w:p w14:paraId="7C815874" w14:textId="77777777" w:rsidR="00823377" w:rsidRDefault="00823377" w:rsidP="008848DB">
            <w:pPr>
              <w:keepNext/>
              <w:spacing w:before="0"/>
            </w:pPr>
            <w:r>
              <w:t>cap 09</w:t>
            </w:r>
          </w:p>
        </w:tc>
        <w:tc>
          <w:tcPr>
            <w:tcW w:w="5940" w:type="dxa"/>
            <w:tcBorders>
              <w:top w:val="single" w:sz="6" w:space="0" w:color="000000"/>
              <w:bottom w:val="single" w:sz="6" w:space="0" w:color="000000"/>
            </w:tcBorders>
          </w:tcPr>
          <w:p w14:paraId="092B47EA" w14:textId="77777777" w:rsidR="00823377" w:rsidRDefault="00823377" w:rsidP="008848DB">
            <w:pPr>
              <w:keepNext/>
              <w:spacing w:before="0"/>
            </w:pPr>
            <w:r>
              <w:t>The protocol shall provide the capability to operate in a ‘Single Transmission’ mode, in which the data are sent once and only once.</w:t>
            </w:r>
          </w:p>
        </w:tc>
        <w:tc>
          <w:tcPr>
            <w:tcW w:w="810" w:type="dxa"/>
            <w:tcBorders>
              <w:top w:val="single" w:sz="6" w:space="0" w:color="000000"/>
              <w:bottom w:val="single" w:sz="6" w:space="0" w:color="000000"/>
            </w:tcBorders>
          </w:tcPr>
          <w:p w14:paraId="5C729387" w14:textId="77777777" w:rsidR="00823377" w:rsidRDefault="00823377" w:rsidP="008848DB">
            <w:pPr>
              <w:keepNext/>
              <w:spacing w:before="0"/>
            </w:pPr>
            <w:r>
              <w:t>28</w:t>
            </w:r>
          </w:p>
        </w:tc>
        <w:tc>
          <w:tcPr>
            <w:tcW w:w="1098" w:type="dxa"/>
            <w:tcBorders>
              <w:top w:val="single" w:sz="6" w:space="0" w:color="000000"/>
              <w:bottom w:val="single" w:sz="6" w:space="0" w:color="000000"/>
            </w:tcBorders>
          </w:tcPr>
          <w:p w14:paraId="329292BC" w14:textId="77777777" w:rsidR="00823377" w:rsidRDefault="00823377" w:rsidP="008848DB">
            <w:pPr>
              <w:keepNext/>
              <w:spacing w:before="0"/>
            </w:pPr>
            <w:r>
              <w:t>C10</w:t>
            </w:r>
          </w:p>
        </w:tc>
      </w:tr>
      <w:tr w:rsidR="00823377" w14:paraId="38EBB06D" w14:textId="77777777">
        <w:tc>
          <w:tcPr>
            <w:tcW w:w="1008" w:type="dxa"/>
            <w:tcBorders>
              <w:top w:val="single" w:sz="6" w:space="0" w:color="000000"/>
              <w:bottom w:val="single" w:sz="6" w:space="0" w:color="000000"/>
            </w:tcBorders>
          </w:tcPr>
          <w:p w14:paraId="69CFD3F8" w14:textId="77777777" w:rsidR="00823377" w:rsidRDefault="00823377" w:rsidP="008848DB">
            <w:pPr>
              <w:keepNext/>
              <w:spacing w:before="0"/>
            </w:pPr>
            <w:r>
              <w:t>cap 10</w:t>
            </w:r>
          </w:p>
        </w:tc>
        <w:tc>
          <w:tcPr>
            <w:tcW w:w="5940" w:type="dxa"/>
            <w:tcBorders>
              <w:top w:val="single" w:sz="6" w:space="0" w:color="000000"/>
              <w:bottom w:val="single" w:sz="6" w:space="0" w:color="000000"/>
            </w:tcBorders>
          </w:tcPr>
          <w:p w14:paraId="6503C4DB" w14:textId="77777777" w:rsidR="00823377" w:rsidRDefault="00823377" w:rsidP="008848DB">
            <w:pPr>
              <w:keepNext/>
              <w:spacing w:before="0"/>
            </w:pPr>
            <w:r>
              <w:t>The protocol shall provide the capability to operate in a ‘Selective Retransmission’ mode, in which missing or corrupted sub-data units are identified by the receiving Peer to the sending Peer, and the sending Peer then retransmits those and only those sub-data units.</w:t>
            </w:r>
          </w:p>
        </w:tc>
        <w:tc>
          <w:tcPr>
            <w:tcW w:w="810" w:type="dxa"/>
            <w:tcBorders>
              <w:top w:val="single" w:sz="6" w:space="0" w:color="000000"/>
              <w:bottom w:val="single" w:sz="6" w:space="0" w:color="000000"/>
            </w:tcBorders>
          </w:tcPr>
          <w:p w14:paraId="5CA3F7BF" w14:textId="77777777" w:rsidR="00823377" w:rsidRDefault="00823377" w:rsidP="008848DB">
            <w:pPr>
              <w:keepNext/>
              <w:spacing w:before="0"/>
            </w:pPr>
            <w:r>
              <w:t>30</w:t>
            </w:r>
          </w:p>
        </w:tc>
        <w:tc>
          <w:tcPr>
            <w:tcW w:w="1098" w:type="dxa"/>
            <w:tcBorders>
              <w:top w:val="single" w:sz="6" w:space="0" w:color="000000"/>
              <w:bottom w:val="single" w:sz="6" w:space="0" w:color="000000"/>
            </w:tcBorders>
          </w:tcPr>
          <w:p w14:paraId="196453B3" w14:textId="77777777" w:rsidR="00823377" w:rsidRDefault="00823377" w:rsidP="008848DB">
            <w:pPr>
              <w:keepNext/>
              <w:spacing w:before="0"/>
            </w:pPr>
            <w:r>
              <w:t>C12, G15, I10</w:t>
            </w:r>
          </w:p>
        </w:tc>
      </w:tr>
      <w:tr w:rsidR="00823377" w14:paraId="593882C8" w14:textId="77777777">
        <w:tc>
          <w:tcPr>
            <w:tcW w:w="1008" w:type="dxa"/>
            <w:tcBorders>
              <w:top w:val="single" w:sz="6" w:space="0" w:color="000000"/>
              <w:bottom w:val="single" w:sz="6" w:space="0" w:color="000000"/>
            </w:tcBorders>
          </w:tcPr>
          <w:p w14:paraId="44DC1A7E" w14:textId="77777777" w:rsidR="00823377" w:rsidRDefault="00823377" w:rsidP="008848DB">
            <w:pPr>
              <w:keepNext/>
              <w:spacing w:before="0"/>
            </w:pPr>
            <w:r>
              <w:t>cap 11</w:t>
            </w:r>
          </w:p>
        </w:tc>
        <w:tc>
          <w:tcPr>
            <w:tcW w:w="5940" w:type="dxa"/>
            <w:tcBorders>
              <w:top w:val="single" w:sz="6" w:space="0" w:color="000000"/>
              <w:bottom w:val="single" w:sz="6" w:space="0" w:color="000000"/>
            </w:tcBorders>
          </w:tcPr>
          <w:p w14:paraId="4AF125E5" w14:textId="77777777" w:rsidR="00823377" w:rsidRDefault="00823377" w:rsidP="008848DB">
            <w:pPr>
              <w:keepNext/>
              <w:spacing w:before="0"/>
            </w:pPr>
            <w:r>
              <w:t>The protocol shall be automatic, but shall provide for manual intervention in case of anomaly.</w:t>
            </w:r>
          </w:p>
        </w:tc>
        <w:tc>
          <w:tcPr>
            <w:tcW w:w="810" w:type="dxa"/>
            <w:tcBorders>
              <w:top w:val="single" w:sz="6" w:space="0" w:color="000000"/>
              <w:bottom w:val="single" w:sz="6" w:space="0" w:color="000000"/>
            </w:tcBorders>
          </w:tcPr>
          <w:p w14:paraId="20479F08" w14:textId="77777777" w:rsidR="00823377" w:rsidRDefault="00823377" w:rsidP="008848DB">
            <w:pPr>
              <w:keepNext/>
              <w:spacing w:before="0"/>
            </w:pPr>
            <w:r>
              <w:t>78</w:t>
            </w:r>
          </w:p>
        </w:tc>
        <w:tc>
          <w:tcPr>
            <w:tcW w:w="1098" w:type="dxa"/>
            <w:tcBorders>
              <w:top w:val="single" w:sz="6" w:space="0" w:color="000000"/>
              <w:bottom w:val="single" w:sz="6" w:space="0" w:color="000000"/>
            </w:tcBorders>
          </w:tcPr>
          <w:p w14:paraId="76ACAB67" w14:textId="77777777" w:rsidR="00823377" w:rsidRDefault="00823377" w:rsidP="008848DB">
            <w:pPr>
              <w:keepNext/>
              <w:spacing w:before="0"/>
            </w:pPr>
            <w:r>
              <w:t>E09</w:t>
            </w:r>
          </w:p>
        </w:tc>
      </w:tr>
      <w:tr w:rsidR="00823377" w14:paraId="260A4E5B" w14:textId="77777777">
        <w:tc>
          <w:tcPr>
            <w:tcW w:w="1008" w:type="dxa"/>
            <w:tcBorders>
              <w:top w:val="single" w:sz="6" w:space="0" w:color="000000"/>
              <w:bottom w:val="single" w:sz="6" w:space="0" w:color="000000"/>
            </w:tcBorders>
          </w:tcPr>
          <w:p w14:paraId="67FE0FF1" w14:textId="77777777" w:rsidR="00823377" w:rsidRDefault="00823377" w:rsidP="008848DB">
            <w:pPr>
              <w:keepNext/>
              <w:spacing w:before="0"/>
            </w:pPr>
            <w:r>
              <w:t>cap 12</w:t>
            </w:r>
          </w:p>
        </w:tc>
        <w:tc>
          <w:tcPr>
            <w:tcW w:w="5940" w:type="dxa"/>
            <w:tcBorders>
              <w:top w:val="single" w:sz="6" w:space="0" w:color="000000"/>
              <w:bottom w:val="single" w:sz="6" w:space="0" w:color="000000"/>
            </w:tcBorders>
          </w:tcPr>
          <w:p w14:paraId="18B66FDD" w14:textId="77777777" w:rsidR="00823377" w:rsidRDefault="00823377" w:rsidP="008848DB">
            <w:pPr>
              <w:keepNext/>
              <w:spacing w:before="0"/>
            </w:pPr>
            <w:r>
              <w:t>The protocol shall support suspend and resume operations.</w:t>
            </w:r>
          </w:p>
        </w:tc>
        <w:tc>
          <w:tcPr>
            <w:tcW w:w="810" w:type="dxa"/>
            <w:tcBorders>
              <w:top w:val="single" w:sz="6" w:space="0" w:color="000000"/>
              <w:bottom w:val="single" w:sz="6" w:space="0" w:color="000000"/>
            </w:tcBorders>
          </w:tcPr>
          <w:p w14:paraId="29EE2690" w14:textId="77777777" w:rsidR="00823377" w:rsidRDefault="00823377" w:rsidP="008848DB">
            <w:pPr>
              <w:keepNext/>
              <w:spacing w:before="0"/>
            </w:pPr>
            <w:r>
              <w:t>53</w:t>
            </w:r>
          </w:p>
        </w:tc>
        <w:tc>
          <w:tcPr>
            <w:tcW w:w="1098" w:type="dxa"/>
            <w:tcBorders>
              <w:top w:val="single" w:sz="6" w:space="0" w:color="000000"/>
              <w:bottom w:val="single" w:sz="6" w:space="0" w:color="000000"/>
            </w:tcBorders>
          </w:tcPr>
          <w:p w14:paraId="304A1B69" w14:textId="77777777" w:rsidR="00823377" w:rsidRDefault="00823377" w:rsidP="008848DB">
            <w:pPr>
              <w:keepNext/>
              <w:spacing w:before="0"/>
            </w:pPr>
            <w:r>
              <w:t>I13</w:t>
            </w:r>
          </w:p>
        </w:tc>
      </w:tr>
      <w:tr w:rsidR="00823377" w14:paraId="5C0FFE72" w14:textId="77777777">
        <w:tc>
          <w:tcPr>
            <w:tcW w:w="1008" w:type="dxa"/>
            <w:tcBorders>
              <w:top w:val="single" w:sz="6" w:space="0" w:color="000000"/>
              <w:bottom w:val="single" w:sz="6" w:space="0" w:color="000000"/>
            </w:tcBorders>
          </w:tcPr>
          <w:p w14:paraId="746CD046" w14:textId="77777777" w:rsidR="00823377" w:rsidRDefault="00823377" w:rsidP="008848DB">
            <w:pPr>
              <w:keepNext/>
              <w:spacing w:before="0"/>
            </w:pPr>
            <w:r>
              <w:t>cap 13</w:t>
            </w:r>
          </w:p>
        </w:tc>
        <w:tc>
          <w:tcPr>
            <w:tcW w:w="5940" w:type="dxa"/>
            <w:tcBorders>
              <w:top w:val="single" w:sz="6" w:space="0" w:color="000000"/>
              <w:bottom w:val="single" w:sz="6" w:space="0" w:color="000000"/>
            </w:tcBorders>
          </w:tcPr>
          <w:p w14:paraId="0D7EF7C2" w14:textId="77777777" w:rsidR="00823377" w:rsidRDefault="00823377" w:rsidP="008848DB">
            <w:pPr>
              <w:keepNext/>
              <w:spacing w:before="0"/>
            </w:pPr>
            <w:r>
              <w:t>The receiving protocol Peer shall remove any duplicate data received.</w:t>
            </w:r>
          </w:p>
        </w:tc>
        <w:tc>
          <w:tcPr>
            <w:tcW w:w="810" w:type="dxa"/>
            <w:tcBorders>
              <w:top w:val="single" w:sz="6" w:space="0" w:color="000000"/>
              <w:bottom w:val="single" w:sz="6" w:space="0" w:color="000000"/>
            </w:tcBorders>
          </w:tcPr>
          <w:p w14:paraId="5AF3775C" w14:textId="77777777" w:rsidR="00823377" w:rsidRDefault="00823377" w:rsidP="008848DB">
            <w:pPr>
              <w:keepNext/>
              <w:spacing w:before="0"/>
            </w:pPr>
            <w:r>
              <w:t>61</w:t>
            </w:r>
          </w:p>
        </w:tc>
        <w:tc>
          <w:tcPr>
            <w:tcW w:w="1098" w:type="dxa"/>
            <w:tcBorders>
              <w:top w:val="single" w:sz="6" w:space="0" w:color="000000"/>
              <w:bottom w:val="single" w:sz="6" w:space="0" w:color="000000"/>
            </w:tcBorders>
          </w:tcPr>
          <w:p w14:paraId="4936F2DE" w14:textId="77777777" w:rsidR="00823377" w:rsidRDefault="00823377" w:rsidP="008848DB">
            <w:pPr>
              <w:keepNext/>
              <w:spacing w:before="0"/>
            </w:pPr>
            <w:r>
              <w:t>G16, J36</w:t>
            </w:r>
          </w:p>
        </w:tc>
      </w:tr>
      <w:tr w:rsidR="00823377" w14:paraId="69251828" w14:textId="77777777">
        <w:tc>
          <w:tcPr>
            <w:tcW w:w="1008" w:type="dxa"/>
            <w:tcBorders>
              <w:top w:val="single" w:sz="6" w:space="0" w:color="000000"/>
              <w:bottom w:val="single" w:sz="6" w:space="0" w:color="000000"/>
            </w:tcBorders>
          </w:tcPr>
          <w:p w14:paraId="6CA14669" w14:textId="77777777" w:rsidR="00823377" w:rsidRDefault="00823377" w:rsidP="008848DB">
            <w:pPr>
              <w:keepNext/>
              <w:spacing w:before="0"/>
            </w:pPr>
            <w:r>
              <w:t>cap 14</w:t>
            </w:r>
          </w:p>
        </w:tc>
        <w:tc>
          <w:tcPr>
            <w:tcW w:w="5940" w:type="dxa"/>
            <w:tcBorders>
              <w:top w:val="single" w:sz="6" w:space="0" w:color="000000"/>
              <w:bottom w:val="single" w:sz="6" w:space="0" w:color="000000"/>
            </w:tcBorders>
          </w:tcPr>
          <w:p w14:paraId="021712AC" w14:textId="77777777" w:rsidR="00823377" w:rsidRDefault="00823377" w:rsidP="008848DB">
            <w:pPr>
              <w:keepNext/>
              <w:spacing w:before="0"/>
            </w:pPr>
            <w:r>
              <w:t>The protocol shall provide the capability of initiating a file transfer without transfer initiation handshaking between the Peers.</w:t>
            </w:r>
          </w:p>
        </w:tc>
        <w:tc>
          <w:tcPr>
            <w:tcW w:w="810" w:type="dxa"/>
            <w:tcBorders>
              <w:top w:val="single" w:sz="6" w:space="0" w:color="000000"/>
              <w:bottom w:val="single" w:sz="6" w:space="0" w:color="000000"/>
            </w:tcBorders>
          </w:tcPr>
          <w:p w14:paraId="4A3412F2" w14:textId="77777777" w:rsidR="00823377" w:rsidRDefault="00823377" w:rsidP="008848DB">
            <w:pPr>
              <w:keepNext/>
              <w:spacing w:before="0"/>
            </w:pPr>
            <w:r>
              <w:t>31</w:t>
            </w:r>
          </w:p>
        </w:tc>
        <w:tc>
          <w:tcPr>
            <w:tcW w:w="1098" w:type="dxa"/>
            <w:tcBorders>
              <w:top w:val="single" w:sz="6" w:space="0" w:color="000000"/>
              <w:bottom w:val="single" w:sz="6" w:space="0" w:color="000000"/>
            </w:tcBorders>
          </w:tcPr>
          <w:p w14:paraId="4AC7AC2D" w14:textId="77777777" w:rsidR="00823377" w:rsidRDefault="00823377" w:rsidP="008848DB">
            <w:pPr>
              <w:keepNext/>
              <w:spacing w:before="0"/>
            </w:pPr>
            <w:r>
              <w:t>I7, J19</w:t>
            </w:r>
          </w:p>
        </w:tc>
      </w:tr>
      <w:tr w:rsidR="00823377" w14:paraId="554EBF7C" w14:textId="77777777">
        <w:tc>
          <w:tcPr>
            <w:tcW w:w="1008" w:type="dxa"/>
            <w:tcBorders>
              <w:top w:val="single" w:sz="6" w:space="0" w:color="000000"/>
              <w:bottom w:val="single" w:sz="6" w:space="0" w:color="000000"/>
            </w:tcBorders>
          </w:tcPr>
          <w:p w14:paraId="4F1CA041" w14:textId="77777777" w:rsidR="00823377" w:rsidRDefault="00823377" w:rsidP="008848DB">
            <w:pPr>
              <w:keepNext/>
              <w:spacing w:before="0"/>
            </w:pPr>
            <w:r>
              <w:t>cap 15</w:t>
            </w:r>
          </w:p>
        </w:tc>
        <w:tc>
          <w:tcPr>
            <w:tcW w:w="5940" w:type="dxa"/>
            <w:tcBorders>
              <w:top w:val="single" w:sz="6" w:space="0" w:color="000000"/>
              <w:bottom w:val="single" w:sz="6" w:space="0" w:color="000000"/>
            </w:tcBorders>
          </w:tcPr>
          <w:p w14:paraId="183CC2C5" w14:textId="77777777" w:rsidR="00823377" w:rsidRDefault="00823377" w:rsidP="008848DB">
            <w:pPr>
              <w:keepNext/>
              <w:spacing w:before="0"/>
            </w:pPr>
            <w:r>
              <w:t>The protocol receiving Peer shall provide the capability to, during the file transfer process, make available to the using Application the status of the available received data, including reporting that: a) data are still being received (and the available data do or do not contain errors), and b) data have been completely received (and retransmission requests are or are not pending) (and the available data do or do not contain errors).</w:t>
            </w:r>
          </w:p>
        </w:tc>
        <w:tc>
          <w:tcPr>
            <w:tcW w:w="810" w:type="dxa"/>
            <w:tcBorders>
              <w:top w:val="single" w:sz="6" w:space="0" w:color="000000"/>
              <w:bottom w:val="single" w:sz="6" w:space="0" w:color="000000"/>
            </w:tcBorders>
          </w:tcPr>
          <w:p w14:paraId="6E08BB48" w14:textId="77777777" w:rsidR="00823377" w:rsidRDefault="00823377" w:rsidP="008848DB">
            <w:pPr>
              <w:keepNext/>
              <w:spacing w:before="0"/>
            </w:pPr>
            <w:r>
              <w:t>35</w:t>
            </w:r>
          </w:p>
        </w:tc>
        <w:tc>
          <w:tcPr>
            <w:tcW w:w="1098" w:type="dxa"/>
            <w:tcBorders>
              <w:top w:val="single" w:sz="6" w:space="0" w:color="000000"/>
              <w:bottom w:val="single" w:sz="6" w:space="0" w:color="000000"/>
            </w:tcBorders>
          </w:tcPr>
          <w:p w14:paraId="6005B071" w14:textId="77777777" w:rsidR="00823377" w:rsidRDefault="00823377" w:rsidP="008848DB">
            <w:pPr>
              <w:keepNext/>
              <w:spacing w:before="0"/>
            </w:pPr>
            <w:r>
              <w:t>C9, I6, J7, J8, J9</w:t>
            </w:r>
          </w:p>
        </w:tc>
      </w:tr>
      <w:tr w:rsidR="00823377" w14:paraId="19238FDA" w14:textId="77777777">
        <w:tc>
          <w:tcPr>
            <w:tcW w:w="1008" w:type="dxa"/>
            <w:tcBorders>
              <w:top w:val="single" w:sz="6" w:space="0" w:color="000000"/>
              <w:bottom w:val="single" w:sz="6" w:space="0" w:color="000000"/>
            </w:tcBorders>
          </w:tcPr>
          <w:p w14:paraId="4914C91E" w14:textId="77777777" w:rsidR="00823377" w:rsidRDefault="00823377" w:rsidP="008848DB">
            <w:pPr>
              <w:keepNext/>
              <w:spacing w:before="0"/>
            </w:pPr>
            <w:r>
              <w:lastRenderedPageBreak/>
              <w:t>cap 16</w:t>
            </w:r>
          </w:p>
        </w:tc>
        <w:tc>
          <w:tcPr>
            <w:tcW w:w="5940" w:type="dxa"/>
            <w:tcBorders>
              <w:top w:val="single" w:sz="6" w:space="0" w:color="000000"/>
              <w:bottom w:val="single" w:sz="6" w:space="0" w:color="000000"/>
            </w:tcBorders>
          </w:tcPr>
          <w:p w14:paraId="3D747245" w14:textId="77777777" w:rsidR="00823377" w:rsidRDefault="00823377" w:rsidP="008848DB">
            <w:pPr>
              <w:keepNext/>
              <w:spacing w:before="0"/>
            </w:pPr>
            <w:r>
              <w:t>The protocol receiving Peer shall provide the capability to periodically report comprehensive status back to the sending Peer.</w:t>
            </w:r>
          </w:p>
        </w:tc>
        <w:tc>
          <w:tcPr>
            <w:tcW w:w="810" w:type="dxa"/>
            <w:tcBorders>
              <w:top w:val="single" w:sz="6" w:space="0" w:color="000000"/>
              <w:bottom w:val="single" w:sz="6" w:space="0" w:color="000000"/>
            </w:tcBorders>
          </w:tcPr>
          <w:p w14:paraId="375089E6" w14:textId="77777777" w:rsidR="00823377" w:rsidRDefault="00823377" w:rsidP="008848DB">
            <w:pPr>
              <w:keepNext/>
              <w:spacing w:before="0"/>
            </w:pPr>
            <w:r>
              <w:t>32</w:t>
            </w:r>
          </w:p>
        </w:tc>
        <w:tc>
          <w:tcPr>
            <w:tcW w:w="1098" w:type="dxa"/>
            <w:tcBorders>
              <w:top w:val="single" w:sz="6" w:space="0" w:color="000000"/>
              <w:bottom w:val="single" w:sz="6" w:space="0" w:color="000000"/>
            </w:tcBorders>
          </w:tcPr>
          <w:p w14:paraId="27C70550" w14:textId="77777777" w:rsidR="00823377" w:rsidRDefault="00823377" w:rsidP="008848DB">
            <w:pPr>
              <w:keepNext/>
              <w:spacing w:before="0"/>
            </w:pPr>
            <w:r>
              <w:t>J7, J8, J9</w:t>
            </w:r>
          </w:p>
        </w:tc>
      </w:tr>
      <w:tr w:rsidR="00823377" w14:paraId="507424E4" w14:textId="77777777">
        <w:tc>
          <w:tcPr>
            <w:tcW w:w="1008" w:type="dxa"/>
            <w:tcBorders>
              <w:top w:val="single" w:sz="6" w:space="0" w:color="000000"/>
              <w:bottom w:val="single" w:sz="6" w:space="0" w:color="000000"/>
            </w:tcBorders>
          </w:tcPr>
          <w:p w14:paraId="0452641B" w14:textId="77777777" w:rsidR="00823377" w:rsidRDefault="00823377" w:rsidP="008848DB">
            <w:pPr>
              <w:keepNext/>
              <w:spacing w:before="0"/>
            </w:pPr>
            <w:r>
              <w:t>cap 17</w:t>
            </w:r>
          </w:p>
        </w:tc>
        <w:tc>
          <w:tcPr>
            <w:tcW w:w="5940" w:type="dxa"/>
            <w:tcBorders>
              <w:top w:val="single" w:sz="6" w:space="0" w:color="000000"/>
              <w:bottom w:val="single" w:sz="6" w:space="0" w:color="000000"/>
            </w:tcBorders>
          </w:tcPr>
          <w:p w14:paraId="67D72557" w14:textId="77777777" w:rsidR="00823377" w:rsidRDefault="00823377" w:rsidP="008848DB">
            <w:pPr>
              <w:keepNext/>
              <w:spacing w:before="0"/>
            </w:pPr>
            <w:r>
              <w:t>The protocol receiving Peer shall not require acknowledgment of the comprehensive status reports to proceed if the file integrity is detected to be correct.</w:t>
            </w:r>
          </w:p>
        </w:tc>
        <w:tc>
          <w:tcPr>
            <w:tcW w:w="810" w:type="dxa"/>
            <w:tcBorders>
              <w:top w:val="single" w:sz="6" w:space="0" w:color="000000"/>
              <w:bottom w:val="single" w:sz="6" w:space="0" w:color="000000"/>
            </w:tcBorders>
          </w:tcPr>
          <w:p w14:paraId="43C06A06" w14:textId="77777777" w:rsidR="00823377" w:rsidRDefault="00823377" w:rsidP="008848DB">
            <w:pPr>
              <w:keepNext/>
              <w:spacing w:before="0"/>
            </w:pPr>
            <w:r>
              <w:t>33</w:t>
            </w:r>
          </w:p>
        </w:tc>
        <w:tc>
          <w:tcPr>
            <w:tcW w:w="1098" w:type="dxa"/>
            <w:tcBorders>
              <w:top w:val="single" w:sz="6" w:space="0" w:color="000000"/>
              <w:bottom w:val="single" w:sz="6" w:space="0" w:color="000000"/>
            </w:tcBorders>
          </w:tcPr>
          <w:p w14:paraId="47B045D7" w14:textId="77777777" w:rsidR="00823377" w:rsidRDefault="00823377" w:rsidP="008848DB">
            <w:pPr>
              <w:keepNext/>
              <w:spacing w:before="0"/>
            </w:pPr>
            <w:r>
              <w:t>J19</w:t>
            </w:r>
          </w:p>
        </w:tc>
      </w:tr>
      <w:tr w:rsidR="00823377" w14:paraId="2F68D29D" w14:textId="77777777">
        <w:tc>
          <w:tcPr>
            <w:tcW w:w="1008" w:type="dxa"/>
            <w:tcBorders>
              <w:top w:val="single" w:sz="6" w:space="0" w:color="000000"/>
              <w:bottom w:val="single" w:sz="6" w:space="0" w:color="000000"/>
            </w:tcBorders>
          </w:tcPr>
          <w:p w14:paraId="12B82C3A" w14:textId="77777777" w:rsidR="00823377" w:rsidRDefault="00823377" w:rsidP="008848DB">
            <w:pPr>
              <w:keepNext/>
              <w:spacing w:before="0"/>
            </w:pPr>
            <w:r>
              <w:t>cap 18</w:t>
            </w:r>
          </w:p>
        </w:tc>
        <w:tc>
          <w:tcPr>
            <w:tcW w:w="5940" w:type="dxa"/>
            <w:tcBorders>
              <w:top w:val="single" w:sz="6" w:space="0" w:color="000000"/>
              <w:bottom w:val="single" w:sz="6" w:space="0" w:color="000000"/>
            </w:tcBorders>
          </w:tcPr>
          <w:p w14:paraId="3E85680A" w14:textId="77777777" w:rsidR="00823377" w:rsidRDefault="00823377" w:rsidP="008848DB">
            <w:pPr>
              <w:keepNext/>
              <w:spacing w:before="0"/>
            </w:pPr>
            <w:r>
              <w:t>The protocol receiving Peer shall provide the capability to,  upon receiving a complete and correct file, provide a  final acknowledgment to the sending Peer.</w:t>
            </w:r>
          </w:p>
        </w:tc>
        <w:tc>
          <w:tcPr>
            <w:tcW w:w="810" w:type="dxa"/>
            <w:tcBorders>
              <w:top w:val="single" w:sz="6" w:space="0" w:color="000000"/>
              <w:bottom w:val="single" w:sz="6" w:space="0" w:color="000000"/>
            </w:tcBorders>
          </w:tcPr>
          <w:p w14:paraId="1EF51F9A" w14:textId="77777777" w:rsidR="00823377" w:rsidRDefault="00823377" w:rsidP="008848DB">
            <w:pPr>
              <w:keepNext/>
              <w:spacing w:before="0"/>
            </w:pPr>
            <w:r>
              <w:t>36</w:t>
            </w:r>
          </w:p>
        </w:tc>
        <w:tc>
          <w:tcPr>
            <w:tcW w:w="1098" w:type="dxa"/>
            <w:tcBorders>
              <w:top w:val="single" w:sz="6" w:space="0" w:color="000000"/>
              <w:bottom w:val="single" w:sz="6" w:space="0" w:color="000000"/>
            </w:tcBorders>
          </w:tcPr>
          <w:p w14:paraId="3CCA13DD" w14:textId="77777777" w:rsidR="00823377" w:rsidRDefault="00823377" w:rsidP="008848DB">
            <w:pPr>
              <w:keepNext/>
              <w:spacing w:before="0"/>
            </w:pPr>
            <w:r>
              <w:t>I6, J24</w:t>
            </w:r>
          </w:p>
        </w:tc>
      </w:tr>
      <w:tr w:rsidR="00823377" w14:paraId="52586041" w14:textId="77777777">
        <w:tc>
          <w:tcPr>
            <w:tcW w:w="1008" w:type="dxa"/>
            <w:tcBorders>
              <w:top w:val="single" w:sz="6" w:space="0" w:color="000000"/>
              <w:bottom w:val="single" w:sz="6" w:space="0" w:color="000000"/>
            </w:tcBorders>
          </w:tcPr>
          <w:p w14:paraId="636495E4" w14:textId="77777777" w:rsidR="00823377" w:rsidRDefault="00823377" w:rsidP="008848DB">
            <w:pPr>
              <w:keepNext/>
              <w:spacing w:before="0"/>
            </w:pPr>
            <w:r>
              <w:t>cap 19</w:t>
            </w:r>
          </w:p>
        </w:tc>
        <w:tc>
          <w:tcPr>
            <w:tcW w:w="5940" w:type="dxa"/>
            <w:tcBorders>
              <w:top w:val="single" w:sz="6" w:space="0" w:color="000000"/>
              <w:bottom w:val="single" w:sz="6" w:space="0" w:color="000000"/>
            </w:tcBorders>
          </w:tcPr>
          <w:p w14:paraId="24D74943" w14:textId="77777777" w:rsidR="00823377" w:rsidRDefault="00823377" w:rsidP="008848DB">
            <w:pPr>
              <w:keepNext/>
              <w:spacing w:before="0"/>
            </w:pPr>
            <w:r>
              <w:t>The protocol shall be capable of completion of a file transfer without transfer completion handshaking between the Peers.</w:t>
            </w:r>
          </w:p>
        </w:tc>
        <w:tc>
          <w:tcPr>
            <w:tcW w:w="810" w:type="dxa"/>
            <w:tcBorders>
              <w:top w:val="single" w:sz="6" w:space="0" w:color="000000"/>
              <w:bottom w:val="single" w:sz="6" w:space="0" w:color="000000"/>
            </w:tcBorders>
          </w:tcPr>
          <w:p w14:paraId="7222455C" w14:textId="77777777" w:rsidR="00823377" w:rsidRDefault="00823377" w:rsidP="008848DB">
            <w:pPr>
              <w:keepNext/>
              <w:spacing w:before="0"/>
            </w:pPr>
            <w:r>
              <w:t>38</w:t>
            </w:r>
          </w:p>
        </w:tc>
        <w:tc>
          <w:tcPr>
            <w:tcW w:w="1098" w:type="dxa"/>
            <w:tcBorders>
              <w:top w:val="single" w:sz="6" w:space="0" w:color="000000"/>
              <w:bottom w:val="single" w:sz="6" w:space="0" w:color="000000"/>
            </w:tcBorders>
          </w:tcPr>
          <w:p w14:paraId="27CBD934" w14:textId="77777777" w:rsidR="00823377" w:rsidRDefault="00823377" w:rsidP="008848DB">
            <w:pPr>
              <w:keepNext/>
              <w:spacing w:before="0"/>
            </w:pPr>
            <w:r>
              <w:t>I7, J3</w:t>
            </w:r>
          </w:p>
        </w:tc>
      </w:tr>
      <w:tr w:rsidR="00823377" w14:paraId="22F31EF0" w14:textId="77777777">
        <w:tc>
          <w:tcPr>
            <w:tcW w:w="1008" w:type="dxa"/>
            <w:tcBorders>
              <w:top w:val="single" w:sz="6" w:space="0" w:color="000000"/>
              <w:bottom w:val="single" w:sz="6" w:space="0" w:color="000000"/>
            </w:tcBorders>
          </w:tcPr>
          <w:p w14:paraId="23717894" w14:textId="77777777" w:rsidR="00823377" w:rsidRDefault="00823377" w:rsidP="008848DB">
            <w:pPr>
              <w:keepNext/>
              <w:spacing w:before="0"/>
            </w:pPr>
            <w:r>
              <w:t>cap 20</w:t>
            </w:r>
          </w:p>
        </w:tc>
        <w:tc>
          <w:tcPr>
            <w:tcW w:w="5940" w:type="dxa"/>
            <w:tcBorders>
              <w:top w:val="single" w:sz="6" w:space="0" w:color="000000"/>
              <w:bottom w:val="single" w:sz="6" w:space="0" w:color="000000"/>
            </w:tcBorders>
          </w:tcPr>
          <w:p w14:paraId="532B8CDF" w14:textId="77777777" w:rsidR="00823377" w:rsidRDefault="00823377" w:rsidP="008848DB">
            <w:pPr>
              <w:keepNext/>
              <w:spacing w:before="0"/>
            </w:pPr>
            <w:r>
              <w:t>The protocol shall provide the capability to allow file transfers to span protocol Sender/protocol Receiver contacts.</w:t>
            </w:r>
          </w:p>
        </w:tc>
        <w:tc>
          <w:tcPr>
            <w:tcW w:w="810" w:type="dxa"/>
            <w:tcBorders>
              <w:top w:val="single" w:sz="6" w:space="0" w:color="000000"/>
              <w:bottom w:val="single" w:sz="6" w:space="0" w:color="000000"/>
            </w:tcBorders>
          </w:tcPr>
          <w:p w14:paraId="48C82F50" w14:textId="77777777" w:rsidR="00823377" w:rsidRDefault="00823377" w:rsidP="008848DB">
            <w:pPr>
              <w:keepNext/>
              <w:spacing w:before="0"/>
            </w:pPr>
            <w:r>
              <w:t>62</w:t>
            </w:r>
          </w:p>
        </w:tc>
        <w:tc>
          <w:tcPr>
            <w:tcW w:w="1098" w:type="dxa"/>
            <w:tcBorders>
              <w:top w:val="single" w:sz="6" w:space="0" w:color="000000"/>
              <w:bottom w:val="single" w:sz="6" w:space="0" w:color="000000"/>
            </w:tcBorders>
          </w:tcPr>
          <w:p w14:paraId="42CBE3E8" w14:textId="77777777" w:rsidR="00823377" w:rsidRDefault="00823377" w:rsidP="008848DB">
            <w:pPr>
              <w:keepNext/>
              <w:spacing w:before="0"/>
            </w:pPr>
            <w:r>
              <w:t>E24, J33</w:t>
            </w:r>
          </w:p>
        </w:tc>
      </w:tr>
      <w:tr w:rsidR="00823377" w14:paraId="024F839A" w14:textId="77777777">
        <w:tc>
          <w:tcPr>
            <w:tcW w:w="1008" w:type="dxa"/>
            <w:tcBorders>
              <w:top w:val="single" w:sz="6" w:space="0" w:color="000000"/>
              <w:bottom w:val="single" w:sz="6" w:space="0" w:color="000000"/>
            </w:tcBorders>
          </w:tcPr>
          <w:p w14:paraId="63F6A6FD" w14:textId="77777777" w:rsidR="00823377" w:rsidRDefault="00823377" w:rsidP="008848DB">
            <w:pPr>
              <w:keepNext/>
              <w:spacing w:before="0"/>
            </w:pPr>
            <w:r>
              <w:t>cap 28</w:t>
            </w:r>
          </w:p>
        </w:tc>
        <w:tc>
          <w:tcPr>
            <w:tcW w:w="5940" w:type="dxa"/>
            <w:tcBorders>
              <w:top w:val="single" w:sz="6" w:space="0" w:color="000000"/>
              <w:bottom w:val="single" w:sz="6" w:space="0" w:color="000000"/>
            </w:tcBorders>
          </w:tcPr>
          <w:p w14:paraId="087134E5" w14:textId="77777777" w:rsidR="00823377" w:rsidRDefault="00823377" w:rsidP="008848DB">
            <w:pPr>
              <w:keepNext/>
              <w:spacing w:before="0"/>
            </w:pPr>
            <w:r>
              <w:t>The protocol shall inform the recipient application that the file is available for use.  If the file is incomplete, the temporary name being used by the protocol process shall be provided along with a completeness map.</w:t>
            </w:r>
          </w:p>
        </w:tc>
        <w:tc>
          <w:tcPr>
            <w:tcW w:w="810" w:type="dxa"/>
            <w:tcBorders>
              <w:top w:val="single" w:sz="6" w:space="0" w:color="000000"/>
              <w:bottom w:val="single" w:sz="6" w:space="0" w:color="000000"/>
            </w:tcBorders>
          </w:tcPr>
          <w:p w14:paraId="7A06E7C4" w14:textId="77777777" w:rsidR="00823377" w:rsidRDefault="00823377" w:rsidP="008848DB">
            <w:pPr>
              <w:keepNext/>
              <w:spacing w:before="0"/>
            </w:pPr>
            <w:r>
              <w:t>64</w:t>
            </w:r>
          </w:p>
        </w:tc>
        <w:tc>
          <w:tcPr>
            <w:tcW w:w="1098" w:type="dxa"/>
            <w:tcBorders>
              <w:top w:val="single" w:sz="6" w:space="0" w:color="000000"/>
              <w:bottom w:val="single" w:sz="6" w:space="0" w:color="000000"/>
            </w:tcBorders>
          </w:tcPr>
          <w:p w14:paraId="75F63B58" w14:textId="77777777" w:rsidR="00823377" w:rsidRDefault="00823377" w:rsidP="008848DB">
            <w:pPr>
              <w:keepNext/>
              <w:spacing w:before="0"/>
            </w:pPr>
            <w:r>
              <w:t>J34</w:t>
            </w:r>
          </w:p>
        </w:tc>
      </w:tr>
      <w:tr w:rsidR="00823377" w14:paraId="07F046FA" w14:textId="77777777">
        <w:tc>
          <w:tcPr>
            <w:tcW w:w="1008" w:type="dxa"/>
            <w:tcBorders>
              <w:top w:val="single" w:sz="6" w:space="0" w:color="000000"/>
              <w:bottom w:val="single" w:sz="6" w:space="0" w:color="000000"/>
            </w:tcBorders>
          </w:tcPr>
          <w:p w14:paraId="3F785C53" w14:textId="77777777" w:rsidR="00823377" w:rsidRDefault="00823377" w:rsidP="008848DB">
            <w:pPr>
              <w:keepNext/>
              <w:spacing w:before="0"/>
            </w:pPr>
            <w:r>
              <w:t>cap 29</w:t>
            </w:r>
          </w:p>
        </w:tc>
        <w:tc>
          <w:tcPr>
            <w:tcW w:w="5940" w:type="dxa"/>
            <w:tcBorders>
              <w:top w:val="single" w:sz="6" w:space="0" w:color="000000"/>
              <w:bottom w:val="single" w:sz="6" w:space="0" w:color="000000"/>
            </w:tcBorders>
          </w:tcPr>
          <w:p w14:paraId="077AAA89" w14:textId="77777777" w:rsidR="00823377" w:rsidRDefault="00823377" w:rsidP="008848DB">
            <w:pPr>
              <w:keepNext/>
              <w:spacing w:before="0"/>
            </w:pPr>
            <w:r>
              <w:t>The scope of the data being transferred may be multiple extents (not just a single length starting at zero), which may change over time.</w:t>
            </w:r>
          </w:p>
        </w:tc>
        <w:tc>
          <w:tcPr>
            <w:tcW w:w="810" w:type="dxa"/>
            <w:tcBorders>
              <w:top w:val="single" w:sz="6" w:space="0" w:color="000000"/>
              <w:bottom w:val="single" w:sz="6" w:space="0" w:color="000000"/>
            </w:tcBorders>
          </w:tcPr>
          <w:p w14:paraId="07ECEDBD" w14:textId="77777777" w:rsidR="00823377" w:rsidRDefault="00823377" w:rsidP="008848DB">
            <w:pPr>
              <w:keepNext/>
              <w:spacing w:before="0"/>
            </w:pPr>
            <w:r>
              <w:t>72</w:t>
            </w:r>
          </w:p>
        </w:tc>
        <w:tc>
          <w:tcPr>
            <w:tcW w:w="1098" w:type="dxa"/>
            <w:tcBorders>
              <w:top w:val="single" w:sz="6" w:space="0" w:color="000000"/>
              <w:bottom w:val="single" w:sz="6" w:space="0" w:color="000000"/>
            </w:tcBorders>
          </w:tcPr>
          <w:p w14:paraId="27692655" w14:textId="77777777" w:rsidR="00823377" w:rsidRDefault="00823377" w:rsidP="008848DB">
            <w:pPr>
              <w:keepNext/>
              <w:spacing w:before="0"/>
            </w:pPr>
            <w:r>
              <w:t>J43</w:t>
            </w:r>
          </w:p>
        </w:tc>
      </w:tr>
      <w:tr w:rsidR="00823377" w14:paraId="275A917E" w14:textId="77777777">
        <w:tc>
          <w:tcPr>
            <w:tcW w:w="1008" w:type="dxa"/>
            <w:tcBorders>
              <w:top w:val="single" w:sz="6" w:space="0" w:color="000000"/>
              <w:bottom w:val="single" w:sz="6" w:space="0" w:color="000000"/>
            </w:tcBorders>
          </w:tcPr>
          <w:p w14:paraId="27DF8BDC" w14:textId="77777777" w:rsidR="00823377" w:rsidRDefault="00823377" w:rsidP="008848DB">
            <w:pPr>
              <w:keepNext/>
              <w:spacing w:before="0"/>
            </w:pPr>
            <w:r>
              <w:t>cap 30</w:t>
            </w:r>
          </w:p>
        </w:tc>
        <w:tc>
          <w:tcPr>
            <w:tcW w:w="5940" w:type="dxa"/>
            <w:tcBorders>
              <w:top w:val="single" w:sz="6" w:space="0" w:color="000000"/>
              <w:bottom w:val="single" w:sz="6" w:space="0" w:color="000000"/>
            </w:tcBorders>
          </w:tcPr>
          <w:p w14:paraId="460542C0" w14:textId="77777777" w:rsidR="00823377" w:rsidRDefault="00823377" w:rsidP="008848DB">
            <w:pPr>
              <w:keepNext/>
              <w:spacing w:before="0"/>
            </w:pPr>
            <w:r>
              <w:t>The protocol shall provide proxy file service.</w:t>
            </w:r>
          </w:p>
        </w:tc>
        <w:tc>
          <w:tcPr>
            <w:tcW w:w="810" w:type="dxa"/>
            <w:tcBorders>
              <w:top w:val="single" w:sz="6" w:space="0" w:color="000000"/>
              <w:bottom w:val="single" w:sz="6" w:space="0" w:color="000000"/>
            </w:tcBorders>
          </w:tcPr>
          <w:p w14:paraId="52DE92B2" w14:textId="77777777" w:rsidR="00823377" w:rsidRDefault="00823377" w:rsidP="008848DB">
            <w:pPr>
              <w:keepNext/>
              <w:spacing w:before="0"/>
            </w:pPr>
            <w:r>
              <w:t>81</w:t>
            </w:r>
          </w:p>
        </w:tc>
        <w:tc>
          <w:tcPr>
            <w:tcW w:w="1098" w:type="dxa"/>
            <w:tcBorders>
              <w:top w:val="single" w:sz="6" w:space="0" w:color="000000"/>
              <w:bottom w:val="single" w:sz="6" w:space="0" w:color="000000"/>
            </w:tcBorders>
          </w:tcPr>
          <w:p w14:paraId="3FAE936D" w14:textId="77777777" w:rsidR="00823377" w:rsidRDefault="00823377" w:rsidP="008848DB">
            <w:pPr>
              <w:keepNext/>
              <w:spacing w:before="0"/>
            </w:pPr>
            <w:r>
              <w:t>I15</w:t>
            </w:r>
          </w:p>
        </w:tc>
      </w:tr>
      <w:tr w:rsidR="00823377" w14:paraId="58763ADE" w14:textId="77777777">
        <w:tc>
          <w:tcPr>
            <w:tcW w:w="1008" w:type="dxa"/>
            <w:tcBorders>
              <w:top w:val="single" w:sz="6" w:space="0" w:color="000000"/>
              <w:bottom w:val="single" w:sz="6" w:space="0" w:color="000000"/>
            </w:tcBorders>
          </w:tcPr>
          <w:p w14:paraId="588C60E5" w14:textId="77777777" w:rsidR="00823377" w:rsidRDefault="00823377" w:rsidP="008848DB">
            <w:pPr>
              <w:keepNext/>
              <w:spacing w:before="0"/>
            </w:pPr>
            <w:r>
              <w:t>cap 31</w:t>
            </w:r>
          </w:p>
        </w:tc>
        <w:tc>
          <w:tcPr>
            <w:tcW w:w="5940" w:type="dxa"/>
            <w:tcBorders>
              <w:top w:val="single" w:sz="6" w:space="0" w:color="000000"/>
              <w:bottom w:val="single" w:sz="6" w:space="0" w:color="000000"/>
            </w:tcBorders>
          </w:tcPr>
          <w:p w14:paraId="1C6E0E08" w14:textId="77777777" w:rsidR="00823377" w:rsidRDefault="00823377" w:rsidP="008848DB">
            <w:pPr>
              <w:keepNext/>
              <w:spacing w:before="0"/>
            </w:pPr>
            <w:r>
              <w:t>For operation over unreliable lower layers, a checksum for each file segment shall be optionally provided.</w:t>
            </w:r>
          </w:p>
        </w:tc>
        <w:tc>
          <w:tcPr>
            <w:tcW w:w="810" w:type="dxa"/>
            <w:tcBorders>
              <w:top w:val="single" w:sz="6" w:space="0" w:color="000000"/>
              <w:bottom w:val="single" w:sz="6" w:space="0" w:color="000000"/>
            </w:tcBorders>
          </w:tcPr>
          <w:p w14:paraId="451CFE68" w14:textId="77777777" w:rsidR="00823377" w:rsidRDefault="00823377" w:rsidP="008848DB">
            <w:pPr>
              <w:keepNext/>
              <w:spacing w:before="0"/>
            </w:pPr>
            <w:r>
              <w:t>82</w:t>
            </w:r>
          </w:p>
        </w:tc>
        <w:tc>
          <w:tcPr>
            <w:tcW w:w="1098" w:type="dxa"/>
            <w:tcBorders>
              <w:top w:val="single" w:sz="6" w:space="0" w:color="000000"/>
              <w:bottom w:val="single" w:sz="6" w:space="0" w:color="000000"/>
            </w:tcBorders>
          </w:tcPr>
          <w:p w14:paraId="0458A9C9" w14:textId="77777777" w:rsidR="00823377" w:rsidRDefault="00823377" w:rsidP="008848DB">
            <w:pPr>
              <w:keepNext/>
              <w:spacing w:before="0"/>
            </w:pPr>
            <w:r>
              <w:t>E28</w:t>
            </w:r>
          </w:p>
        </w:tc>
      </w:tr>
      <w:tr w:rsidR="00823377" w14:paraId="44DA5C5E" w14:textId="77777777">
        <w:tc>
          <w:tcPr>
            <w:tcW w:w="1008" w:type="dxa"/>
            <w:tcBorders>
              <w:top w:val="single" w:sz="6" w:space="0" w:color="000000"/>
              <w:bottom w:val="single" w:sz="6" w:space="0" w:color="000000"/>
            </w:tcBorders>
          </w:tcPr>
          <w:p w14:paraId="4ABD2EFD" w14:textId="77777777" w:rsidR="00823377" w:rsidRDefault="00823377" w:rsidP="008848DB">
            <w:pPr>
              <w:keepNext/>
              <w:spacing w:before="0"/>
            </w:pPr>
            <w:r>
              <w:t>cap 32</w:t>
            </w:r>
          </w:p>
        </w:tc>
        <w:tc>
          <w:tcPr>
            <w:tcW w:w="5940" w:type="dxa"/>
            <w:tcBorders>
              <w:top w:val="single" w:sz="6" w:space="0" w:color="000000"/>
              <w:bottom w:val="single" w:sz="6" w:space="0" w:color="000000"/>
            </w:tcBorders>
          </w:tcPr>
          <w:p w14:paraId="56C07FAB" w14:textId="77777777" w:rsidR="00823377" w:rsidRDefault="00823377" w:rsidP="008848DB">
            <w:pPr>
              <w:keepNext/>
              <w:spacing w:before="0"/>
            </w:pPr>
            <w:r>
              <w:t>For bounded files, a checksum for the entire file shall be provided.</w:t>
            </w:r>
          </w:p>
        </w:tc>
        <w:tc>
          <w:tcPr>
            <w:tcW w:w="810" w:type="dxa"/>
            <w:tcBorders>
              <w:top w:val="single" w:sz="6" w:space="0" w:color="000000"/>
              <w:bottom w:val="single" w:sz="6" w:space="0" w:color="000000"/>
            </w:tcBorders>
          </w:tcPr>
          <w:p w14:paraId="31EEA235" w14:textId="77777777" w:rsidR="00823377" w:rsidRDefault="00823377" w:rsidP="008848DB">
            <w:pPr>
              <w:keepNext/>
              <w:spacing w:before="0"/>
            </w:pPr>
            <w:r>
              <w:t>83</w:t>
            </w:r>
          </w:p>
        </w:tc>
        <w:tc>
          <w:tcPr>
            <w:tcW w:w="1098" w:type="dxa"/>
            <w:tcBorders>
              <w:top w:val="single" w:sz="6" w:space="0" w:color="000000"/>
              <w:bottom w:val="single" w:sz="6" w:space="0" w:color="000000"/>
            </w:tcBorders>
          </w:tcPr>
          <w:p w14:paraId="2AD191FD" w14:textId="77777777" w:rsidR="00823377" w:rsidRDefault="00823377" w:rsidP="008848DB">
            <w:pPr>
              <w:keepNext/>
              <w:spacing w:before="0"/>
            </w:pPr>
            <w:r>
              <w:t>E29</w:t>
            </w:r>
          </w:p>
        </w:tc>
      </w:tr>
    </w:tbl>
    <w:p w14:paraId="08166A9A" w14:textId="77777777" w:rsidR="00823377" w:rsidRDefault="00823377" w:rsidP="009D21A3">
      <w:pPr>
        <w:pStyle w:val="Heading3"/>
        <w:keepNext w:val="0"/>
        <w:spacing w:before="480"/>
      </w:pPr>
      <w:r>
        <w:t>Management</w:t>
      </w:r>
    </w:p>
    <w:p w14:paraId="5F04515D" w14:textId="77777777" w:rsidR="00823377" w:rsidRDefault="00823377" w:rsidP="00823377">
      <w:r>
        <w:t xml:space="preserve">The requirements which delineate the record handling, file handling, file management, and directory management which the protocol must possess are listed in table </w:t>
      </w:r>
      <w:r>
        <w:fldChar w:fldCharType="begin"/>
      </w:r>
      <w:r>
        <w:instrText xml:space="preserve"> REF T_Requirements_Related_to_Records_Files_ \h </w:instrText>
      </w:r>
      <w:r>
        <w:fldChar w:fldCharType="separate"/>
      </w:r>
      <w:r w:rsidR="00623940">
        <w:rPr>
          <w:noProof/>
        </w:rPr>
        <w:t>9</w:t>
      </w:r>
      <w:r w:rsidR="00623940">
        <w:noBreakHyphen/>
      </w:r>
      <w:r w:rsidR="00623940">
        <w:rPr>
          <w:noProof/>
        </w:rPr>
        <w:t>5</w:t>
      </w:r>
      <w:r>
        <w:fldChar w:fldCharType="end"/>
      </w:r>
      <w:r>
        <w:t>.</w:t>
      </w:r>
    </w:p>
    <w:p w14:paraId="43B23833" w14:textId="77777777" w:rsidR="00823377" w:rsidRDefault="00823377" w:rsidP="009D21A3">
      <w:pPr>
        <w:pStyle w:val="TableTitle"/>
        <w:spacing w:before="0"/>
      </w:pPr>
      <w:bookmarkStart w:id="1128" w:name="_Toc451137254"/>
      <w:bookmarkStart w:id="1129" w:name="_Toc474722917"/>
      <w:bookmarkStart w:id="1130" w:name="_Toc506275459"/>
      <w:bookmarkStart w:id="1131" w:name="_Toc411300119"/>
      <w:r>
        <w:t xml:space="preserve">Table </w:t>
      </w:r>
      <w:bookmarkStart w:id="1132" w:name="T_Requirements_Related_to_Records_Files_"/>
      <w:r>
        <w:fldChar w:fldCharType="begin"/>
      </w:r>
      <w:r>
        <w:instrText xml:space="preserve"> STYLEREF 1 \s </w:instrText>
      </w:r>
      <w:r>
        <w:fldChar w:fldCharType="separate"/>
      </w:r>
      <w:r w:rsidR="00623940">
        <w:rPr>
          <w:noProof/>
        </w:rPr>
        <w:t>9</w:t>
      </w:r>
      <w:r>
        <w:fldChar w:fldCharType="end"/>
      </w:r>
      <w:r>
        <w:noBreakHyphen/>
      </w:r>
      <w:r>
        <w:fldChar w:fldCharType="begin"/>
      </w:r>
      <w:r>
        <w:instrText xml:space="preserve"> SEQ Table \* ARABIC \s 1 </w:instrText>
      </w:r>
      <w:r>
        <w:fldChar w:fldCharType="separate"/>
      </w:r>
      <w:r w:rsidR="00623940">
        <w:rPr>
          <w:noProof/>
        </w:rPr>
        <w:t>5</w:t>
      </w:r>
      <w:r>
        <w:fldChar w:fldCharType="end"/>
      </w:r>
      <w:bookmarkEnd w:id="1132"/>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1133" w:name="_Toc427488167"/>
      <w:bookmarkStart w:id="1134" w:name="_Toc509809624"/>
      <w:bookmarkStart w:id="1135" w:name="_Toc521736095"/>
      <w:bookmarkStart w:id="1136" w:name="_Toc521736432"/>
      <w:bookmarkStart w:id="1137" w:name="_Toc2504299"/>
      <w:bookmarkStart w:id="1138" w:name="_Toc40508774"/>
      <w:bookmarkStart w:id="1139" w:name="_Toc40509239"/>
      <w:bookmarkStart w:id="1140" w:name="_Toc44688376"/>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5</w:instrText>
      </w:r>
      <w:r w:rsidR="0075183E">
        <w:fldChar w:fldCharType="end"/>
      </w:r>
      <w:r w:rsidR="0075183E">
        <w:tab/>
        <w:instrText>Requirements Related to Records, Files, and File Management</w:instrText>
      </w:r>
      <w:bookmarkEnd w:id="1133"/>
      <w:bookmarkEnd w:id="1134"/>
      <w:bookmarkEnd w:id="1135"/>
      <w:bookmarkEnd w:id="1136"/>
      <w:bookmarkEnd w:id="1137"/>
      <w:bookmarkEnd w:id="1138"/>
      <w:bookmarkEnd w:id="1139"/>
      <w:bookmarkEnd w:id="1140"/>
      <w:r w:rsidR="0075183E">
        <w:instrText>"</w:instrText>
      </w:r>
      <w:r w:rsidR="0075183E">
        <w:fldChar w:fldCharType="end"/>
      </w:r>
      <w:r>
        <w:t>:  Requirements Related to Records, Files, and File Management</w:t>
      </w:r>
      <w:bookmarkEnd w:id="1128"/>
      <w:bookmarkEnd w:id="1129"/>
      <w:bookmarkEnd w:id="1130"/>
      <w:bookmarkEnd w:id="1131"/>
    </w:p>
    <w:tbl>
      <w:tblPr>
        <w:tblW w:w="0" w:type="auto"/>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08"/>
        <w:gridCol w:w="5940"/>
        <w:gridCol w:w="810"/>
        <w:gridCol w:w="1098"/>
      </w:tblGrid>
      <w:tr w:rsidR="00823377" w:rsidRPr="009D21A3" w14:paraId="1A9C640A" w14:textId="77777777">
        <w:trPr>
          <w:cantSplit/>
        </w:trPr>
        <w:tc>
          <w:tcPr>
            <w:tcW w:w="1008" w:type="dxa"/>
            <w:shd w:val="pct30" w:color="FFFF00" w:fill="FFFFFF"/>
            <w:vAlign w:val="bottom"/>
          </w:tcPr>
          <w:p w14:paraId="2722C715" w14:textId="77777777" w:rsidR="00823377" w:rsidRPr="009D21A3" w:rsidRDefault="00823377" w:rsidP="008848DB">
            <w:pPr>
              <w:spacing w:before="0"/>
              <w:rPr>
                <w:b/>
              </w:rPr>
            </w:pPr>
            <w:r w:rsidRPr="009D21A3">
              <w:rPr>
                <w:b/>
              </w:rPr>
              <w:t>Group Num.</w:t>
            </w:r>
          </w:p>
        </w:tc>
        <w:tc>
          <w:tcPr>
            <w:tcW w:w="5940" w:type="dxa"/>
            <w:shd w:val="pct30" w:color="FFFF00" w:fill="FFFFFF"/>
            <w:vAlign w:val="bottom"/>
          </w:tcPr>
          <w:p w14:paraId="7C3C4033" w14:textId="77777777" w:rsidR="00823377" w:rsidRPr="009D21A3" w:rsidRDefault="00823377" w:rsidP="008848DB">
            <w:pPr>
              <w:spacing w:before="0"/>
              <w:rPr>
                <w:b/>
              </w:rPr>
            </w:pPr>
            <w:r w:rsidRPr="009D21A3">
              <w:rPr>
                <w:b/>
              </w:rPr>
              <w:t>Requirement</w:t>
            </w:r>
          </w:p>
        </w:tc>
        <w:tc>
          <w:tcPr>
            <w:tcW w:w="810" w:type="dxa"/>
            <w:shd w:val="pct30" w:color="FFFF00" w:fill="FFFFFF"/>
            <w:vAlign w:val="bottom"/>
          </w:tcPr>
          <w:p w14:paraId="2E77E0FC" w14:textId="77777777" w:rsidR="00823377" w:rsidRPr="009D21A3" w:rsidRDefault="00823377" w:rsidP="008848DB">
            <w:pPr>
              <w:spacing w:before="0"/>
              <w:rPr>
                <w:b/>
              </w:rPr>
            </w:pPr>
            <w:r w:rsidRPr="009D21A3">
              <w:rPr>
                <w:b/>
              </w:rPr>
              <w:t>Req. Ref. Num.</w:t>
            </w:r>
          </w:p>
        </w:tc>
        <w:tc>
          <w:tcPr>
            <w:tcW w:w="1098" w:type="dxa"/>
            <w:shd w:val="pct30" w:color="FFFF00" w:fill="FFFFFF"/>
            <w:vAlign w:val="bottom"/>
          </w:tcPr>
          <w:p w14:paraId="47FEF226" w14:textId="77777777" w:rsidR="00823377" w:rsidRPr="009D21A3" w:rsidRDefault="00823377" w:rsidP="008848DB">
            <w:pPr>
              <w:spacing w:before="0"/>
              <w:rPr>
                <w:b/>
              </w:rPr>
            </w:pPr>
            <w:r w:rsidRPr="009D21A3">
              <w:rPr>
                <w:b/>
              </w:rPr>
              <w:t>Source</w:t>
            </w:r>
          </w:p>
        </w:tc>
      </w:tr>
      <w:tr w:rsidR="00823377" w14:paraId="286D8A88" w14:textId="77777777">
        <w:trPr>
          <w:cantSplit/>
        </w:trPr>
        <w:tc>
          <w:tcPr>
            <w:tcW w:w="1008" w:type="dxa"/>
          </w:tcPr>
          <w:p w14:paraId="7CB68B00" w14:textId="77777777" w:rsidR="00823377" w:rsidRDefault="00823377" w:rsidP="008848DB">
            <w:pPr>
              <w:spacing w:before="0"/>
            </w:pPr>
            <w:r>
              <w:t>rfm 01</w:t>
            </w:r>
          </w:p>
        </w:tc>
        <w:tc>
          <w:tcPr>
            <w:tcW w:w="5940" w:type="dxa"/>
          </w:tcPr>
          <w:p w14:paraId="01FF881F" w14:textId="77777777" w:rsidR="00823377" w:rsidRDefault="00823377" w:rsidP="008848DB">
            <w:pPr>
              <w:spacing w:before="0"/>
            </w:pPr>
            <w:r>
              <w:t>The protocol shall assume the following set of file access primitives from the local file system:  ‘Open’, ‘Read’, ‘Write’, ‘Seek’, ‘Remove’, and ‘Close’.</w:t>
            </w:r>
          </w:p>
        </w:tc>
        <w:tc>
          <w:tcPr>
            <w:tcW w:w="810" w:type="dxa"/>
          </w:tcPr>
          <w:p w14:paraId="4315D053" w14:textId="77777777" w:rsidR="00823377" w:rsidRDefault="00823377" w:rsidP="008848DB">
            <w:pPr>
              <w:spacing w:before="0"/>
            </w:pPr>
            <w:r>
              <w:t>44</w:t>
            </w:r>
          </w:p>
        </w:tc>
        <w:tc>
          <w:tcPr>
            <w:tcW w:w="1098" w:type="dxa"/>
          </w:tcPr>
          <w:p w14:paraId="36E5C96F" w14:textId="77777777" w:rsidR="00823377" w:rsidRDefault="00823377" w:rsidP="008848DB">
            <w:pPr>
              <w:spacing w:before="0"/>
            </w:pPr>
            <w:r>
              <w:t>E18, J28</w:t>
            </w:r>
          </w:p>
        </w:tc>
      </w:tr>
      <w:tr w:rsidR="00823377" w14:paraId="0414EC11" w14:textId="77777777">
        <w:trPr>
          <w:cantSplit/>
        </w:trPr>
        <w:tc>
          <w:tcPr>
            <w:tcW w:w="1008" w:type="dxa"/>
          </w:tcPr>
          <w:p w14:paraId="0D6849C4" w14:textId="77777777" w:rsidR="00823377" w:rsidRDefault="00823377" w:rsidP="008848DB">
            <w:pPr>
              <w:spacing w:before="0"/>
            </w:pPr>
            <w:r>
              <w:t>rfm 02</w:t>
            </w:r>
          </w:p>
        </w:tc>
        <w:tc>
          <w:tcPr>
            <w:tcW w:w="5940" w:type="dxa"/>
          </w:tcPr>
          <w:p w14:paraId="74E2AD2E" w14:textId="77777777" w:rsidR="00823377" w:rsidRPr="009D21A3" w:rsidRDefault="00823377" w:rsidP="008848DB">
            <w:pPr>
              <w:spacing w:before="0"/>
              <w:rPr>
                <w:spacing w:val="-2"/>
              </w:rPr>
            </w:pPr>
            <w:r w:rsidRPr="009D21A3">
              <w:rPr>
                <w:spacing w:val="-2"/>
              </w:rPr>
              <w:t>The protocol shall provide File transfer capabilities of ‘Get’ (request file transfer from remote Peer to local Peer), and ‘Put’ (request file transfer from local Peer to remote Peer).</w:t>
            </w:r>
          </w:p>
        </w:tc>
        <w:tc>
          <w:tcPr>
            <w:tcW w:w="810" w:type="dxa"/>
          </w:tcPr>
          <w:p w14:paraId="371ABAC4" w14:textId="77777777" w:rsidR="00823377" w:rsidRDefault="00823377" w:rsidP="008848DB">
            <w:pPr>
              <w:spacing w:before="0"/>
            </w:pPr>
            <w:r>
              <w:t>45</w:t>
            </w:r>
          </w:p>
        </w:tc>
        <w:tc>
          <w:tcPr>
            <w:tcW w:w="1098" w:type="dxa"/>
          </w:tcPr>
          <w:p w14:paraId="177BD130" w14:textId="77777777" w:rsidR="00823377" w:rsidRDefault="00823377" w:rsidP="008848DB">
            <w:pPr>
              <w:spacing w:before="0"/>
            </w:pPr>
            <w:r>
              <w:t>E20, G11, J32</w:t>
            </w:r>
          </w:p>
        </w:tc>
      </w:tr>
      <w:tr w:rsidR="00823377" w14:paraId="394238DB" w14:textId="77777777">
        <w:trPr>
          <w:cantSplit/>
        </w:trPr>
        <w:tc>
          <w:tcPr>
            <w:tcW w:w="1008" w:type="dxa"/>
          </w:tcPr>
          <w:p w14:paraId="31B1028C" w14:textId="77777777" w:rsidR="00823377" w:rsidRDefault="00823377" w:rsidP="008848DB">
            <w:pPr>
              <w:spacing w:before="0"/>
            </w:pPr>
            <w:r>
              <w:lastRenderedPageBreak/>
              <w:t>rfm 03</w:t>
            </w:r>
          </w:p>
        </w:tc>
        <w:tc>
          <w:tcPr>
            <w:tcW w:w="5940" w:type="dxa"/>
          </w:tcPr>
          <w:p w14:paraId="6EBB7B70" w14:textId="77777777" w:rsidR="00823377" w:rsidRDefault="00823377" w:rsidP="008848DB">
            <w:pPr>
              <w:spacing w:before="0"/>
            </w:pPr>
            <w:r>
              <w:t>The protocol shall provide the following file handling services:  Load a New File, Send a File, Modify a File, and Replace an Existing File.</w:t>
            </w:r>
          </w:p>
        </w:tc>
        <w:tc>
          <w:tcPr>
            <w:tcW w:w="810" w:type="dxa"/>
          </w:tcPr>
          <w:p w14:paraId="297B7BF0" w14:textId="77777777" w:rsidR="00823377" w:rsidRDefault="00823377" w:rsidP="008848DB">
            <w:pPr>
              <w:spacing w:before="0"/>
            </w:pPr>
            <w:r>
              <w:t>46</w:t>
            </w:r>
          </w:p>
        </w:tc>
        <w:tc>
          <w:tcPr>
            <w:tcW w:w="1098" w:type="dxa"/>
          </w:tcPr>
          <w:p w14:paraId="014E7098" w14:textId="77777777" w:rsidR="00823377" w:rsidRDefault="00823377" w:rsidP="008848DB">
            <w:pPr>
              <w:spacing w:before="0"/>
            </w:pPr>
            <w:r>
              <w:t>G11, J10, J32</w:t>
            </w:r>
          </w:p>
        </w:tc>
      </w:tr>
      <w:tr w:rsidR="00823377" w14:paraId="1A0F8823" w14:textId="77777777">
        <w:trPr>
          <w:cantSplit/>
        </w:trPr>
        <w:tc>
          <w:tcPr>
            <w:tcW w:w="1008" w:type="dxa"/>
          </w:tcPr>
          <w:p w14:paraId="3C8C07E5" w14:textId="77777777" w:rsidR="00823377" w:rsidRDefault="00823377" w:rsidP="008848DB">
            <w:pPr>
              <w:spacing w:before="0"/>
            </w:pPr>
            <w:r>
              <w:t>rfm 04</w:t>
            </w:r>
          </w:p>
        </w:tc>
        <w:tc>
          <w:tcPr>
            <w:tcW w:w="5940" w:type="dxa"/>
          </w:tcPr>
          <w:p w14:paraId="6317B56E" w14:textId="77777777" w:rsidR="00823377" w:rsidRDefault="00823377" w:rsidP="008848DB">
            <w:pPr>
              <w:spacing w:before="0"/>
            </w:pPr>
            <w:r>
              <w:t>The protocol shall provide the following file management services:  Request a File, Rename a File, Delete a File, and Report a File Status.</w:t>
            </w:r>
          </w:p>
        </w:tc>
        <w:tc>
          <w:tcPr>
            <w:tcW w:w="810" w:type="dxa"/>
          </w:tcPr>
          <w:p w14:paraId="1F98239D" w14:textId="77777777" w:rsidR="00823377" w:rsidRDefault="00823377" w:rsidP="008848DB">
            <w:pPr>
              <w:spacing w:before="0"/>
            </w:pPr>
            <w:r>
              <w:t>47</w:t>
            </w:r>
          </w:p>
        </w:tc>
        <w:tc>
          <w:tcPr>
            <w:tcW w:w="1098" w:type="dxa"/>
          </w:tcPr>
          <w:p w14:paraId="2A9B1208" w14:textId="77777777" w:rsidR="00823377" w:rsidRDefault="00823377" w:rsidP="008848DB">
            <w:pPr>
              <w:spacing w:before="0"/>
            </w:pPr>
            <w:r>
              <w:t>E21, G11, J11, J32</w:t>
            </w:r>
          </w:p>
        </w:tc>
      </w:tr>
      <w:tr w:rsidR="00823377" w14:paraId="3F6BE814" w14:textId="77777777">
        <w:trPr>
          <w:cantSplit/>
        </w:trPr>
        <w:tc>
          <w:tcPr>
            <w:tcW w:w="1008" w:type="dxa"/>
          </w:tcPr>
          <w:p w14:paraId="60E66847" w14:textId="77777777" w:rsidR="00823377" w:rsidRDefault="00823377" w:rsidP="008848DB">
            <w:pPr>
              <w:spacing w:before="0"/>
            </w:pPr>
            <w:r>
              <w:t>rfm 05</w:t>
            </w:r>
          </w:p>
        </w:tc>
        <w:tc>
          <w:tcPr>
            <w:tcW w:w="5940" w:type="dxa"/>
          </w:tcPr>
          <w:p w14:paraId="023B432A" w14:textId="77777777" w:rsidR="00823377" w:rsidRDefault="00823377" w:rsidP="008848DB">
            <w:pPr>
              <w:spacing w:before="0"/>
            </w:pPr>
            <w:r>
              <w:t>The protocol shall provide the following file directory management services:  Create directory, List directory, Rename directory, Delete directory, Change to directory, and Report current directory.</w:t>
            </w:r>
          </w:p>
        </w:tc>
        <w:tc>
          <w:tcPr>
            <w:tcW w:w="810" w:type="dxa"/>
          </w:tcPr>
          <w:p w14:paraId="368C4DCB" w14:textId="77777777" w:rsidR="00823377" w:rsidRDefault="00823377" w:rsidP="008848DB">
            <w:pPr>
              <w:spacing w:before="0"/>
            </w:pPr>
            <w:r>
              <w:t>48</w:t>
            </w:r>
          </w:p>
        </w:tc>
        <w:tc>
          <w:tcPr>
            <w:tcW w:w="1098" w:type="dxa"/>
          </w:tcPr>
          <w:p w14:paraId="3F912CAE" w14:textId="77777777" w:rsidR="00823377" w:rsidRDefault="00823377" w:rsidP="008848DB">
            <w:pPr>
              <w:spacing w:before="0"/>
            </w:pPr>
            <w:r>
              <w:t>E22, G11, J29, J32</w:t>
            </w:r>
          </w:p>
        </w:tc>
      </w:tr>
      <w:tr w:rsidR="00823377" w14:paraId="5A0CDC41" w14:textId="77777777">
        <w:trPr>
          <w:cantSplit/>
        </w:trPr>
        <w:tc>
          <w:tcPr>
            <w:tcW w:w="1008" w:type="dxa"/>
          </w:tcPr>
          <w:p w14:paraId="29B30B14" w14:textId="77777777" w:rsidR="00823377" w:rsidRDefault="00823377" w:rsidP="008848DB">
            <w:pPr>
              <w:spacing w:before="0"/>
            </w:pPr>
            <w:r>
              <w:t>rfm 06</w:t>
            </w:r>
          </w:p>
        </w:tc>
        <w:tc>
          <w:tcPr>
            <w:tcW w:w="5940" w:type="dxa"/>
          </w:tcPr>
          <w:p w14:paraId="54BCC080" w14:textId="77777777" w:rsidR="00823377" w:rsidRDefault="00823377" w:rsidP="008848DB">
            <w:pPr>
              <w:spacing w:before="0"/>
            </w:pPr>
            <w:r>
              <w:t>The protocol file transfer services shall be independent of local filing systems.</w:t>
            </w:r>
          </w:p>
        </w:tc>
        <w:tc>
          <w:tcPr>
            <w:tcW w:w="810" w:type="dxa"/>
          </w:tcPr>
          <w:p w14:paraId="6831DE37" w14:textId="77777777" w:rsidR="00823377" w:rsidRDefault="00823377" w:rsidP="008848DB">
            <w:pPr>
              <w:spacing w:before="0"/>
            </w:pPr>
            <w:r>
              <w:t>63</w:t>
            </w:r>
          </w:p>
        </w:tc>
        <w:tc>
          <w:tcPr>
            <w:tcW w:w="1098" w:type="dxa"/>
          </w:tcPr>
          <w:p w14:paraId="5C26DD83" w14:textId="77777777" w:rsidR="00823377" w:rsidRDefault="00823377" w:rsidP="008848DB">
            <w:pPr>
              <w:spacing w:before="0"/>
            </w:pPr>
            <w:r>
              <w:t>E26</w:t>
            </w:r>
          </w:p>
        </w:tc>
      </w:tr>
    </w:tbl>
    <w:p w14:paraId="3A6A9882" w14:textId="77777777" w:rsidR="00823377" w:rsidRDefault="00823377" w:rsidP="009D21A3">
      <w:pPr>
        <w:pStyle w:val="Heading2"/>
        <w:keepNext w:val="0"/>
        <w:spacing w:before="480"/>
      </w:pPr>
      <w:bookmarkStart w:id="1141" w:name="_Toc409327084"/>
      <w:bookmarkStart w:id="1142" w:name="_Toc409433654"/>
      <w:bookmarkStart w:id="1143" w:name="_Toc409509660"/>
      <w:bookmarkStart w:id="1144" w:name="_Toc409586920"/>
      <w:bookmarkStart w:id="1145" w:name="_Toc409593368"/>
      <w:bookmarkStart w:id="1146" w:name="_Toc409840130"/>
      <w:bookmarkStart w:id="1147" w:name="_Toc409856276"/>
      <w:bookmarkStart w:id="1148" w:name="_Toc409929513"/>
      <w:bookmarkStart w:id="1149" w:name="_Toc409930303"/>
      <w:bookmarkStart w:id="1150" w:name="_Toc410192955"/>
      <w:bookmarkStart w:id="1151" w:name="_Toc410811128"/>
      <w:bookmarkStart w:id="1152" w:name="_Toc411665737"/>
      <w:bookmarkStart w:id="1153" w:name="_Toc411738540"/>
      <w:bookmarkStart w:id="1154" w:name="_Toc411741319"/>
      <w:bookmarkStart w:id="1155" w:name="_Toc426533080"/>
      <w:bookmarkStart w:id="1156" w:name="_Toc445607098"/>
      <w:bookmarkStart w:id="1157" w:name="_Toc451137181"/>
      <w:bookmarkStart w:id="1158" w:name="_Toc473605697"/>
      <w:bookmarkStart w:id="1159" w:name="_Toc474649109"/>
      <w:bookmarkStart w:id="1160" w:name="_Toc507820190"/>
      <w:bookmarkStart w:id="1161" w:name="_Toc510596615"/>
      <w:bookmarkStart w:id="1162" w:name="_Toc411298868"/>
      <w:bookmarkStart w:id="1163" w:name="_Toc2503683"/>
      <w:bookmarkStart w:id="1164" w:name="_Toc2503745"/>
      <w:bookmarkStart w:id="1165" w:name="_Toc2503986"/>
      <w:bookmarkStart w:id="1166" w:name="_Toc40508653"/>
      <w:bookmarkStart w:id="1167" w:name="_Toc40508960"/>
      <w:bookmarkStart w:id="1168" w:name="_Toc44688312"/>
      <w:r>
        <w:t>Implementation Requirements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26698679" w14:textId="77777777" w:rsidR="00823377" w:rsidRDefault="00823377" w:rsidP="00823377">
      <w:r>
        <w:t xml:space="preserve">The requirements on the implementation of the File Delivery Protocol are shown in table </w:t>
      </w:r>
      <w:r>
        <w:fldChar w:fldCharType="begin"/>
      </w:r>
      <w:r>
        <w:instrText xml:space="preserve"> REF T_Implementation_Requirements \h </w:instrText>
      </w:r>
      <w:r>
        <w:fldChar w:fldCharType="separate"/>
      </w:r>
      <w:r w:rsidR="00623940">
        <w:rPr>
          <w:noProof/>
        </w:rPr>
        <w:t>9</w:t>
      </w:r>
      <w:r w:rsidR="00623940">
        <w:noBreakHyphen/>
      </w:r>
      <w:r w:rsidR="00623940">
        <w:rPr>
          <w:noProof/>
        </w:rPr>
        <w:t>6</w:t>
      </w:r>
      <w:r>
        <w:fldChar w:fldCharType="end"/>
      </w:r>
      <w:r>
        <w:t>.</w:t>
      </w:r>
    </w:p>
    <w:p w14:paraId="3958A23B" w14:textId="77777777" w:rsidR="00823377" w:rsidRDefault="00823377" w:rsidP="009D21A3">
      <w:pPr>
        <w:pStyle w:val="TableTitle"/>
        <w:spacing w:before="440"/>
      </w:pPr>
      <w:bookmarkStart w:id="1169" w:name="_Toc451137255"/>
      <w:bookmarkStart w:id="1170" w:name="_Toc474722918"/>
      <w:bookmarkStart w:id="1171" w:name="_Toc506275460"/>
      <w:bookmarkStart w:id="1172" w:name="_Toc411300120"/>
      <w:r>
        <w:t xml:space="preserve">Table </w:t>
      </w:r>
      <w:bookmarkStart w:id="1173" w:name="T_Implementation_Requirements"/>
      <w:r>
        <w:fldChar w:fldCharType="begin"/>
      </w:r>
      <w:r>
        <w:instrText xml:space="preserve"> STYLEREF 1 \s </w:instrText>
      </w:r>
      <w:r>
        <w:fldChar w:fldCharType="separate"/>
      </w:r>
      <w:r w:rsidR="00623940">
        <w:rPr>
          <w:noProof/>
        </w:rPr>
        <w:t>9</w:t>
      </w:r>
      <w:r>
        <w:fldChar w:fldCharType="end"/>
      </w:r>
      <w:r>
        <w:noBreakHyphen/>
      </w:r>
      <w:r>
        <w:fldChar w:fldCharType="begin"/>
      </w:r>
      <w:r>
        <w:instrText xml:space="preserve"> SEQ Table \* ARABIC \s 1 </w:instrText>
      </w:r>
      <w:r>
        <w:fldChar w:fldCharType="separate"/>
      </w:r>
      <w:r w:rsidR="00623940">
        <w:rPr>
          <w:noProof/>
        </w:rPr>
        <w:t>6</w:t>
      </w:r>
      <w:r>
        <w:fldChar w:fldCharType="end"/>
      </w:r>
      <w:bookmarkEnd w:id="1173"/>
      <w:r w:rsidR="0075183E">
        <w:fldChar w:fldCharType="begin"/>
      </w:r>
      <w:r w:rsidR="0075183E">
        <w:instrText xml:space="preserve"> TC  \f T "</w:instrText>
      </w:r>
      <w:r w:rsidR="0087463C">
        <w:fldChar w:fldCharType="begin"/>
      </w:r>
      <w:r w:rsidR="0087463C">
        <w:instrText xml:space="preserve"> STYLEREF "Heading 1"\l \n \t  \* MERGEFORMAT </w:instrText>
      </w:r>
      <w:r w:rsidR="0087463C">
        <w:fldChar w:fldCharType="separate"/>
      </w:r>
      <w:bookmarkStart w:id="1174" w:name="_Toc427488168"/>
      <w:bookmarkStart w:id="1175" w:name="_Toc509809625"/>
      <w:bookmarkStart w:id="1176" w:name="_Toc521736096"/>
      <w:bookmarkStart w:id="1177" w:name="_Toc521736433"/>
      <w:bookmarkStart w:id="1178" w:name="_Toc2504300"/>
      <w:bookmarkStart w:id="1179" w:name="_Toc40508775"/>
      <w:bookmarkStart w:id="1180" w:name="_Toc40509240"/>
      <w:bookmarkStart w:id="1181" w:name="_Toc44688377"/>
      <w:r w:rsidR="00623940">
        <w:rPr>
          <w:noProof/>
        </w:rPr>
        <w:instrText>9</w:instrText>
      </w:r>
      <w:r w:rsidR="0087463C">
        <w:rPr>
          <w:noProof/>
        </w:rPr>
        <w:fldChar w:fldCharType="end"/>
      </w:r>
      <w:r w:rsidR="0075183E">
        <w:instrText>-</w:instrText>
      </w:r>
      <w:r w:rsidR="0075183E">
        <w:fldChar w:fldCharType="begin"/>
      </w:r>
      <w:r w:rsidR="0075183E">
        <w:instrText xml:space="preserve"> SEQ Table_TOC \s 1 </w:instrText>
      </w:r>
      <w:r w:rsidR="0075183E">
        <w:fldChar w:fldCharType="separate"/>
      </w:r>
      <w:r w:rsidR="00623940">
        <w:rPr>
          <w:noProof/>
        </w:rPr>
        <w:instrText>6</w:instrText>
      </w:r>
      <w:r w:rsidR="0075183E">
        <w:fldChar w:fldCharType="end"/>
      </w:r>
      <w:r w:rsidR="0075183E">
        <w:tab/>
        <w:instrText>Implementation Requirements</w:instrText>
      </w:r>
      <w:bookmarkEnd w:id="1174"/>
      <w:bookmarkEnd w:id="1175"/>
      <w:bookmarkEnd w:id="1176"/>
      <w:bookmarkEnd w:id="1177"/>
      <w:bookmarkEnd w:id="1178"/>
      <w:bookmarkEnd w:id="1179"/>
      <w:bookmarkEnd w:id="1180"/>
      <w:bookmarkEnd w:id="1181"/>
      <w:r w:rsidR="0075183E">
        <w:instrText>"</w:instrText>
      </w:r>
      <w:r w:rsidR="0075183E">
        <w:fldChar w:fldCharType="end"/>
      </w:r>
      <w:r>
        <w:t>:  Implementation Requirements</w:t>
      </w:r>
      <w:bookmarkEnd w:id="1169"/>
      <w:bookmarkEnd w:id="1170"/>
      <w:bookmarkEnd w:id="1171"/>
      <w:bookmarkEnd w:id="117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08"/>
        <w:gridCol w:w="5940"/>
        <w:gridCol w:w="810"/>
        <w:gridCol w:w="1098"/>
      </w:tblGrid>
      <w:tr w:rsidR="00823377" w:rsidRPr="009D21A3" w14:paraId="35757143" w14:textId="77777777">
        <w:tc>
          <w:tcPr>
            <w:tcW w:w="1008" w:type="dxa"/>
            <w:shd w:val="pct30" w:color="FFFF00" w:fill="FFFFFF"/>
            <w:vAlign w:val="bottom"/>
          </w:tcPr>
          <w:p w14:paraId="185475D9" w14:textId="77777777" w:rsidR="00823377" w:rsidRPr="009D21A3" w:rsidRDefault="00823377" w:rsidP="008848DB">
            <w:pPr>
              <w:spacing w:before="0"/>
              <w:rPr>
                <w:b/>
              </w:rPr>
            </w:pPr>
            <w:r w:rsidRPr="009D21A3">
              <w:rPr>
                <w:b/>
              </w:rPr>
              <w:t>Group Num.</w:t>
            </w:r>
          </w:p>
        </w:tc>
        <w:tc>
          <w:tcPr>
            <w:tcW w:w="5940" w:type="dxa"/>
            <w:shd w:val="pct30" w:color="FFFF00" w:fill="FFFFFF"/>
            <w:vAlign w:val="bottom"/>
          </w:tcPr>
          <w:p w14:paraId="7B39B316" w14:textId="77777777" w:rsidR="00823377" w:rsidRPr="009D21A3" w:rsidRDefault="00823377" w:rsidP="008848DB">
            <w:pPr>
              <w:spacing w:before="0"/>
              <w:rPr>
                <w:b/>
              </w:rPr>
            </w:pPr>
            <w:r w:rsidRPr="009D21A3">
              <w:rPr>
                <w:b/>
              </w:rPr>
              <w:t>Requirement</w:t>
            </w:r>
          </w:p>
        </w:tc>
        <w:tc>
          <w:tcPr>
            <w:tcW w:w="810" w:type="dxa"/>
            <w:shd w:val="pct30" w:color="FFFF00" w:fill="FFFFFF"/>
            <w:vAlign w:val="bottom"/>
          </w:tcPr>
          <w:p w14:paraId="6F98481A" w14:textId="77777777" w:rsidR="00823377" w:rsidRPr="009D21A3" w:rsidRDefault="00823377" w:rsidP="008848DB">
            <w:pPr>
              <w:spacing w:before="0"/>
              <w:rPr>
                <w:b/>
              </w:rPr>
            </w:pPr>
            <w:r w:rsidRPr="009D21A3">
              <w:rPr>
                <w:b/>
              </w:rPr>
              <w:t>Req. Ref. Num.</w:t>
            </w:r>
          </w:p>
        </w:tc>
        <w:tc>
          <w:tcPr>
            <w:tcW w:w="1098" w:type="dxa"/>
            <w:shd w:val="pct30" w:color="FFFF00" w:fill="FFFFFF"/>
            <w:vAlign w:val="bottom"/>
          </w:tcPr>
          <w:p w14:paraId="40130A0D" w14:textId="77777777" w:rsidR="00823377" w:rsidRPr="009D21A3" w:rsidRDefault="00823377" w:rsidP="008848DB">
            <w:pPr>
              <w:spacing w:before="0"/>
              <w:rPr>
                <w:b/>
              </w:rPr>
            </w:pPr>
            <w:r w:rsidRPr="009D21A3">
              <w:rPr>
                <w:b/>
              </w:rPr>
              <w:t>Source</w:t>
            </w:r>
          </w:p>
        </w:tc>
      </w:tr>
      <w:tr w:rsidR="00823377" w14:paraId="6ACCE2D6" w14:textId="77777777">
        <w:tblPrEx>
          <w:tblLook w:val="0000" w:firstRow="0" w:lastRow="0" w:firstColumn="0" w:lastColumn="0" w:noHBand="0" w:noVBand="0"/>
        </w:tblPrEx>
        <w:tc>
          <w:tcPr>
            <w:tcW w:w="1008" w:type="dxa"/>
          </w:tcPr>
          <w:p w14:paraId="7586D753" w14:textId="77777777" w:rsidR="00823377" w:rsidRDefault="00823377" w:rsidP="008848DB">
            <w:pPr>
              <w:spacing w:before="0"/>
            </w:pPr>
            <w:r>
              <w:t>imp 01</w:t>
            </w:r>
          </w:p>
        </w:tc>
        <w:tc>
          <w:tcPr>
            <w:tcW w:w="5940" w:type="dxa"/>
          </w:tcPr>
          <w:p w14:paraId="50FF9000" w14:textId="77777777" w:rsidR="00823377" w:rsidRDefault="00823377" w:rsidP="008848DB">
            <w:pPr>
              <w:spacing w:before="0"/>
            </w:pPr>
            <w:r>
              <w:t>The protocol shall minimize the load on onboard computing resources.</w:t>
            </w:r>
          </w:p>
        </w:tc>
        <w:tc>
          <w:tcPr>
            <w:tcW w:w="810" w:type="dxa"/>
          </w:tcPr>
          <w:p w14:paraId="77442BC9" w14:textId="77777777" w:rsidR="00823377" w:rsidRDefault="00823377" w:rsidP="008848DB">
            <w:pPr>
              <w:spacing w:before="0"/>
            </w:pPr>
            <w:r>
              <w:t>58</w:t>
            </w:r>
          </w:p>
        </w:tc>
        <w:tc>
          <w:tcPr>
            <w:tcW w:w="1098" w:type="dxa"/>
          </w:tcPr>
          <w:p w14:paraId="0D50AB6B" w14:textId="77777777" w:rsidR="00823377" w:rsidRDefault="00823377" w:rsidP="008848DB">
            <w:pPr>
              <w:spacing w:before="0"/>
            </w:pPr>
            <w:r>
              <w:t>C6, G8</w:t>
            </w:r>
          </w:p>
        </w:tc>
      </w:tr>
      <w:tr w:rsidR="00823377" w14:paraId="2C212573" w14:textId="77777777">
        <w:tblPrEx>
          <w:tblLook w:val="0000" w:firstRow="0" w:lastRow="0" w:firstColumn="0" w:lastColumn="0" w:noHBand="0" w:noVBand="0"/>
        </w:tblPrEx>
        <w:tc>
          <w:tcPr>
            <w:tcW w:w="1008" w:type="dxa"/>
          </w:tcPr>
          <w:p w14:paraId="51272A12" w14:textId="77777777" w:rsidR="00823377" w:rsidRDefault="00823377" w:rsidP="008848DB">
            <w:pPr>
              <w:spacing w:before="0"/>
            </w:pPr>
            <w:r>
              <w:t>imp 02</w:t>
            </w:r>
          </w:p>
        </w:tc>
        <w:tc>
          <w:tcPr>
            <w:tcW w:w="5940" w:type="dxa"/>
          </w:tcPr>
          <w:p w14:paraId="6685D7F8" w14:textId="77777777" w:rsidR="00823377" w:rsidRDefault="00823377" w:rsidP="008848DB">
            <w:pPr>
              <w:spacing w:before="0"/>
            </w:pPr>
            <w:r>
              <w:t>The protocol shall minimize the use of onboard memory resources.</w:t>
            </w:r>
          </w:p>
        </w:tc>
        <w:tc>
          <w:tcPr>
            <w:tcW w:w="810" w:type="dxa"/>
          </w:tcPr>
          <w:p w14:paraId="37BB205B" w14:textId="77777777" w:rsidR="00823377" w:rsidRDefault="00823377" w:rsidP="008848DB">
            <w:pPr>
              <w:spacing w:before="0"/>
            </w:pPr>
            <w:r>
              <w:t>59</w:t>
            </w:r>
          </w:p>
        </w:tc>
        <w:tc>
          <w:tcPr>
            <w:tcW w:w="1098" w:type="dxa"/>
          </w:tcPr>
          <w:p w14:paraId="20D5260B" w14:textId="77777777" w:rsidR="00823377" w:rsidRDefault="00823377" w:rsidP="008848DB">
            <w:pPr>
              <w:spacing w:before="0"/>
            </w:pPr>
            <w:r>
              <w:t>C7, E1, G8</w:t>
            </w:r>
          </w:p>
        </w:tc>
      </w:tr>
      <w:tr w:rsidR="00823377" w14:paraId="7B7F4D8C" w14:textId="77777777">
        <w:tblPrEx>
          <w:tblLook w:val="0000" w:firstRow="0" w:lastRow="0" w:firstColumn="0" w:lastColumn="0" w:noHBand="0" w:noVBand="0"/>
        </w:tblPrEx>
        <w:tc>
          <w:tcPr>
            <w:tcW w:w="1008" w:type="dxa"/>
          </w:tcPr>
          <w:p w14:paraId="0EA68220" w14:textId="77777777" w:rsidR="00823377" w:rsidRDefault="00823377" w:rsidP="008848DB">
            <w:pPr>
              <w:spacing w:before="0"/>
            </w:pPr>
            <w:r>
              <w:t>imp 03</w:t>
            </w:r>
          </w:p>
        </w:tc>
        <w:tc>
          <w:tcPr>
            <w:tcW w:w="5940" w:type="dxa"/>
          </w:tcPr>
          <w:p w14:paraId="24DAB4D5" w14:textId="77777777" w:rsidR="00823377" w:rsidRDefault="00823377" w:rsidP="008848DB">
            <w:pPr>
              <w:spacing w:before="0"/>
            </w:pPr>
            <w:r>
              <w:t>The protocol specification shall be fully validated and tested.</w:t>
            </w:r>
          </w:p>
        </w:tc>
        <w:tc>
          <w:tcPr>
            <w:tcW w:w="810" w:type="dxa"/>
          </w:tcPr>
          <w:p w14:paraId="7558137C" w14:textId="77777777" w:rsidR="00823377" w:rsidRDefault="00823377" w:rsidP="008848DB">
            <w:pPr>
              <w:spacing w:before="0"/>
            </w:pPr>
            <w:r>
              <w:t>56</w:t>
            </w:r>
          </w:p>
        </w:tc>
        <w:tc>
          <w:tcPr>
            <w:tcW w:w="1098" w:type="dxa"/>
          </w:tcPr>
          <w:p w14:paraId="4EF08085" w14:textId="77777777" w:rsidR="00823377" w:rsidRDefault="00823377" w:rsidP="008848DB">
            <w:pPr>
              <w:spacing w:before="0"/>
            </w:pPr>
            <w:r>
              <w:t>J13</w:t>
            </w:r>
          </w:p>
        </w:tc>
      </w:tr>
      <w:tr w:rsidR="00823377" w14:paraId="41BA93C8" w14:textId="77777777">
        <w:tblPrEx>
          <w:tblLook w:val="0000" w:firstRow="0" w:lastRow="0" w:firstColumn="0" w:lastColumn="0" w:noHBand="0" w:noVBand="0"/>
        </w:tblPrEx>
        <w:tc>
          <w:tcPr>
            <w:tcW w:w="1008" w:type="dxa"/>
          </w:tcPr>
          <w:p w14:paraId="5DCEEEE4" w14:textId="77777777" w:rsidR="00823377" w:rsidRDefault="00823377" w:rsidP="008848DB">
            <w:pPr>
              <w:spacing w:before="0"/>
            </w:pPr>
            <w:r>
              <w:t>imp 04</w:t>
            </w:r>
          </w:p>
        </w:tc>
        <w:tc>
          <w:tcPr>
            <w:tcW w:w="5940" w:type="dxa"/>
          </w:tcPr>
          <w:p w14:paraId="66AF848E" w14:textId="77777777" w:rsidR="00823377" w:rsidRPr="009D21A3" w:rsidRDefault="00823377" w:rsidP="008848DB">
            <w:pPr>
              <w:spacing w:before="0"/>
            </w:pPr>
            <w:r w:rsidRPr="009D21A3">
              <w:t>The protocol sending Peer shall have the option of responding to the final acknowledgment of receipt by deleting the file that is known to have been correctly transmitted.</w:t>
            </w:r>
          </w:p>
        </w:tc>
        <w:tc>
          <w:tcPr>
            <w:tcW w:w="810" w:type="dxa"/>
          </w:tcPr>
          <w:p w14:paraId="767D32B8" w14:textId="77777777" w:rsidR="00823377" w:rsidRDefault="00823377" w:rsidP="008848DB">
            <w:pPr>
              <w:spacing w:before="0"/>
            </w:pPr>
            <w:r>
              <w:t>51</w:t>
            </w:r>
          </w:p>
        </w:tc>
        <w:tc>
          <w:tcPr>
            <w:tcW w:w="1098" w:type="dxa"/>
          </w:tcPr>
          <w:p w14:paraId="3C0FB5B4" w14:textId="77777777" w:rsidR="00823377" w:rsidRDefault="00823377" w:rsidP="008848DB">
            <w:pPr>
              <w:spacing w:before="0"/>
            </w:pPr>
            <w:r>
              <w:t>J25</w:t>
            </w:r>
          </w:p>
        </w:tc>
      </w:tr>
    </w:tbl>
    <w:p w14:paraId="2DC42DE2" w14:textId="77777777" w:rsidR="00823377" w:rsidRDefault="00823377" w:rsidP="009D21A3">
      <w:pPr>
        <w:spacing w:before="0" w:line="240" w:lineRule="auto"/>
      </w:pPr>
    </w:p>
    <w:p w14:paraId="5A2102DA" w14:textId="77777777" w:rsidR="00823377" w:rsidRDefault="00823377" w:rsidP="009D21A3">
      <w:pPr>
        <w:spacing w:before="0" w:line="240" w:lineRule="auto"/>
        <w:sectPr w:rsidR="00823377" w:rsidSect="00793FFC">
          <w:type w:val="continuous"/>
          <w:pgSz w:w="12240" w:h="15840" w:code="128"/>
          <w:pgMar w:top="1440" w:right="1440" w:bottom="1440" w:left="1440" w:header="547" w:footer="547" w:gutter="360"/>
          <w:pgNumType w:start="1" w:chapStyle="1"/>
          <w:cols w:space="720"/>
          <w:docGrid w:linePitch="326"/>
        </w:sectPr>
      </w:pPr>
    </w:p>
    <w:p w14:paraId="3F775789" w14:textId="77777777" w:rsidR="00AD0FC6" w:rsidRDefault="00AD0FC6" w:rsidP="00AD0FC6">
      <w:pPr>
        <w:pStyle w:val="Heading8"/>
      </w:pPr>
      <w:bookmarkStart w:id="1182" w:name="_Ref458851761"/>
      <w:bookmarkStart w:id="1183" w:name="_Toc459701820"/>
      <w:bookmarkStart w:id="1184" w:name="_Toc474649110"/>
      <w:bookmarkStart w:id="1185" w:name="_Toc478375617"/>
      <w:bookmarkStart w:id="1186" w:name="_Toc509656292"/>
      <w:bookmarkStart w:id="1187" w:name="_Toc509809569"/>
      <w:r>
        <w:lastRenderedPageBreak/>
        <w:br/>
      </w:r>
      <w:r>
        <w:br/>
      </w:r>
      <w:bookmarkStart w:id="1188" w:name="_Toc521735330"/>
      <w:bookmarkStart w:id="1189" w:name="_Toc2504000"/>
      <w:bookmarkStart w:id="1190" w:name="_Toc2504028"/>
      <w:bookmarkStart w:id="1191" w:name="_Toc144342359"/>
      <w:bookmarkStart w:id="1192" w:name="_Toc144714323"/>
      <w:r>
        <w:t>ACRONYMS AND ABBREVIATIONS</w:t>
      </w:r>
      <w:bookmarkEnd w:id="1188"/>
      <w:bookmarkEnd w:id="1189"/>
      <w:bookmarkEnd w:id="1190"/>
      <w:bookmarkEnd w:id="1191"/>
      <w:bookmarkEnd w:id="1192"/>
    </w:p>
    <w:bookmarkEnd w:id="1182"/>
    <w:bookmarkEnd w:id="1183"/>
    <w:bookmarkEnd w:id="1184"/>
    <w:bookmarkEnd w:id="1185"/>
    <w:bookmarkEnd w:id="1186"/>
    <w:bookmarkEnd w:id="1187"/>
    <w:p w14:paraId="606603A6" w14:textId="77777777" w:rsidR="00AD0FC6" w:rsidRDefault="00AD0FC6" w:rsidP="00AD0FC6">
      <w:pPr>
        <w:tabs>
          <w:tab w:val="left" w:pos="1458"/>
          <w:tab w:val="left" w:pos="9216"/>
        </w:tabs>
      </w:pPr>
      <w:r>
        <w:t>ACK</w:t>
      </w:r>
      <w:r>
        <w:tab/>
        <w:t>Positive Acknowledgment</w:t>
      </w:r>
    </w:p>
    <w:p w14:paraId="44A6F230" w14:textId="77777777" w:rsidR="00AD0FC6" w:rsidRDefault="00AD0FC6" w:rsidP="00AD0FC6">
      <w:pPr>
        <w:tabs>
          <w:tab w:val="left" w:pos="1458"/>
          <w:tab w:val="left" w:pos="9216"/>
        </w:tabs>
      </w:pPr>
      <w:r>
        <w:t>APL</w:t>
      </w:r>
      <w:r>
        <w:tab/>
        <w:t>Applied Physics Laboratory (at Johns Hopkins University)</w:t>
      </w:r>
    </w:p>
    <w:p w14:paraId="53A5F114" w14:textId="77777777" w:rsidR="00AD0FC6" w:rsidRDefault="00AD0FC6" w:rsidP="00AD0FC6">
      <w:pPr>
        <w:tabs>
          <w:tab w:val="left" w:pos="1458"/>
          <w:tab w:val="left" w:pos="9216"/>
        </w:tabs>
      </w:pPr>
      <w:r>
        <w:t>BEOP</w:t>
      </w:r>
      <w:r>
        <w:tab/>
        <w:t>Burst Error Occurrence Probability</w:t>
      </w:r>
    </w:p>
    <w:p w14:paraId="201E7DB6" w14:textId="77777777" w:rsidR="00AD0FC6" w:rsidRDefault="00AD0FC6" w:rsidP="00AD0FC6">
      <w:pPr>
        <w:tabs>
          <w:tab w:val="left" w:pos="1458"/>
          <w:tab w:val="left" w:pos="9216"/>
        </w:tabs>
      </w:pPr>
      <w:r>
        <w:t>BNSC</w:t>
      </w:r>
      <w:r>
        <w:tab/>
        <w:t>British National Space Centre</w:t>
      </w:r>
    </w:p>
    <w:p w14:paraId="4CC962BE" w14:textId="77777777" w:rsidR="00AD0FC6" w:rsidRDefault="00AD0FC6" w:rsidP="00AD0FC6">
      <w:pPr>
        <w:tabs>
          <w:tab w:val="left" w:pos="1458"/>
          <w:tab w:val="left" w:pos="9216"/>
        </w:tabs>
      </w:pPr>
      <w:r>
        <w:t>CCSDS</w:t>
      </w:r>
      <w:r>
        <w:tab/>
        <w:t>Consultative Committee for Space Data Systems</w:t>
      </w:r>
    </w:p>
    <w:p w14:paraId="64DDF2A1" w14:textId="77777777" w:rsidR="00AD0FC6" w:rsidRDefault="00AD0FC6" w:rsidP="00AD0FC6">
      <w:pPr>
        <w:tabs>
          <w:tab w:val="left" w:pos="1458"/>
          <w:tab w:val="left" w:pos="9216"/>
        </w:tabs>
      </w:pPr>
      <w:r>
        <w:t>C&amp;DH</w:t>
      </w:r>
      <w:r>
        <w:tab/>
        <w:t>Command and Data Handling</w:t>
      </w:r>
    </w:p>
    <w:p w14:paraId="31B20200" w14:textId="77777777" w:rsidR="00AD0FC6" w:rsidRDefault="00AD0FC6" w:rsidP="00AD0FC6">
      <w:pPr>
        <w:tabs>
          <w:tab w:val="left" w:pos="1458"/>
          <w:tab w:val="left" w:pos="9216"/>
        </w:tabs>
      </w:pPr>
      <w:r>
        <w:t>CFDP</w:t>
      </w:r>
      <w:r>
        <w:tab/>
        <w:t>CCSDS File Delivery Protocol</w:t>
      </w:r>
    </w:p>
    <w:p w14:paraId="150388FA" w14:textId="77777777" w:rsidR="00AD0FC6" w:rsidRDefault="00AD0FC6" w:rsidP="00AD0FC6">
      <w:pPr>
        <w:tabs>
          <w:tab w:val="left" w:pos="1458"/>
          <w:tab w:val="left" w:pos="9216"/>
        </w:tabs>
      </w:pPr>
      <w:r>
        <w:t>CNES</w:t>
      </w:r>
      <w:r>
        <w:tab/>
        <w:t>Centre National d’Etudes Spatiales</w:t>
      </w:r>
    </w:p>
    <w:p w14:paraId="43AAA388" w14:textId="77777777" w:rsidR="00AD0FC6" w:rsidRDefault="00AD0FC6" w:rsidP="00AD0FC6">
      <w:pPr>
        <w:tabs>
          <w:tab w:val="left" w:pos="1458"/>
          <w:tab w:val="left" w:pos="9216"/>
        </w:tabs>
      </w:pPr>
      <w:r>
        <w:t>CPSC</w:t>
      </w:r>
      <w:r>
        <w:tab/>
        <w:t>CDFP Packet Service Component</w:t>
      </w:r>
    </w:p>
    <w:p w14:paraId="0450618A" w14:textId="77777777" w:rsidR="00AD0FC6" w:rsidRDefault="00AD0FC6" w:rsidP="00AD0FC6">
      <w:pPr>
        <w:tabs>
          <w:tab w:val="left" w:pos="1458"/>
          <w:tab w:val="left" w:pos="9216"/>
        </w:tabs>
      </w:pPr>
      <w:r>
        <w:t>DERA</w:t>
      </w:r>
      <w:r>
        <w:tab/>
        <w:t>Defence Evaluation and Research Agency</w:t>
      </w:r>
    </w:p>
    <w:p w14:paraId="1ABAA967" w14:textId="77777777" w:rsidR="00AD0FC6" w:rsidRDefault="00AD0FC6" w:rsidP="00AD0FC6">
      <w:pPr>
        <w:tabs>
          <w:tab w:val="left" w:pos="1458"/>
          <w:tab w:val="left" w:pos="9216"/>
        </w:tabs>
      </w:pPr>
      <w:r>
        <w:t>EOF</w:t>
      </w:r>
      <w:r>
        <w:tab/>
        <w:t>End of File</w:t>
      </w:r>
    </w:p>
    <w:p w14:paraId="060185BA" w14:textId="77777777" w:rsidR="00AD0FC6" w:rsidRDefault="00AD0FC6" w:rsidP="00AD0FC6">
      <w:pPr>
        <w:tabs>
          <w:tab w:val="left" w:pos="1458"/>
          <w:tab w:val="left" w:pos="9216"/>
        </w:tabs>
      </w:pPr>
      <w:r>
        <w:t>ESOC</w:t>
      </w:r>
      <w:r>
        <w:tab/>
        <w:t>European Space Operations Centre</w:t>
      </w:r>
    </w:p>
    <w:p w14:paraId="0373D19E" w14:textId="77777777" w:rsidR="00AD0FC6" w:rsidRDefault="00AD0FC6" w:rsidP="00AD0FC6">
      <w:pPr>
        <w:tabs>
          <w:tab w:val="left" w:pos="1458"/>
          <w:tab w:val="left" w:pos="9216"/>
        </w:tabs>
      </w:pPr>
      <w:r>
        <w:t>ESTEC</w:t>
      </w:r>
      <w:r>
        <w:tab/>
        <w:t>European Space Research and Technology Centre</w:t>
      </w:r>
    </w:p>
    <w:p w14:paraId="0D3D51D9" w14:textId="77777777" w:rsidR="00AD0FC6" w:rsidRDefault="00AD0FC6" w:rsidP="00AD0FC6">
      <w:pPr>
        <w:tabs>
          <w:tab w:val="left" w:pos="1458"/>
          <w:tab w:val="left" w:pos="9216"/>
        </w:tabs>
      </w:pPr>
      <w:r>
        <w:t>FD(n)</w:t>
      </w:r>
      <w:r>
        <w:tab/>
        <w:t>File Data Segment</w:t>
      </w:r>
    </w:p>
    <w:p w14:paraId="0479B532" w14:textId="77777777" w:rsidR="00AD0FC6" w:rsidRDefault="00AD0FC6" w:rsidP="00AD0FC6">
      <w:pPr>
        <w:tabs>
          <w:tab w:val="left" w:pos="1458"/>
          <w:tab w:val="left" w:pos="9216"/>
        </w:tabs>
      </w:pPr>
      <w:r>
        <w:t>FIN</w:t>
      </w:r>
      <w:r>
        <w:tab/>
        <w:t>Finished (receiver to sender)</w:t>
      </w:r>
    </w:p>
    <w:p w14:paraId="4C28FDF4" w14:textId="77777777" w:rsidR="00AD0FC6" w:rsidRDefault="00AD0FC6" w:rsidP="00AD0FC6">
      <w:pPr>
        <w:tabs>
          <w:tab w:val="left" w:pos="1458"/>
          <w:tab w:val="left" w:pos="9216"/>
        </w:tabs>
      </w:pPr>
      <w:r>
        <w:t>FDU</w:t>
      </w:r>
      <w:r>
        <w:tab/>
        <w:t>File Delivery Unit</w:t>
      </w:r>
    </w:p>
    <w:p w14:paraId="5BA35BB8" w14:textId="77777777" w:rsidR="00AD0FC6" w:rsidRDefault="00AD0FC6" w:rsidP="00AD0FC6">
      <w:pPr>
        <w:tabs>
          <w:tab w:val="left" w:pos="1458"/>
          <w:tab w:val="left" w:pos="9216"/>
        </w:tabs>
      </w:pPr>
      <w:r>
        <w:t>FIFO</w:t>
      </w:r>
      <w:r>
        <w:tab/>
        <w:t>First-In-First-Out</w:t>
      </w:r>
    </w:p>
    <w:p w14:paraId="25029922" w14:textId="77777777" w:rsidR="00AD0FC6" w:rsidRDefault="00AD0FC6" w:rsidP="00AD0FC6">
      <w:pPr>
        <w:tabs>
          <w:tab w:val="left" w:pos="1458"/>
          <w:tab w:val="left" w:pos="9216"/>
        </w:tabs>
      </w:pPr>
      <w:r>
        <w:t>FT</w:t>
      </w:r>
      <w:r>
        <w:tab/>
        <w:t>File Transfer</w:t>
      </w:r>
    </w:p>
    <w:p w14:paraId="6FB9676B" w14:textId="77777777" w:rsidR="00AD0FC6" w:rsidRDefault="00AD0FC6" w:rsidP="00AD0FC6">
      <w:pPr>
        <w:tabs>
          <w:tab w:val="left" w:pos="1458"/>
          <w:tab w:val="left" w:pos="9216"/>
        </w:tabs>
      </w:pPr>
      <w:r>
        <w:t>G&amp;C</w:t>
      </w:r>
      <w:r>
        <w:tab/>
        <w:t>Guidance and Control</w:t>
      </w:r>
    </w:p>
    <w:p w14:paraId="36C16B4F" w14:textId="77777777" w:rsidR="00AD0FC6" w:rsidRDefault="00AD0FC6" w:rsidP="00AD0FC6">
      <w:pPr>
        <w:tabs>
          <w:tab w:val="left" w:pos="1458"/>
          <w:tab w:val="left" w:pos="9216"/>
        </w:tabs>
      </w:pPr>
      <w:r>
        <w:t>GEO</w:t>
      </w:r>
      <w:r>
        <w:tab/>
        <w:t>Geosynchronous Earth Orbit</w:t>
      </w:r>
    </w:p>
    <w:p w14:paraId="353E7DDB" w14:textId="77777777" w:rsidR="00AD0FC6" w:rsidRDefault="00AD0FC6" w:rsidP="00AD0FC6">
      <w:pPr>
        <w:tabs>
          <w:tab w:val="left" w:pos="1458"/>
          <w:tab w:val="left" w:pos="9216"/>
        </w:tabs>
      </w:pPr>
      <w:r>
        <w:t>GTO</w:t>
      </w:r>
      <w:r>
        <w:tab/>
        <w:t>Geosynchronous Transfer Orbit</w:t>
      </w:r>
    </w:p>
    <w:p w14:paraId="396F1154" w14:textId="77777777" w:rsidR="00AD0FC6" w:rsidRDefault="00AD0FC6" w:rsidP="00AD0FC6">
      <w:pPr>
        <w:tabs>
          <w:tab w:val="left" w:pos="1458"/>
          <w:tab w:val="left" w:pos="9216"/>
        </w:tabs>
      </w:pPr>
      <w:r>
        <w:t>GUI</w:t>
      </w:r>
      <w:r>
        <w:tab/>
        <w:t>Graphical User Interface</w:t>
      </w:r>
    </w:p>
    <w:p w14:paraId="74F88407" w14:textId="77777777" w:rsidR="00AD0FC6" w:rsidRDefault="00AD0FC6" w:rsidP="00AD0FC6">
      <w:pPr>
        <w:tabs>
          <w:tab w:val="left" w:pos="1458"/>
          <w:tab w:val="left" w:pos="9216"/>
        </w:tabs>
      </w:pPr>
      <w:r>
        <w:t>IDE</w:t>
      </w:r>
      <w:r>
        <w:tab/>
        <w:t>Integrated Development Environment</w:t>
      </w:r>
    </w:p>
    <w:p w14:paraId="7CEDE970" w14:textId="77777777" w:rsidR="00AD0FC6" w:rsidRDefault="00AD0FC6" w:rsidP="00AD0FC6">
      <w:pPr>
        <w:tabs>
          <w:tab w:val="left" w:pos="1458"/>
          <w:tab w:val="left" w:pos="9216"/>
        </w:tabs>
      </w:pPr>
      <w:r>
        <w:lastRenderedPageBreak/>
        <w:t>ITU</w:t>
      </w:r>
      <w:r>
        <w:tab/>
        <w:t>International Telecommunication Union</w:t>
      </w:r>
    </w:p>
    <w:p w14:paraId="4E217947" w14:textId="77777777" w:rsidR="00AD0FC6" w:rsidRDefault="00AD0FC6" w:rsidP="00AD0FC6">
      <w:pPr>
        <w:tabs>
          <w:tab w:val="left" w:pos="1458"/>
          <w:tab w:val="left" w:pos="9216"/>
        </w:tabs>
      </w:pPr>
      <w:r>
        <w:t>JHU</w:t>
      </w:r>
      <w:r>
        <w:tab/>
        <w:t>Johns Hopkins University</w:t>
      </w:r>
    </w:p>
    <w:p w14:paraId="753681EA" w14:textId="77777777" w:rsidR="00AD0FC6" w:rsidRDefault="00AD0FC6" w:rsidP="00AD0FC6">
      <w:pPr>
        <w:tabs>
          <w:tab w:val="left" w:pos="1458"/>
          <w:tab w:val="left" w:pos="9216"/>
        </w:tabs>
      </w:pPr>
      <w:r>
        <w:t>LEO</w:t>
      </w:r>
      <w:r>
        <w:tab/>
        <w:t>Low Earth Orbit</w:t>
      </w:r>
    </w:p>
    <w:p w14:paraId="4722E824" w14:textId="77777777" w:rsidR="00AD0FC6" w:rsidRDefault="00AD0FC6" w:rsidP="00AD0FC6">
      <w:pPr>
        <w:tabs>
          <w:tab w:val="left" w:pos="1458"/>
          <w:tab w:val="left" w:pos="9216"/>
        </w:tabs>
      </w:pPr>
      <w:r>
        <w:t>M</w:t>
      </w:r>
      <w:r>
        <w:tab/>
        <w:t>Metadata</w:t>
      </w:r>
    </w:p>
    <w:p w14:paraId="213089EB" w14:textId="77777777" w:rsidR="00AD0FC6" w:rsidRDefault="00AD0FC6" w:rsidP="00AD0FC6">
      <w:pPr>
        <w:tabs>
          <w:tab w:val="left" w:pos="1458"/>
          <w:tab w:val="left" w:pos="9216"/>
        </w:tabs>
      </w:pPr>
      <w:r>
        <w:t>MCC</w:t>
      </w:r>
      <w:r>
        <w:tab/>
        <w:t>Mission Control Center</w:t>
      </w:r>
    </w:p>
    <w:p w14:paraId="5E27B1DE" w14:textId="77777777" w:rsidR="00AD0FC6" w:rsidRDefault="00AD0FC6" w:rsidP="00AD0FC6">
      <w:pPr>
        <w:tabs>
          <w:tab w:val="left" w:pos="1458"/>
          <w:tab w:val="left" w:pos="9216"/>
        </w:tabs>
      </w:pPr>
      <w:r>
        <w:t>MIB</w:t>
      </w:r>
      <w:r>
        <w:tab/>
        <w:t>Management Information Base</w:t>
      </w:r>
    </w:p>
    <w:p w14:paraId="33DF8603" w14:textId="77777777" w:rsidR="00AD0FC6" w:rsidRDefault="00AD0FC6" w:rsidP="00AD0FC6">
      <w:pPr>
        <w:tabs>
          <w:tab w:val="left" w:pos="1458"/>
          <w:tab w:val="left" w:pos="9216"/>
        </w:tabs>
      </w:pPr>
      <w:r>
        <w:t>MSB</w:t>
      </w:r>
      <w:r>
        <w:tab/>
        <w:t>Most Significant Bit</w:t>
      </w:r>
    </w:p>
    <w:p w14:paraId="2124FE4E" w14:textId="77777777" w:rsidR="00AD0FC6" w:rsidRDefault="00AD0FC6" w:rsidP="00AD0FC6">
      <w:pPr>
        <w:tabs>
          <w:tab w:val="left" w:pos="1458"/>
          <w:tab w:val="left" w:pos="9216"/>
        </w:tabs>
      </w:pPr>
      <w:r>
        <w:t>NAK</w:t>
      </w:r>
      <w:r>
        <w:tab/>
        <w:t>Negative Acknowledgment</w:t>
      </w:r>
    </w:p>
    <w:p w14:paraId="233CA851" w14:textId="77777777" w:rsidR="00AD0FC6" w:rsidRDefault="00AD0FC6" w:rsidP="00AD0FC6">
      <w:pPr>
        <w:tabs>
          <w:tab w:val="left" w:pos="1458"/>
          <w:tab w:val="left" w:pos="9216"/>
        </w:tabs>
      </w:pPr>
      <w:r>
        <w:t>NCC</w:t>
      </w:r>
      <w:r>
        <w:tab/>
        <w:t>Network Control Center</w:t>
      </w:r>
    </w:p>
    <w:p w14:paraId="6911E4D2" w14:textId="77777777" w:rsidR="00AD0FC6" w:rsidRDefault="00AD0FC6" w:rsidP="00AD0FC6">
      <w:pPr>
        <w:tabs>
          <w:tab w:val="left" w:pos="1458"/>
          <w:tab w:val="left" w:pos="9216"/>
        </w:tabs>
      </w:pPr>
      <w:r>
        <w:t>OSI</w:t>
      </w:r>
      <w:r>
        <w:tab/>
        <w:t>Open Systems Interconnection</w:t>
      </w:r>
    </w:p>
    <w:p w14:paraId="6E842B5F" w14:textId="77777777" w:rsidR="00AD0FC6" w:rsidRDefault="00AD0FC6" w:rsidP="00AD0FC6">
      <w:pPr>
        <w:tabs>
          <w:tab w:val="left" w:pos="1458"/>
          <w:tab w:val="left" w:pos="9216"/>
        </w:tabs>
      </w:pPr>
      <w:r>
        <w:t>PDU</w:t>
      </w:r>
      <w:r>
        <w:tab/>
        <w:t>Protocol Data Unit</w:t>
      </w:r>
    </w:p>
    <w:p w14:paraId="5F80C89B" w14:textId="77777777" w:rsidR="00AD0FC6" w:rsidRDefault="00AD0FC6" w:rsidP="00AD0FC6">
      <w:pPr>
        <w:tabs>
          <w:tab w:val="left" w:pos="1458"/>
          <w:tab w:val="left" w:pos="9216"/>
        </w:tabs>
      </w:pPr>
      <w:r>
        <w:t>PRMPT</w:t>
      </w:r>
      <w:r>
        <w:tab/>
        <w:t>Prompt</w:t>
      </w:r>
    </w:p>
    <w:p w14:paraId="6A9CCE21" w14:textId="77777777" w:rsidR="00AD0FC6" w:rsidRDefault="00AD0FC6" w:rsidP="00AD0FC6">
      <w:pPr>
        <w:tabs>
          <w:tab w:val="left" w:pos="1458"/>
          <w:tab w:val="left" w:pos="9216"/>
        </w:tabs>
      </w:pPr>
      <w:r>
        <w:t>RTM</w:t>
      </w:r>
      <w:r>
        <w:tab/>
        <w:t>Relay Testing Module</w:t>
      </w:r>
    </w:p>
    <w:p w14:paraId="1C9CB071" w14:textId="77777777" w:rsidR="00AD0FC6" w:rsidRDefault="00AD0FC6" w:rsidP="00AD0FC6">
      <w:pPr>
        <w:tabs>
          <w:tab w:val="left" w:pos="1458"/>
          <w:tab w:val="left" w:pos="9216"/>
        </w:tabs>
      </w:pPr>
      <w:r>
        <w:t>SAD</w:t>
      </w:r>
      <w:r>
        <w:tab/>
        <w:t>Software Architectural Design</w:t>
      </w:r>
    </w:p>
    <w:p w14:paraId="42299A78" w14:textId="77777777" w:rsidR="00AD0FC6" w:rsidRDefault="00AD0FC6" w:rsidP="00AD0FC6">
      <w:pPr>
        <w:tabs>
          <w:tab w:val="left" w:pos="1458"/>
          <w:tab w:val="left" w:pos="9216"/>
        </w:tabs>
      </w:pPr>
      <w:r>
        <w:t>SDL</w:t>
      </w:r>
      <w:r>
        <w:tab/>
        <w:t>Specification and Description Language</w:t>
      </w:r>
    </w:p>
    <w:p w14:paraId="5117C901" w14:textId="77777777" w:rsidR="00AD0FC6" w:rsidRDefault="00AD0FC6" w:rsidP="00AD0FC6">
      <w:pPr>
        <w:tabs>
          <w:tab w:val="left" w:pos="1458"/>
          <w:tab w:val="left" w:pos="9216"/>
        </w:tabs>
      </w:pPr>
      <w:r>
        <w:t>TBS</w:t>
      </w:r>
      <w:r>
        <w:tab/>
        <w:t>To Be Supplied</w:t>
      </w:r>
    </w:p>
    <w:p w14:paraId="18871C48" w14:textId="77777777" w:rsidR="00AD0FC6" w:rsidRDefault="00AD0FC6" w:rsidP="00AD0FC6">
      <w:pPr>
        <w:tabs>
          <w:tab w:val="left" w:pos="1458"/>
          <w:tab w:val="left" w:pos="9216"/>
        </w:tabs>
      </w:pPr>
      <w:r>
        <w:t>TC</w:t>
      </w:r>
      <w:r>
        <w:tab/>
        <w:t>Telecommand</w:t>
      </w:r>
    </w:p>
    <w:p w14:paraId="1254C5BC" w14:textId="77777777" w:rsidR="00AD0FC6" w:rsidRDefault="00AD0FC6" w:rsidP="00AD0FC6">
      <w:pPr>
        <w:tabs>
          <w:tab w:val="left" w:pos="1458"/>
          <w:tab w:val="left" w:pos="9216"/>
        </w:tabs>
      </w:pPr>
      <w:r>
        <w:t>TCP</w:t>
      </w:r>
      <w:r>
        <w:tab/>
        <w:t>Transmission Control Protocol</w:t>
      </w:r>
    </w:p>
    <w:p w14:paraId="59326D06" w14:textId="77777777" w:rsidR="00AD0FC6" w:rsidRDefault="00AD0FC6" w:rsidP="00AD0FC6">
      <w:pPr>
        <w:tabs>
          <w:tab w:val="left" w:pos="1458"/>
          <w:tab w:val="left" w:pos="9216"/>
        </w:tabs>
      </w:pPr>
      <w:r>
        <w:t>TM</w:t>
      </w:r>
      <w:r>
        <w:tab/>
        <w:t>Telemetry</w:t>
      </w:r>
    </w:p>
    <w:p w14:paraId="7E8D7410" w14:textId="77777777" w:rsidR="00AD0FC6" w:rsidRDefault="00AD0FC6" w:rsidP="00AD0FC6">
      <w:pPr>
        <w:tabs>
          <w:tab w:val="left" w:pos="1458"/>
          <w:tab w:val="left" w:pos="9216"/>
        </w:tabs>
      </w:pPr>
      <w:r>
        <w:t>UDP</w:t>
      </w:r>
      <w:r>
        <w:tab/>
        <w:t>User Datagram Protocol</w:t>
      </w:r>
    </w:p>
    <w:p w14:paraId="13AA97CE" w14:textId="77777777" w:rsidR="00AD0FC6" w:rsidRDefault="00AD0FC6" w:rsidP="00AD0FC6">
      <w:r>
        <w:t>UT</w:t>
      </w:r>
      <w:r>
        <w:tab/>
      </w:r>
      <w:r>
        <w:tab/>
        <w:t>Unitdata Transfer</w:t>
      </w:r>
    </w:p>
    <w:p w14:paraId="128E7568" w14:textId="77777777" w:rsidR="00AD0FC6" w:rsidRDefault="00AD0FC6" w:rsidP="00AD0FC6">
      <w:r>
        <w:t>VCL</w:t>
      </w:r>
      <w:r>
        <w:tab/>
      </w:r>
      <w:r>
        <w:tab/>
        <w:t>Visual Component Library</w:t>
      </w:r>
    </w:p>
    <w:p w14:paraId="7E3AD9C4" w14:textId="77777777" w:rsidR="00AD0FC6" w:rsidRDefault="00AD0FC6" w:rsidP="00AD0FC6">
      <w:r>
        <w:t>XN</w:t>
      </w:r>
      <w:r>
        <w:tab/>
      </w:r>
      <w:r>
        <w:tab/>
        <w:t>Transaction</w:t>
      </w:r>
    </w:p>
    <w:p w14:paraId="32C11CE1" w14:textId="77777777" w:rsidR="00AD0FC6" w:rsidRDefault="00AD0FC6" w:rsidP="00AD0FC6"/>
    <w:p w14:paraId="357DB423" w14:textId="77777777" w:rsidR="00CB45BE" w:rsidRDefault="00CB45BE" w:rsidP="003C7237"/>
    <w:sectPr w:rsidR="00CB45BE" w:rsidSect="00793FFC">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DE89B" w14:textId="77777777" w:rsidR="0087463C" w:rsidRDefault="0087463C">
      <w:r>
        <w:separator/>
      </w:r>
    </w:p>
  </w:endnote>
  <w:endnote w:type="continuationSeparator" w:id="0">
    <w:p w14:paraId="24B2B7AF" w14:textId="77777777" w:rsidR="0087463C" w:rsidRDefault="0087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995B" w14:textId="5F5C9FE1" w:rsidR="002A5484" w:rsidRDefault="0087463C">
    <w:pPr>
      <w:pStyle w:val="Footer"/>
    </w:pPr>
    <w:r>
      <w:fldChar w:fldCharType="begin"/>
    </w:r>
    <w:r>
      <w:instrText xml:space="preserve"> DOCPROPERTY  "Document number"  \* MERGEFORMAT </w:instrText>
    </w:r>
    <w:r>
      <w:fldChar w:fldCharType="separate"/>
    </w:r>
    <w:r w:rsidR="002A5484">
      <w:t>CCSDS 720.2-G-4</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1-1</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July 20</w:t>
    </w:r>
    <w:r w:rsidR="002A5484">
      <w:rPr>
        <w:rStyle w:val="PageNumber"/>
      </w:rPr>
      <w:fldChar w:fldCharType="end"/>
    </w:r>
    <w:r w:rsidR="002A5484">
      <w:rPr>
        <w:rStyle w:val="PageNumber"/>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46E70" w14:textId="77777777" w:rsidR="002A5484" w:rsidRDefault="002A5484">
    <w:pPr>
      <w:pStyle w:val="Footer"/>
    </w:pPr>
    <w:r>
      <w:rPr>
        <w:noProof/>
      </w:rPr>
      <mc:AlternateContent>
        <mc:Choice Requires="wps">
          <w:drawing>
            <wp:anchor distT="0" distB="0" distL="114300" distR="114300" simplePos="0" relativeHeight="251658240" behindDoc="0" locked="1" layoutInCell="0" allowOverlap="1" wp14:anchorId="702BCC69" wp14:editId="5B4DD98B">
              <wp:simplePos x="0" y="0"/>
              <wp:positionH relativeFrom="page">
                <wp:posOffset>365760</wp:posOffset>
              </wp:positionH>
              <wp:positionV relativeFrom="margin">
                <wp:align>center</wp:align>
              </wp:positionV>
              <wp:extent cx="182880" cy="5715000"/>
              <wp:effectExtent l="0" t="0" r="0" b="0"/>
              <wp:wrapNone/>
              <wp:docPr id="11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CDE0" w14:textId="0E686AEE"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2-4</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BCC69" id="_x0000_t202" coordsize="21600,21600" o:spt="202" path="m,l,21600r21600,l21600,xe">
              <v:stroke joinstyle="miter"/>
              <v:path gradientshapeok="t" o:connecttype="rect"/>
            </v:shapetype>
            <v:shape id="Text Box 5" o:spid="_x0000_s1101" type="#_x0000_t202" style="position:absolute;margin-left:28.8pt;margin-top:0;width:14.4pt;height:450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" o:allowincell="f" filled="f" stroked="f">
              <v:textbox style="layout-flow:vertical" inset="0,0,0,0">
                <w:txbxContent>
                  <w:p w14:paraId="74D1CDE0" w14:textId="0E686AEE"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2-4</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v:textbox>
              <w10:wrap anchorx="page" anchory="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0EAA" w14:textId="5CC55372" w:rsidR="002A5484" w:rsidRDefault="0087463C">
    <w:pPr>
      <w:pStyle w:val="Footer"/>
    </w:pPr>
    <w:r>
      <w:fldChar w:fldCharType="begin"/>
    </w:r>
    <w:r>
      <w:instrText xml:space="preserve"> DOCPROPERTY  "Document number"  \* MERGEFORMAT </w:instrText>
    </w:r>
    <w:r>
      <w:fldChar w:fldCharType="separate"/>
    </w:r>
    <w:r w:rsidR="002A5484">
      <w:t>CCSDS 720.2-G-4</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2-8</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July 2020</w:t>
    </w:r>
    <w:r w:rsidR="002A548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50F3" w14:textId="77777777" w:rsidR="002A5484" w:rsidRPr="008627B7" w:rsidRDefault="002A5484" w:rsidP="008627B7">
    <w:pPr>
      <w:pStyle w:val="Footer"/>
    </w:pPr>
    <w:r>
      <w:rPr>
        <w:noProof/>
      </w:rPr>
      <mc:AlternateContent>
        <mc:Choice Requires="wps">
          <w:drawing>
            <wp:anchor distT="0" distB="0" distL="114300" distR="114300" simplePos="0" relativeHeight="251660288" behindDoc="0" locked="1" layoutInCell="0" allowOverlap="1" wp14:anchorId="76A8D280" wp14:editId="45A05FFA">
              <wp:simplePos x="0" y="0"/>
              <wp:positionH relativeFrom="page">
                <wp:posOffset>365760</wp:posOffset>
              </wp:positionH>
              <wp:positionV relativeFrom="margin">
                <wp:align>center</wp:align>
              </wp:positionV>
              <wp:extent cx="182880" cy="5715000"/>
              <wp:effectExtent l="0" t="0" r="0" b="0"/>
              <wp:wrapNone/>
              <wp:docPr id="11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8D4C" w14:textId="07D767FE"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4-5</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8D280" id="_x0000_t202" coordsize="21600,21600" o:spt="202" path="m,l,21600r21600,l21600,xe">
              <v:stroke joinstyle="miter"/>
              <v:path gradientshapeok="t" o:connecttype="rect"/>
            </v:shapetype>
            <v:shape id="Text Box 7" o:spid="_x0000_s1103" type="#_x0000_t202" style="position:absolute;margin-left:28.8pt;margin-top:0;width:14.4pt;height:450pt;z-index:2516602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" o:allowincell="f" filled="f" stroked="f">
              <v:textbox style="layout-flow:vertical" inset="0,0,0,0">
                <w:txbxContent>
                  <w:p w14:paraId="695D8D4C" w14:textId="07D767FE"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4-5</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v:textbox>
              <w10:wrap anchorx="page" anchory="margin"/>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90817" w14:textId="06A4FF8E"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6-16</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0273A" w14:textId="77777777" w:rsidR="002A5484" w:rsidRPr="008627B7" w:rsidRDefault="002A5484" w:rsidP="008627B7">
    <w:pPr>
      <w:pStyle w:val="Footer"/>
    </w:pPr>
    <w:r>
      <w:rPr>
        <w:noProof/>
      </w:rPr>
      <mc:AlternateContent>
        <mc:Choice Requires="wps">
          <w:drawing>
            <wp:anchor distT="0" distB="0" distL="114300" distR="114300" simplePos="0" relativeHeight="251661312" behindDoc="0" locked="1" layoutInCell="0" allowOverlap="1" wp14:anchorId="2ADF3E18" wp14:editId="515DF616">
              <wp:simplePos x="0" y="0"/>
              <wp:positionH relativeFrom="page">
                <wp:posOffset>365760</wp:posOffset>
              </wp:positionH>
              <wp:positionV relativeFrom="margin">
                <wp:align>center</wp:align>
              </wp:positionV>
              <wp:extent cx="182880" cy="5715000"/>
              <wp:effectExtent l="0" t="0" r="0" b="0"/>
              <wp:wrapNone/>
              <wp:docPr id="11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286A" w14:textId="4ABC2A72"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6-17</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F3E18" id="_x0000_t202" coordsize="21600,21600" o:spt="202" path="m,l,21600r21600,l21600,xe">
              <v:stroke joinstyle="miter"/>
              <v:path gradientshapeok="t" o:connecttype="rect"/>
            </v:shapetype>
            <v:shape id="Text Box 8" o:spid="_x0000_s1105" type="#_x0000_t202" style="position:absolute;margin-left:28.8pt;margin-top:0;width:14.4pt;height:450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" o:allowincell="f" filled="f" stroked="f">
              <v:textbox style="layout-flow:vertical" inset="0,0,0,0">
                <w:txbxContent>
                  <w:p w14:paraId="191E286A" w14:textId="4ABC2A72"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6-17</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txbxContent>
              </v:textbox>
              <w10:wrap anchorx="page" anchory="margin"/>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D47E6" w14:textId="4DB25B42" w:rsidR="002A5484" w:rsidRDefault="0087463C">
    <w:pPr>
      <w:pStyle w:val="Footer"/>
    </w:pPr>
    <w:r>
      <w:fldChar w:fldCharType="begin"/>
    </w:r>
    <w:r>
      <w:instrText xml:space="preserve"> DOCPROPERTY  "Document number"  \* MERGEFORMAT </w:instrText>
    </w:r>
    <w:r>
      <w:fldChar w:fldCharType="separate"/>
    </w:r>
    <w:r w:rsidR="002A5484">
      <w:t>CCSDS 720.2-G-3</w:t>
    </w:r>
    <w:r>
      <w:fldChar w:fldCharType="end"/>
    </w:r>
    <w:r w:rsidR="002A5484">
      <w:tab/>
      <w:t xml:space="preserve">Page </w:t>
    </w:r>
    <w:r w:rsidR="002A5484">
      <w:rPr>
        <w:rStyle w:val="PageNumber"/>
      </w:rPr>
      <w:fldChar w:fldCharType="begin"/>
    </w:r>
    <w:r w:rsidR="002A5484">
      <w:rPr>
        <w:rStyle w:val="PageNumber"/>
      </w:rPr>
      <w:instrText xml:space="preserve"> PAGE </w:instrText>
    </w:r>
    <w:r w:rsidR="002A5484">
      <w:rPr>
        <w:rStyle w:val="PageNumber"/>
      </w:rPr>
      <w:fldChar w:fldCharType="separate"/>
    </w:r>
    <w:r w:rsidR="00B36D7F">
      <w:rPr>
        <w:rStyle w:val="PageNumber"/>
        <w:noProof/>
      </w:rPr>
      <w:t>7-7</w:t>
    </w:r>
    <w:r w:rsidR="002A5484">
      <w:rPr>
        <w:rStyle w:val="PageNumber"/>
      </w:rPr>
      <w:fldChar w:fldCharType="end"/>
    </w:r>
    <w:r w:rsidR="002A5484">
      <w:rPr>
        <w:rStyle w:val="PageNumber"/>
      </w:rPr>
      <w:tab/>
    </w:r>
    <w:r w:rsidR="002A5484">
      <w:rPr>
        <w:rStyle w:val="PageNumber"/>
      </w:rPr>
      <w:fldChar w:fldCharType="begin"/>
    </w:r>
    <w:r w:rsidR="002A5484">
      <w:rPr>
        <w:rStyle w:val="PageNumber"/>
      </w:rPr>
      <w:instrText xml:space="preserve"> DOCPROPERTY  "Issue Date"  \* MERGEFORMAT </w:instrText>
    </w:r>
    <w:r w:rsidR="002A5484">
      <w:rPr>
        <w:rStyle w:val="PageNumber"/>
      </w:rPr>
      <w:fldChar w:fldCharType="separate"/>
    </w:r>
    <w:r w:rsidR="002A5484">
      <w:rPr>
        <w:rStyle w:val="PageNumber"/>
      </w:rPr>
      <w:t>April 2007</w:t>
    </w:r>
    <w:r w:rsidR="002A548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95CC0" w14:textId="77777777" w:rsidR="0087463C" w:rsidRDefault="0087463C">
      <w:r>
        <w:separator/>
      </w:r>
    </w:p>
  </w:footnote>
  <w:footnote w:type="continuationSeparator" w:id="0">
    <w:p w14:paraId="0E701D80" w14:textId="77777777" w:rsidR="0087463C" w:rsidRDefault="00874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20375" w14:textId="77777777" w:rsidR="002A5484" w:rsidRDefault="0087463C">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C610" w14:textId="77777777" w:rsidR="002A5484" w:rsidRPr="00447005" w:rsidRDefault="002A5484" w:rsidP="00447005">
    <w:pPr>
      <w:pStyle w:val="Header"/>
    </w:pPr>
    <w:r>
      <w:rPr>
        <w:noProof/>
      </w:rPr>
      <mc:AlternateContent>
        <mc:Choice Requires="wps">
          <w:drawing>
            <wp:anchor distT="0" distB="0" distL="114300" distR="114300" simplePos="0" relativeHeight="251654144" behindDoc="0" locked="1" layoutInCell="0" allowOverlap="1" wp14:anchorId="358CA348" wp14:editId="6F60D081">
              <wp:simplePos x="0" y="0"/>
              <wp:positionH relativeFrom="page">
                <wp:posOffset>9509760</wp:posOffset>
              </wp:positionH>
              <wp:positionV relativeFrom="margin">
                <wp:align>center</wp:align>
              </wp:positionV>
              <wp:extent cx="184150" cy="5715000"/>
              <wp:effectExtent l="0" t="0" r="0" b="0"/>
              <wp:wrapNone/>
              <wp:docPr id="1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31DE6" w14:textId="77777777" w:rsidR="002A5484" w:rsidRDefault="0087463C" w:rsidP="00447005">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p w14:paraId="031ED72D" w14:textId="77777777" w:rsidR="002A5484" w:rsidRDefault="002A5484">
                          <w:pPr>
                            <w:pStyle w:val="Header"/>
                          </w:pPr>
                        </w:p>
                      </w:txbxContent>
                    </wps:txbx>
                    <wps:bodyPr rot="0" vert="mongolianVert"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58CA348" id="_x0000_t202" coordsize="21600,21600" o:spt="202" path="m,l,21600r21600,l21600,xe">
              <v:stroke joinstyle="miter"/>
              <v:path gradientshapeok="t" o:connecttype="rect"/>
            </v:shapetype>
            <v:shape id="Text Box 1" o:spid="_x0000_s1100" type="#_x0000_t202" style="position:absolute;left:0;text-align:left;margin-left:748.8pt;margin-top:0;width:14.5pt;height:450pt;z-index:251654144;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" o:allowincell="f" filled="f" stroked="f">
              <v:textbox style="layout-flow:vertical;mso-layout-flow-alt:top-to-bottom" inset="0,0,0,0">
                <w:txbxContent>
                  <w:p w14:paraId="2A831DE6" w14:textId="77777777" w:rsidR="002A5484" w:rsidRDefault="002A5484" w:rsidP="00447005">
                    <w:pPr>
                      <w:pStyle w:val="Header"/>
                    </w:pPr>
                    <w:fldSimple w:instr=" DOCVARIABLE  PageHeader  \* MERGEFORMAT ">
                      <w:r>
                        <w:t>CCSDS REPORT CONCERNING THE CCSDS FILE DELIVERY PROTOCOL (CFDP)</w:t>
                      </w:r>
                    </w:fldSimple>
                  </w:p>
                  <w:p w14:paraId="031ED72D" w14:textId="77777777" w:rsidR="002A5484" w:rsidRDefault="002A5484">
                    <w:pPr>
                      <w:pStyle w:val="Header"/>
                    </w:pPr>
                  </w:p>
                </w:txbxContent>
              </v:textbox>
              <w10:wrap anchorx="page"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A1A3D" w14:textId="77777777" w:rsidR="002A5484" w:rsidRDefault="0087463C">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E08EC" w14:textId="77777777" w:rsidR="002A5484" w:rsidRPr="00447005" w:rsidRDefault="002A5484" w:rsidP="00447005">
    <w:pPr>
      <w:pStyle w:val="Header"/>
    </w:pPr>
    <w:r>
      <w:rPr>
        <w:noProof/>
      </w:rPr>
      <mc:AlternateContent>
        <mc:Choice Requires="wps">
          <w:drawing>
            <wp:anchor distT="0" distB="0" distL="114300" distR="114300" simplePos="0" relativeHeight="251656192" behindDoc="0" locked="1" layoutInCell="0" allowOverlap="1" wp14:anchorId="41D1A145" wp14:editId="2224BE64">
              <wp:simplePos x="0" y="0"/>
              <wp:positionH relativeFrom="page">
                <wp:posOffset>9509760</wp:posOffset>
              </wp:positionH>
              <wp:positionV relativeFrom="margin">
                <wp:align>center</wp:align>
              </wp:positionV>
              <wp:extent cx="184150" cy="5715000"/>
              <wp:effectExtent l="0" t="0" r="0" b="0"/>
              <wp:wrapNone/>
              <wp:docPr id="11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A75F" w14:textId="77777777" w:rsidR="002A5484" w:rsidRDefault="0087463C" w:rsidP="00447005">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p w14:paraId="47FED821" w14:textId="77777777" w:rsidR="002A5484" w:rsidRDefault="002A5484">
                          <w:pPr>
                            <w:pStyle w:val="Header"/>
                          </w:pPr>
                        </w:p>
                      </w:txbxContent>
                    </wps:txbx>
                    <wps:bodyPr rot="0" vert="mongolianVert"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1D1A145" id="_x0000_t202" coordsize="21600,21600" o:spt="202" path="m,l,21600r21600,l21600,xe">
              <v:stroke joinstyle="miter"/>
              <v:path gradientshapeok="t" o:connecttype="rect"/>
            </v:shapetype>
            <v:shape id="Text Box 3" o:spid="_x0000_s1102" type="#_x0000_t202" style="position:absolute;left:0;text-align:left;margin-left:748.8pt;margin-top:0;width:14.5pt;height:450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" o:allowincell="f" filled="f" stroked="f">
              <v:textbox style="layout-flow:vertical;mso-layout-flow-alt:top-to-bottom" inset="0,0,0,0">
                <w:txbxContent>
                  <w:p w14:paraId="4B81A75F" w14:textId="77777777" w:rsidR="002A5484" w:rsidRDefault="002A5484" w:rsidP="00447005">
                    <w:pPr>
                      <w:pStyle w:val="Header"/>
                    </w:pPr>
                    <w:fldSimple w:instr=" DOCVARIABLE  PageHeader  \* MERGEFORMAT ">
                      <w:r>
                        <w:t>CCSDS REPORT CONCERNING THE CCSDS FILE DELIVERY PROTOCOL (CFDP)</w:t>
                      </w:r>
                    </w:fldSimple>
                  </w:p>
                  <w:p w14:paraId="47FED821" w14:textId="77777777" w:rsidR="002A5484" w:rsidRDefault="002A5484">
                    <w:pPr>
                      <w:pStyle w:val="Header"/>
                    </w:pPr>
                  </w:p>
                </w:txbxContent>
              </v:textbox>
              <w10:wrap anchorx="page" anchory="margin"/>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1A2FB" w14:textId="77777777" w:rsidR="002A5484" w:rsidRDefault="0087463C">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E400" w14:textId="77777777" w:rsidR="002A5484" w:rsidRPr="00447005" w:rsidRDefault="002A5484" w:rsidP="00447005">
    <w:pPr>
      <w:pStyle w:val="Header"/>
    </w:pPr>
    <w:r>
      <w:rPr>
        <w:noProof/>
      </w:rPr>
      <mc:AlternateContent>
        <mc:Choice Requires="wps">
          <w:drawing>
            <wp:anchor distT="0" distB="0" distL="114300" distR="114300" simplePos="0" relativeHeight="251657216" behindDoc="0" locked="1" layoutInCell="0" allowOverlap="1" wp14:anchorId="348ECDD1" wp14:editId="657A9627">
              <wp:simplePos x="0" y="0"/>
              <wp:positionH relativeFrom="page">
                <wp:posOffset>9509760</wp:posOffset>
              </wp:positionH>
              <wp:positionV relativeFrom="margin">
                <wp:align>center</wp:align>
              </wp:positionV>
              <wp:extent cx="184150" cy="5715000"/>
              <wp:effectExtent l="0" t="0" r="0" b="0"/>
              <wp:wrapNone/>
              <wp:docPr id="11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1F5A" w14:textId="77777777" w:rsidR="002A5484" w:rsidRDefault="0087463C" w:rsidP="00447005">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p w14:paraId="58CE80E2" w14:textId="77777777" w:rsidR="002A5484" w:rsidRDefault="002A5484">
                          <w:pPr>
                            <w:pStyle w:val="Header"/>
                          </w:pPr>
                        </w:p>
                      </w:txbxContent>
                    </wps:txbx>
                    <wps:bodyPr rot="0" vert="mongolianVert"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48ECDD1" id="_x0000_t202" coordsize="21600,21600" o:spt="202" path="m,l,21600r21600,l21600,xe">
              <v:stroke joinstyle="miter"/>
              <v:path gradientshapeok="t" o:connecttype="rect"/>
            </v:shapetype>
            <v:shape id="Text Box 4" o:spid="_x0000_s1104" type="#_x0000_t202" style="position:absolute;left:0;text-align:left;margin-left:748.8pt;margin-top:0;width:14.5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" o:allowincell="f" filled="f" stroked="f">
              <v:textbox style="layout-flow:vertical;mso-layout-flow-alt:top-to-bottom" inset="0,0,0,0">
                <w:txbxContent>
                  <w:p w14:paraId="0E5B1F5A" w14:textId="77777777" w:rsidR="002A5484" w:rsidRDefault="002A5484" w:rsidP="00447005">
                    <w:pPr>
                      <w:pStyle w:val="Header"/>
                    </w:pPr>
                    <w:fldSimple w:instr=" DOCVARIABLE  PageHeader  \* MERGEFORMAT ">
                      <w:r>
                        <w:t>CCSDS REPORT CONCERNING THE CCSDS FILE DELIVERY PROTOCOL (CFDP)</w:t>
                      </w:r>
                    </w:fldSimple>
                  </w:p>
                  <w:p w14:paraId="58CE80E2" w14:textId="77777777" w:rsidR="002A5484" w:rsidRDefault="002A5484">
                    <w:pPr>
                      <w:pStyle w:val="Header"/>
                    </w:pPr>
                  </w:p>
                </w:txbxContent>
              </v:textbox>
              <w10:wrap anchorx="page" anchory="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65424" w14:textId="77777777" w:rsidR="002A5484" w:rsidRDefault="0087463C">
    <w:pPr>
      <w:pStyle w:val="Header"/>
    </w:pPr>
    <w:r>
      <w:fldChar w:fldCharType="begin"/>
    </w:r>
    <w:r>
      <w:instrText xml:space="preserve"> DOCVARIABLE  PageHeader  \* MERGEFORMAT </w:instrText>
    </w:r>
    <w:r>
      <w:fldChar w:fldCharType="separate"/>
    </w:r>
    <w:r w:rsidR="002A5484">
      <w:t>CCSDS REPORT CONCERNING THE CCSDS FILE DELIVERY PROTOCOL (CFDP)</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8C04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0611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DDAB7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DC6A3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F032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5E4E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76EB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181D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2A5A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6CBC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74A7"/>
    <w:multiLevelType w:val="singleLevel"/>
    <w:tmpl w:val="F842C6C4"/>
    <w:lvl w:ilvl="0">
      <w:start w:val="1"/>
      <w:numFmt w:val="lowerLetter"/>
      <w:lvlText w:val="%1)"/>
      <w:lvlJc w:val="left"/>
      <w:pPr>
        <w:tabs>
          <w:tab w:val="num" w:pos="360"/>
        </w:tabs>
        <w:ind w:left="360" w:hanging="360"/>
      </w:pPr>
    </w:lvl>
  </w:abstractNum>
  <w:abstractNum w:abstractNumId="11" w15:restartNumberingAfterBreak="0">
    <w:nsid w:val="07032348"/>
    <w:multiLevelType w:val="singleLevel"/>
    <w:tmpl w:val="CE04EBC2"/>
    <w:lvl w:ilvl="0">
      <w:start w:val="1"/>
      <w:numFmt w:val="lowerLetter"/>
      <w:lvlText w:val="%1)"/>
      <w:lvlJc w:val="left"/>
      <w:pPr>
        <w:tabs>
          <w:tab w:val="num" w:pos="360"/>
        </w:tabs>
        <w:ind w:left="360" w:hanging="360"/>
      </w:pPr>
    </w:lvl>
  </w:abstractNum>
  <w:abstractNum w:abstractNumId="12" w15:restartNumberingAfterBreak="0">
    <w:nsid w:val="09CA43EC"/>
    <w:multiLevelType w:val="singleLevel"/>
    <w:tmpl w:val="AFAE45C6"/>
    <w:lvl w:ilvl="0">
      <w:start w:val="1"/>
      <w:numFmt w:val="lowerLetter"/>
      <w:lvlText w:val="%1)"/>
      <w:lvlJc w:val="left"/>
      <w:pPr>
        <w:tabs>
          <w:tab w:val="num" w:pos="360"/>
        </w:tabs>
        <w:ind w:left="360" w:hanging="360"/>
      </w:pPr>
    </w:lvl>
  </w:abstractNum>
  <w:abstractNum w:abstractNumId="13" w15:restartNumberingAfterBreak="0">
    <w:nsid w:val="0DED0248"/>
    <w:multiLevelType w:val="singleLevel"/>
    <w:tmpl w:val="37423C14"/>
    <w:lvl w:ilvl="0">
      <w:start w:val="1"/>
      <w:numFmt w:val="lowerLetter"/>
      <w:lvlText w:val="%1)"/>
      <w:lvlJc w:val="left"/>
      <w:pPr>
        <w:tabs>
          <w:tab w:val="num" w:pos="360"/>
        </w:tabs>
        <w:ind w:left="360" w:hanging="360"/>
      </w:pPr>
    </w:lvl>
  </w:abstractNum>
  <w:abstractNum w:abstractNumId="14" w15:restartNumberingAfterBreak="0">
    <w:nsid w:val="1012395B"/>
    <w:multiLevelType w:val="singleLevel"/>
    <w:tmpl w:val="72A46CD2"/>
    <w:lvl w:ilvl="0">
      <w:start w:val="1"/>
      <w:numFmt w:val="lowerLetter"/>
      <w:lvlText w:val="%1)"/>
      <w:lvlJc w:val="left"/>
      <w:pPr>
        <w:tabs>
          <w:tab w:val="num" w:pos="360"/>
        </w:tabs>
        <w:ind w:left="360" w:hanging="360"/>
      </w:pPr>
    </w:lvl>
  </w:abstractNum>
  <w:abstractNum w:abstractNumId="15" w15:restartNumberingAfterBreak="0">
    <w:nsid w:val="13695B16"/>
    <w:multiLevelType w:val="multilevel"/>
    <w:tmpl w:val="2772B72E"/>
    <w:lvl w:ilvl="0">
      <w:start w:val="1"/>
      <w:numFmt w:val="decimal"/>
      <w:lvlText w:val="%1"/>
      <w:lvlJc w:val="left"/>
      <w:pPr>
        <w:tabs>
          <w:tab w:val="num" w:pos="432"/>
        </w:tabs>
        <w:ind w:left="0" w:firstLine="0"/>
      </w:pPr>
      <w:rPr>
        <w:rFonts w:ascii="Times New Roman" w:hAnsi="Times New Roman"/>
        <w:b/>
        <w:i w:val="0"/>
        <w:sz w:val="28"/>
      </w:rPr>
    </w:lvl>
    <w:lvl w:ilvl="1">
      <w:start w:val="1"/>
      <w:numFmt w:val="decimal"/>
      <w:lvlText w:val="%1.%2"/>
      <w:lvlJc w:val="left"/>
      <w:pPr>
        <w:tabs>
          <w:tab w:val="num" w:pos="576"/>
        </w:tabs>
        <w:ind w:left="0" w:firstLine="0"/>
      </w:pPr>
      <w:rPr>
        <w:rFonts w:ascii="Times New Roman" w:hAnsi="Times New Roman"/>
        <w:b/>
        <w:i w:val="0"/>
        <w:sz w:val="24"/>
      </w:rPr>
    </w:lvl>
    <w:lvl w:ilvl="2">
      <w:start w:val="1"/>
      <w:numFmt w:val="decimal"/>
      <w:lvlText w:val="%1.%2.%3"/>
      <w:lvlJc w:val="left"/>
      <w:pPr>
        <w:tabs>
          <w:tab w:val="num" w:pos="720"/>
        </w:tabs>
        <w:ind w:left="0" w:firstLine="0"/>
      </w:pPr>
      <w:rPr>
        <w:rFonts w:ascii="Times New Roman" w:hAnsi="Times New Roman"/>
        <w:b/>
        <w:i w:val="0"/>
        <w:sz w:val="24"/>
      </w:rPr>
    </w:lvl>
    <w:lvl w:ilvl="3">
      <w:start w:val="1"/>
      <w:numFmt w:val="decimal"/>
      <w:lvlText w:val="%1.%2.%3.%4"/>
      <w:lvlJc w:val="left"/>
      <w:pPr>
        <w:tabs>
          <w:tab w:val="num" w:pos="907"/>
        </w:tabs>
        <w:ind w:left="0" w:firstLine="0"/>
      </w:pPr>
      <w:rPr>
        <w:rFonts w:ascii="Times New Roman" w:hAnsi="Times New Roman"/>
        <w:b/>
        <w:i w:val="0"/>
        <w:sz w:val="24"/>
      </w:rPr>
    </w:lvl>
    <w:lvl w:ilvl="4">
      <w:start w:val="1"/>
      <w:numFmt w:val="decimal"/>
      <w:lvlText w:val="%1.%2.%3.%4.%5"/>
      <w:lvlJc w:val="left"/>
      <w:pPr>
        <w:tabs>
          <w:tab w:val="num" w:pos="1080"/>
        </w:tabs>
        <w:ind w:left="0" w:firstLine="0"/>
      </w:pPr>
      <w:rPr>
        <w:rFonts w:ascii="Times New Roman" w:hAnsi="Times New Roman"/>
        <w:b/>
        <w:i w:val="0"/>
        <w:sz w:val="24"/>
      </w:rPr>
    </w:lvl>
    <w:lvl w:ilvl="5">
      <w:start w:val="1"/>
      <w:numFmt w:val="decimal"/>
      <w:lvlText w:val="%1.%2.%3.%4.%5.%6"/>
      <w:lvlJc w:val="left"/>
      <w:pPr>
        <w:tabs>
          <w:tab w:val="num" w:pos="1267"/>
        </w:tabs>
        <w:ind w:left="0" w:firstLine="0"/>
      </w:pPr>
      <w:rPr>
        <w:rFonts w:ascii="Times New Roman" w:hAnsi="Times New Roman"/>
        <w:b/>
        <w:i w:val="0"/>
        <w:sz w:val="24"/>
      </w:rPr>
    </w:lvl>
    <w:lvl w:ilvl="6">
      <w:start w:val="1"/>
      <w:numFmt w:val="decimal"/>
      <w:lvlText w:val="%1.%2.%3.%4.%5.%6.%7"/>
      <w:lvlJc w:val="left"/>
      <w:pPr>
        <w:tabs>
          <w:tab w:val="num" w:pos="1440"/>
        </w:tabs>
        <w:ind w:left="0" w:firstLine="0"/>
      </w:pPr>
      <w:rPr>
        <w:rFonts w:ascii="Times New Roman" w:hAnsi="Times New Roman"/>
        <w:b/>
        <w:i w:val="0"/>
        <w:sz w:val="24"/>
      </w:rPr>
    </w:lvl>
    <w:lvl w:ilvl="7">
      <w:start w:val="1"/>
      <w:numFmt w:val="upperLetter"/>
      <w:suff w:val="nothing"/>
      <w:lvlText w:val="ANNEX %8"/>
      <w:lvlJc w:val="left"/>
      <w:pPr>
        <w:tabs>
          <w:tab w:val="num" w:pos="1440"/>
        </w:tabs>
        <w:ind w:left="0" w:firstLine="0"/>
      </w:pPr>
      <w:rPr>
        <w:rFonts w:ascii="Times New Roman" w:hAnsi="Times New Roman"/>
        <w:b/>
        <w:i w:val="0"/>
        <w:sz w:val="28"/>
      </w:rPr>
    </w:lvl>
    <w:lvl w:ilvl="8">
      <w:start w:val="9"/>
      <w:numFmt w:val="upperLetter"/>
      <w:suff w:val="nothing"/>
      <w:lvlText w:val="%9NDEX"/>
      <w:lvlJc w:val="center"/>
      <w:pPr>
        <w:tabs>
          <w:tab w:val="num" w:pos="1584"/>
        </w:tabs>
        <w:ind w:left="0" w:firstLine="0"/>
      </w:pPr>
      <w:rPr>
        <w:rFonts w:ascii="Times New Roman" w:hAnsi="Times New Roman"/>
        <w:b/>
        <w:i w:val="0"/>
        <w:sz w:val="28"/>
      </w:rPr>
    </w:lvl>
  </w:abstractNum>
  <w:abstractNum w:abstractNumId="16" w15:restartNumberingAfterBreak="0">
    <w:nsid w:val="1B111F80"/>
    <w:multiLevelType w:val="singleLevel"/>
    <w:tmpl w:val="E4669B88"/>
    <w:lvl w:ilvl="0">
      <w:start w:val="1"/>
      <w:numFmt w:val="lowerLetter"/>
      <w:lvlText w:val="%1)"/>
      <w:lvlJc w:val="left"/>
      <w:pPr>
        <w:tabs>
          <w:tab w:val="num" w:pos="360"/>
        </w:tabs>
        <w:ind w:left="360" w:hanging="360"/>
      </w:pPr>
    </w:lvl>
  </w:abstractNum>
  <w:abstractNum w:abstractNumId="17" w15:restartNumberingAfterBreak="0">
    <w:nsid w:val="1D00452C"/>
    <w:multiLevelType w:val="singleLevel"/>
    <w:tmpl w:val="56F09B16"/>
    <w:lvl w:ilvl="0">
      <w:start w:val="1"/>
      <w:numFmt w:val="decimal"/>
      <w:lvlText w:val="%1)"/>
      <w:lvlJc w:val="left"/>
      <w:pPr>
        <w:tabs>
          <w:tab w:val="num" w:pos="360"/>
        </w:tabs>
        <w:ind w:left="360" w:hanging="360"/>
      </w:pPr>
    </w:lvl>
  </w:abstractNum>
  <w:abstractNum w:abstractNumId="18" w15:restartNumberingAfterBreak="0">
    <w:nsid w:val="1E416A04"/>
    <w:multiLevelType w:val="singleLevel"/>
    <w:tmpl w:val="9CE463A6"/>
    <w:lvl w:ilvl="0">
      <w:start w:val="1"/>
      <w:numFmt w:val="lowerLetter"/>
      <w:lvlText w:val="%1)"/>
      <w:lvlJc w:val="left"/>
      <w:pPr>
        <w:tabs>
          <w:tab w:val="num" w:pos="360"/>
        </w:tabs>
        <w:ind w:left="360" w:hanging="360"/>
      </w:pPr>
    </w:lvl>
  </w:abstractNum>
  <w:abstractNum w:abstractNumId="19" w15:restartNumberingAfterBreak="0">
    <w:nsid w:val="216E2A71"/>
    <w:multiLevelType w:val="singleLevel"/>
    <w:tmpl w:val="402ADD2A"/>
    <w:lvl w:ilvl="0">
      <w:start w:val="1"/>
      <w:numFmt w:val="decimal"/>
      <w:lvlText w:val="%1)"/>
      <w:lvlJc w:val="left"/>
      <w:pPr>
        <w:tabs>
          <w:tab w:val="num" w:pos="360"/>
        </w:tabs>
        <w:ind w:left="360" w:hanging="360"/>
      </w:pPr>
    </w:lvl>
  </w:abstractNum>
  <w:abstractNum w:abstractNumId="20" w15:restartNumberingAfterBreak="0">
    <w:nsid w:val="220A2113"/>
    <w:multiLevelType w:val="singleLevel"/>
    <w:tmpl w:val="96C0B9B0"/>
    <w:lvl w:ilvl="0">
      <w:start w:val="1"/>
      <w:numFmt w:val="lowerLetter"/>
      <w:lvlText w:val="%1)"/>
      <w:lvlJc w:val="left"/>
      <w:pPr>
        <w:tabs>
          <w:tab w:val="num" w:pos="360"/>
        </w:tabs>
        <w:ind w:left="360" w:hanging="360"/>
      </w:pPr>
    </w:lvl>
  </w:abstractNum>
  <w:abstractNum w:abstractNumId="21" w15:restartNumberingAfterBreak="0">
    <w:nsid w:val="2269527B"/>
    <w:multiLevelType w:val="singleLevel"/>
    <w:tmpl w:val="2B7A3B7A"/>
    <w:lvl w:ilvl="0">
      <w:start w:val="1"/>
      <w:numFmt w:val="lowerLetter"/>
      <w:lvlText w:val="%1)"/>
      <w:lvlJc w:val="left"/>
      <w:pPr>
        <w:tabs>
          <w:tab w:val="num" w:pos="360"/>
        </w:tabs>
        <w:ind w:left="360" w:hanging="360"/>
      </w:pPr>
    </w:lvl>
  </w:abstractNum>
  <w:abstractNum w:abstractNumId="22" w15:restartNumberingAfterBreak="0">
    <w:nsid w:val="244A579D"/>
    <w:multiLevelType w:val="singleLevel"/>
    <w:tmpl w:val="CE10B946"/>
    <w:lvl w:ilvl="0">
      <w:start w:val="1"/>
      <w:numFmt w:val="lowerLetter"/>
      <w:lvlText w:val="%1)"/>
      <w:lvlJc w:val="left"/>
      <w:pPr>
        <w:tabs>
          <w:tab w:val="num" w:pos="360"/>
        </w:tabs>
        <w:ind w:left="360" w:hanging="360"/>
      </w:pPr>
    </w:lvl>
  </w:abstractNum>
  <w:abstractNum w:abstractNumId="23" w15:restartNumberingAfterBreak="0">
    <w:nsid w:val="25991F29"/>
    <w:multiLevelType w:val="singleLevel"/>
    <w:tmpl w:val="7F6249FA"/>
    <w:lvl w:ilvl="0">
      <w:start w:val="1"/>
      <w:numFmt w:val="lowerLetter"/>
      <w:lvlText w:val="%1)"/>
      <w:lvlJc w:val="left"/>
      <w:pPr>
        <w:tabs>
          <w:tab w:val="num" w:pos="360"/>
        </w:tabs>
        <w:ind w:left="360" w:hanging="360"/>
      </w:pPr>
    </w:lvl>
  </w:abstractNum>
  <w:abstractNum w:abstractNumId="24" w15:restartNumberingAfterBreak="0">
    <w:nsid w:val="277613C6"/>
    <w:multiLevelType w:val="hybridMultilevel"/>
    <w:tmpl w:val="68F86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A04556"/>
    <w:multiLevelType w:val="singleLevel"/>
    <w:tmpl w:val="6152ED40"/>
    <w:lvl w:ilvl="0">
      <w:start w:val="1"/>
      <w:numFmt w:val="lowerLetter"/>
      <w:lvlText w:val="%1)"/>
      <w:lvlJc w:val="left"/>
      <w:pPr>
        <w:tabs>
          <w:tab w:val="num" w:pos="360"/>
        </w:tabs>
        <w:ind w:left="360" w:hanging="360"/>
      </w:pPr>
    </w:lvl>
  </w:abstractNum>
  <w:abstractNum w:abstractNumId="26" w15:restartNumberingAfterBreak="0">
    <w:nsid w:val="2BA924BC"/>
    <w:multiLevelType w:val="singleLevel"/>
    <w:tmpl w:val="44D06C04"/>
    <w:lvl w:ilvl="0">
      <w:start w:val="1"/>
      <w:numFmt w:val="lowerLetter"/>
      <w:lvlText w:val="%1)"/>
      <w:lvlJc w:val="left"/>
      <w:pPr>
        <w:tabs>
          <w:tab w:val="num" w:pos="360"/>
        </w:tabs>
        <w:ind w:left="360" w:hanging="360"/>
      </w:pPr>
    </w:lvl>
  </w:abstractNum>
  <w:abstractNum w:abstractNumId="27" w15:restartNumberingAfterBreak="0">
    <w:nsid w:val="2C476C05"/>
    <w:multiLevelType w:val="singleLevel"/>
    <w:tmpl w:val="5AE221A6"/>
    <w:lvl w:ilvl="0">
      <w:start w:val="1"/>
      <w:numFmt w:val="lowerLetter"/>
      <w:lvlText w:val="%1)"/>
      <w:lvlJc w:val="left"/>
      <w:pPr>
        <w:tabs>
          <w:tab w:val="num" w:pos="360"/>
        </w:tabs>
        <w:ind w:left="360" w:hanging="360"/>
      </w:pPr>
    </w:lvl>
  </w:abstractNum>
  <w:abstractNum w:abstractNumId="28" w15:restartNumberingAfterBreak="0">
    <w:nsid w:val="2F7A1661"/>
    <w:multiLevelType w:val="singleLevel"/>
    <w:tmpl w:val="B6CA08C8"/>
    <w:lvl w:ilvl="0">
      <w:start w:val="1"/>
      <w:numFmt w:val="decimal"/>
      <w:lvlText w:val="%1)"/>
      <w:lvlJc w:val="left"/>
      <w:pPr>
        <w:tabs>
          <w:tab w:val="num" w:pos="360"/>
        </w:tabs>
        <w:ind w:left="360" w:hanging="360"/>
      </w:pPr>
    </w:lvl>
  </w:abstractNum>
  <w:abstractNum w:abstractNumId="29"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38D6654"/>
    <w:multiLevelType w:val="multilevel"/>
    <w:tmpl w:val="9776FE42"/>
    <w:lvl w:ilvl="0">
      <w:start w:val="2"/>
      <w:numFmt w:val="upperLetter"/>
      <w:lvlRestart w:val="0"/>
      <w:suff w:val="nothing"/>
      <w:lvlText w:val="ANNEX %1"/>
      <w:lvlJc w:val="left"/>
      <w:pPr>
        <w:ind w:left="0" w:firstLine="0"/>
      </w:pPr>
      <w:rPr>
        <w:rFonts w:ascii="Times New Roman" w:hAnsi="Times New Roman" w:cs="Times New Roman" w:hint="default"/>
        <w:b/>
        <w:i w:val="0"/>
        <w:sz w:val="28"/>
      </w:rPr>
    </w:lvl>
    <w:lvl w:ilvl="1">
      <w:start w:val="1"/>
      <w:numFmt w:val="decimal"/>
      <w:lvlText w:val="%1%2"/>
      <w:lvlJc w:val="left"/>
      <w:pPr>
        <w:tabs>
          <w:tab w:val="num" w:pos="547"/>
        </w:tabs>
        <w:ind w:left="547" w:hanging="547"/>
      </w:pPr>
      <w:rPr>
        <w:rFonts w:ascii="Times New Roman" w:hAnsi="Times New Roman" w:cs="Times New Roman" w:hint="default"/>
        <w:b/>
        <w:i w:val="0"/>
        <w:sz w:val="24"/>
      </w:rPr>
    </w:lvl>
    <w:lvl w:ilvl="2">
      <w:start w:val="1"/>
      <w:numFmt w:val="decimal"/>
      <w:lvlText w:val="%1%2.%3"/>
      <w:lvlJc w:val="left"/>
      <w:pPr>
        <w:tabs>
          <w:tab w:val="num" w:pos="720"/>
        </w:tabs>
        <w:ind w:left="720" w:hanging="720"/>
      </w:pPr>
      <w:rPr>
        <w:rFonts w:ascii="Times New Roman" w:hAnsi="Times New Roman" w:cs="Times New Roman" w:hint="default"/>
        <w:b/>
        <w:i w:val="0"/>
        <w:sz w:val="24"/>
      </w:rPr>
    </w:lvl>
    <w:lvl w:ilvl="3">
      <w:start w:val="1"/>
      <w:numFmt w:val="decimal"/>
      <w:lvlText w:val="%1%2.%3.%4"/>
      <w:lvlJc w:val="left"/>
      <w:pPr>
        <w:tabs>
          <w:tab w:val="num" w:pos="907"/>
        </w:tabs>
        <w:ind w:left="907" w:hanging="907"/>
      </w:pPr>
      <w:rPr>
        <w:rFonts w:ascii="Times New Roman" w:hAnsi="Times New Roman" w:cs="Times New Roman" w:hint="default"/>
        <w:b/>
        <w:i w:val="0"/>
        <w:sz w:val="24"/>
      </w:rPr>
    </w:lvl>
    <w:lvl w:ilvl="4">
      <w:start w:val="1"/>
      <w:numFmt w:val="decimal"/>
      <w:lvlText w:val="%1%2.%3.%4.%5"/>
      <w:lvlJc w:val="left"/>
      <w:pPr>
        <w:tabs>
          <w:tab w:val="num" w:pos="1080"/>
        </w:tabs>
        <w:ind w:left="1080" w:hanging="1080"/>
      </w:pPr>
      <w:rPr>
        <w:rFonts w:ascii="Times New Roman" w:hAnsi="Times New Roman" w:cs="Times New Roman" w:hint="default"/>
        <w:b/>
        <w:i w:val="0"/>
        <w:sz w:val="24"/>
      </w:rPr>
    </w:lvl>
    <w:lvl w:ilvl="5">
      <w:start w:val="1"/>
      <w:numFmt w:val="decimal"/>
      <w:lvlText w:val="%1%2.%3.%4.%5.%6"/>
      <w:lvlJc w:val="left"/>
      <w:pPr>
        <w:tabs>
          <w:tab w:val="num" w:pos="1267"/>
        </w:tabs>
        <w:ind w:left="1267" w:hanging="1267"/>
      </w:pPr>
      <w:rPr>
        <w:rFonts w:ascii="Times New Roman" w:hAnsi="Times New Roman" w:cs="Times New Roman" w:hint="default"/>
        <w:b/>
        <w:i w:val="0"/>
        <w:sz w:val="24"/>
      </w:rPr>
    </w:lvl>
    <w:lvl w:ilvl="6">
      <w:start w:val="1"/>
      <w:numFmt w:val="decimal"/>
      <w:lvlText w:val="%1%2.%3.%4.%5.%6.%7"/>
      <w:lvlJc w:val="left"/>
      <w:pPr>
        <w:tabs>
          <w:tab w:val="num" w:pos="1440"/>
        </w:tabs>
        <w:ind w:left="1440" w:hanging="1440"/>
      </w:pPr>
      <w:rPr>
        <w:rFonts w:ascii="Times New Roman" w:hAnsi="Times New Roman" w:cs="Times New Roman" w:hint="default"/>
        <w:b/>
        <w:i w:val="0"/>
        <w:sz w:val="24"/>
      </w:rPr>
    </w:lvl>
    <w:lvl w:ilvl="7">
      <w:start w:val="1"/>
      <w:numFmt w:val="decimal"/>
      <w:lvlText w:val="%1%2.%3.%4.%5.%6.%7.%8"/>
      <w:lvlJc w:val="left"/>
      <w:pPr>
        <w:tabs>
          <w:tab w:val="num" w:pos="1627"/>
        </w:tabs>
        <w:ind w:left="1627" w:hanging="1627"/>
      </w:pPr>
      <w:rPr>
        <w:rFonts w:ascii="Times New Roman" w:hAnsi="Times New Roman" w:cs="Times New Roman" w:hint="default"/>
        <w:b/>
        <w:i w:val="0"/>
        <w:sz w:val="24"/>
      </w:rPr>
    </w:lvl>
    <w:lvl w:ilvl="8">
      <w:start w:val="1"/>
      <w:numFmt w:val="decimal"/>
      <w:lvlText w:val="%1%2.%3.%4.%5.%6.%7.%8.%9"/>
      <w:lvlJc w:val="left"/>
      <w:pPr>
        <w:tabs>
          <w:tab w:val="num" w:pos="1800"/>
        </w:tabs>
        <w:ind w:left="1800" w:hanging="1800"/>
      </w:pPr>
      <w:rPr>
        <w:rFonts w:ascii="Times New Roman" w:hAnsi="Times New Roman" w:cs="Times New Roman" w:hint="default"/>
        <w:b/>
        <w:i w:val="0"/>
        <w:sz w:val="24"/>
      </w:rPr>
    </w:lvl>
  </w:abstractNum>
  <w:abstractNum w:abstractNumId="31" w15:restartNumberingAfterBreak="0">
    <w:nsid w:val="34C246D4"/>
    <w:multiLevelType w:val="singleLevel"/>
    <w:tmpl w:val="637E55FE"/>
    <w:lvl w:ilvl="0">
      <w:start w:val="1"/>
      <w:numFmt w:val="lowerLetter"/>
      <w:lvlText w:val="%1)"/>
      <w:lvlJc w:val="left"/>
      <w:pPr>
        <w:tabs>
          <w:tab w:val="num" w:pos="360"/>
        </w:tabs>
        <w:ind w:left="360" w:hanging="360"/>
      </w:pPr>
    </w:lvl>
  </w:abstractNum>
  <w:abstractNum w:abstractNumId="32" w15:restartNumberingAfterBreak="0">
    <w:nsid w:val="35C20BB6"/>
    <w:multiLevelType w:val="singleLevel"/>
    <w:tmpl w:val="23FCFB18"/>
    <w:lvl w:ilvl="0">
      <w:start w:val="1"/>
      <w:numFmt w:val="lowerLetter"/>
      <w:lvlText w:val="%1)"/>
      <w:lvlJc w:val="left"/>
      <w:pPr>
        <w:tabs>
          <w:tab w:val="num" w:pos="360"/>
        </w:tabs>
        <w:ind w:left="360" w:hanging="360"/>
      </w:pPr>
    </w:lvl>
  </w:abstractNum>
  <w:abstractNum w:abstractNumId="33" w15:restartNumberingAfterBreak="0">
    <w:nsid w:val="3CAC5BB8"/>
    <w:multiLevelType w:val="singleLevel"/>
    <w:tmpl w:val="9DC0726E"/>
    <w:lvl w:ilvl="0">
      <w:start w:val="1"/>
      <w:numFmt w:val="lowerLetter"/>
      <w:lvlText w:val="%1)"/>
      <w:lvlJc w:val="left"/>
      <w:pPr>
        <w:tabs>
          <w:tab w:val="num" w:pos="360"/>
        </w:tabs>
        <w:ind w:left="360" w:hanging="360"/>
      </w:pPr>
    </w:lvl>
  </w:abstractNum>
  <w:abstractNum w:abstractNumId="34" w15:restartNumberingAfterBreak="0">
    <w:nsid w:val="410B092A"/>
    <w:multiLevelType w:val="singleLevel"/>
    <w:tmpl w:val="6AC6AD50"/>
    <w:lvl w:ilvl="0">
      <w:start w:val="1"/>
      <w:numFmt w:val="lowerLetter"/>
      <w:lvlText w:val="%1)"/>
      <w:lvlJc w:val="left"/>
      <w:pPr>
        <w:tabs>
          <w:tab w:val="num" w:pos="360"/>
        </w:tabs>
        <w:ind w:left="360" w:hanging="360"/>
      </w:pPr>
    </w:lvl>
  </w:abstractNum>
  <w:abstractNum w:abstractNumId="35" w15:restartNumberingAfterBreak="0">
    <w:nsid w:val="46155BB5"/>
    <w:multiLevelType w:val="singleLevel"/>
    <w:tmpl w:val="68CA8D20"/>
    <w:lvl w:ilvl="0">
      <w:start w:val="1"/>
      <w:numFmt w:val="lowerLetter"/>
      <w:lvlText w:val="%1)"/>
      <w:lvlJc w:val="left"/>
      <w:pPr>
        <w:tabs>
          <w:tab w:val="num" w:pos="360"/>
        </w:tabs>
        <w:ind w:left="360" w:hanging="360"/>
      </w:pPr>
    </w:lvl>
  </w:abstractNum>
  <w:abstractNum w:abstractNumId="36" w15:restartNumberingAfterBreak="0">
    <w:nsid w:val="468112AE"/>
    <w:multiLevelType w:val="singleLevel"/>
    <w:tmpl w:val="4E884FB0"/>
    <w:lvl w:ilvl="0">
      <w:start w:val="1"/>
      <w:numFmt w:val="lowerLetter"/>
      <w:lvlText w:val="%1)"/>
      <w:lvlJc w:val="left"/>
      <w:pPr>
        <w:tabs>
          <w:tab w:val="num" w:pos="360"/>
        </w:tabs>
        <w:ind w:left="360" w:hanging="360"/>
      </w:pPr>
    </w:lvl>
  </w:abstractNum>
  <w:abstractNum w:abstractNumId="37" w15:restartNumberingAfterBreak="0">
    <w:nsid w:val="476F3088"/>
    <w:multiLevelType w:val="singleLevel"/>
    <w:tmpl w:val="B792EEA4"/>
    <w:lvl w:ilvl="0">
      <w:start w:val="1"/>
      <w:numFmt w:val="lowerLetter"/>
      <w:lvlText w:val="%1)"/>
      <w:lvlJc w:val="left"/>
      <w:pPr>
        <w:tabs>
          <w:tab w:val="num" w:pos="360"/>
        </w:tabs>
        <w:ind w:left="360" w:hanging="360"/>
      </w:pPr>
    </w:lvl>
  </w:abstractNum>
  <w:abstractNum w:abstractNumId="38" w15:restartNumberingAfterBreak="0">
    <w:nsid w:val="4AAD1AD5"/>
    <w:multiLevelType w:val="singleLevel"/>
    <w:tmpl w:val="36025C8A"/>
    <w:lvl w:ilvl="0">
      <w:start w:val="1"/>
      <w:numFmt w:val="decimal"/>
      <w:lvlText w:val="%1)"/>
      <w:lvlJc w:val="left"/>
      <w:pPr>
        <w:tabs>
          <w:tab w:val="num" w:pos="360"/>
        </w:tabs>
        <w:ind w:left="360" w:hanging="360"/>
      </w:pPr>
    </w:lvl>
  </w:abstractNum>
  <w:abstractNum w:abstractNumId="39" w15:restartNumberingAfterBreak="0">
    <w:nsid w:val="4C7279E6"/>
    <w:multiLevelType w:val="singleLevel"/>
    <w:tmpl w:val="BA421ED8"/>
    <w:lvl w:ilvl="0">
      <w:start w:val="1"/>
      <w:numFmt w:val="lowerLetter"/>
      <w:lvlText w:val="%1)"/>
      <w:lvlJc w:val="left"/>
      <w:pPr>
        <w:tabs>
          <w:tab w:val="num" w:pos="360"/>
        </w:tabs>
        <w:ind w:left="360" w:hanging="360"/>
      </w:pPr>
    </w:lvl>
  </w:abstractNum>
  <w:abstractNum w:abstractNumId="40" w15:restartNumberingAfterBreak="0">
    <w:nsid w:val="4DCB3A80"/>
    <w:multiLevelType w:val="singleLevel"/>
    <w:tmpl w:val="71A67F0E"/>
    <w:lvl w:ilvl="0">
      <w:start w:val="1"/>
      <w:numFmt w:val="lowerLetter"/>
      <w:lvlText w:val="%1)"/>
      <w:lvlJc w:val="left"/>
      <w:pPr>
        <w:tabs>
          <w:tab w:val="num" w:pos="360"/>
        </w:tabs>
        <w:ind w:left="360" w:hanging="360"/>
      </w:pPr>
    </w:lvl>
  </w:abstractNum>
  <w:abstractNum w:abstractNumId="41" w15:restartNumberingAfterBreak="0">
    <w:nsid w:val="5459233A"/>
    <w:multiLevelType w:val="singleLevel"/>
    <w:tmpl w:val="7FAE94EC"/>
    <w:lvl w:ilvl="0">
      <w:start w:val="1"/>
      <w:numFmt w:val="lowerLetter"/>
      <w:lvlText w:val="%1)"/>
      <w:lvlJc w:val="left"/>
      <w:pPr>
        <w:tabs>
          <w:tab w:val="num" w:pos="360"/>
        </w:tabs>
        <w:ind w:left="360" w:hanging="360"/>
      </w:pPr>
    </w:lvl>
  </w:abstractNum>
  <w:abstractNum w:abstractNumId="42" w15:restartNumberingAfterBreak="0">
    <w:nsid w:val="54F45D39"/>
    <w:multiLevelType w:val="singleLevel"/>
    <w:tmpl w:val="FDA446F6"/>
    <w:lvl w:ilvl="0">
      <w:start w:val="1"/>
      <w:numFmt w:val="lowerLetter"/>
      <w:lvlText w:val="%1)"/>
      <w:lvlJc w:val="left"/>
      <w:pPr>
        <w:tabs>
          <w:tab w:val="num" w:pos="360"/>
        </w:tabs>
        <w:ind w:left="360" w:hanging="360"/>
      </w:pPr>
    </w:lvl>
  </w:abstractNum>
  <w:abstractNum w:abstractNumId="43" w15:restartNumberingAfterBreak="0">
    <w:nsid w:val="580344D9"/>
    <w:multiLevelType w:val="singleLevel"/>
    <w:tmpl w:val="B1C0B9C8"/>
    <w:lvl w:ilvl="0">
      <w:start w:val="1"/>
      <w:numFmt w:val="lowerLetter"/>
      <w:lvlText w:val="%1)"/>
      <w:lvlJc w:val="left"/>
      <w:pPr>
        <w:tabs>
          <w:tab w:val="num" w:pos="360"/>
        </w:tabs>
        <w:ind w:left="360" w:hanging="360"/>
      </w:pPr>
    </w:lvl>
  </w:abstractNum>
  <w:abstractNum w:abstractNumId="44" w15:restartNumberingAfterBreak="0">
    <w:nsid w:val="599273C0"/>
    <w:multiLevelType w:val="singleLevel"/>
    <w:tmpl w:val="669CD05A"/>
    <w:lvl w:ilvl="0">
      <w:start w:val="1"/>
      <w:numFmt w:val="decimal"/>
      <w:lvlText w:val="%1)"/>
      <w:lvlJc w:val="left"/>
      <w:pPr>
        <w:tabs>
          <w:tab w:val="num" w:pos="360"/>
        </w:tabs>
        <w:ind w:left="360" w:hanging="360"/>
      </w:pPr>
    </w:lvl>
  </w:abstractNum>
  <w:abstractNum w:abstractNumId="45" w15:restartNumberingAfterBreak="0">
    <w:nsid w:val="5BB757C9"/>
    <w:multiLevelType w:val="singleLevel"/>
    <w:tmpl w:val="748A5178"/>
    <w:lvl w:ilvl="0">
      <w:start w:val="1"/>
      <w:numFmt w:val="decimal"/>
      <w:lvlText w:val="%1"/>
      <w:lvlJc w:val="left"/>
      <w:pPr>
        <w:tabs>
          <w:tab w:val="num" w:pos="720"/>
        </w:tabs>
        <w:ind w:left="720" w:hanging="720"/>
      </w:pPr>
    </w:lvl>
  </w:abstractNum>
  <w:abstractNum w:abstractNumId="46" w15:restartNumberingAfterBreak="0">
    <w:nsid w:val="5E7319CA"/>
    <w:multiLevelType w:val="multilevel"/>
    <w:tmpl w:val="3B6C13D8"/>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7" w15:restartNumberingAfterBreak="0">
    <w:nsid w:val="611B1F09"/>
    <w:multiLevelType w:val="singleLevel"/>
    <w:tmpl w:val="A846F6E8"/>
    <w:lvl w:ilvl="0">
      <w:start w:val="1"/>
      <w:numFmt w:val="decimal"/>
      <w:lvlText w:val="%1"/>
      <w:lvlJc w:val="left"/>
      <w:pPr>
        <w:tabs>
          <w:tab w:val="num" w:pos="720"/>
        </w:tabs>
        <w:ind w:left="720" w:hanging="720"/>
      </w:pPr>
    </w:lvl>
  </w:abstractNum>
  <w:abstractNum w:abstractNumId="48" w15:restartNumberingAfterBreak="0">
    <w:nsid w:val="63F6305D"/>
    <w:multiLevelType w:val="singleLevel"/>
    <w:tmpl w:val="3D6CCA7E"/>
    <w:lvl w:ilvl="0">
      <w:start w:val="1"/>
      <w:numFmt w:val="lowerLetter"/>
      <w:lvlText w:val="%1)"/>
      <w:lvlJc w:val="left"/>
      <w:pPr>
        <w:tabs>
          <w:tab w:val="num" w:pos="360"/>
        </w:tabs>
        <w:ind w:left="360" w:hanging="360"/>
      </w:pPr>
    </w:lvl>
  </w:abstractNum>
  <w:abstractNum w:abstractNumId="49" w15:restartNumberingAfterBreak="0">
    <w:nsid w:val="67602BF8"/>
    <w:multiLevelType w:val="singleLevel"/>
    <w:tmpl w:val="9048B060"/>
    <w:lvl w:ilvl="0">
      <w:start w:val="1"/>
      <w:numFmt w:val="decimal"/>
      <w:lvlText w:val="%1"/>
      <w:lvlJc w:val="left"/>
      <w:pPr>
        <w:tabs>
          <w:tab w:val="num" w:pos="720"/>
        </w:tabs>
        <w:ind w:left="720" w:hanging="720"/>
      </w:pPr>
    </w:lvl>
  </w:abstractNum>
  <w:abstractNum w:abstractNumId="50" w15:restartNumberingAfterBreak="0">
    <w:nsid w:val="67D359B8"/>
    <w:multiLevelType w:val="singleLevel"/>
    <w:tmpl w:val="7BFE4476"/>
    <w:lvl w:ilvl="0">
      <w:start w:val="1"/>
      <w:numFmt w:val="lowerLetter"/>
      <w:lvlText w:val="%1)"/>
      <w:lvlJc w:val="left"/>
      <w:pPr>
        <w:tabs>
          <w:tab w:val="num" w:pos="360"/>
        </w:tabs>
        <w:ind w:left="360" w:hanging="360"/>
      </w:pPr>
    </w:lvl>
  </w:abstractNum>
  <w:abstractNum w:abstractNumId="51" w15:restartNumberingAfterBreak="0">
    <w:nsid w:val="67FC7163"/>
    <w:multiLevelType w:val="singleLevel"/>
    <w:tmpl w:val="A9D03EE2"/>
    <w:lvl w:ilvl="0">
      <w:start w:val="1"/>
      <w:numFmt w:val="lowerLetter"/>
      <w:lvlText w:val="%1)"/>
      <w:lvlJc w:val="left"/>
      <w:pPr>
        <w:tabs>
          <w:tab w:val="num" w:pos="360"/>
        </w:tabs>
        <w:ind w:left="360" w:hanging="360"/>
      </w:pPr>
    </w:lvl>
  </w:abstractNum>
  <w:abstractNum w:abstractNumId="52" w15:restartNumberingAfterBreak="0">
    <w:nsid w:val="688033C9"/>
    <w:multiLevelType w:val="multilevel"/>
    <w:tmpl w:val="0DAE1FEE"/>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6A690FBC"/>
    <w:multiLevelType w:val="singleLevel"/>
    <w:tmpl w:val="93E67236"/>
    <w:lvl w:ilvl="0">
      <w:start w:val="1"/>
      <w:numFmt w:val="lowerLetter"/>
      <w:lvlText w:val="%1."/>
      <w:lvlJc w:val="left"/>
      <w:pPr>
        <w:tabs>
          <w:tab w:val="num" w:pos="360"/>
        </w:tabs>
        <w:ind w:left="360" w:hanging="360"/>
      </w:pPr>
      <w:rPr>
        <w:rFonts w:hint="default"/>
      </w:rPr>
    </w:lvl>
  </w:abstractNum>
  <w:abstractNum w:abstractNumId="54" w15:restartNumberingAfterBreak="0">
    <w:nsid w:val="6EE761D8"/>
    <w:multiLevelType w:val="singleLevel"/>
    <w:tmpl w:val="BE461646"/>
    <w:lvl w:ilvl="0">
      <w:start w:val="1"/>
      <w:numFmt w:val="decimal"/>
      <w:lvlText w:val="%1)"/>
      <w:lvlJc w:val="left"/>
      <w:pPr>
        <w:tabs>
          <w:tab w:val="num" w:pos="360"/>
        </w:tabs>
        <w:ind w:left="360" w:hanging="360"/>
      </w:pPr>
    </w:lvl>
  </w:abstractNum>
  <w:abstractNum w:abstractNumId="55" w15:restartNumberingAfterBreak="0">
    <w:nsid w:val="6F7A5F8A"/>
    <w:multiLevelType w:val="singleLevel"/>
    <w:tmpl w:val="0B449850"/>
    <w:lvl w:ilvl="0">
      <w:start w:val="1"/>
      <w:numFmt w:val="decimal"/>
      <w:lvlText w:val="%1)"/>
      <w:lvlJc w:val="left"/>
      <w:pPr>
        <w:tabs>
          <w:tab w:val="num" w:pos="360"/>
        </w:tabs>
        <w:ind w:left="360" w:hanging="360"/>
      </w:pPr>
    </w:lvl>
  </w:abstractNum>
  <w:abstractNum w:abstractNumId="56" w15:restartNumberingAfterBreak="0">
    <w:nsid w:val="72D06898"/>
    <w:multiLevelType w:val="singleLevel"/>
    <w:tmpl w:val="EA787F60"/>
    <w:lvl w:ilvl="0">
      <w:start w:val="1"/>
      <w:numFmt w:val="lowerLetter"/>
      <w:lvlText w:val="%1)"/>
      <w:lvlJc w:val="left"/>
      <w:pPr>
        <w:tabs>
          <w:tab w:val="num" w:pos="360"/>
        </w:tabs>
        <w:ind w:left="360" w:hanging="360"/>
      </w:pPr>
    </w:lvl>
  </w:abstractNum>
  <w:abstractNum w:abstractNumId="57" w15:restartNumberingAfterBreak="0">
    <w:nsid w:val="73F30400"/>
    <w:multiLevelType w:val="singleLevel"/>
    <w:tmpl w:val="F0744502"/>
    <w:lvl w:ilvl="0">
      <w:start w:val="1"/>
      <w:numFmt w:val="lowerLetter"/>
      <w:lvlText w:val="%1)"/>
      <w:lvlJc w:val="left"/>
      <w:pPr>
        <w:tabs>
          <w:tab w:val="num" w:pos="360"/>
        </w:tabs>
        <w:ind w:left="360" w:hanging="360"/>
      </w:pPr>
    </w:lvl>
  </w:abstractNum>
  <w:abstractNum w:abstractNumId="58" w15:restartNumberingAfterBreak="0">
    <w:nsid w:val="762F2DF9"/>
    <w:multiLevelType w:val="singleLevel"/>
    <w:tmpl w:val="6B30753C"/>
    <w:lvl w:ilvl="0">
      <w:start w:val="1"/>
      <w:numFmt w:val="lowerLetter"/>
      <w:lvlText w:val="%1)"/>
      <w:lvlJc w:val="left"/>
      <w:pPr>
        <w:tabs>
          <w:tab w:val="num" w:pos="360"/>
        </w:tabs>
        <w:ind w:left="360" w:hanging="360"/>
      </w:pPr>
    </w:lvl>
  </w:abstractNum>
  <w:abstractNum w:abstractNumId="59" w15:restartNumberingAfterBreak="0">
    <w:nsid w:val="775F508E"/>
    <w:multiLevelType w:val="singleLevel"/>
    <w:tmpl w:val="760E819E"/>
    <w:lvl w:ilvl="0">
      <w:start w:val="1"/>
      <w:numFmt w:val="lowerLetter"/>
      <w:lvlText w:val="%1)"/>
      <w:lvlJc w:val="left"/>
      <w:pPr>
        <w:tabs>
          <w:tab w:val="num" w:pos="360"/>
        </w:tabs>
        <w:ind w:left="360" w:hanging="360"/>
      </w:pPr>
    </w:lvl>
  </w:abstractNum>
  <w:abstractNum w:abstractNumId="60" w15:restartNumberingAfterBreak="0">
    <w:nsid w:val="78437E6F"/>
    <w:multiLevelType w:val="singleLevel"/>
    <w:tmpl w:val="04090017"/>
    <w:lvl w:ilvl="0">
      <w:start w:val="1"/>
      <w:numFmt w:val="lowerLetter"/>
      <w:lvlText w:val="%1)"/>
      <w:lvlJc w:val="left"/>
      <w:pPr>
        <w:tabs>
          <w:tab w:val="num" w:pos="360"/>
        </w:tabs>
        <w:ind w:left="360" w:hanging="360"/>
      </w:pPr>
    </w:lvl>
  </w:abstractNum>
  <w:abstractNum w:abstractNumId="61" w15:restartNumberingAfterBreak="0">
    <w:nsid w:val="79E94251"/>
    <w:multiLevelType w:val="singleLevel"/>
    <w:tmpl w:val="C4BCE488"/>
    <w:lvl w:ilvl="0">
      <w:start w:val="1"/>
      <w:numFmt w:val="lowerLetter"/>
      <w:lvlText w:val="%1)"/>
      <w:lvlJc w:val="left"/>
      <w:pPr>
        <w:tabs>
          <w:tab w:val="num" w:pos="360"/>
        </w:tabs>
        <w:ind w:left="360" w:hanging="360"/>
      </w:pPr>
    </w:lvl>
  </w:abstractNum>
  <w:abstractNum w:abstractNumId="62" w15:restartNumberingAfterBreak="0">
    <w:nsid w:val="7CD2459A"/>
    <w:multiLevelType w:val="hybridMultilevel"/>
    <w:tmpl w:val="E3D0241E"/>
    <w:lvl w:ilvl="0" w:tplc="B6AEC808">
      <w:start w:val="1"/>
      <w:numFmt w:val="decimal"/>
      <w:lvlText w:val="%1."/>
      <w:lvlJc w:val="left"/>
      <w:pPr>
        <w:tabs>
          <w:tab w:val="num" w:pos="720"/>
        </w:tabs>
        <w:ind w:left="720" w:hanging="360"/>
      </w:pPr>
      <w:rPr>
        <w:rFonts w:hint="default"/>
      </w:rPr>
    </w:lvl>
    <w:lvl w:ilvl="1" w:tplc="6D943336" w:tentative="1">
      <w:start w:val="1"/>
      <w:numFmt w:val="lowerLetter"/>
      <w:lvlText w:val="%2."/>
      <w:lvlJc w:val="left"/>
      <w:pPr>
        <w:tabs>
          <w:tab w:val="num" w:pos="1440"/>
        </w:tabs>
        <w:ind w:left="1440" w:hanging="360"/>
      </w:pPr>
    </w:lvl>
    <w:lvl w:ilvl="2" w:tplc="0A2EC74C" w:tentative="1">
      <w:start w:val="1"/>
      <w:numFmt w:val="lowerRoman"/>
      <w:lvlText w:val="%3."/>
      <w:lvlJc w:val="right"/>
      <w:pPr>
        <w:tabs>
          <w:tab w:val="num" w:pos="2160"/>
        </w:tabs>
        <w:ind w:left="2160" w:hanging="180"/>
      </w:pPr>
    </w:lvl>
    <w:lvl w:ilvl="3" w:tplc="6C30DF56" w:tentative="1">
      <w:start w:val="1"/>
      <w:numFmt w:val="decimal"/>
      <w:lvlText w:val="%4."/>
      <w:lvlJc w:val="left"/>
      <w:pPr>
        <w:tabs>
          <w:tab w:val="num" w:pos="2880"/>
        </w:tabs>
        <w:ind w:left="2880" w:hanging="360"/>
      </w:pPr>
    </w:lvl>
    <w:lvl w:ilvl="4" w:tplc="61FEABDE" w:tentative="1">
      <w:start w:val="1"/>
      <w:numFmt w:val="lowerLetter"/>
      <w:lvlText w:val="%5."/>
      <w:lvlJc w:val="left"/>
      <w:pPr>
        <w:tabs>
          <w:tab w:val="num" w:pos="3600"/>
        </w:tabs>
        <w:ind w:left="3600" w:hanging="360"/>
      </w:pPr>
    </w:lvl>
    <w:lvl w:ilvl="5" w:tplc="FFAC119C" w:tentative="1">
      <w:start w:val="1"/>
      <w:numFmt w:val="lowerRoman"/>
      <w:lvlText w:val="%6."/>
      <w:lvlJc w:val="right"/>
      <w:pPr>
        <w:tabs>
          <w:tab w:val="num" w:pos="4320"/>
        </w:tabs>
        <w:ind w:left="4320" w:hanging="180"/>
      </w:pPr>
    </w:lvl>
    <w:lvl w:ilvl="6" w:tplc="DDB26F26" w:tentative="1">
      <w:start w:val="1"/>
      <w:numFmt w:val="decimal"/>
      <w:lvlText w:val="%7."/>
      <w:lvlJc w:val="left"/>
      <w:pPr>
        <w:tabs>
          <w:tab w:val="num" w:pos="5040"/>
        </w:tabs>
        <w:ind w:left="5040" w:hanging="360"/>
      </w:pPr>
    </w:lvl>
    <w:lvl w:ilvl="7" w:tplc="60D8BB82" w:tentative="1">
      <w:start w:val="1"/>
      <w:numFmt w:val="lowerLetter"/>
      <w:lvlText w:val="%8."/>
      <w:lvlJc w:val="left"/>
      <w:pPr>
        <w:tabs>
          <w:tab w:val="num" w:pos="5760"/>
        </w:tabs>
        <w:ind w:left="5760" w:hanging="360"/>
      </w:pPr>
    </w:lvl>
    <w:lvl w:ilvl="8" w:tplc="19D433F4" w:tentative="1">
      <w:start w:val="1"/>
      <w:numFmt w:val="lowerRoman"/>
      <w:lvlText w:val="%9."/>
      <w:lvlJc w:val="right"/>
      <w:pPr>
        <w:tabs>
          <w:tab w:val="num" w:pos="6480"/>
        </w:tabs>
        <w:ind w:left="6480" w:hanging="180"/>
      </w:pPr>
    </w:lvl>
  </w:abstractNum>
  <w:num w:numId="1">
    <w:abstractNumId w:val="46"/>
  </w:num>
  <w:num w:numId="2">
    <w:abstractNumId w:val="52"/>
  </w:num>
  <w:num w:numId="3">
    <w:abstractNumId w:val="29"/>
  </w:num>
  <w:num w:numId="4">
    <w:abstractNumId w:val="47"/>
  </w:num>
  <w:num w:numId="5">
    <w:abstractNumId w:val="60"/>
  </w:num>
  <w:num w:numId="6">
    <w:abstractNumId w:val="53"/>
  </w:num>
  <w:num w:numId="7">
    <w:abstractNumId w:val="62"/>
  </w:num>
  <w:num w:numId="8">
    <w:abstractNumId w:val="45"/>
  </w:num>
  <w:num w:numId="9">
    <w:abstractNumId w:val="49"/>
  </w:num>
  <w:num w:numId="10">
    <w:abstractNumId w:val="12"/>
  </w:num>
  <w:num w:numId="11">
    <w:abstractNumId w:val="16"/>
  </w:num>
  <w:num w:numId="12">
    <w:abstractNumId w:val="44"/>
  </w:num>
  <w:num w:numId="13">
    <w:abstractNumId w:val="38"/>
  </w:num>
  <w:num w:numId="14">
    <w:abstractNumId w:val="10"/>
  </w:num>
  <w:num w:numId="15">
    <w:abstractNumId w:val="32"/>
  </w:num>
  <w:num w:numId="16">
    <w:abstractNumId w:val="26"/>
  </w:num>
  <w:num w:numId="17">
    <w:abstractNumId w:val="56"/>
  </w:num>
  <w:num w:numId="18">
    <w:abstractNumId w:val="25"/>
  </w:num>
  <w:num w:numId="19">
    <w:abstractNumId w:val="41"/>
  </w:num>
  <w:num w:numId="20">
    <w:abstractNumId w:val="20"/>
  </w:num>
  <w:num w:numId="21">
    <w:abstractNumId w:val="54"/>
  </w:num>
  <w:num w:numId="22">
    <w:abstractNumId w:val="57"/>
  </w:num>
  <w:num w:numId="23">
    <w:abstractNumId w:val="17"/>
  </w:num>
  <w:num w:numId="24">
    <w:abstractNumId w:val="19"/>
  </w:num>
  <w:num w:numId="25">
    <w:abstractNumId w:val="27"/>
  </w:num>
  <w:num w:numId="26">
    <w:abstractNumId w:val="42"/>
  </w:num>
  <w:num w:numId="27">
    <w:abstractNumId w:val="50"/>
  </w:num>
  <w:num w:numId="28">
    <w:abstractNumId w:val="35"/>
  </w:num>
  <w:num w:numId="29">
    <w:abstractNumId w:val="33"/>
  </w:num>
  <w:num w:numId="30">
    <w:abstractNumId w:val="31"/>
  </w:num>
  <w:num w:numId="31">
    <w:abstractNumId w:val="14"/>
  </w:num>
  <w:num w:numId="32">
    <w:abstractNumId w:val="58"/>
  </w:num>
  <w:num w:numId="33">
    <w:abstractNumId w:val="18"/>
  </w:num>
  <w:num w:numId="34">
    <w:abstractNumId w:val="11"/>
  </w:num>
  <w:num w:numId="35">
    <w:abstractNumId w:val="51"/>
  </w:num>
  <w:num w:numId="36">
    <w:abstractNumId w:val="61"/>
  </w:num>
  <w:num w:numId="37">
    <w:abstractNumId w:val="34"/>
  </w:num>
  <w:num w:numId="38">
    <w:abstractNumId w:val="13"/>
  </w:num>
  <w:num w:numId="39">
    <w:abstractNumId w:val="48"/>
  </w:num>
  <w:num w:numId="40">
    <w:abstractNumId w:val="43"/>
  </w:num>
  <w:num w:numId="41">
    <w:abstractNumId w:val="21"/>
  </w:num>
  <w:num w:numId="42">
    <w:abstractNumId w:val="28"/>
  </w:num>
  <w:num w:numId="43">
    <w:abstractNumId w:val="22"/>
  </w:num>
  <w:num w:numId="44">
    <w:abstractNumId w:val="40"/>
  </w:num>
  <w:num w:numId="45">
    <w:abstractNumId w:val="55"/>
  </w:num>
  <w:num w:numId="46">
    <w:abstractNumId w:val="36"/>
  </w:num>
  <w:num w:numId="47">
    <w:abstractNumId w:val="37"/>
  </w:num>
  <w:num w:numId="48">
    <w:abstractNumId w:val="23"/>
  </w:num>
  <w:num w:numId="49">
    <w:abstractNumId w:val="59"/>
  </w:num>
  <w:num w:numId="50">
    <w:abstractNumId w:val="39"/>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30"/>
  </w:num>
  <w:num w:numId="62">
    <w:abstractNumId w:val="15"/>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Header" w:val="CCSDS REPORT CONCERNING THE CCSDS FILE DELIVERY PROTOCOL (CFDP)"/>
  </w:docVars>
  <w:rsids>
    <w:rsidRoot w:val="003C7237"/>
    <w:rsid w:val="00000027"/>
    <w:rsid w:val="0000175E"/>
    <w:rsid w:val="000018E4"/>
    <w:rsid w:val="00001C90"/>
    <w:rsid w:val="00015D35"/>
    <w:rsid w:val="00016348"/>
    <w:rsid w:val="00031719"/>
    <w:rsid w:val="00037B87"/>
    <w:rsid w:val="00043CC5"/>
    <w:rsid w:val="00051B5B"/>
    <w:rsid w:val="0005611F"/>
    <w:rsid w:val="00081BC1"/>
    <w:rsid w:val="0008589A"/>
    <w:rsid w:val="000951F9"/>
    <w:rsid w:val="000B2A24"/>
    <w:rsid w:val="000D2A10"/>
    <w:rsid w:val="000D54D7"/>
    <w:rsid w:val="000F3B1A"/>
    <w:rsid w:val="000F4125"/>
    <w:rsid w:val="000F7406"/>
    <w:rsid w:val="001120B6"/>
    <w:rsid w:val="001174D9"/>
    <w:rsid w:val="00122EA0"/>
    <w:rsid w:val="00125FF6"/>
    <w:rsid w:val="001341CE"/>
    <w:rsid w:val="001369ED"/>
    <w:rsid w:val="00137BF9"/>
    <w:rsid w:val="001864A8"/>
    <w:rsid w:val="0018749C"/>
    <w:rsid w:val="001A40EE"/>
    <w:rsid w:val="001A4275"/>
    <w:rsid w:val="001B0DCE"/>
    <w:rsid w:val="001C2F88"/>
    <w:rsid w:val="001C59F5"/>
    <w:rsid w:val="001D114B"/>
    <w:rsid w:val="001D20CB"/>
    <w:rsid w:val="001D5D34"/>
    <w:rsid w:val="0020371E"/>
    <w:rsid w:val="00212D9B"/>
    <w:rsid w:val="00216C2F"/>
    <w:rsid w:val="00236038"/>
    <w:rsid w:val="00241375"/>
    <w:rsid w:val="00286FC9"/>
    <w:rsid w:val="0029440C"/>
    <w:rsid w:val="002A5484"/>
    <w:rsid w:val="002A7245"/>
    <w:rsid w:val="002B5FB7"/>
    <w:rsid w:val="002C7F8C"/>
    <w:rsid w:val="002D1B4D"/>
    <w:rsid w:val="002D661A"/>
    <w:rsid w:val="002F1795"/>
    <w:rsid w:val="002F2CE9"/>
    <w:rsid w:val="00300134"/>
    <w:rsid w:val="00313120"/>
    <w:rsid w:val="00314594"/>
    <w:rsid w:val="00324901"/>
    <w:rsid w:val="0033092C"/>
    <w:rsid w:val="00342622"/>
    <w:rsid w:val="00343130"/>
    <w:rsid w:val="003435DB"/>
    <w:rsid w:val="00353CF2"/>
    <w:rsid w:val="003603D2"/>
    <w:rsid w:val="00372986"/>
    <w:rsid w:val="00376B7E"/>
    <w:rsid w:val="00384A19"/>
    <w:rsid w:val="003A0650"/>
    <w:rsid w:val="003B0881"/>
    <w:rsid w:val="003B100F"/>
    <w:rsid w:val="003B389C"/>
    <w:rsid w:val="003C0C0C"/>
    <w:rsid w:val="003C7237"/>
    <w:rsid w:val="003E3716"/>
    <w:rsid w:val="003E542D"/>
    <w:rsid w:val="00400C5F"/>
    <w:rsid w:val="004441A6"/>
    <w:rsid w:val="00447005"/>
    <w:rsid w:val="00452E30"/>
    <w:rsid w:val="0045709B"/>
    <w:rsid w:val="00466FF4"/>
    <w:rsid w:val="00467BB0"/>
    <w:rsid w:val="00477292"/>
    <w:rsid w:val="00477FA6"/>
    <w:rsid w:val="00493936"/>
    <w:rsid w:val="004B04D5"/>
    <w:rsid w:val="004D704A"/>
    <w:rsid w:val="004F3788"/>
    <w:rsid w:val="00500CB1"/>
    <w:rsid w:val="005027AC"/>
    <w:rsid w:val="00517E60"/>
    <w:rsid w:val="005359C8"/>
    <w:rsid w:val="005445D0"/>
    <w:rsid w:val="00545B35"/>
    <w:rsid w:val="005732A9"/>
    <w:rsid w:val="0057352F"/>
    <w:rsid w:val="00573717"/>
    <w:rsid w:val="00581340"/>
    <w:rsid w:val="00584DFC"/>
    <w:rsid w:val="0058796A"/>
    <w:rsid w:val="00596E00"/>
    <w:rsid w:val="005A1CC9"/>
    <w:rsid w:val="005A49C2"/>
    <w:rsid w:val="005B70A3"/>
    <w:rsid w:val="005E5EBE"/>
    <w:rsid w:val="005E6CBB"/>
    <w:rsid w:val="005F19EB"/>
    <w:rsid w:val="00601EA5"/>
    <w:rsid w:val="006062D0"/>
    <w:rsid w:val="00616B82"/>
    <w:rsid w:val="00623940"/>
    <w:rsid w:val="0062657C"/>
    <w:rsid w:val="006408BC"/>
    <w:rsid w:val="00646AAA"/>
    <w:rsid w:val="0065053D"/>
    <w:rsid w:val="0067432D"/>
    <w:rsid w:val="00674AF2"/>
    <w:rsid w:val="00687B84"/>
    <w:rsid w:val="006C7FC1"/>
    <w:rsid w:val="006D7E50"/>
    <w:rsid w:val="006E6151"/>
    <w:rsid w:val="00712716"/>
    <w:rsid w:val="00717305"/>
    <w:rsid w:val="0075183E"/>
    <w:rsid w:val="0075549F"/>
    <w:rsid w:val="00756BA4"/>
    <w:rsid w:val="007611FB"/>
    <w:rsid w:val="00771EDE"/>
    <w:rsid w:val="00784215"/>
    <w:rsid w:val="007854DD"/>
    <w:rsid w:val="00793476"/>
    <w:rsid w:val="00793FFC"/>
    <w:rsid w:val="007A4B08"/>
    <w:rsid w:val="007D262B"/>
    <w:rsid w:val="007E24A2"/>
    <w:rsid w:val="007E3C6D"/>
    <w:rsid w:val="007E62CB"/>
    <w:rsid w:val="00800499"/>
    <w:rsid w:val="00801359"/>
    <w:rsid w:val="00804F80"/>
    <w:rsid w:val="0080792B"/>
    <w:rsid w:val="00811BDB"/>
    <w:rsid w:val="008166A7"/>
    <w:rsid w:val="00816F68"/>
    <w:rsid w:val="00823377"/>
    <w:rsid w:val="0082501F"/>
    <w:rsid w:val="00836C9F"/>
    <w:rsid w:val="008536FD"/>
    <w:rsid w:val="008627B7"/>
    <w:rsid w:val="0086433A"/>
    <w:rsid w:val="008729EC"/>
    <w:rsid w:val="0087463C"/>
    <w:rsid w:val="00877954"/>
    <w:rsid w:val="008848DB"/>
    <w:rsid w:val="0089029E"/>
    <w:rsid w:val="00892F7A"/>
    <w:rsid w:val="00895CCB"/>
    <w:rsid w:val="008E5CE7"/>
    <w:rsid w:val="00936D5B"/>
    <w:rsid w:val="00974B8A"/>
    <w:rsid w:val="009A6F88"/>
    <w:rsid w:val="009B6FE9"/>
    <w:rsid w:val="009C3F09"/>
    <w:rsid w:val="009D0925"/>
    <w:rsid w:val="009D21A3"/>
    <w:rsid w:val="009D322E"/>
    <w:rsid w:val="009E6883"/>
    <w:rsid w:val="00A32998"/>
    <w:rsid w:val="00A32B76"/>
    <w:rsid w:val="00A53C71"/>
    <w:rsid w:val="00A6069E"/>
    <w:rsid w:val="00A6505D"/>
    <w:rsid w:val="00A67201"/>
    <w:rsid w:val="00A73132"/>
    <w:rsid w:val="00A82A9E"/>
    <w:rsid w:val="00A975C7"/>
    <w:rsid w:val="00AA55FE"/>
    <w:rsid w:val="00AB23B6"/>
    <w:rsid w:val="00AB6B72"/>
    <w:rsid w:val="00AC2587"/>
    <w:rsid w:val="00AD0FC6"/>
    <w:rsid w:val="00AE3FA1"/>
    <w:rsid w:val="00AE4578"/>
    <w:rsid w:val="00AE5FC5"/>
    <w:rsid w:val="00AF7A72"/>
    <w:rsid w:val="00B04C35"/>
    <w:rsid w:val="00B06FD9"/>
    <w:rsid w:val="00B22EAB"/>
    <w:rsid w:val="00B25AB7"/>
    <w:rsid w:val="00B31698"/>
    <w:rsid w:val="00B35C67"/>
    <w:rsid w:val="00B3635F"/>
    <w:rsid w:val="00B36D7F"/>
    <w:rsid w:val="00B40E81"/>
    <w:rsid w:val="00B44498"/>
    <w:rsid w:val="00B46322"/>
    <w:rsid w:val="00B556D3"/>
    <w:rsid w:val="00B61FB4"/>
    <w:rsid w:val="00B643F9"/>
    <w:rsid w:val="00B70B77"/>
    <w:rsid w:val="00B92E2B"/>
    <w:rsid w:val="00BB5C15"/>
    <w:rsid w:val="00BE3F0C"/>
    <w:rsid w:val="00C072FA"/>
    <w:rsid w:val="00C11BFE"/>
    <w:rsid w:val="00C15C4B"/>
    <w:rsid w:val="00C1613D"/>
    <w:rsid w:val="00C2373B"/>
    <w:rsid w:val="00C23C23"/>
    <w:rsid w:val="00C348B7"/>
    <w:rsid w:val="00C37283"/>
    <w:rsid w:val="00C400FD"/>
    <w:rsid w:val="00C55FFB"/>
    <w:rsid w:val="00C60295"/>
    <w:rsid w:val="00C61C53"/>
    <w:rsid w:val="00C70079"/>
    <w:rsid w:val="00C710A7"/>
    <w:rsid w:val="00C71922"/>
    <w:rsid w:val="00C73852"/>
    <w:rsid w:val="00C8313E"/>
    <w:rsid w:val="00C87EBC"/>
    <w:rsid w:val="00C96E56"/>
    <w:rsid w:val="00CB054B"/>
    <w:rsid w:val="00CB45BE"/>
    <w:rsid w:val="00CD059D"/>
    <w:rsid w:val="00CD1763"/>
    <w:rsid w:val="00CD2AA8"/>
    <w:rsid w:val="00CD6C97"/>
    <w:rsid w:val="00CF0D01"/>
    <w:rsid w:val="00D01844"/>
    <w:rsid w:val="00D038E9"/>
    <w:rsid w:val="00D11972"/>
    <w:rsid w:val="00D21600"/>
    <w:rsid w:val="00D30B65"/>
    <w:rsid w:val="00D331BE"/>
    <w:rsid w:val="00D429C0"/>
    <w:rsid w:val="00D430A7"/>
    <w:rsid w:val="00D44EDF"/>
    <w:rsid w:val="00D46745"/>
    <w:rsid w:val="00D571A0"/>
    <w:rsid w:val="00D7304E"/>
    <w:rsid w:val="00D73BEA"/>
    <w:rsid w:val="00D8697E"/>
    <w:rsid w:val="00DA3385"/>
    <w:rsid w:val="00DC0252"/>
    <w:rsid w:val="00DC149A"/>
    <w:rsid w:val="00DD1AEB"/>
    <w:rsid w:val="00DD1D97"/>
    <w:rsid w:val="00DE00E2"/>
    <w:rsid w:val="00DE5C92"/>
    <w:rsid w:val="00DF2C3E"/>
    <w:rsid w:val="00DF7C3A"/>
    <w:rsid w:val="00E047F4"/>
    <w:rsid w:val="00E0668A"/>
    <w:rsid w:val="00E134A8"/>
    <w:rsid w:val="00E269EB"/>
    <w:rsid w:val="00E357B8"/>
    <w:rsid w:val="00E63782"/>
    <w:rsid w:val="00E70C87"/>
    <w:rsid w:val="00E77488"/>
    <w:rsid w:val="00E776F3"/>
    <w:rsid w:val="00E81609"/>
    <w:rsid w:val="00E81C00"/>
    <w:rsid w:val="00E821C6"/>
    <w:rsid w:val="00EA2F29"/>
    <w:rsid w:val="00EB1F57"/>
    <w:rsid w:val="00EC208F"/>
    <w:rsid w:val="00ED2825"/>
    <w:rsid w:val="00ED2F51"/>
    <w:rsid w:val="00ED73D4"/>
    <w:rsid w:val="00ED7F84"/>
    <w:rsid w:val="00F034BB"/>
    <w:rsid w:val="00F54A26"/>
    <w:rsid w:val="00F642E0"/>
    <w:rsid w:val="00F75CAB"/>
    <w:rsid w:val="00F776F5"/>
    <w:rsid w:val="00F77B54"/>
    <w:rsid w:val="00F83CF8"/>
    <w:rsid w:val="00F969B7"/>
    <w:rsid w:val="00FA19B6"/>
    <w:rsid w:val="00FA4635"/>
    <w:rsid w:val="00FA6C17"/>
    <w:rsid w:val="00FB5184"/>
    <w:rsid w:val="00FC1FFC"/>
    <w:rsid w:val="00FC5693"/>
    <w:rsid w:val="00FE465B"/>
    <w:rsid w:val="00FE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0ABE55E7"/>
  <w15:docId w15:val="{BE9D0CC9-512E-4920-99FB-E018659D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val="en-US" w:eastAsia="en-US"/>
    </w:rPr>
  </w:style>
  <w:style w:type="paragraph" w:styleId="Heading1">
    <w:name w:val="heading 1"/>
    <w:basedOn w:val="Normal"/>
    <w:next w:val="Normal"/>
    <w:qFormat/>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qFormat/>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heading 9"/>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_Table_Title"/>
    <w:basedOn w:val="Normal"/>
    <w:next w:val="Normal"/>
    <w:rsid w:val="00811BDB"/>
    <w:pPr>
      <w:keepNext/>
      <w:keepLines/>
      <w:suppressAutoHyphens/>
      <w:spacing w:before="480" w:after="240" w:line="240" w:lineRule="auto"/>
      <w:jc w:val="center"/>
    </w:pPr>
    <w:rPr>
      <w:b/>
      <w:szCs w:val="24"/>
    </w:rPr>
  </w:style>
  <w:style w:type="paragraph" w:styleId="TOC1">
    <w:name w:val="toc 1"/>
    <w:basedOn w:val="Normal"/>
    <w:next w:val="Normal"/>
    <w:uiPriority w:val="39"/>
    <w:rsid w:val="003C7237"/>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3C7237"/>
    <w:pPr>
      <w:tabs>
        <w:tab w:val="right" w:leader="dot" w:pos="9000"/>
      </w:tabs>
      <w:spacing w:before="0" w:line="240" w:lineRule="auto"/>
      <w:ind w:left="907" w:hanging="547"/>
      <w:jc w:val="left"/>
    </w:pPr>
    <w:rPr>
      <w:caps/>
    </w:rPr>
  </w:style>
  <w:style w:type="paragraph" w:styleId="TOC3">
    <w:name w:val="toc 3"/>
    <w:basedOn w:val="Normal"/>
    <w:next w:val="Normal"/>
    <w:autoRedefine/>
    <w:semiHidden/>
    <w:rsid w:val="003C7237"/>
    <w:pPr>
      <w:tabs>
        <w:tab w:val="right" w:leader="dot" w:pos="9000"/>
      </w:tabs>
      <w:spacing w:before="0"/>
      <w:ind w:left="1627" w:hanging="720"/>
      <w:jc w:val="left"/>
    </w:pPr>
    <w:rPr>
      <w:caps/>
    </w:rPr>
  </w:style>
  <w:style w:type="paragraph" w:styleId="TOC8">
    <w:name w:val="toc 8"/>
    <w:basedOn w:val="Normal"/>
    <w:next w:val="Normal"/>
    <w:autoRedefine/>
    <w:semiHidden/>
    <w:rsid w:val="003C7237"/>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3C7237"/>
    <w:pPr>
      <w:ind w:left="1920"/>
    </w:pPr>
  </w:style>
  <w:style w:type="paragraph" w:customStyle="1" w:styleId="CenteredHeading">
    <w:name w:val="Centered Heading"/>
    <w:basedOn w:val="Normal"/>
    <w:next w:val="Normal"/>
    <w:rsid w:val="003C7237"/>
    <w:pPr>
      <w:pageBreakBefore/>
      <w:spacing w:before="0" w:line="240" w:lineRule="auto"/>
      <w:jc w:val="center"/>
    </w:pPr>
    <w:rPr>
      <w:b/>
      <w:caps/>
      <w:sz w:val="28"/>
    </w:rPr>
  </w:style>
  <w:style w:type="paragraph" w:customStyle="1" w:styleId="toccolumnheadings">
    <w:name w:val="toc column headings"/>
    <w:basedOn w:val="Normal"/>
    <w:next w:val="Normal"/>
    <w:rsid w:val="003C7237"/>
    <w:pPr>
      <w:keepNext/>
      <w:tabs>
        <w:tab w:val="right" w:pos="9000"/>
      </w:tabs>
      <w:spacing w:after="240" w:line="240" w:lineRule="auto"/>
      <w:jc w:val="left"/>
    </w:pPr>
    <w:rPr>
      <w:u w:val="words"/>
    </w:rPr>
  </w:style>
  <w:style w:type="paragraph" w:customStyle="1" w:styleId="TOCF">
    <w:name w:val="TOC F"/>
    <w:basedOn w:val="TOC1"/>
    <w:rsid w:val="003C7237"/>
    <w:pPr>
      <w:suppressAutoHyphens w:val="0"/>
      <w:ind w:left="547" w:hanging="547"/>
    </w:pPr>
    <w:rPr>
      <w:b w:val="0"/>
      <w:caps w:val="0"/>
    </w:rPr>
  </w:style>
  <w:style w:type="paragraph" w:styleId="List">
    <w:name w:val="List"/>
    <w:basedOn w:val="Normal"/>
    <w:rsid w:val="003C7237"/>
    <w:pPr>
      <w:spacing w:before="180" w:line="240" w:lineRule="auto"/>
      <w:ind w:left="720" w:hanging="360"/>
    </w:pPr>
  </w:style>
  <w:style w:type="paragraph" w:styleId="List2">
    <w:name w:val="List 2"/>
    <w:basedOn w:val="Normal"/>
    <w:rsid w:val="003C7237"/>
    <w:pPr>
      <w:spacing w:before="180"/>
      <w:ind w:left="1080" w:hanging="360"/>
    </w:pPr>
  </w:style>
  <w:style w:type="paragraph" w:styleId="List3">
    <w:name w:val="List 3"/>
    <w:basedOn w:val="Normal"/>
    <w:rsid w:val="003C7237"/>
    <w:pPr>
      <w:spacing w:before="180"/>
      <w:ind w:left="1440" w:hanging="360"/>
    </w:pPr>
  </w:style>
  <w:style w:type="paragraph" w:styleId="List4">
    <w:name w:val="List 4"/>
    <w:basedOn w:val="Normal"/>
    <w:rsid w:val="003C7237"/>
    <w:pPr>
      <w:spacing w:before="180"/>
      <w:ind w:left="1800" w:hanging="360"/>
    </w:pPr>
  </w:style>
  <w:style w:type="paragraph" w:styleId="List5">
    <w:name w:val="List 5"/>
    <w:basedOn w:val="Normal"/>
    <w:rsid w:val="003C7237"/>
    <w:pPr>
      <w:spacing w:before="180"/>
      <w:ind w:left="2160" w:hanging="360"/>
    </w:pPr>
  </w:style>
  <w:style w:type="paragraph" w:customStyle="1" w:styleId="References">
    <w:name w:val="References"/>
    <w:basedOn w:val="Normal"/>
    <w:rsid w:val="003C7237"/>
    <w:pPr>
      <w:keepLines/>
      <w:ind w:left="547" w:hanging="547"/>
    </w:pPr>
  </w:style>
  <w:style w:type="paragraph" w:styleId="Header">
    <w:name w:val="header"/>
    <w:basedOn w:val="Normal"/>
    <w:rsid w:val="003C7237"/>
    <w:pPr>
      <w:spacing w:before="0" w:line="240" w:lineRule="auto"/>
      <w:jc w:val="center"/>
    </w:pPr>
    <w:rPr>
      <w:sz w:val="22"/>
    </w:rPr>
  </w:style>
  <w:style w:type="paragraph" w:styleId="Footer">
    <w:name w:val="footer"/>
    <w:basedOn w:val="Normal"/>
    <w:rsid w:val="003C7237"/>
    <w:pPr>
      <w:tabs>
        <w:tab w:val="center" w:pos="4507"/>
        <w:tab w:val="right" w:pos="9000"/>
      </w:tabs>
      <w:spacing w:before="0" w:line="240" w:lineRule="auto"/>
      <w:jc w:val="left"/>
    </w:pPr>
    <w:rPr>
      <w:sz w:val="22"/>
    </w:rPr>
  </w:style>
  <w:style w:type="paragraph" w:customStyle="1" w:styleId="Paragraph2">
    <w:name w:val="Paragraph 2"/>
    <w:basedOn w:val="Heading2"/>
    <w:rsid w:val="003C7237"/>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link w:val="Paragraph3Char"/>
    <w:rsid w:val="003C7237"/>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3C7237"/>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3C7237"/>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3C7237"/>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3C7237"/>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3C7237"/>
    <w:pPr>
      <w:keepLines/>
      <w:tabs>
        <w:tab w:val="left" w:pos="806"/>
      </w:tabs>
      <w:ind w:left="1138" w:hanging="1138"/>
    </w:pPr>
  </w:style>
  <w:style w:type="paragraph" w:customStyle="1" w:styleId="Notelevel2">
    <w:name w:val="Note level 2"/>
    <w:basedOn w:val="Normal"/>
    <w:next w:val="Normal"/>
    <w:rsid w:val="003C7237"/>
    <w:pPr>
      <w:keepLines/>
      <w:tabs>
        <w:tab w:val="left" w:pos="1166"/>
      </w:tabs>
      <w:ind w:left="1498" w:hanging="1138"/>
    </w:pPr>
  </w:style>
  <w:style w:type="paragraph" w:customStyle="1" w:styleId="Notelevel3">
    <w:name w:val="Note level 3"/>
    <w:basedOn w:val="Normal"/>
    <w:next w:val="Normal"/>
    <w:rsid w:val="003C7237"/>
    <w:pPr>
      <w:keepLines/>
      <w:tabs>
        <w:tab w:val="left" w:pos="1526"/>
      </w:tabs>
      <w:ind w:left="1858" w:hanging="1138"/>
    </w:pPr>
  </w:style>
  <w:style w:type="paragraph" w:customStyle="1" w:styleId="Notelevel4">
    <w:name w:val="Note level 4"/>
    <w:basedOn w:val="Normal"/>
    <w:next w:val="Normal"/>
    <w:rsid w:val="003C7237"/>
    <w:pPr>
      <w:keepLines/>
      <w:tabs>
        <w:tab w:val="left" w:pos="1886"/>
      </w:tabs>
      <w:ind w:left="2218" w:hanging="1138"/>
    </w:pPr>
  </w:style>
  <w:style w:type="paragraph" w:customStyle="1" w:styleId="Noteslevel1">
    <w:name w:val="Notes level 1"/>
    <w:basedOn w:val="Normal"/>
    <w:rsid w:val="003C7237"/>
    <w:pPr>
      <w:ind w:left="720" w:hanging="720"/>
    </w:pPr>
  </w:style>
  <w:style w:type="paragraph" w:customStyle="1" w:styleId="Noteslevel2">
    <w:name w:val="Notes level 2"/>
    <w:basedOn w:val="Normal"/>
    <w:rsid w:val="003C7237"/>
    <w:pPr>
      <w:ind w:left="1080" w:hanging="720"/>
    </w:pPr>
  </w:style>
  <w:style w:type="paragraph" w:customStyle="1" w:styleId="Noteslevel3">
    <w:name w:val="Notes level 3"/>
    <w:basedOn w:val="Normal"/>
    <w:rsid w:val="003C7237"/>
    <w:pPr>
      <w:ind w:left="1440" w:hanging="720"/>
    </w:pPr>
  </w:style>
  <w:style w:type="paragraph" w:customStyle="1" w:styleId="Noteslevel4">
    <w:name w:val="Notes level 4"/>
    <w:basedOn w:val="Normal"/>
    <w:rsid w:val="003C7237"/>
    <w:pPr>
      <w:ind w:left="1800" w:hanging="720"/>
    </w:pPr>
  </w:style>
  <w:style w:type="paragraph" w:customStyle="1" w:styleId="numberednotelevel1">
    <w:name w:val="numbered note level 1"/>
    <w:basedOn w:val="Normal"/>
    <w:rsid w:val="003C7237"/>
    <w:pPr>
      <w:tabs>
        <w:tab w:val="right" w:pos="1051"/>
      </w:tabs>
      <w:ind w:left="1166" w:hanging="1166"/>
    </w:pPr>
  </w:style>
  <w:style w:type="paragraph" w:customStyle="1" w:styleId="numberednotelevel2">
    <w:name w:val="numbered note level 2"/>
    <w:basedOn w:val="Normal"/>
    <w:rsid w:val="003C7237"/>
    <w:pPr>
      <w:tabs>
        <w:tab w:val="right" w:pos="1411"/>
      </w:tabs>
      <w:ind w:left="1526" w:hanging="1166"/>
    </w:pPr>
  </w:style>
  <w:style w:type="paragraph" w:customStyle="1" w:styleId="numberednotelevel3">
    <w:name w:val="numbered note level 3"/>
    <w:basedOn w:val="Normal"/>
    <w:rsid w:val="003C7237"/>
    <w:pPr>
      <w:tabs>
        <w:tab w:val="left" w:pos="1800"/>
      </w:tabs>
      <w:ind w:left="1440" w:hanging="720"/>
    </w:pPr>
  </w:style>
  <w:style w:type="paragraph" w:customStyle="1" w:styleId="numberednotelevel4">
    <w:name w:val="numbered note level 4"/>
    <w:basedOn w:val="Normal"/>
    <w:rsid w:val="003C7237"/>
    <w:pPr>
      <w:tabs>
        <w:tab w:val="right" w:pos="2131"/>
      </w:tabs>
      <w:ind w:left="2246" w:hanging="1166"/>
    </w:pPr>
  </w:style>
  <w:style w:type="paragraph" w:customStyle="1" w:styleId="Annex2">
    <w:name w:val="Annex 2"/>
    <w:basedOn w:val="Heading8"/>
    <w:next w:val="Normal"/>
    <w:rsid w:val="003C7237"/>
    <w:pPr>
      <w:keepNext/>
      <w:pageBreakBefore w:val="0"/>
      <w:numPr>
        <w:ilvl w:val="1"/>
      </w:numPr>
      <w:spacing w:before="240"/>
      <w:jc w:val="left"/>
      <w:outlineLvl w:val="9"/>
    </w:pPr>
    <w:rPr>
      <w:sz w:val="24"/>
    </w:rPr>
  </w:style>
  <w:style w:type="paragraph" w:customStyle="1" w:styleId="Annex3">
    <w:name w:val="Annex 3"/>
    <w:basedOn w:val="Normal"/>
    <w:next w:val="Normal"/>
    <w:rsid w:val="003C7237"/>
    <w:pPr>
      <w:keepNext/>
      <w:numPr>
        <w:ilvl w:val="2"/>
        <w:numId w:val="2"/>
      </w:numPr>
      <w:spacing w:line="240" w:lineRule="auto"/>
      <w:jc w:val="left"/>
    </w:pPr>
    <w:rPr>
      <w:b/>
      <w:caps/>
    </w:rPr>
  </w:style>
  <w:style w:type="paragraph" w:customStyle="1" w:styleId="Annex4">
    <w:name w:val="Annex 4"/>
    <w:basedOn w:val="Normal"/>
    <w:next w:val="Normal"/>
    <w:rsid w:val="003C7237"/>
    <w:pPr>
      <w:keepNext/>
      <w:numPr>
        <w:ilvl w:val="3"/>
        <w:numId w:val="2"/>
      </w:numPr>
      <w:spacing w:line="240" w:lineRule="auto"/>
      <w:jc w:val="left"/>
    </w:pPr>
    <w:rPr>
      <w:b/>
    </w:rPr>
  </w:style>
  <w:style w:type="paragraph" w:customStyle="1" w:styleId="Annex5">
    <w:name w:val="Annex 5"/>
    <w:basedOn w:val="Normal"/>
    <w:next w:val="Normal"/>
    <w:rsid w:val="003C7237"/>
    <w:pPr>
      <w:keepNext/>
      <w:numPr>
        <w:ilvl w:val="4"/>
        <w:numId w:val="2"/>
      </w:numPr>
      <w:spacing w:line="240" w:lineRule="auto"/>
      <w:jc w:val="left"/>
    </w:pPr>
    <w:rPr>
      <w:b/>
    </w:rPr>
  </w:style>
  <w:style w:type="paragraph" w:customStyle="1" w:styleId="Annex6">
    <w:name w:val="Annex 6"/>
    <w:basedOn w:val="Normal"/>
    <w:next w:val="Normal"/>
    <w:rsid w:val="003C7237"/>
    <w:pPr>
      <w:keepNext/>
      <w:numPr>
        <w:ilvl w:val="5"/>
        <w:numId w:val="2"/>
      </w:numPr>
      <w:spacing w:line="240" w:lineRule="auto"/>
      <w:jc w:val="left"/>
    </w:pPr>
    <w:rPr>
      <w:b/>
    </w:rPr>
  </w:style>
  <w:style w:type="paragraph" w:customStyle="1" w:styleId="Annex7">
    <w:name w:val="Annex 7"/>
    <w:basedOn w:val="Normal"/>
    <w:next w:val="Normal"/>
    <w:rsid w:val="003C7237"/>
    <w:pPr>
      <w:keepNext/>
      <w:numPr>
        <w:ilvl w:val="6"/>
        <w:numId w:val="2"/>
      </w:numPr>
      <w:spacing w:line="240" w:lineRule="auto"/>
      <w:jc w:val="left"/>
    </w:pPr>
    <w:rPr>
      <w:b/>
    </w:rPr>
  </w:style>
  <w:style w:type="paragraph" w:customStyle="1" w:styleId="Annex8">
    <w:name w:val="Annex 8"/>
    <w:basedOn w:val="Normal"/>
    <w:next w:val="Normal"/>
    <w:rsid w:val="003C7237"/>
    <w:pPr>
      <w:keepNext/>
      <w:numPr>
        <w:ilvl w:val="7"/>
        <w:numId w:val="2"/>
      </w:numPr>
      <w:spacing w:line="240" w:lineRule="auto"/>
      <w:jc w:val="left"/>
    </w:pPr>
    <w:rPr>
      <w:b/>
    </w:rPr>
  </w:style>
  <w:style w:type="paragraph" w:customStyle="1" w:styleId="Annex9">
    <w:name w:val="Annex 9"/>
    <w:basedOn w:val="Normal"/>
    <w:next w:val="Normal"/>
    <w:rsid w:val="003C7237"/>
    <w:pPr>
      <w:keepNext/>
      <w:numPr>
        <w:ilvl w:val="8"/>
        <w:numId w:val="2"/>
      </w:numPr>
      <w:spacing w:line="240" w:lineRule="auto"/>
      <w:jc w:val="left"/>
    </w:pPr>
    <w:rPr>
      <w:b/>
    </w:rPr>
  </w:style>
  <w:style w:type="paragraph" w:customStyle="1" w:styleId="XParagraph2">
    <w:name w:val="XParagraph 2"/>
    <w:basedOn w:val="Annex2"/>
    <w:next w:val="Normal"/>
    <w:rsid w:val="003C7237"/>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3C7237"/>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3C7237"/>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3C7237"/>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3C7237"/>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3C7237"/>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3C7237"/>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3C7237"/>
    <w:pPr>
      <w:keepNext w:val="0"/>
      <w:tabs>
        <w:tab w:val="left" w:pos="1800"/>
      </w:tabs>
      <w:spacing w:line="280" w:lineRule="atLeast"/>
      <w:ind w:left="0" w:firstLine="0"/>
      <w:jc w:val="both"/>
    </w:pPr>
    <w:rPr>
      <w:b w:val="0"/>
    </w:rPr>
  </w:style>
  <w:style w:type="paragraph" w:customStyle="1" w:styleId="FigureTitle">
    <w:name w:val="_Figure_Title"/>
    <w:basedOn w:val="Normal"/>
    <w:next w:val="Normal"/>
    <w:rsid w:val="00E047F4"/>
    <w:pPr>
      <w:keepLines/>
      <w:suppressAutoHyphens/>
      <w:spacing w:line="240" w:lineRule="auto"/>
      <w:jc w:val="center"/>
    </w:pPr>
    <w:rPr>
      <w:b/>
      <w:szCs w:val="24"/>
    </w:rPr>
  </w:style>
  <w:style w:type="character" w:styleId="PageNumber">
    <w:name w:val="page number"/>
    <w:basedOn w:val="DefaultParagraphFont"/>
    <w:rsid w:val="0029440C"/>
  </w:style>
  <w:style w:type="paragraph" w:styleId="BodyText">
    <w:name w:val="Body Text"/>
    <w:basedOn w:val="Normal"/>
    <w:rsid w:val="0033092C"/>
    <w:pPr>
      <w:spacing w:after="120"/>
    </w:pPr>
  </w:style>
  <w:style w:type="paragraph" w:styleId="Title">
    <w:name w:val="Title"/>
    <w:basedOn w:val="Normal"/>
    <w:qFormat/>
    <w:rsid w:val="00F642E0"/>
    <w:pPr>
      <w:spacing w:before="0" w:line="240" w:lineRule="auto"/>
      <w:ind w:right="-720"/>
      <w:jc w:val="center"/>
    </w:pPr>
    <w:rPr>
      <w:rFonts w:eastAsia="Arial Unicode MS"/>
      <w:sz w:val="28"/>
    </w:rPr>
  </w:style>
  <w:style w:type="paragraph" w:styleId="BlockText">
    <w:name w:val="Block Text"/>
    <w:basedOn w:val="Normal"/>
    <w:rsid w:val="00CF0D01"/>
    <w:pPr>
      <w:spacing w:after="120"/>
      <w:ind w:left="1440" w:right="1440"/>
    </w:pPr>
  </w:style>
  <w:style w:type="paragraph" w:customStyle="1" w:styleId="CvrLogo">
    <w:name w:val="CvrLogo"/>
    <w:rsid w:val="00ED7F84"/>
    <w:pPr>
      <w:pBdr>
        <w:bottom w:val="single" w:sz="4" w:space="12" w:color="auto"/>
      </w:pBdr>
    </w:pPr>
    <w:rPr>
      <w:sz w:val="24"/>
      <w:szCs w:val="24"/>
      <w:lang w:val="en-US" w:eastAsia="en-US"/>
    </w:rPr>
  </w:style>
  <w:style w:type="paragraph" w:customStyle="1" w:styleId="CvrSeries">
    <w:name w:val="CvrSeries"/>
    <w:rsid w:val="00ED7F84"/>
    <w:pPr>
      <w:spacing w:before="1400" w:after="1400" w:line="380" w:lineRule="exact"/>
      <w:jc w:val="center"/>
    </w:pPr>
    <w:rPr>
      <w:rFonts w:ascii="Arial" w:hAnsi="Arial" w:cs="Arial"/>
      <w:b/>
      <w:sz w:val="37"/>
      <w:szCs w:val="37"/>
      <w:lang w:val="en-US" w:eastAsia="en-US"/>
    </w:rPr>
  </w:style>
  <w:style w:type="paragraph" w:customStyle="1" w:styleId="CvrDocType">
    <w:name w:val="CvrDocType"/>
    <w:rsid w:val="00ED7F84"/>
    <w:pPr>
      <w:spacing w:before="1600"/>
      <w:jc w:val="center"/>
    </w:pPr>
    <w:rPr>
      <w:rFonts w:ascii="Arial" w:hAnsi="Arial" w:cs="Arial"/>
      <w:b/>
      <w:caps/>
      <w:sz w:val="40"/>
      <w:szCs w:val="40"/>
      <w:lang w:val="en-US" w:eastAsia="en-US"/>
    </w:rPr>
  </w:style>
  <w:style w:type="paragraph" w:customStyle="1" w:styleId="CvrDocNo">
    <w:name w:val="CvrDocNo"/>
    <w:rsid w:val="00ED7F84"/>
    <w:pPr>
      <w:spacing w:before="480"/>
      <w:jc w:val="center"/>
    </w:pPr>
    <w:rPr>
      <w:rFonts w:ascii="Arial" w:hAnsi="Arial" w:cs="Arial"/>
      <w:b/>
      <w:sz w:val="40"/>
      <w:szCs w:val="40"/>
      <w:lang w:val="en-US" w:eastAsia="en-US"/>
    </w:rPr>
  </w:style>
  <w:style w:type="paragraph" w:customStyle="1" w:styleId="CvrColor">
    <w:name w:val="CvrColor"/>
    <w:rsid w:val="00ED7F84"/>
    <w:pPr>
      <w:spacing w:before="2000"/>
      <w:jc w:val="center"/>
    </w:pPr>
    <w:rPr>
      <w:rFonts w:ascii="Arial" w:hAnsi="Arial" w:cs="Arial"/>
      <w:b/>
      <w:caps/>
      <w:sz w:val="44"/>
      <w:szCs w:val="44"/>
      <w:lang w:val="en-US" w:eastAsia="en-US"/>
    </w:rPr>
  </w:style>
  <w:style w:type="paragraph" w:customStyle="1" w:styleId="CvrDate">
    <w:name w:val="CvrDate"/>
    <w:rsid w:val="00ED7F84"/>
    <w:pPr>
      <w:jc w:val="center"/>
    </w:pPr>
    <w:rPr>
      <w:rFonts w:ascii="Arial" w:hAnsi="Arial" w:cs="Arial"/>
      <w:b/>
      <w:sz w:val="36"/>
      <w:szCs w:val="36"/>
      <w:lang w:val="en-US" w:eastAsia="en-US"/>
    </w:rPr>
  </w:style>
  <w:style w:type="paragraph" w:customStyle="1" w:styleId="CvrTitle">
    <w:name w:val="CvrTitle"/>
    <w:rsid w:val="00ED7F84"/>
    <w:pPr>
      <w:spacing w:before="480" w:line="960" w:lineRule="atLeast"/>
      <w:jc w:val="center"/>
    </w:pPr>
    <w:rPr>
      <w:rFonts w:ascii="Arial" w:hAnsi="Arial"/>
      <w:b/>
      <w:caps/>
      <w:sz w:val="72"/>
      <w:szCs w:val="72"/>
      <w:lang w:val="en-US" w:eastAsia="en-US"/>
    </w:rPr>
  </w:style>
  <w:style w:type="character" w:customStyle="1" w:styleId="primitivenormal">
    <w:name w:val="primitive normal"/>
    <w:rsid w:val="00A32B76"/>
    <w:rPr>
      <w:rFonts w:ascii="Letter Gothic" w:hAnsi="Letter Gothic"/>
      <w:b/>
      <w:sz w:val="20"/>
    </w:rPr>
  </w:style>
  <w:style w:type="paragraph" w:styleId="BalloonText">
    <w:name w:val="Balloon Text"/>
    <w:basedOn w:val="Normal"/>
    <w:semiHidden/>
    <w:rsid w:val="00B44498"/>
    <w:rPr>
      <w:rFonts w:ascii="Tahoma" w:hAnsi="Tahoma" w:cs="Tahoma"/>
      <w:sz w:val="16"/>
      <w:szCs w:val="16"/>
    </w:rPr>
  </w:style>
  <w:style w:type="paragraph" w:styleId="BodyText2">
    <w:name w:val="Body Text 2"/>
    <w:basedOn w:val="Normal"/>
    <w:rsid w:val="00B44498"/>
    <w:pPr>
      <w:spacing w:after="120" w:line="480" w:lineRule="auto"/>
    </w:pPr>
  </w:style>
  <w:style w:type="paragraph" w:styleId="BodyText3">
    <w:name w:val="Body Text 3"/>
    <w:basedOn w:val="Normal"/>
    <w:rsid w:val="00B44498"/>
    <w:pPr>
      <w:spacing w:after="120"/>
    </w:pPr>
    <w:rPr>
      <w:sz w:val="16"/>
      <w:szCs w:val="16"/>
    </w:rPr>
  </w:style>
  <w:style w:type="paragraph" w:styleId="BodyTextFirstIndent">
    <w:name w:val="Body Text First Indent"/>
    <w:basedOn w:val="BodyText"/>
    <w:rsid w:val="00B44498"/>
    <w:pPr>
      <w:ind w:firstLine="210"/>
    </w:pPr>
  </w:style>
  <w:style w:type="paragraph" w:styleId="BodyTextIndent">
    <w:name w:val="Body Text Indent"/>
    <w:basedOn w:val="Normal"/>
    <w:rsid w:val="00B44498"/>
    <w:pPr>
      <w:spacing w:after="120"/>
      <w:ind w:left="360"/>
    </w:pPr>
  </w:style>
  <w:style w:type="paragraph" w:styleId="BodyTextFirstIndent2">
    <w:name w:val="Body Text First Indent 2"/>
    <w:basedOn w:val="BodyTextIndent"/>
    <w:rsid w:val="00B44498"/>
    <w:pPr>
      <w:ind w:firstLine="210"/>
    </w:pPr>
  </w:style>
  <w:style w:type="paragraph" w:styleId="BodyTextIndent2">
    <w:name w:val="Body Text Indent 2"/>
    <w:basedOn w:val="Normal"/>
    <w:rsid w:val="00B44498"/>
    <w:pPr>
      <w:spacing w:after="120" w:line="480" w:lineRule="auto"/>
      <w:ind w:left="360"/>
    </w:pPr>
  </w:style>
  <w:style w:type="paragraph" w:styleId="BodyTextIndent3">
    <w:name w:val="Body Text Indent 3"/>
    <w:basedOn w:val="Normal"/>
    <w:rsid w:val="00B44498"/>
    <w:pPr>
      <w:spacing w:after="120"/>
      <w:ind w:left="360"/>
    </w:pPr>
    <w:rPr>
      <w:sz w:val="16"/>
      <w:szCs w:val="16"/>
    </w:rPr>
  </w:style>
  <w:style w:type="paragraph" w:styleId="Caption">
    <w:name w:val="caption"/>
    <w:basedOn w:val="Normal"/>
    <w:next w:val="Normal"/>
    <w:qFormat/>
    <w:rsid w:val="00B44498"/>
    <w:rPr>
      <w:b/>
      <w:bCs/>
      <w:sz w:val="20"/>
    </w:rPr>
  </w:style>
  <w:style w:type="paragraph" w:styleId="Closing">
    <w:name w:val="Closing"/>
    <w:basedOn w:val="Normal"/>
    <w:rsid w:val="00B44498"/>
    <w:pPr>
      <w:ind w:left="4320"/>
    </w:pPr>
  </w:style>
  <w:style w:type="paragraph" w:styleId="CommentText">
    <w:name w:val="annotation text"/>
    <w:basedOn w:val="Normal"/>
    <w:link w:val="CommentTextChar"/>
    <w:semiHidden/>
    <w:rsid w:val="00B44498"/>
    <w:rPr>
      <w:sz w:val="20"/>
    </w:rPr>
  </w:style>
  <w:style w:type="paragraph" w:styleId="CommentSubject">
    <w:name w:val="annotation subject"/>
    <w:basedOn w:val="CommentText"/>
    <w:next w:val="CommentText"/>
    <w:semiHidden/>
    <w:rsid w:val="00B44498"/>
    <w:rPr>
      <w:b/>
      <w:bCs/>
    </w:rPr>
  </w:style>
  <w:style w:type="paragraph" w:styleId="Date">
    <w:name w:val="Date"/>
    <w:basedOn w:val="Normal"/>
    <w:next w:val="Normal"/>
    <w:rsid w:val="00B44498"/>
  </w:style>
  <w:style w:type="paragraph" w:styleId="DocumentMap">
    <w:name w:val="Document Map"/>
    <w:basedOn w:val="Normal"/>
    <w:semiHidden/>
    <w:rsid w:val="00B44498"/>
    <w:pPr>
      <w:shd w:val="clear" w:color="auto" w:fill="000080"/>
    </w:pPr>
    <w:rPr>
      <w:rFonts w:ascii="Tahoma" w:hAnsi="Tahoma" w:cs="Tahoma"/>
      <w:sz w:val="20"/>
    </w:rPr>
  </w:style>
  <w:style w:type="paragraph" w:styleId="E-mailSignature">
    <w:name w:val="E-mail Signature"/>
    <w:basedOn w:val="Normal"/>
    <w:rsid w:val="00B44498"/>
  </w:style>
  <w:style w:type="paragraph" w:styleId="EndnoteText">
    <w:name w:val="endnote text"/>
    <w:basedOn w:val="Normal"/>
    <w:semiHidden/>
    <w:rsid w:val="00B44498"/>
    <w:rPr>
      <w:sz w:val="20"/>
    </w:rPr>
  </w:style>
  <w:style w:type="paragraph" w:styleId="EnvelopeAddress">
    <w:name w:val="envelope address"/>
    <w:basedOn w:val="Normal"/>
    <w:rsid w:val="00B4449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B44498"/>
    <w:rPr>
      <w:rFonts w:ascii="Arial" w:hAnsi="Arial" w:cs="Arial"/>
      <w:sz w:val="20"/>
    </w:rPr>
  </w:style>
  <w:style w:type="paragraph" w:styleId="FootnoteText">
    <w:name w:val="footnote text"/>
    <w:basedOn w:val="Normal"/>
    <w:semiHidden/>
    <w:rsid w:val="00B44498"/>
    <w:rPr>
      <w:sz w:val="20"/>
    </w:rPr>
  </w:style>
  <w:style w:type="paragraph" w:styleId="HTMLAddress">
    <w:name w:val="HTML Address"/>
    <w:basedOn w:val="Normal"/>
    <w:rsid w:val="00B44498"/>
    <w:rPr>
      <w:i/>
      <w:iCs/>
    </w:rPr>
  </w:style>
  <w:style w:type="paragraph" w:styleId="HTMLPreformatted">
    <w:name w:val="HTML Preformatted"/>
    <w:basedOn w:val="Normal"/>
    <w:rsid w:val="00B44498"/>
    <w:rPr>
      <w:rFonts w:ascii="Courier New" w:hAnsi="Courier New" w:cs="Courier New"/>
      <w:sz w:val="20"/>
    </w:rPr>
  </w:style>
  <w:style w:type="paragraph" w:styleId="Index1">
    <w:name w:val="index 1"/>
    <w:basedOn w:val="Normal"/>
    <w:next w:val="Normal"/>
    <w:autoRedefine/>
    <w:semiHidden/>
    <w:rsid w:val="00B44498"/>
    <w:pPr>
      <w:ind w:left="240" w:hanging="240"/>
    </w:pPr>
  </w:style>
  <w:style w:type="paragraph" w:styleId="Index2">
    <w:name w:val="index 2"/>
    <w:basedOn w:val="Normal"/>
    <w:next w:val="Normal"/>
    <w:autoRedefine/>
    <w:semiHidden/>
    <w:rsid w:val="00B44498"/>
    <w:pPr>
      <w:ind w:left="480" w:hanging="240"/>
    </w:pPr>
  </w:style>
  <w:style w:type="paragraph" w:styleId="Index3">
    <w:name w:val="index 3"/>
    <w:basedOn w:val="Normal"/>
    <w:next w:val="Normal"/>
    <w:autoRedefine/>
    <w:semiHidden/>
    <w:rsid w:val="00B44498"/>
    <w:pPr>
      <w:ind w:left="720" w:hanging="240"/>
    </w:pPr>
  </w:style>
  <w:style w:type="paragraph" w:styleId="Index4">
    <w:name w:val="index 4"/>
    <w:basedOn w:val="Normal"/>
    <w:next w:val="Normal"/>
    <w:autoRedefine/>
    <w:semiHidden/>
    <w:rsid w:val="00B44498"/>
    <w:pPr>
      <w:ind w:left="960" w:hanging="240"/>
    </w:pPr>
  </w:style>
  <w:style w:type="paragraph" w:styleId="Index5">
    <w:name w:val="index 5"/>
    <w:basedOn w:val="Normal"/>
    <w:next w:val="Normal"/>
    <w:autoRedefine/>
    <w:semiHidden/>
    <w:rsid w:val="00B44498"/>
    <w:pPr>
      <w:ind w:left="1200" w:hanging="240"/>
    </w:pPr>
  </w:style>
  <w:style w:type="paragraph" w:styleId="Index6">
    <w:name w:val="index 6"/>
    <w:basedOn w:val="Normal"/>
    <w:next w:val="Normal"/>
    <w:autoRedefine/>
    <w:semiHidden/>
    <w:rsid w:val="00B44498"/>
    <w:pPr>
      <w:ind w:left="1440" w:hanging="240"/>
    </w:pPr>
  </w:style>
  <w:style w:type="paragraph" w:styleId="Index7">
    <w:name w:val="index 7"/>
    <w:basedOn w:val="Normal"/>
    <w:next w:val="Normal"/>
    <w:autoRedefine/>
    <w:semiHidden/>
    <w:rsid w:val="00B44498"/>
    <w:pPr>
      <w:ind w:left="1680" w:hanging="240"/>
    </w:pPr>
  </w:style>
  <w:style w:type="paragraph" w:styleId="Index8">
    <w:name w:val="index 8"/>
    <w:basedOn w:val="Normal"/>
    <w:next w:val="Normal"/>
    <w:autoRedefine/>
    <w:semiHidden/>
    <w:rsid w:val="00B44498"/>
    <w:pPr>
      <w:ind w:left="1920" w:hanging="240"/>
    </w:pPr>
  </w:style>
  <w:style w:type="paragraph" w:styleId="Index9">
    <w:name w:val="index 9"/>
    <w:basedOn w:val="Normal"/>
    <w:next w:val="Normal"/>
    <w:autoRedefine/>
    <w:semiHidden/>
    <w:rsid w:val="00B44498"/>
    <w:pPr>
      <w:ind w:left="2160" w:hanging="240"/>
    </w:pPr>
  </w:style>
  <w:style w:type="paragraph" w:styleId="IndexHeading">
    <w:name w:val="index heading"/>
    <w:basedOn w:val="Normal"/>
    <w:next w:val="Index1"/>
    <w:semiHidden/>
    <w:rsid w:val="00B44498"/>
    <w:rPr>
      <w:rFonts w:ascii="Arial" w:hAnsi="Arial" w:cs="Arial"/>
      <w:b/>
      <w:bCs/>
    </w:rPr>
  </w:style>
  <w:style w:type="paragraph" w:styleId="ListBullet">
    <w:name w:val="List Bullet"/>
    <w:basedOn w:val="Normal"/>
    <w:rsid w:val="00B44498"/>
    <w:pPr>
      <w:numPr>
        <w:numId w:val="51"/>
      </w:numPr>
    </w:pPr>
  </w:style>
  <w:style w:type="paragraph" w:styleId="ListBullet2">
    <w:name w:val="List Bullet 2"/>
    <w:basedOn w:val="Normal"/>
    <w:rsid w:val="00B44498"/>
    <w:pPr>
      <w:numPr>
        <w:numId w:val="52"/>
      </w:numPr>
    </w:pPr>
  </w:style>
  <w:style w:type="paragraph" w:styleId="ListBullet3">
    <w:name w:val="List Bullet 3"/>
    <w:basedOn w:val="Normal"/>
    <w:rsid w:val="00B44498"/>
    <w:pPr>
      <w:numPr>
        <w:numId w:val="53"/>
      </w:numPr>
    </w:pPr>
  </w:style>
  <w:style w:type="paragraph" w:styleId="ListBullet4">
    <w:name w:val="List Bullet 4"/>
    <w:basedOn w:val="Normal"/>
    <w:rsid w:val="00B44498"/>
    <w:pPr>
      <w:numPr>
        <w:numId w:val="54"/>
      </w:numPr>
    </w:pPr>
  </w:style>
  <w:style w:type="paragraph" w:styleId="ListBullet5">
    <w:name w:val="List Bullet 5"/>
    <w:basedOn w:val="Normal"/>
    <w:rsid w:val="00B44498"/>
    <w:pPr>
      <w:numPr>
        <w:numId w:val="55"/>
      </w:numPr>
    </w:pPr>
  </w:style>
  <w:style w:type="paragraph" w:styleId="ListContinue">
    <w:name w:val="List Continue"/>
    <w:basedOn w:val="Normal"/>
    <w:rsid w:val="00B44498"/>
    <w:pPr>
      <w:spacing w:after="120"/>
      <w:ind w:left="360"/>
    </w:pPr>
  </w:style>
  <w:style w:type="paragraph" w:styleId="ListContinue2">
    <w:name w:val="List Continue 2"/>
    <w:basedOn w:val="Normal"/>
    <w:rsid w:val="00B44498"/>
    <w:pPr>
      <w:spacing w:after="120"/>
      <w:ind w:left="720"/>
    </w:pPr>
  </w:style>
  <w:style w:type="paragraph" w:styleId="ListContinue3">
    <w:name w:val="List Continue 3"/>
    <w:basedOn w:val="Normal"/>
    <w:rsid w:val="00B44498"/>
    <w:pPr>
      <w:spacing w:after="120"/>
      <w:ind w:left="1080"/>
    </w:pPr>
  </w:style>
  <w:style w:type="paragraph" w:styleId="ListContinue4">
    <w:name w:val="List Continue 4"/>
    <w:basedOn w:val="Normal"/>
    <w:rsid w:val="00B44498"/>
    <w:pPr>
      <w:spacing w:after="120"/>
      <w:ind w:left="1440"/>
    </w:pPr>
  </w:style>
  <w:style w:type="paragraph" w:styleId="ListContinue5">
    <w:name w:val="List Continue 5"/>
    <w:basedOn w:val="Normal"/>
    <w:rsid w:val="00B44498"/>
    <w:pPr>
      <w:spacing w:after="120"/>
      <w:ind w:left="1800"/>
    </w:pPr>
  </w:style>
  <w:style w:type="paragraph" w:styleId="ListNumber">
    <w:name w:val="List Number"/>
    <w:basedOn w:val="Normal"/>
    <w:rsid w:val="00B44498"/>
    <w:pPr>
      <w:numPr>
        <w:numId w:val="56"/>
      </w:numPr>
    </w:pPr>
  </w:style>
  <w:style w:type="paragraph" w:styleId="ListNumber2">
    <w:name w:val="List Number 2"/>
    <w:basedOn w:val="Normal"/>
    <w:rsid w:val="00B44498"/>
    <w:pPr>
      <w:numPr>
        <w:numId w:val="57"/>
      </w:numPr>
    </w:pPr>
  </w:style>
  <w:style w:type="paragraph" w:styleId="ListNumber3">
    <w:name w:val="List Number 3"/>
    <w:basedOn w:val="Normal"/>
    <w:rsid w:val="00B44498"/>
    <w:pPr>
      <w:numPr>
        <w:numId w:val="58"/>
      </w:numPr>
    </w:pPr>
  </w:style>
  <w:style w:type="paragraph" w:styleId="ListNumber4">
    <w:name w:val="List Number 4"/>
    <w:basedOn w:val="Normal"/>
    <w:rsid w:val="00B44498"/>
    <w:pPr>
      <w:numPr>
        <w:numId w:val="59"/>
      </w:numPr>
    </w:pPr>
  </w:style>
  <w:style w:type="paragraph" w:styleId="ListNumber5">
    <w:name w:val="List Number 5"/>
    <w:basedOn w:val="Normal"/>
    <w:rsid w:val="00B44498"/>
    <w:pPr>
      <w:numPr>
        <w:numId w:val="60"/>
      </w:numPr>
    </w:pPr>
  </w:style>
  <w:style w:type="paragraph" w:styleId="MacroText">
    <w:name w:val="macro"/>
    <w:semiHidden/>
    <w:rsid w:val="00B44498"/>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urier New" w:hAnsi="Courier New" w:cs="Courier New"/>
      <w:lang w:val="en-US" w:eastAsia="en-US"/>
    </w:rPr>
  </w:style>
  <w:style w:type="paragraph" w:styleId="MessageHeader">
    <w:name w:val="Message Header"/>
    <w:basedOn w:val="Normal"/>
    <w:rsid w:val="00B4449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uiPriority w:val="99"/>
    <w:rsid w:val="00B44498"/>
    <w:rPr>
      <w:szCs w:val="24"/>
    </w:rPr>
  </w:style>
  <w:style w:type="paragraph" w:styleId="NormalIndent">
    <w:name w:val="Normal Indent"/>
    <w:basedOn w:val="Normal"/>
    <w:rsid w:val="00B44498"/>
    <w:pPr>
      <w:ind w:left="720"/>
    </w:pPr>
  </w:style>
  <w:style w:type="paragraph" w:styleId="NoteHeading">
    <w:name w:val="Note Heading"/>
    <w:basedOn w:val="Normal"/>
    <w:next w:val="Normal"/>
    <w:rsid w:val="00B44498"/>
  </w:style>
  <w:style w:type="paragraph" w:styleId="PlainText">
    <w:name w:val="Plain Text"/>
    <w:basedOn w:val="Normal"/>
    <w:rsid w:val="00B44498"/>
    <w:rPr>
      <w:rFonts w:ascii="Courier New" w:hAnsi="Courier New" w:cs="Courier New"/>
      <w:sz w:val="20"/>
    </w:rPr>
  </w:style>
  <w:style w:type="paragraph" w:styleId="Salutation">
    <w:name w:val="Salutation"/>
    <w:basedOn w:val="Normal"/>
    <w:next w:val="Normal"/>
    <w:rsid w:val="00B44498"/>
  </w:style>
  <w:style w:type="paragraph" w:styleId="Signature">
    <w:name w:val="Signature"/>
    <w:basedOn w:val="Normal"/>
    <w:rsid w:val="00B44498"/>
    <w:pPr>
      <w:ind w:left="4320"/>
    </w:pPr>
  </w:style>
  <w:style w:type="paragraph" w:styleId="Subtitle">
    <w:name w:val="Subtitle"/>
    <w:basedOn w:val="Normal"/>
    <w:qFormat/>
    <w:rsid w:val="00B44498"/>
    <w:pPr>
      <w:spacing w:after="60"/>
      <w:jc w:val="center"/>
      <w:outlineLvl w:val="1"/>
    </w:pPr>
    <w:rPr>
      <w:rFonts w:ascii="Arial" w:hAnsi="Arial" w:cs="Arial"/>
      <w:szCs w:val="24"/>
    </w:rPr>
  </w:style>
  <w:style w:type="paragraph" w:styleId="TableofAuthorities">
    <w:name w:val="table of authorities"/>
    <w:basedOn w:val="Normal"/>
    <w:next w:val="Normal"/>
    <w:semiHidden/>
    <w:rsid w:val="00B44498"/>
    <w:pPr>
      <w:ind w:left="240" w:hanging="240"/>
    </w:pPr>
  </w:style>
  <w:style w:type="paragraph" w:styleId="TableofFigures">
    <w:name w:val="table of figures"/>
    <w:basedOn w:val="Normal"/>
    <w:next w:val="Normal"/>
    <w:semiHidden/>
    <w:rsid w:val="00B44498"/>
  </w:style>
  <w:style w:type="paragraph" w:styleId="TOAHeading">
    <w:name w:val="toa heading"/>
    <w:basedOn w:val="Normal"/>
    <w:next w:val="Normal"/>
    <w:semiHidden/>
    <w:rsid w:val="00B44498"/>
    <w:pPr>
      <w:spacing w:before="120"/>
    </w:pPr>
    <w:rPr>
      <w:rFonts w:ascii="Arial" w:hAnsi="Arial" w:cs="Arial"/>
      <w:b/>
      <w:bCs/>
      <w:szCs w:val="24"/>
    </w:rPr>
  </w:style>
  <w:style w:type="paragraph" w:styleId="TOC4">
    <w:name w:val="toc 4"/>
    <w:basedOn w:val="Normal"/>
    <w:next w:val="Normal"/>
    <w:autoRedefine/>
    <w:semiHidden/>
    <w:rsid w:val="00B44498"/>
    <w:pPr>
      <w:ind w:left="720"/>
    </w:pPr>
  </w:style>
  <w:style w:type="paragraph" w:styleId="TOC5">
    <w:name w:val="toc 5"/>
    <w:basedOn w:val="Normal"/>
    <w:next w:val="Normal"/>
    <w:autoRedefine/>
    <w:semiHidden/>
    <w:rsid w:val="00B44498"/>
    <w:pPr>
      <w:ind w:left="960"/>
    </w:pPr>
  </w:style>
  <w:style w:type="paragraph" w:styleId="TOC6">
    <w:name w:val="toc 6"/>
    <w:basedOn w:val="Normal"/>
    <w:next w:val="Normal"/>
    <w:autoRedefine/>
    <w:semiHidden/>
    <w:rsid w:val="00B44498"/>
    <w:pPr>
      <w:ind w:left="1200"/>
    </w:pPr>
  </w:style>
  <w:style w:type="paragraph" w:styleId="TOC7">
    <w:name w:val="toc 7"/>
    <w:basedOn w:val="Normal"/>
    <w:next w:val="Normal"/>
    <w:autoRedefine/>
    <w:semiHidden/>
    <w:rsid w:val="00B44498"/>
    <w:pPr>
      <w:ind w:left="1440"/>
    </w:pPr>
  </w:style>
  <w:style w:type="character" w:styleId="CommentReference">
    <w:name w:val="annotation reference"/>
    <w:unhideWhenUsed/>
    <w:rsid w:val="00E81C00"/>
    <w:rPr>
      <w:sz w:val="16"/>
      <w:szCs w:val="16"/>
    </w:rPr>
  </w:style>
  <w:style w:type="character" w:customStyle="1" w:styleId="CommentTextChar">
    <w:name w:val="Comment Text Char"/>
    <w:basedOn w:val="DefaultParagraphFont"/>
    <w:link w:val="CommentText"/>
    <w:semiHidden/>
    <w:rsid w:val="00E81C00"/>
    <w:rPr>
      <w:lang w:val="en-US" w:eastAsia="en-US"/>
    </w:rPr>
  </w:style>
  <w:style w:type="paragraph" w:customStyle="1" w:styleId="TableCell">
    <w:name w:val="Table Cell"/>
    <w:basedOn w:val="Normal"/>
    <w:rsid w:val="00E81C00"/>
    <w:pPr>
      <w:spacing w:before="72" w:after="72"/>
      <w:jc w:val="left"/>
    </w:pPr>
    <w:rPr>
      <w:rFonts w:ascii="Helv" w:hAnsi="Helv"/>
      <w:sz w:val="20"/>
    </w:rPr>
  </w:style>
  <w:style w:type="character" w:customStyle="1" w:styleId="Paragraph3Char">
    <w:name w:val="Paragraph 3 Char"/>
    <w:link w:val="Paragraph3"/>
    <w:rsid w:val="00500CB1"/>
    <w:rPr>
      <w:sz w:val="24"/>
      <w:lang w:val="en-US" w:eastAsia="en-US"/>
    </w:rPr>
  </w:style>
  <w:style w:type="paragraph" w:styleId="ListParagraph">
    <w:name w:val="List Paragraph"/>
    <w:basedOn w:val="Normal"/>
    <w:uiPriority w:val="34"/>
    <w:qFormat/>
    <w:rsid w:val="001D114B"/>
    <w:pPr>
      <w:ind w:left="720"/>
      <w:contextualSpacing/>
    </w:pPr>
  </w:style>
  <w:style w:type="paragraph" w:customStyle="1" w:styleId="FigureTableTitle">
    <w:name w:val="Figure/Table Title"/>
    <w:basedOn w:val="Normal"/>
    <w:next w:val="Normal"/>
    <w:rsid w:val="00D429C0"/>
    <w:pPr>
      <w:keepLines/>
      <w:suppressAutoHyphens/>
      <w:spacing w:line="240" w:lineRule="auto"/>
      <w:jc w:val="center"/>
    </w:pPr>
    <w:rPr>
      <w:b/>
    </w:rPr>
  </w:style>
  <w:style w:type="paragraph" w:styleId="Revision">
    <w:name w:val="Revision"/>
    <w:hidden/>
    <w:uiPriority w:val="99"/>
    <w:semiHidden/>
    <w:rsid w:val="004B04D5"/>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eader" Target="header4.xml"/><Relationship Id="rId55" Type="http://schemas.openxmlformats.org/officeDocument/2006/relationships/image" Target="media/image39.emf"/><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53.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oter" Target="footer5.xml"/><Relationship Id="rId58" Type="http://schemas.openxmlformats.org/officeDocument/2006/relationships/image" Target="media/image42.emf"/><Relationship Id="rId66" Type="http://schemas.openxmlformats.org/officeDocument/2006/relationships/image" Target="media/image48.jpeg"/><Relationship Id="rId7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1.emf"/><Relationship Id="rId61" Type="http://schemas.openxmlformats.org/officeDocument/2006/relationships/header" Target="header6.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eader" Target="header5.xml"/><Relationship Id="rId60" Type="http://schemas.openxmlformats.org/officeDocument/2006/relationships/image" Target="media/image44.png"/><Relationship Id="rId65" Type="http://schemas.openxmlformats.org/officeDocument/2006/relationships/image" Target="media/image47.jpeg"/><Relationship Id="rId73" Type="http://schemas.openxmlformats.org/officeDocument/2006/relationships/image" Target="media/image5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0.emf"/><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4.xml"/><Relationship Id="rId72" Type="http://schemas.openxmlformats.org/officeDocument/2006/relationships/image" Target="media/image54.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3.jpeg"/><Relationship Id="rId67" Type="http://schemas.openxmlformats.org/officeDocument/2006/relationships/image" Target="media/image49.jpeg"/><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38.emf"/><Relationship Id="rId62" Type="http://schemas.openxmlformats.org/officeDocument/2006/relationships/footer" Target="footer6.xml"/><Relationship Id="rId70" Type="http://schemas.openxmlformats.org/officeDocument/2006/relationships/image" Target="media/image52.emf"/><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116</Pages>
  <Words>23905</Words>
  <Characters>136265</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CCSDS File Delivery Protocol (CFDP)—Part 2:  Implementers Guide</vt:lpstr>
    </vt:vector>
  </TitlesOfParts>
  <Company> </Company>
  <LinksUpToDate>false</LinksUpToDate>
  <CharactersWithSpaces>159851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File Delivery Protocol (CFDP)—Part 2:  Implementers Guide</dc:title>
  <dc:creator>CCSDS</dc:creator>
  <cp:lastModifiedBy>Burleigh, Scott C (312B)</cp:lastModifiedBy>
  <cp:revision>15</cp:revision>
  <cp:lastPrinted>2007-04-16T18:30:00Z</cp:lastPrinted>
  <dcterms:created xsi:type="dcterms:W3CDTF">2016-05-06T21:31:00Z</dcterms:created>
  <dcterms:modified xsi:type="dcterms:W3CDTF">2020-07-04T00:05:00Z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720.2-G-3</vt:lpwstr>
  </property>
  <property fmtid="{D5CDD505-2E9C-101B-9397-08002B2CF9AE}" pid="3" name="Issue">
    <vt:lpwstr>Issue 3</vt:lpwstr>
  </property>
  <property fmtid="{D5CDD505-2E9C-101B-9397-08002B2CF9AE}" pid="4" name="Issue Date">
    <vt:lpwstr>April 2007</vt:lpwstr>
  </property>
  <property fmtid="{D5CDD505-2E9C-101B-9397-08002B2CF9AE}" pid="5" name="Document Type">
    <vt:lpwstr>Informational Report</vt:lpwstr>
  </property>
  <property fmtid="{D5CDD505-2E9C-101B-9397-08002B2CF9AE}" pid="6" name="Document Color">
    <vt:lpwstr>Green Book</vt:lpwstr>
  </property>
</Properties>
</file>