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87E0" w14:textId="356AEC22" w:rsidR="00943882" w:rsidRDefault="00943882" w:rsidP="0049412F">
      <w:pPr>
        <w:spacing w:before="100" w:beforeAutospacing="1" w:after="100" w:afterAutospacing="1"/>
        <w:rPr>
          <w:rFonts w:ascii="Calibri" w:eastAsia="Times New Roman" w:hAnsi="Calibri" w:cs="Calibri"/>
          <w:b/>
          <w:bCs/>
          <w:sz w:val="22"/>
          <w:szCs w:val="22"/>
        </w:rPr>
      </w:pPr>
      <w:r>
        <w:rPr>
          <w:rFonts w:ascii="Calibri" w:eastAsia="Times New Roman" w:hAnsi="Calibri" w:cs="Calibri"/>
          <w:b/>
          <w:bCs/>
          <w:sz w:val="22"/>
          <w:szCs w:val="22"/>
        </w:rPr>
        <w:t>PID resolutions for</w:t>
      </w:r>
      <w:r w:rsidRPr="00943882">
        <w:rPr>
          <w:rFonts w:ascii="Calibri" w:eastAsia="Times New Roman" w:hAnsi="Calibri" w:cs="Calibri"/>
          <w:b/>
          <w:bCs/>
          <w:sz w:val="22"/>
          <w:szCs w:val="22"/>
        </w:rPr>
        <w:t xml:space="preserve"> </w:t>
      </w:r>
      <w:r w:rsidRPr="0049412F">
        <w:rPr>
          <w:rFonts w:ascii="Calibri" w:eastAsia="Times New Roman" w:hAnsi="Calibri" w:cs="Calibri"/>
          <w:b/>
          <w:bCs/>
          <w:sz w:val="22"/>
          <w:szCs w:val="22"/>
        </w:rPr>
        <w:t>CESG-P-2020-02-001</w:t>
      </w:r>
      <w:r>
        <w:rPr>
          <w:rFonts w:ascii="Calibri" w:eastAsia="Times New Roman" w:hAnsi="Calibri" w:cs="Calibri"/>
          <w:b/>
          <w:bCs/>
          <w:sz w:val="22"/>
          <w:szCs w:val="22"/>
        </w:rPr>
        <w:t>, review of CCSDS 313.0-Y-3, Draft SANA Role, Responsibilities, Policies, and Procedures</w:t>
      </w:r>
    </w:p>
    <w:p w14:paraId="08ED8928" w14:textId="52AC45D9" w:rsidR="0049412F" w:rsidRDefault="0049412F" w:rsidP="0049412F">
      <w:pPr>
        <w:spacing w:before="100" w:beforeAutospacing="1" w:after="100" w:afterAutospacing="1"/>
        <w:rPr>
          <w:rFonts w:ascii="Calibri" w:eastAsia="Times New Roman" w:hAnsi="Calibri" w:cs="Calibri"/>
          <w:b/>
          <w:bCs/>
          <w:sz w:val="22"/>
          <w:szCs w:val="22"/>
        </w:rPr>
      </w:pPr>
      <w:r w:rsidRPr="0049412F">
        <w:rPr>
          <w:rFonts w:ascii="Calibri" w:eastAsia="Times New Roman" w:hAnsi="Calibri" w:cs="Calibri"/>
          <w:b/>
          <w:bCs/>
          <w:sz w:val="22"/>
          <w:szCs w:val="22"/>
        </w:rPr>
        <w:t>Contents of PDF file CESG-P-2020-02-001 email.pdf</w:t>
      </w:r>
    </w:p>
    <w:p w14:paraId="0E8A1607" w14:textId="5FB7FB96" w:rsidR="003514FB" w:rsidRPr="003514FB" w:rsidRDefault="003514FB" w:rsidP="0049412F">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sz w:val="22"/>
          <w:szCs w:val="22"/>
        </w:rPr>
        <w:t xml:space="preserve">SEA / SSG Responses shown as </w:t>
      </w:r>
      <w:r w:rsidRPr="003514FB">
        <w:rPr>
          <w:rFonts w:ascii="Calibri" w:eastAsia="Times New Roman" w:hAnsi="Calibri" w:cs="Calibri"/>
          <w:b/>
          <w:bCs/>
          <w:color w:val="C00000"/>
          <w:sz w:val="22"/>
          <w:szCs w:val="22"/>
        </w:rPr>
        <w:t>&lt;&lt;response&gt;&gt;</w:t>
      </w:r>
    </w:p>
    <w:p w14:paraId="7089E071" w14:textId="1C01B79B" w:rsidR="0049412F" w:rsidRPr="0049412F" w:rsidRDefault="0049412F" w:rsidP="0049412F">
      <w:pPr>
        <w:spacing w:before="100" w:beforeAutospacing="1" w:after="100" w:afterAutospacing="1"/>
        <w:rPr>
          <w:rFonts w:ascii="Times New Roman" w:eastAsia="Times New Roman" w:hAnsi="Times New Roman" w:cs="Times New Roman"/>
        </w:rPr>
      </w:pPr>
      <w:r w:rsidRPr="0049412F">
        <w:rPr>
          <w:rFonts w:ascii="Calibri" w:eastAsia="Times New Roman" w:hAnsi="Calibri" w:cs="Calibri"/>
          <w:sz w:val="22"/>
          <w:szCs w:val="22"/>
        </w:rPr>
        <w:t xml:space="preserve">Peter: </w:t>
      </w:r>
    </w:p>
    <w:p w14:paraId="747435ED" w14:textId="0649B419" w:rsidR="0049412F" w:rsidRPr="0049412F" w:rsidRDefault="0049412F" w:rsidP="0049412F">
      <w:pPr>
        <w:spacing w:before="100" w:beforeAutospacing="1" w:after="100" w:afterAutospacing="1"/>
        <w:rPr>
          <w:rFonts w:ascii="Times New Roman" w:eastAsia="Times New Roman" w:hAnsi="Times New Roman" w:cs="Times New Roman"/>
        </w:rPr>
      </w:pPr>
      <w:r w:rsidRPr="0049412F">
        <w:rPr>
          <w:rFonts w:ascii="Calibri" w:eastAsia="Times New Roman" w:hAnsi="Calibri" w:cs="Calibri"/>
          <w:sz w:val="22"/>
          <w:szCs w:val="22"/>
        </w:rPr>
        <w:t>The CESG poll to approve publica</w:t>
      </w:r>
      <w:r w:rsidR="00943882">
        <w:rPr>
          <w:rFonts w:ascii="Calibri" w:eastAsia="Times New Roman" w:hAnsi="Calibri" w:cs="Calibri"/>
          <w:sz w:val="22"/>
          <w:szCs w:val="22"/>
        </w:rPr>
        <w:t>ti</w:t>
      </w:r>
      <w:r w:rsidRPr="0049412F">
        <w:rPr>
          <w:rFonts w:ascii="Calibri" w:eastAsia="Times New Roman" w:hAnsi="Calibri" w:cs="Calibri"/>
          <w:sz w:val="22"/>
          <w:szCs w:val="22"/>
        </w:rPr>
        <w:t>on of CCSDS</w:t>
      </w:r>
      <w:r w:rsidRPr="0049412F">
        <w:rPr>
          <w:rFonts w:ascii="Calibri" w:eastAsia="Times New Roman" w:hAnsi="Calibri" w:cs="Calibri"/>
          <w:sz w:val="22"/>
          <w:szCs w:val="22"/>
        </w:rPr>
        <w:br/>
        <w:t>313.0-Y-3, Space Assigned Numbers Authority</w:t>
      </w:r>
      <w:r w:rsidRPr="0049412F">
        <w:rPr>
          <w:rFonts w:ascii="Calibri" w:eastAsia="Times New Roman" w:hAnsi="Calibri" w:cs="Calibri"/>
          <w:sz w:val="22"/>
          <w:szCs w:val="22"/>
        </w:rPr>
        <w:br/>
        <w:t>(SANA)—Role, Responsibili</w:t>
      </w:r>
      <w:r w:rsidR="00943882">
        <w:rPr>
          <w:rFonts w:ascii="Calibri" w:eastAsia="Times New Roman" w:hAnsi="Calibri" w:cs="Calibri"/>
          <w:sz w:val="22"/>
          <w:szCs w:val="22"/>
        </w:rPr>
        <w:t>ti</w:t>
      </w:r>
      <w:r w:rsidRPr="0049412F">
        <w:rPr>
          <w:rFonts w:ascii="Calibri" w:eastAsia="Times New Roman" w:hAnsi="Calibri" w:cs="Calibri"/>
          <w:sz w:val="22"/>
          <w:szCs w:val="22"/>
        </w:rPr>
        <w:t>es, Policies, and</w:t>
      </w:r>
      <w:r w:rsidRPr="0049412F">
        <w:rPr>
          <w:rFonts w:ascii="Calibri" w:eastAsia="Times New Roman" w:hAnsi="Calibri" w:cs="Calibri"/>
          <w:sz w:val="22"/>
          <w:szCs w:val="22"/>
        </w:rPr>
        <w:br/>
        <w:t>Procedures Yellow Book, Issue 3) concluded with</w:t>
      </w:r>
      <w:r w:rsidRPr="0049412F">
        <w:rPr>
          <w:rFonts w:ascii="Calibri" w:eastAsia="Times New Roman" w:hAnsi="Calibri" w:cs="Calibri"/>
          <w:sz w:val="22"/>
          <w:szCs w:val="22"/>
        </w:rPr>
        <w:br/>
        <w:t>condi</w:t>
      </w:r>
      <w:r w:rsidR="00943882">
        <w:rPr>
          <w:rFonts w:ascii="Calibri" w:eastAsia="Times New Roman" w:hAnsi="Calibri" w:cs="Calibri"/>
          <w:sz w:val="22"/>
          <w:szCs w:val="22"/>
        </w:rPr>
        <w:t>ti</w:t>
      </w:r>
      <w:r w:rsidRPr="0049412F">
        <w:rPr>
          <w:rFonts w:ascii="Calibri" w:eastAsia="Times New Roman" w:hAnsi="Calibri" w:cs="Calibri"/>
          <w:sz w:val="22"/>
          <w:szCs w:val="22"/>
        </w:rPr>
        <w:t>ons. Please nego</w:t>
      </w:r>
      <w:r w:rsidR="00943882">
        <w:rPr>
          <w:rFonts w:ascii="Calibri" w:eastAsia="Times New Roman" w:hAnsi="Calibri" w:cs="Calibri"/>
          <w:sz w:val="22"/>
          <w:szCs w:val="22"/>
        </w:rPr>
        <w:t>ti</w:t>
      </w:r>
      <w:r w:rsidRPr="0049412F">
        <w:rPr>
          <w:rFonts w:ascii="Calibri" w:eastAsia="Times New Roman" w:hAnsi="Calibri" w:cs="Calibri"/>
          <w:sz w:val="22"/>
          <w:szCs w:val="22"/>
        </w:rPr>
        <w:t>ate disposi</w:t>
      </w:r>
      <w:r w:rsidR="00943882">
        <w:rPr>
          <w:rFonts w:ascii="Calibri" w:eastAsia="Times New Roman" w:hAnsi="Calibri" w:cs="Calibri"/>
          <w:sz w:val="22"/>
          <w:szCs w:val="22"/>
        </w:rPr>
        <w:t>ti</w:t>
      </w:r>
      <w:r w:rsidRPr="0049412F">
        <w:rPr>
          <w:rFonts w:ascii="Calibri" w:eastAsia="Times New Roman" w:hAnsi="Calibri" w:cs="Calibri"/>
          <w:sz w:val="22"/>
          <w:szCs w:val="22"/>
        </w:rPr>
        <w:t>on of the</w:t>
      </w:r>
      <w:r w:rsidRPr="0049412F">
        <w:rPr>
          <w:rFonts w:ascii="Calibri" w:eastAsia="Times New Roman" w:hAnsi="Calibri" w:cs="Calibri"/>
          <w:sz w:val="22"/>
          <w:szCs w:val="22"/>
        </w:rPr>
        <w:br/>
        <w:t>condi</w:t>
      </w:r>
      <w:r w:rsidR="00943882">
        <w:rPr>
          <w:rFonts w:ascii="Calibri" w:eastAsia="Times New Roman" w:hAnsi="Calibri" w:cs="Calibri"/>
          <w:sz w:val="22"/>
          <w:szCs w:val="22"/>
        </w:rPr>
        <w:t>ti</w:t>
      </w:r>
      <w:r w:rsidRPr="0049412F">
        <w:rPr>
          <w:rFonts w:ascii="Calibri" w:eastAsia="Times New Roman" w:hAnsi="Calibri" w:cs="Calibri"/>
          <w:sz w:val="22"/>
          <w:szCs w:val="22"/>
        </w:rPr>
        <w:t>ons directly with the AD(s) who voted to</w:t>
      </w:r>
      <w:r w:rsidRPr="0049412F">
        <w:rPr>
          <w:rFonts w:ascii="Calibri" w:eastAsia="Times New Roman" w:hAnsi="Calibri" w:cs="Calibri"/>
          <w:sz w:val="22"/>
          <w:szCs w:val="22"/>
        </w:rPr>
        <w:br/>
        <w:t>approve with condi</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ons and CC the Secretariat on all related correspondence. </w:t>
      </w:r>
    </w:p>
    <w:p w14:paraId="2945AE13" w14:textId="2D82A5C1" w:rsidR="0049412F" w:rsidRPr="0049412F" w:rsidRDefault="0049412F" w:rsidP="0049412F">
      <w:pPr>
        <w:spacing w:before="100" w:beforeAutospacing="1" w:after="100" w:afterAutospacing="1"/>
        <w:rPr>
          <w:rFonts w:ascii="Times New Roman" w:eastAsia="Times New Roman" w:hAnsi="Times New Roman" w:cs="Times New Roman"/>
        </w:rPr>
      </w:pPr>
      <w:r w:rsidRPr="0049412F">
        <w:rPr>
          <w:rFonts w:ascii="Calibri" w:eastAsia="Times New Roman" w:hAnsi="Calibri" w:cs="Calibri"/>
          <w:sz w:val="22"/>
          <w:szCs w:val="22"/>
        </w:rPr>
        <w:t>&gt;Date: Thu, 20 Feb 2020 16:40:26 -0500</w:t>
      </w:r>
      <w:r w:rsidRPr="0049412F">
        <w:rPr>
          <w:rFonts w:ascii="Calibri" w:eastAsia="Times New Roman" w:hAnsi="Calibri" w:cs="Calibri"/>
          <w:sz w:val="22"/>
          <w:szCs w:val="22"/>
        </w:rPr>
        <w:br/>
        <w:t xml:space="preserve">&gt;To: </w:t>
      </w:r>
      <w:r w:rsidRPr="0049412F">
        <w:rPr>
          <w:rFonts w:ascii="Calibri" w:eastAsia="Times New Roman" w:hAnsi="Calibri" w:cs="Calibri"/>
          <w:color w:val="0000ED"/>
          <w:sz w:val="22"/>
          <w:szCs w:val="22"/>
        </w:rPr>
        <w:t>cesg-all@mailman.ccsds.org</w:t>
      </w:r>
      <w:r w:rsidRPr="0049412F">
        <w:rPr>
          <w:rFonts w:ascii="Calibri" w:eastAsia="Times New Roman" w:hAnsi="Calibri" w:cs="Calibri"/>
          <w:color w:val="0000ED"/>
          <w:sz w:val="22"/>
          <w:szCs w:val="22"/>
        </w:rPr>
        <w:br/>
      </w:r>
      <w:r w:rsidRPr="0049412F">
        <w:rPr>
          <w:rFonts w:ascii="Calibri" w:eastAsia="Times New Roman" w:hAnsi="Calibri" w:cs="Calibri"/>
          <w:sz w:val="22"/>
          <w:szCs w:val="22"/>
        </w:rPr>
        <w:t>&gt;From: CCSDS Secretariat &lt;</w:t>
      </w:r>
      <w:r w:rsidRPr="0049412F">
        <w:rPr>
          <w:rFonts w:ascii="Calibri" w:eastAsia="Times New Roman" w:hAnsi="Calibri" w:cs="Calibri"/>
          <w:color w:val="0000ED"/>
          <w:sz w:val="22"/>
          <w:szCs w:val="22"/>
        </w:rPr>
        <w:t>thomas.gannef@tgannef.net</w:t>
      </w:r>
      <w:r w:rsidRPr="0049412F">
        <w:rPr>
          <w:rFonts w:ascii="Calibri" w:eastAsia="Times New Roman" w:hAnsi="Calibri" w:cs="Calibri"/>
          <w:sz w:val="22"/>
          <w:szCs w:val="22"/>
        </w:rPr>
        <w:t>&gt;</w:t>
      </w:r>
      <w:r w:rsidRPr="0049412F">
        <w:rPr>
          <w:rFonts w:ascii="Calibri" w:eastAsia="Times New Roman" w:hAnsi="Calibri" w:cs="Calibri"/>
          <w:sz w:val="22"/>
          <w:szCs w:val="22"/>
        </w:rPr>
        <w:br/>
        <w:t>&gt;Subject: Results of CESG Polls closing 19 February 2020</w:t>
      </w:r>
      <w:r w:rsidRPr="0049412F">
        <w:rPr>
          <w:rFonts w:ascii="Calibri" w:eastAsia="Times New Roman" w:hAnsi="Calibri" w:cs="Calibri"/>
          <w:sz w:val="22"/>
          <w:szCs w:val="22"/>
        </w:rPr>
        <w:br/>
        <w:t>&gt;</w:t>
      </w:r>
      <w:r w:rsidRPr="0049412F">
        <w:rPr>
          <w:rFonts w:ascii="Calibri" w:eastAsia="Times New Roman" w:hAnsi="Calibri" w:cs="Calibri"/>
          <w:sz w:val="22"/>
          <w:szCs w:val="22"/>
        </w:rPr>
        <w:br/>
        <w:t>&gt;CESG E-Poll Iden</w:t>
      </w:r>
      <w:r w:rsidR="00943882">
        <w:rPr>
          <w:rFonts w:ascii="Calibri" w:eastAsia="Times New Roman" w:hAnsi="Calibri" w:cs="Calibri"/>
          <w:sz w:val="22"/>
          <w:szCs w:val="22"/>
        </w:rPr>
        <w:t>ti</w:t>
      </w:r>
      <w:r w:rsidRPr="0049412F">
        <w:rPr>
          <w:rFonts w:ascii="Calibri" w:eastAsia="Times New Roman" w:hAnsi="Calibri" w:cs="Calibri"/>
          <w:sz w:val="22"/>
          <w:szCs w:val="22"/>
        </w:rPr>
        <w:t>fier: CESG-P-2020-02-001</w:t>
      </w:r>
      <w:r w:rsidRPr="0049412F">
        <w:rPr>
          <w:rFonts w:ascii="Calibri" w:eastAsia="Times New Roman" w:hAnsi="Calibri" w:cs="Calibri"/>
          <w:sz w:val="22"/>
          <w:szCs w:val="22"/>
        </w:rPr>
        <w:br/>
        <w:t>&gt;Approval to publish CCSDS 313.0-Y-3, Space</w:t>
      </w:r>
      <w:r w:rsidRPr="0049412F">
        <w:rPr>
          <w:rFonts w:ascii="Calibri" w:eastAsia="Times New Roman" w:hAnsi="Calibri" w:cs="Calibri"/>
          <w:sz w:val="22"/>
          <w:szCs w:val="22"/>
        </w:rPr>
        <w:br/>
        <w:t>&gt;Assigned Numbers Authority (SANA)—Role,</w:t>
      </w:r>
      <w:r w:rsidRPr="0049412F">
        <w:rPr>
          <w:rFonts w:ascii="Calibri" w:eastAsia="Times New Roman" w:hAnsi="Calibri" w:cs="Calibri"/>
          <w:sz w:val="22"/>
          <w:szCs w:val="22"/>
        </w:rPr>
        <w:br/>
        <w:t>&gt;Responsibili</w:t>
      </w:r>
      <w:r w:rsidR="00943882">
        <w:rPr>
          <w:rFonts w:ascii="Calibri" w:eastAsia="Times New Roman" w:hAnsi="Calibri" w:cs="Calibri"/>
          <w:sz w:val="22"/>
          <w:szCs w:val="22"/>
        </w:rPr>
        <w:t>ti</w:t>
      </w:r>
      <w:r w:rsidRPr="0049412F">
        <w:rPr>
          <w:rFonts w:ascii="Calibri" w:eastAsia="Times New Roman" w:hAnsi="Calibri" w:cs="Calibri"/>
          <w:sz w:val="22"/>
          <w:szCs w:val="22"/>
        </w:rPr>
        <w:t>es, Policies, and Procedures Yellow Book, Issue 3)</w:t>
      </w:r>
      <w:r w:rsidRPr="0049412F">
        <w:rPr>
          <w:rFonts w:ascii="Calibri" w:eastAsia="Times New Roman" w:hAnsi="Calibri" w:cs="Calibri"/>
          <w:sz w:val="22"/>
          <w:szCs w:val="22"/>
        </w:rPr>
        <w:br/>
        <w:t>&gt;Results of CESG poll beginning 4 February 2020 and ending 19 February 2020: &gt;</w:t>
      </w:r>
      <w:r w:rsidRPr="0049412F">
        <w:rPr>
          <w:rFonts w:ascii="Calibri" w:eastAsia="Times New Roman" w:hAnsi="Calibri" w:cs="Calibri"/>
          <w:sz w:val="22"/>
          <w:szCs w:val="22"/>
        </w:rPr>
        <w:br/>
        <w:t>&gt; Abstain: 0 (0%) Approve</w:t>
      </w:r>
      <w:r w:rsidRPr="0049412F">
        <w:rPr>
          <w:rFonts w:ascii="Calibri" w:eastAsia="Times New Roman" w:hAnsi="Calibri" w:cs="Calibri"/>
          <w:sz w:val="22"/>
          <w:szCs w:val="22"/>
        </w:rPr>
        <w:br/>
        <w:t>&gt; Uncondi</w:t>
      </w:r>
      <w:r w:rsidR="00943882">
        <w:rPr>
          <w:rFonts w:ascii="Calibri" w:eastAsia="Times New Roman" w:hAnsi="Calibri" w:cs="Calibri"/>
          <w:sz w:val="22"/>
          <w:szCs w:val="22"/>
        </w:rPr>
        <w:t>ti</w:t>
      </w:r>
      <w:r w:rsidRPr="0049412F">
        <w:rPr>
          <w:rFonts w:ascii="Calibri" w:eastAsia="Times New Roman" w:hAnsi="Calibri" w:cs="Calibri"/>
          <w:sz w:val="22"/>
          <w:szCs w:val="22"/>
        </w:rPr>
        <w:t>onally: 3 (50%) (Shames, Burleigh, Wilmot)</w:t>
      </w:r>
      <w:r w:rsidRPr="0049412F">
        <w:rPr>
          <w:rFonts w:ascii="Calibri" w:eastAsia="Times New Roman" w:hAnsi="Calibri" w:cs="Calibri"/>
          <w:sz w:val="22"/>
          <w:szCs w:val="22"/>
        </w:rPr>
        <w:br/>
        <w:t>&gt;Approve with Condi</w:t>
      </w:r>
      <w:r w:rsidR="00943882">
        <w:rPr>
          <w:rFonts w:ascii="Calibri" w:eastAsia="Times New Roman" w:hAnsi="Calibri" w:cs="Calibri"/>
          <w:sz w:val="22"/>
          <w:szCs w:val="22"/>
        </w:rPr>
        <w:t>ti</w:t>
      </w:r>
      <w:r w:rsidRPr="0049412F">
        <w:rPr>
          <w:rFonts w:ascii="Calibri" w:eastAsia="Times New Roman" w:hAnsi="Calibri" w:cs="Calibri"/>
          <w:sz w:val="22"/>
          <w:szCs w:val="22"/>
        </w:rPr>
        <w:t>ons: 3 (50%) (Barkley, Merri, Calzolari)</w:t>
      </w:r>
      <w:r w:rsidRPr="0049412F">
        <w:rPr>
          <w:rFonts w:ascii="Calibri" w:eastAsia="Times New Roman" w:hAnsi="Calibri" w:cs="Calibri"/>
          <w:sz w:val="22"/>
          <w:szCs w:val="22"/>
        </w:rPr>
        <w:br/>
        <w:t>&gt;Disapprove with Comment: 0 (0%)</w:t>
      </w:r>
      <w:r w:rsidRPr="0049412F">
        <w:rPr>
          <w:rFonts w:ascii="Calibri" w:eastAsia="Times New Roman" w:hAnsi="Calibri" w:cs="Calibri"/>
          <w:sz w:val="22"/>
          <w:szCs w:val="22"/>
        </w:rPr>
        <w:br/>
        <w:t>&gt;CONDITIONS/COMMENTS:</w:t>
      </w:r>
      <w:r w:rsidRPr="0049412F">
        <w:rPr>
          <w:rFonts w:ascii="Calibri" w:eastAsia="Times New Roman" w:hAnsi="Calibri" w:cs="Calibri"/>
          <w:sz w:val="22"/>
          <w:szCs w:val="22"/>
        </w:rPr>
        <w:br/>
        <w:t xml:space="preserve">&gt; </w:t>
      </w:r>
    </w:p>
    <w:p w14:paraId="731FFF89" w14:textId="740C8253" w:rsidR="003514FB" w:rsidRPr="003514FB"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&gt;  Erik Barkley (Approve with Condi</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ons): </w:t>
      </w:r>
    </w:p>
    <w:p w14:paraId="7133D4CF" w14:textId="3850141A"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 xml:space="preserve">1) </w:t>
      </w:r>
    </w:p>
    <w:p w14:paraId="6C77F518" w14:textId="77777777"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 xml:space="preserve">&gt;  General: Consider renaming SANA to give it a </w:t>
      </w:r>
    </w:p>
    <w:p w14:paraId="51028923" w14:textId="77777777"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 xml:space="preserve">&gt;  more accurately reflect its proper scope. SANA </w:t>
      </w:r>
    </w:p>
    <w:p w14:paraId="6953E173" w14:textId="472DD492"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&gt;  has long since outgrown such things spacecra</w:t>
      </w:r>
      <w:r w:rsidR="00943882">
        <w:rPr>
          <w:rFonts w:ascii="Calibri" w:eastAsia="Times New Roman" w:hAnsi="Calibri" w:cs="Calibri"/>
          <w:sz w:val="22"/>
          <w:szCs w:val="22"/>
        </w:rPr>
        <w:t>ft</w:t>
      </w:r>
    </w:p>
    <w:p w14:paraId="51FCDB88" w14:textId="0D660931"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&gt;  iden</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fiers, APIDs. We have such things as </w:t>
      </w:r>
    </w:p>
    <w:p w14:paraId="6C7ED9AE" w14:textId="7C8F9C48"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&gt;  role defini</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ons, contacts registry, XML schema </w:t>
      </w:r>
    </w:p>
    <w:p w14:paraId="5971C9EB" w14:textId="4440CEEA"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&gt;  registries,</w:t>
      </w:r>
      <w:r w:rsidR="00943882">
        <w:rPr>
          <w:rFonts w:ascii="Calibri" w:eastAsia="Times New Roman" w:hAnsi="Calibri" w:cs="Calibri"/>
          <w:sz w:val="22"/>
          <w:szCs w:val="22"/>
        </w:rPr>
        <w:t xml:space="preserve"> </w:t>
      </w:r>
      <w:r w:rsidRPr="0049412F">
        <w:rPr>
          <w:rFonts w:ascii="Calibri" w:eastAsia="Times New Roman" w:hAnsi="Calibri" w:cs="Calibri"/>
          <w:sz w:val="22"/>
          <w:szCs w:val="22"/>
        </w:rPr>
        <w:t xml:space="preserve">sites and apertures, quasar </w:t>
      </w:r>
    </w:p>
    <w:p w14:paraId="7D5C10D0" w14:textId="2DFC8362"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&gt;  catalogs, celes</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al body reference frames, </w:t>
      </w:r>
    </w:p>
    <w:p w14:paraId="4FFDF09A" w14:textId="77777777"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 xml:space="preserve">&gt;  CCSDS glossary etc. all of which are more than </w:t>
      </w:r>
    </w:p>
    <w:p w14:paraId="5C04134B" w14:textId="5017F917"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&gt;  just mere registra</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on of numbers. given that </w:t>
      </w:r>
    </w:p>
    <w:p w14:paraId="23650BCD" w14:textId="77777777"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 xml:space="preserve">&gt;  we have the sanaregistry.org URL etc. up and </w:t>
      </w:r>
    </w:p>
    <w:p w14:paraId="76826BFF" w14:textId="77777777"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 xml:space="preserve">&gt;  running it may be more trouble than it's worth </w:t>
      </w:r>
    </w:p>
    <w:p w14:paraId="0475FC25" w14:textId="3BACA1C5" w:rsidR="0049412F" w:rsidRPr="0049412F" w:rsidRDefault="0049412F" w:rsidP="003514FB">
      <w:pPr>
        <w:ind w:left="360"/>
        <w:rPr>
          <w:rFonts w:ascii="Times New Roman" w:eastAsia="Times New Roman" w:hAnsi="Times New Roman" w:cs="Times New Roman"/>
        </w:rPr>
      </w:pPr>
      <w:r w:rsidRPr="0049412F">
        <w:rPr>
          <w:rFonts w:ascii="Calibri" w:eastAsia="Times New Roman" w:hAnsi="Calibri" w:cs="Calibri"/>
          <w:sz w:val="22"/>
          <w:szCs w:val="22"/>
        </w:rPr>
        <w:t>&gt;  to rename this. Alterna</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vely, perhaps the </w:t>
      </w:r>
    </w:p>
    <w:p w14:paraId="3D56B723" w14:textId="31416519" w:rsidR="003514FB" w:rsidRPr="0049412F" w:rsidRDefault="0049412F" w:rsidP="003514FB">
      <w:pPr>
        <w:ind w:left="360"/>
        <w:rPr>
          <w:rFonts w:ascii="Calibri" w:eastAsia="Times New Roman" w:hAnsi="Calibri" w:cs="Calibri"/>
          <w:b/>
          <w:bCs/>
          <w:sz w:val="22"/>
          <w:szCs w:val="22"/>
        </w:rPr>
      </w:pPr>
      <w:r w:rsidRPr="0049412F">
        <w:rPr>
          <w:rFonts w:ascii="Calibri" w:eastAsia="Times New Roman" w:hAnsi="Calibri" w:cs="Calibri"/>
          <w:sz w:val="22"/>
          <w:szCs w:val="22"/>
        </w:rPr>
        <w:lastRenderedPageBreak/>
        <w:t xml:space="preserve">&gt;  document </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tle could be revised (with any </w:t>
      </w:r>
    </w:p>
    <w:p w14:paraId="331A57A8" w14:textId="61CEC963" w:rsidR="003514FB" w:rsidRDefault="0049412F" w:rsidP="003514FB">
      <w:pPr>
        <w:spacing w:before="100" w:beforeAutospacing="1" w:after="100" w:afterAutospacing="1"/>
        <w:rPr>
          <w:rFonts w:ascii="Calibri" w:eastAsia="Times New Roman" w:hAnsi="Calibri" w:cs="Calibri"/>
          <w:sz w:val="22"/>
          <w:szCs w:val="22"/>
        </w:rPr>
      </w:pPr>
      <w:r w:rsidRPr="0049412F">
        <w:rPr>
          <w:rFonts w:ascii="Calibri" w:eastAsia="Times New Roman" w:hAnsi="Calibri" w:cs="Calibri"/>
          <w:sz w:val="22"/>
          <w:szCs w:val="22"/>
        </w:rPr>
        <w:t>&gt; related scoping changes if needed) with an</w:t>
      </w:r>
      <w:r w:rsidRPr="0049412F">
        <w:rPr>
          <w:rFonts w:ascii="Calibri" w:eastAsia="Times New Roman" w:hAnsi="Calibri" w:cs="Calibri"/>
          <w:sz w:val="22"/>
          <w:szCs w:val="22"/>
        </w:rPr>
        <w:br/>
        <w:t>&gt; added indica</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on in the document that for </w:t>
      </w:r>
      <w:r w:rsidR="00943882" w:rsidRPr="0049412F">
        <w:rPr>
          <w:rFonts w:ascii="Calibri" w:eastAsia="Times New Roman" w:hAnsi="Calibri" w:cs="Calibri"/>
          <w:sz w:val="22"/>
          <w:szCs w:val="22"/>
        </w:rPr>
        <w:t>convenience</w:t>
      </w:r>
      <w:r w:rsidRPr="0049412F">
        <w:rPr>
          <w:rFonts w:ascii="Calibri" w:eastAsia="Times New Roman" w:hAnsi="Calibri" w:cs="Calibri"/>
          <w:sz w:val="22"/>
          <w:szCs w:val="22"/>
        </w:rPr>
        <w:t xml:space="preserve"> it is known simply SANA. &gt;</w:t>
      </w:r>
    </w:p>
    <w:p w14:paraId="106D43D3" w14:textId="77777777" w:rsidR="00943882" w:rsidRDefault="003514FB" w:rsidP="003514FB">
      <w:pPr>
        <w:spacing w:before="100" w:beforeAutospacing="1" w:after="100" w:afterAutospacing="1"/>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 xml:space="preserve">Granted that the Space Assigned Numbers Authority (SANA) contains more than just “numbers”.  That said, the Internet Assigned Numbers Authority (IANA), which the SANA was patterned after also contains more than just “numbers”.  When you Google for SANA it shows SCID, Terms, Nav messages, XML,  </w:t>
      </w:r>
      <w:proofErr w:type="gramStart"/>
      <w:r>
        <w:rPr>
          <w:rFonts w:ascii="Calibri" w:eastAsia="Times New Roman" w:hAnsi="Calibri" w:cs="Calibri"/>
          <w:b/>
          <w:bCs/>
          <w:color w:val="C00000"/>
          <w:sz w:val="22"/>
          <w:szCs w:val="22"/>
        </w:rPr>
        <w:t>When</w:t>
      </w:r>
      <w:proofErr w:type="gramEnd"/>
      <w:r>
        <w:rPr>
          <w:rFonts w:ascii="Calibri" w:eastAsia="Times New Roman" w:hAnsi="Calibri" w:cs="Calibri"/>
          <w:b/>
          <w:bCs/>
          <w:color w:val="C00000"/>
          <w:sz w:val="22"/>
          <w:szCs w:val="22"/>
        </w:rPr>
        <w:t xml:space="preserve"> you Google for IANA it just points to the IAN</w:t>
      </w:r>
      <w:r w:rsidR="00943882">
        <w:rPr>
          <w:rFonts w:ascii="Calibri" w:eastAsia="Times New Roman" w:hAnsi="Calibri" w:cs="Calibri"/>
          <w:b/>
          <w:bCs/>
          <w:color w:val="C00000"/>
          <w:sz w:val="22"/>
          <w:szCs w:val="22"/>
        </w:rPr>
        <w:t>A</w:t>
      </w:r>
      <w:r>
        <w:rPr>
          <w:rFonts w:ascii="Calibri" w:eastAsia="Times New Roman" w:hAnsi="Calibri" w:cs="Calibri"/>
          <w:b/>
          <w:bCs/>
          <w:color w:val="C00000"/>
          <w:sz w:val="22"/>
          <w:szCs w:val="22"/>
        </w:rPr>
        <w:t>, and the IANA says “names, numbers, protocol assignments</w:t>
      </w:r>
      <w:r w:rsidR="00943882">
        <w:rPr>
          <w:rFonts w:ascii="Calibri" w:eastAsia="Times New Roman" w:hAnsi="Calibri" w:cs="Calibri"/>
          <w:b/>
          <w:bCs/>
          <w:color w:val="C00000"/>
          <w:sz w:val="22"/>
          <w:szCs w:val="22"/>
        </w:rPr>
        <w:t>”</w:t>
      </w:r>
      <w:r>
        <w:rPr>
          <w:rFonts w:ascii="Calibri" w:eastAsia="Times New Roman" w:hAnsi="Calibri" w:cs="Calibri"/>
          <w:b/>
          <w:bCs/>
          <w:color w:val="C00000"/>
          <w:sz w:val="22"/>
          <w:szCs w:val="22"/>
        </w:rPr>
        <w:t xml:space="preserve">.  </w:t>
      </w:r>
    </w:p>
    <w:p w14:paraId="1C99E87C" w14:textId="5C1E82E7" w:rsidR="003514FB" w:rsidRDefault="003514FB" w:rsidP="003514FB">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I fail to </w:t>
      </w:r>
      <w:r w:rsidR="00943882">
        <w:rPr>
          <w:rFonts w:ascii="Calibri" w:eastAsia="Times New Roman" w:hAnsi="Calibri" w:cs="Calibri"/>
          <w:b/>
          <w:bCs/>
          <w:color w:val="C00000"/>
          <w:sz w:val="22"/>
          <w:szCs w:val="22"/>
        </w:rPr>
        <w:t>agree</w:t>
      </w:r>
      <w:r>
        <w:rPr>
          <w:rFonts w:ascii="Calibri" w:eastAsia="Times New Roman" w:hAnsi="Calibri" w:cs="Calibri"/>
          <w:b/>
          <w:bCs/>
          <w:color w:val="C00000"/>
          <w:sz w:val="22"/>
          <w:szCs w:val="22"/>
        </w:rPr>
        <w:t xml:space="preserve"> that we need to </w:t>
      </w:r>
      <w:r w:rsidR="00943882">
        <w:rPr>
          <w:rFonts w:ascii="Calibri" w:eastAsia="Times New Roman" w:hAnsi="Calibri" w:cs="Calibri"/>
          <w:b/>
          <w:bCs/>
          <w:color w:val="C00000"/>
          <w:sz w:val="22"/>
          <w:szCs w:val="22"/>
        </w:rPr>
        <w:t xml:space="preserve">make any drastic </w:t>
      </w:r>
      <w:r>
        <w:rPr>
          <w:rFonts w:ascii="Calibri" w:eastAsia="Times New Roman" w:hAnsi="Calibri" w:cs="Calibri"/>
          <w:b/>
          <w:bCs/>
          <w:color w:val="C00000"/>
          <w:sz w:val="22"/>
          <w:szCs w:val="22"/>
        </w:rPr>
        <w:t>change</w:t>
      </w:r>
      <w:r w:rsidR="00943882">
        <w:rPr>
          <w:rFonts w:ascii="Calibri" w:eastAsia="Times New Roman" w:hAnsi="Calibri" w:cs="Calibri"/>
          <w:b/>
          <w:bCs/>
          <w:color w:val="C00000"/>
          <w:sz w:val="22"/>
          <w:szCs w:val="22"/>
        </w:rPr>
        <w:t>s</w:t>
      </w:r>
      <w:r>
        <w:rPr>
          <w:rFonts w:ascii="Calibri" w:eastAsia="Times New Roman" w:hAnsi="Calibri" w:cs="Calibri"/>
          <w:b/>
          <w:bCs/>
          <w:color w:val="C00000"/>
          <w:sz w:val="22"/>
          <w:szCs w:val="22"/>
        </w:rPr>
        <w:t xml:space="preserve">, but would agree to clarifying, in the intro </w:t>
      </w:r>
      <w:r w:rsidR="00943882">
        <w:rPr>
          <w:rFonts w:ascii="Calibri" w:eastAsia="Times New Roman" w:hAnsi="Calibri" w:cs="Calibri"/>
          <w:b/>
          <w:bCs/>
          <w:color w:val="C00000"/>
          <w:sz w:val="22"/>
          <w:szCs w:val="22"/>
        </w:rPr>
        <w:t>and scope sections of</w:t>
      </w:r>
      <w:r>
        <w:rPr>
          <w:rFonts w:ascii="Calibri" w:eastAsia="Times New Roman" w:hAnsi="Calibri" w:cs="Calibri"/>
          <w:b/>
          <w:bCs/>
          <w:color w:val="C00000"/>
          <w:sz w:val="22"/>
          <w:szCs w:val="22"/>
        </w:rPr>
        <w:t xml:space="preserve"> this SANA document, that it is the registrar for all sorts of names, number, and other objects that need to be registered.</w:t>
      </w:r>
    </w:p>
    <w:p w14:paraId="3C62FFF7" w14:textId="77777777" w:rsidR="003514FB" w:rsidRDefault="003514FB" w:rsidP="003514FB">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Sec 3.1 Scope, already says:</w:t>
      </w:r>
    </w:p>
    <w:p w14:paraId="5039DC58" w14:textId="77777777" w:rsidR="003514FB" w:rsidRPr="003514FB" w:rsidRDefault="003514FB" w:rsidP="003514FB">
      <w:pPr>
        <w:spacing w:before="100" w:beforeAutospacing="1" w:after="100" w:afterAutospacing="1"/>
        <w:ind w:left="720"/>
        <w:rPr>
          <w:rFonts w:ascii="Times New Roman" w:eastAsia="Times New Roman" w:hAnsi="Times New Roman" w:cs="Times New Roman"/>
          <w:color w:val="2E74B5" w:themeColor="accent5" w:themeShade="BF"/>
        </w:rPr>
      </w:pPr>
      <w:r w:rsidRPr="003514FB">
        <w:rPr>
          <w:rFonts w:ascii="TimesNewRomanPSMT" w:eastAsia="Times New Roman" w:hAnsi="TimesNewRomanPSMT" w:cs="TimesNewRomanPSMT"/>
          <w:color w:val="2E74B5" w:themeColor="accent5" w:themeShade="BF"/>
        </w:rPr>
        <w:t xml:space="preserve">The SANA Operator assigns and registers CCSDS protocol parameters and other CCSDS objects as directed by the criteria and procedures specified in CCSDS documents. SANA is the core registrar and first-level authority for CCSDS registries. The SANA registers a variety of standards-related information, such as protocol identifiers, agencies, service and data providers, XML schema, a glossary of terms, and other information that is used across CCSDS. </w:t>
      </w:r>
    </w:p>
    <w:p w14:paraId="6755912A" w14:textId="77777777" w:rsidR="00943882" w:rsidRDefault="00943882" w:rsidP="003514FB">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Proposed changes:</w:t>
      </w:r>
    </w:p>
    <w:p w14:paraId="09DFCD15" w14:textId="176D64DA" w:rsidR="00943882" w:rsidRDefault="00943882" w:rsidP="00943882">
      <w:pPr>
        <w:pStyle w:val="NormalWeb"/>
        <w:rPr>
          <w:rFonts w:ascii="Calibri" w:hAnsi="Calibri" w:cs="Calibri"/>
          <w:b/>
          <w:bCs/>
          <w:color w:val="C00000"/>
          <w:sz w:val="22"/>
          <w:szCs w:val="22"/>
        </w:rPr>
      </w:pPr>
      <w:r>
        <w:rPr>
          <w:rFonts w:ascii="Calibri" w:hAnsi="Calibri" w:cs="Calibri"/>
          <w:b/>
          <w:bCs/>
          <w:color w:val="C00000"/>
          <w:sz w:val="22"/>
          <w:szCs w:val="22"/>
        </w:rPr>
        <w:t xml:space="preserve">Sec 1.3, </w:t>
      </w:r>
      <w:proofErr w:type="spellStart"/>
      <w:r>
        <w:rPr>
          <w:rFonts w:ascii="Calibri" w:hAnsi="Calibri" w:cs="Calibri"/>
          <w:b/>
          <w:bCs/>
          <w:color w:val="C00000"/>
          <w:sz w:val="22"/>
          <w:szCs w:val="22"/>
        </w:rPr>
        <w:t>pg</w:t>
      </w:r>
      <w:proofErr w:type="spellEnd"/>
      <w:r>
        <w:rPr>
          <w:rFonts w:ascii="Calibri" w:hAnsi="Calibri" w:cs="Calibri"/>
          <w:b/>
          <w:bCs/>
          <w:color w:val="C00000"/>
          <w:sz w:val="22"/>
          <w:szCs w:val="22"/>
        </w:rPr>
        <w:t xml:space="preserve"> 1-1, From: </w:t>
      </w:r>
    </w:p>
    <w:p w14:paraId="1DACFF2D" w14:textId="53414423" w:rsidR="00943882" w:rsidRDefault="00943882" w:rsidP="00943882">
      <w:pPr>
        <w:pStyle w:val="NormalWeb"/>
        <w:rPr>
          <w:rFonts w:ascii="TimesNewRomanPSMT" w:hAnsi="TimesNewRomanPSMT" w:cs="TimesNewRomanPSMT"/>
        </w:rPr>
      </w:pPr>
      <w:r w:rsidRPr="00943882">
        <w:rPr>
          <w:rFonts w:ascii="TimesNewRomanPSMT" w:hAnsi="TimesNewRomanPSMT" w:cs="TimesNewRomanPSMT"/>
        </w:rPr>
        <w:t xml:space="preserve">It defines an operational entity called the SANA and a process that will allow creation and operation of registries of objects that will be used by protocol and data exchange standard designers and implementers. </w:t>
      </w:r>
    </w:p>
    <w:p w14:paraId="2A42C138" w14:textId="6C50E798" w:rsidR="00943882" w:rsidRPr="00943882" w:rsidRDefault="00943882" w:rsidP="00943882">
      <w:pPr>
        <w:pStyle w:val="NormalWeb"/>
        <w:rPr>
          <w:rFonts w:ascii="Calibri" w:hAnsi="Calibri" w:cs="Calibri"/>
          <w:b/>
          <w:bCs/>
          <w:color w:val="C00000"/>
          <w:sz w:val="22"/>
          <w:szCs w:val="22"/>
        </w:rPr>
      </w:pPr>
      <w:r w:rsidRPr="00943882">
        <w:rPr>
          <w:rFonts w:ascii="Calibri" w:hAnsi="Calibri" w:cs="Calibri"/>
          <w:b/>
          <w:bCs/>
          <w:color w:val="C00000"/>
          <w:sz w:val="22"/>
          <w:szCs w:val="22"/>
        </w:rPr>
        <w:t>Sec 1.3</w:t>
      </w:r>
      <w:r>
        <w:rPr>
          <w:rFonts w:ascii="Calibri" w:hAnsi="Calibri" w:cs="Calibri"/>
          <w:b/>
          <w:bCs/>
          <w:color w:val="C00000"/>
          <w:sz w:val="22"/>
          <w:szCs w:val="22"/>
        </w:rPr>
        <w:t xml:space="preserve">, </w:t>
      </w:r>
      <w:proofErr w:type="spellStart"/>
      <w:r>
        <w:rPr>
          <w:rFonts w:ascii="Calibri" w:hAnsi="Calibri" w:cs="Calibri"/>
          <w:b/>
          <w:bCs/>
          <w:color w:val="C00000"/>
          <w:sz w:val="22"/>
          <w:szCs w:val="22"/>
        </w:rPr>
        <w:t>pg</w:t>
      </w:r>
      <w:proofErr w:type="spellEnd"/>
      <w:r>
        <w:rPr>
          <w:rFonts w:ascii="Calibri" w:hAnsi="Calibri" w:cs="Calibri"/>
          <w:b/>
          <w:bCs/>
          <w:color w:val="C00000"/>
          <w:sz w:val="22"/>
          <w:szCs w:val="22"/>
        </w:rPr>
        <w:t xml:space="preserve"> 1-1,</w:t>
      </w:r>
      <w:r w:rsidRPr="00943882">
        <w:rPr>
          <w:rFonts w:ascii="Calibri" w:hAnsi="Calibri" w:cs="Calibri"/>
          <w:b/>
          <w:bCs/>
          <w:color w:val="C00000"/>
          <w:sz w:val="22"/>
          <w:szCs w:val="22"/>
        </w:rPr>
        <w:t xml:space="preserve"> To:</w:t>
      </w:r>
    </w:p>
    <w:p w14:paraId="0CE654CD" w14:textId="5CF7E834" w:rsidR="00943882" w:rsidRPr="00943882" w:rsidRDefault="00943882" w:rsidP="00943882">
      <w:pPr>
        <w:spacing w:before="100" w:beforeAutospacing="1" w:after="100" w:afterAutospacing="1"/>
        <w:rPr>
          <w:rFonts w:ascii="Times New Roman" w:eastAsia="Times New Roman" w:hAnsi="Times New Roman" w:cs="Times New Roman"/>
        </w:rPr>
      </w:pPr>
      <w:r w:rsidRPr="00943882">
        <w:rPr>
          <w:rFonts w:ascii="TimesNewRomanPSMT" w:eastAsia="Times New Roman" w:hAnsi="TimesNewRomanPSMT" w:cs="TimesNewRomanPSMT"/>
        </w:rPr>
        <w:t xml:space="preserve">It defines an operational entity called the SANA and a process that will allow creation and operation of registries </w:t>
      </w:r>
      <w:r w:rsidRPr="00943882">
        <w:rPr>
          <w:rFonts w:ascii="TimesNewRomanPSMT" w:eastAsia="Times New Roman" w:hAnsi="TimesNewRomanPSMT" w:cs="TimesNewRomanPSMT"/>
          <w:color w:val="FF0000"/>
        </w:rPr>
        <w:t>for several different kinds of</w:t>
      </w:r>
      <w:r w:rsidRPr="00943882">
        <w:rPr>
          <w:rFonts w:ascii="TimesNewRomanPSMT" w:eastAsia="Times New Roman" w:hAnsi="TimesNewRomanPSMT" w:cs="TimesNewRomanPSMT"/>
          <w:color w:val="FF0000"/>
        </w:rPr>
        <w:t xml:space="preserve"> </w:t>
      </w:r>
      <w:r w:rsidRPr="00943882">
        <w:rPr>
          <w:rFonts w:ascii="TimesNewRomanPSMT" w:eastAsia="Times New Roman" w:hAnsi="TimesNewRomanPSMT" w:cs="TimesNewRomanPSMT"/>
        </w:rPr>
        <w:t xml:space="preserve">objects that will be used by protocol and data exchange standard designers and implementers. </w:t>
      </w:r>
    </w:p>
    <w:p w14:paraId="0E6F502B" w14:textId="77777777" w:rsidR="00943882" w:rsidRDefault="00943882" w:rsidP="003514FB">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3.1,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3-1, From:</w:t>
      </w:r>
    </w:p>
    <w:p w14:paraId="57FE9140" w14:textId="77777777" w:rsidR="00943882" w:rsidRPr="00943882" w:rsidRDefault="00943882" w:rsidP="00943882">
      <w:pPr>
        <w:spacing w:before="100" w:beforeAutospacing="1" w:after="100" w:afterAutospacing="1"/>
        <w:rPr>
          <w:rFonts w:ascii="Times New Roman" w:eastAsia="Times New Roman" w:hAnsi="Times New Roman" w:cs="Times New Roman"/>
        </w:rPr>
      </w:pPr>
      <w:r w:rsidRPr="00943882">
        <w:rPr>
          <w:rFonts w:ascii="TimesNewRomanPSMT" w:eastAsia="Times New Roman" w:hAnsi="TimesNewRomanPSMT" w:cs="TimesNewRomanPSMT"/>
        </w:rPr>
        <w:t xml:space="preserve">The SANA registers a variety of standards-related information, such as protocol identifiers, agencies, service and data providers, XML schema, a glossary of terms, and other information that is used across CCSDS. </w:t>
      </w:r>
    </w:p>
    <w:p w14:paraId="7A834CEE" w14:textId="542BD7A0" w:rsidR="00943882" w:rsidRDefault="00943882" w:rsidP="00943882">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3.1,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3-1, </w:t>
      </w:r>
      <w:r>
        <w:rPr>
          <w:rFonts w:ascii="Calibri" w:eastAsia="Times New Roman" w:hAnsi="Calibri" w:cs="Calibri"/>
          <w:b/>
          <w:bCs/>
          <w:color w:val="C00000"/>
          <w:sz w:val="22"/>
          <w:szCs w:val="22"/>
        </w:rPr>
        <w:t>To</w:t>
      </w:r>
      <w:r>
        <w:rPr>
          <w:rFonts w:ascii="Calibri" w:eastAsia="Times New Roman" w:hAnsi="Calibri" w:cs="Calibri"/>
          <w:b/>
          <w:bCs/>
          <w:color w:val="C00000"/>
          <w:sz w:val="22"/>
          <w:szCs w:val="22"/>
        </w:rPr>
        <w:t>:</w:t>
      </w:r>
    </w:p>
    <w:p w14:paraId="00B8C9B3" w14:textId="77777777" w:rsidR="00943882" w:rsidRPr="00943882" w:rsidRDefault="00943882" w:rsidP="00943882">
      <w:pPr>
        <w:spacing w:before="100" w:beforeAutospacing="1" w:after="100" w:afterAutospacing="1"/>
        <w:rPr>
          <w:rFonts w:ascii="Times New Roman" w:eastAsia="Times New Roman" w:hAnsi="Times New Roman" w:cs="Times New Roman"/>
        </w:rPr>
      </w:pPr>
      <w:r w:rsidRPr="00943882">
        <w:rPr>
          <w:rFonts w:ascii="TimesNewRomanPSMT" w:eastAsia="Times New Roman" w:hAnsi="TimesNewRomanPSMT" w:cs="TimesNewRomanPSMT"/>
        </w:rPr>
        <w:lastRenderedPageBreak/>
        <w:t xml:space="preserve">The SANA registers a </w:t>
      </w:r>
      <w:r w:rsidRPr="00943882">
        <w:rPr>
          <w:rFonts w:ascii="TimesNewRomanPSMT" w:eastAsia="Times New Roman" w:hAnsi="TimesNewRomanPSMT" w:cs="TimesNewRomanPSMT"/>
          <w:color w:val="FF0000"/>
        </w:rPr>
        <w:t xml:space="preserve">wide </w:t>
      </w:r>
      <w:r w:rsidRPr="00943882">
        <w:rPr>
          <w:rFonts w:ascii="TimesNewRomanPSMT" w:eastAsia="Times New Roman" w:hAnsi="TimesNewRomanPSMT" w:cs="TimesNewRomanPSMT"/>
        </w:rPr>
        <w:t xml:space="preserve">variety of standards-related information, such as protocol identifiers, agencies, </w:t>
      </w:r>
      <w:r w:rsidRPr="00943882">
        <w:rPr>
          <w:rFonts w:ascii="TimesNewRomanPSMT" w:eastAsia="Times New Roman" w:hAnsi="TimesNewRomanPSMT" w:cs="TimesNewRomanPSMT"/>
          <w:color w:val="FF0000"/>
        </w:rPr>
        <w:t>contacts</w:t>
      </w:r>
      <w:r>
        <w:rPr>
          <w:rFonts w:ascii="TimesNewRomanPSMT" w:eastAsia="Times New Roman" w:hAnsi="TimesNewRomanPSMT" w:cs="TimesNewRomanPSMT"/>
        </w:rPr>
        <w:t xml:space="preserve">, </w:t>
      </w:r>
      <w:r w:rsidRPr="00943882">
        <w:rPr>
          <w:rFonts w:ascii="TimesNewRomanPSMT" w:eastAsia="Times New Roman" w:hAnsi="TimesNewRomanPSMT" w:cs="TimesNewRomanPSMT"/>
        </w:rPr>
        <w:t xml:space="preserve">service </w:t>
      </w:r>
      <w:r w:rsidRPr="00943882">
        <w:rPr>
          <w:rFonts w:ascii="TimesNewRomanPSMT" w:eastAsia="Times New Roman" w:hAnsi="TimesNewRomanPSMT" w:cs="TimesNewRomanPSMT"/>
          <w:color w:val="FF0000"/>
        </w:rPr>
        <w:t>sites</w:t>
      </w:r>
      <w:r>
        <w:rPr>
          <w:rFonts w:ascii="TimesNewRomanPSMT" w:eastAsia="Times New Roman" w:hAnsi="TimesNewRomanPSMT" w:cs="TimesNewRomanPSMT"/>
          <w:color w:val="FF0000"/>
        </w:rPr>
        <w:t xml:space="preserve"> and</w:t>
      </w:r>
      <w:r w:rsidRPr="00943882">
        <w:rPr>
          <w:rFonts w:ascii="TimesNewRomanPSMT" w:eastAsia="Times New Roman" w:hAnsi="TimesNewRomanPSMT" w:cs="TimesNewRomanPSMT"/>
          <w:color w:val="FF0000"/>
        </w:rPr>
        <w:t xml:space="preserve"> apertures, </w:t>
      </w:r>
      <w:r w:rsidRPr="00943882">
        <w:rPr>
          <w:rFonts w:ascii="TimesNewRomanPSMT" w:eastAsia="Times New Roman" w:hAnsi="TimesNewRomanPSMT" w:cs="TimesNewRomanPSMT"/>
        </w:rPr>
        <w:t xml:space="preserve">and data providers, XML schema, </w:t>
      </w:r>
      <w:r w:rsidRPr="00943882">
        <w:rPr>
          <w:rFonts w:ascii="TimesNewRomanPSMT" w:eastAsia="Times New Roman" w:hAnsi="TimesNewRomanPSMT" w:cs="TimesNewRomanPSMT"/>
          <w:color w:val="FF0000"/>
        </w:rPr>
        <w:t xml:space="preserve">Quasar catalogs, </w:t>
      </w:r>
      <w:r w:rsidRPr="00943882">
        <w:rPr>
          <w:rFonts w:ascii="TimesNewRomanPSMT" w:eastAsia="Times New Roman" w:hAnsi="TimesNewRomanPSMT" w:cs="TimesNewRomanPSMT"/>
        </w:rPr>
        <w:t xml:space="preserve">a glossary of terms, and other information that is used across CCSDS. </w:t>
      </w:r>
    </w:p>
    <w:p w14:paraId="112E8B72" w14:textId="553C8962" w:rsidR="003514FB" w:rsidRPr="003514FB" w:rsidRDefault="003514FB" w:rsidP="003514FB">
      <w:pPr>
        <w:spacing w:before="100" w:beforeAutospacing="1" w:after="100" w:afterAutospacing="1"/>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&gt;</w:t>
      </w:r>
    </w:p>
    <w:p w14:paraId="736DCC99" w14:textId="24447BA2" w:rsidR="0049412F" w:rsidRDefault="0049412F" w:rsidP="003514FB">
      <w:pPr>
        <w:spacing w:before="100" w:beforeAutospacing="1" w:after="100" w:afterAutospacing="1"/>
        <w:rPr>
          <w:rFonts w:ascii="Calibri" w:eastAsia="Times New Roman" w:hAnsi="Calibri" w:cs="Calibri"/>
          <w:sz w:val="22"/>
          <w:szCs w:val="22"/>
        </w:rPr>
      </w:pPr>
      <w:r w:rsidRPr="0049412F">
        <w:rPr>
          <w:rFonts w:ascii="Calibri" w:eastAsia="Times New Roman" w:hAnsi="Calibri" w:cs="Calibri"/>
          <w:sz w:val="22"/>
          <w:szCs w:val="22"/>
        </w:rPr>
        <w:t>2) Re sec</w:t>
      </w:r>
      <w:r w:rsidR="00943882">
        <w:rPr>
          <w:rFonts w:ascii="Calibri" w:eastAsia="Times New Roman" w:hAnsi="Calibri" w:cs="Calibri"/>
          <w:sz w:val="22"/>
          <w:szCs w:val="22"/>
        </w:rPr>
        <w:t>ti</w:t>
      </w:r>
      <w:r w:rsidRPr="0049412F">
        <w:rPr>
          <w:rFonts w:ascii="Calibri" w:eastAsia="Times New Roman" w:hAnsi="Calibri" w:cs="Calibri"/>
          <w:sz w:val="22"/>
          <w:szCs w:val="22"/>
        </w:rPr>
        <w:t>on 3.3: I highly recommend that CMC</w:t>
      </w:r>
      <w:r w:rsidRPr="0049412F">
        <w:rPr>
          <w:rFonts w:ascii="Calibri" w:eastAsia="Times New Roman" w:hAnsi="Calibri" w:cs="Calibri"/>
          <w:sz w:val="22"/>
          <w:szCs w:val="22"/>
        </w:rPr>
        <w:br/>
        <w:t xml:space="preserve">&gt;adopt a </w:t>
      </w:r>
      <w:proofErr w:type="gramStart"/>
      <w:r w:rsidRPr="0049412F">
        <w:rPr>
          <w:rFonts w:ascii="Calibri" w:eastAsia="Times New Roman" w:hAnsi="Calibri" w:cs="Calibri"/>
          <w:sz w:val="22"/>
          <w:szCs w:val="22"/>
        </w:rPr>
        <w:t>high level</w:t>
      </w:r>
      <w:proofErr w:type="gramEnd"/>
      <w:r w:rsidRPr="0049412F">
        <w:rPr>
          <w:rFonts w:ascii="Calibri" w:eastAsia="Times New Roman" w:hAnsi="Calibri" w:cs="Calibri"/>
          <w:sz w:val="22"/>
          <w:szCs w:val="22"/>
        </w:rPr>
        <w:t xml:space="preserve"> data governance policy and</w:t>
      </w:r>
      <w:r w:rsidRPr="0049412F">
        <w:rPr>
          <w:rFonts w:ascii="Calibri" w:eastAsia="Times New Roman" w:hAnsi="Calibri" w:cs="Calibri"/>
          <w:sz w:val="22"/>
          <w:szCs w:val="22"/>
        </w:rPr>
        <w:br/>
        <w:t>&gt;that this sec</w:t>
      </w:r>
      <w:r w:rsidR="00943882">
        <w:rPr>
          <w:rFonts w:ascii="Calibri" w:eastAsia="Times New Roman" w:hAnsi="Calibri" w:cs="Calibri"/>
          <w:sz w:val="22"/>
          <w:szCs w:val="22"/>
        </w:rPr>
        <w:t>ti</w:t>
      </w:r>
      <w:r w:rsidRPr="0049412F">
        <w:rPr>
          <w:rFonts w:ascii="Calibri" w:eastAsia="Times New Roman" w:hAnsi="Calibri" w:cs="Calibri"/>
          <w:sz w:val="22"/>
          <w:szCs w:val="22"/>
        </w:rPr>
        <w:t>on be revised when such a policy</w:t>
      </w:r>
      <w:r w:rsidRPr="0049412F">
        <w:rPr>
          <w:rFonts w:ascii="Calibri" w:eastAsia="Times New Roman" w:hAnsi="Calibri" w:cs="Calibri"/>
          <w:sz w:val="22"/>
          <w:szCs w:val="22"/>
        </w:rPr>
        <w:br/>
        <w:t>&gt;is well defined. Ra</w:t>
      </w:r>
      <w:r w:rsidR="00943882">
        <w:rPr>
          <w:rFonts w:ascii="Calibri" w:eastAsia="Times New Roman" w:hAnsi="Calibri" w:cs="Calibri"/>
          <w:sz w:val="22"/>
          <w:szCs w:val="22"/>
        </w:rPr>
        <w:t>ti</w:t>
      </w:r>
      <w:r w:rsidRPr="0049412F">
        <w:rPr>
          <w:rFonts w:ascii="Calibri" w:eastAsia="Times New Roman" w:hAnsi="Calibri" w:cs="Calibri"/>
          <w:sz w:val="22"/>
          <w:szCs w:val="22"/>
        </w:rPr>
        <w:t>onale: it seems to me that</w:t>
      </w:r>
      <w:r w:rsidRPr="0049412F">
        <w:rPr>
          <w:rFonts w:ascii="Calibri" w:eastAsia="Times New Roman" w:hAnsi="Calibri" w:cs="Calibri"/>
          <w:sz w:val="22"/>
          <w:szCs w:val="22"/>
        </w:rPr>
        <w:br/>
        <w:t>&gt;once SANA has achieved a certain "weight" or</w:t>
      </w:r>
      <w:r w:rsidRPr="0049412F">
        <w:rPr>
          <w:rFonts w:ascii="Calibri" w:eastAsia="Times New Roman" w:hAnsi="Calibri" w:cs="Calibri"/>
          <w:sz w:val="22"/>
          <w:szCs w:val="22"/>
        </w:rPr>
        <w:br/>
        <w:t>&gt;"size" (which it has), summarily termina</w:t>
      </w:r>
      <w:r w:rsidR="00943882">
        <w:rPr>
          <w:rFonts w:ascii="Calibri" w:eastAsia="Times New Roman" w:hAnsi="Calibri" w:cs="Calibri"/>
          <w:sz w:val="22"/>
          <w:szCs w:val="22"/>
        </w:rPr>
        <w:t>ti</w:t>
      </w:r>
      <w:r w:rsidRPr="0049412F">
        <w:rPr>
          <w:rFonts w:ascii="Calibri" w:eastAsia="Times New Roman" w:hAnsi="Calibri" w:cs="Calibri"/>
          <w:sz w:val="22"/>
          <w:szCs w:val="22"/>
        </w:rPr>
        <w:t>ng</w:t>
      </w:r>
      <w:r w:rsidRPr="0049412F">
        <w:rPr>
          <w:rFonts w:ascii="Calibri" w:eastAsia="Times New Roman" w:hAnsi="Calibri" w:cs="Calibri"/>
          <w:sz w:val="22"/>
          <w:szCs w:val="22"/>
        </w:rPr>
        <w:br/>
        <w:t>&gt;SANA opera</w:t>
      </w:r>
      <w:r w:rsidR="00943882">
        <w:rPr>
          <w:rFonts w:ascii="Calibri" w:eastAsia="Times New Roman" w:hAnsi="Calibri" w:cs="Calibri"/>
          <w:sz w:val="22"/>
          <w:szCs w:val="22"/>
        </w:rPr>
        <w:t>ti</w:t>
      </w:r>
      <w:r w:rsidRPr="0049412F">
        <w:rPr>
          <w:rFonts w:ascii="Calibri" w:eastAsia="Times New Roman" w:hAnsi="Calibri" w:cs="Calibri"/>
          <w:sz w:val="22"/>
          <w:szCs w:val="22"/>
        </w:rPr>
        <w:t>ons as indicated in the sec</w:t>
      </w:r>
      <w:r w:rsidR="00943882">
        <w:rPr>
          <w:rFonts w:ascii="Calibri" w:eastAsia="Times New Roman" w:hAnsi="Calibri" w:cs="Calibri"/>
          <w:sz w:val="22"/>
          <w:szCs w:val="22"/>
        </w:rPr>
        <w:t>ti</w:t>
      </w:r>
      <w:r w:rsidRPr="0049412F">
        <w:rPr>
          <w:rFonts w:ascii="Calibri" w:eastAsia="Times New Roman" w:hAnsi="Calibri" w:cs="Calibri"/>
          <w:sz w:val="22"/>
          <w:szCs w:val="22"/>
        </w:rPr>
        <w:t>on</w:t>
      </w:r>
      <w:r w:rsidRPr="0049412F">
        <w:rPr>
          <w:rFonts w:ascii="Calibri" w:eastAsia="Times New Roman" w:hAnsi="Calibri" w:cs="Calibri"/>
          <w:sz w:val="22"/>
          <w:szCs w:val="22"/>
        </w:rPr>
        <w:br/>
        <w:t>&gt;could in fact be dangerous/ruinous. (For</w:t>
      </w:r>
      <w:r w:rsidRPr="0049412F">
        <w:rPr>
          <w:rFonts w:ascii="Calibri" w:eastAsia="Times New Roman" w:hAnsi="Calibri" w:cs="Calibri"/>
          <w:sz w:val="22"/>
          <w:szCs w:val="22"/>
        </w:rPr>
        <w:br/>
        <w:t>&gt;example, does "killing" the quasar catalog</w:t>
      </w:r>
      <w:r w:rsidRPr="0049412F">
        <w:rPr>
          <w:rFonts w:ascii="Calibri" w:eastAsia="Times New Roman" w:hAnsi="Calibri" w:cs="Calibri"/>
          <w:sz w:val="22"/>
          <w:szCs w:val="22"/>
        </w:rPr>
        <w:br/>
        <w:t>&gt;</w:t>
      </w:r>
      <w:proofErr w:type="spellStart"/>
      <w:r w:rsidRPr="0049412F">
        <w:rPr>
          <w:rFonts w:ascii="Calibri" w:eastAsia="Times New Roman" w:hAnsi="Calibri" w:cs="Calibri"/>
          <w:sz w:val="22"/>
          <w:szCs w:val="22"/>
        </w:rPr>
        <w:t>adversly</w:t>
      </w:r>
      <w:proofErr w:type="spellEnd"/>
      <w:r w:rsidRPr="0049412F">
        <w:rPr>
          <w:rFonts w:ascii="Calibri" w:eastAsia="Times New Roman" w:hAnsi="Calibri" w:cs="Calibri"/>
          <w:sz w:val="22"/>
          <w:szCs w:val="22"/>
        </w:rPr>
        <w:t xml:space="preserve"> affect ongoing interferometry</w:t>
      </w:r>
      <w:r w:rsidRPr="0049412F">
        <w:rPr>
          <w:rFonts w:ascii="Calibri" w:eastAsia="Times New Roman" w:hAnsi="Calibri" w:cs="Calibri"/>
          <w:sz w:val="22"/>
          <w:szCs w:val="22"/>
        </w:rPr>
        <w:br/>
        <w:t>&gt;</w:t>
      </w:r>
      <w:proofErr w:type="spellStart"/>
      <w:r w:rsidRPr="0049412F">
        <w:rPr>
          <w:rFonts w:ascii="Calibri" w:eastAsia="Times New Roman" w:hAnsi="Calibri" w:cs="Calibri"/>
          <w:sz w:val="22"/>
          <w:szCs w:val="22"/>
        </w:rPr>
        <w:t>determia</w:t>
      </w:r>
      <w:r w:rsidR="00943882">
        <w:rPr>
          <w:rFonts w:ascii="Calibri" w:eastAsia="Times New Roman" w:hAnsi="Calibri" w:cs="Calibri"/>
          <w:sz w:val="22"/>
          <w:szCs w:val="22"/>
        </w:rPr>
        <w:t>ti</w:t>
      </w:r>
      <w:r w:rsidRPr="0049412F">
        <w:rPr>
          <w:rFonts w:ascii="Calibri" w:eastAsia="Times New Roman" w:hAnsi="Calibri" w:cs="Calibri"/>
          <w:sz w:val="22"/>
          <w:szCs w:val="22"/>
        </w:rPr>
        <w:t>ons</w:t>
      </w:r>
      <w:proofErr w:type="spellEnd"/>
      <w:r w:rsidRPr="0049412F">
        <w:rPr>
          <w:rFonts w:ascii="Calibri" w:eastAsia="Times New Roman" w:hAnsi="Calibri" w:cs="Calibri"/>
          <w:sz w:val="22"/>
          <w:szCs w:val="22"/>
        </w:rPr>
        <w:t xml:space="preserve"> -- I suspect it might - or is the</w:t>
      </w:r>
      <w:r w:rsidRPr="0049412F">
        <w:rPr>
          <w:rFonts w:ascii="Calibri" w:eastAsia="Times New Roman" w:hAnsi="Calibri" w:cs="Calibri"/>
          <w:sz w:val="22"/>
          <w:szCs w:val="22"/>
        </w:rPr>
        <w:br/>
        <w:t>&gt;CCSDS policy such that any data maintained by</w:t>
      </w:r>
      <w:r w:rsidRPr="0049412F">
        <w:rPr>
          <w:rFonts w:ascii="Calibri" w:eastAsia="Times New Roman" w:hAnsi="Calibri" w:cs="Calibri"/>
          <w:sz w:val="22"/>
          <w:szCs w:val="22"/>
        </w:rPr>
        <w:br/>
        <w:t>&gt;SANA shall never be "rated" as worthy for</w:t>
      </w:r>
      <w:r w:rsidRPr="0049412F">
        <w:rPr>
          <w:rFonts w:ascii="Calibri" w:eastAsia="Times New Roman" w:hAnsi="Calibri" w:cs="Calibri"/>
          <w:sz w:val="22"/>
          <w:szCs w:val="22"/>
        </w:rPr>
        <w:br/>
        <w:t>&gt;inter-agency opera</w:t>
      </w:r>
      <w:r w:rsidR="00943882">
        <w:rPr>
          <w:rFonts w:ascii="Calibri" w:eastAsia="Times New Roman" w:hAnsi="Calibri" w:cs="Calibri"/>
          <w:sz w:val="22"/>
          <w:szCs w:val="22"/>
        </w:rPr>
        <w:t>ti</w:t>
      </w:r>
      <w:r w:rsidRPr="0049412F">
        <w:rPr>
          <w:rFonts w:ascii="Calibri" w:eastAsia="Times New Roman" w:hAnsi="Calibri" w:cs="Calibri"/>
          <w:sz w:val="22"/>
          <w:szCs w:val="22"/>
        </w:rPr>
        <w:t>ons? I don't think that is</w:t>
      </w:r>
      <w:r w:rsidRPr="0049412F">
        <w:rPr>
          <w:rFonts w:ascii="Calibri" w:eastAsia="Times New Roman" w:hAnsi="Calibri" w:cs="Calibri"/>
          <w:sz w:val="22"/>
          <w:szCs w:val="22"/>
        </w:rPr>
        <w:br/>
        <w:t>&gt;the current inten</w:t>
      </w:r>
      <w:r w:rsidR="00943882">
        <w:rPr>
          <w:rFonts w:ascii="Calibri" w:eastAsia="Times New Roman" w:hAnsi="Calibri" w:cs="Calibri"/>
          <w:sz w:val="22"/>
          <w:szCs w:val="22"/>
        </w:rPr>
        <w:t>ti</w:t>
      </w:r>
      <w:r w:rsidRPr="0049412F">
        <w:rPr>
          <w:rFonts w:ascii="Calibri" w:eastAsia="Times New Roman" w:hAnsi="Calibri" w:cs="Calibri"/>
          <w:sz w:val="22"/>
          <w:szCs w:val="22"/>
        </w:rPr>
        <w:t>on but this kind of thing,</w:t>
      </w:r>
      <w:r w:rsidRPr="0049412F">
        <w:rPr>
          <w:rFonts w:ascii="Calibri" w:eastAsia="Times New Roman" w:hAnsi="Calibri" w:cs="Calibri"/>
          <w:sz w:val="22"/>
          <w:szCs w:val="22"/>
        </w:rPr>
        <w:br/>
        <w:t>&gt;for example, has never been stated). Some sort</w:t>
      </w:r>
      <w:r w:rsidRPr="0049412F">
        <w:rPr>
          <w:rFonts w:ascii="Calibri" w:eastAsia="Times New Roman" w:hAnsi="Calibri" w:cs="Calibri"/>
          <w:sz w:val="22"/>
          <w:szCs w:val="22"/>
        </w:rPr>
        <w:br/>
        <w:t>&gt;of overall policy/high level principles for data</w:t>
      </w:r>
      <w:r w:rsidRPr="0049412F">
        <w:rPr>
          <w:rFonts w:ascii="Calibri" w:eastAsia="Times New Roman" w:hAnsi="Calibri" w:cs="Calibri"/>
          <w:sz w:val="22"/>
          <w:szCs w:val="22"/>
        </w:rPr>
        <w:br/>
        <w:t>&gt;governance for the CCSDS organiza</w:t>
      </w:r>
      <w:r w:rsidR="00943882">
        <w:rPr>
          <w:rFonts w:ascii="Calibri" w:eastAsia="Times New Roman" w:hAnsi="Calibri" w:cs="Calibri"/>
          <w:sz w:val="22"/>
          <w:szCs w:val="22"/>
        </w:rPr>
        <w:t>ti</w:t>
      </w:r>
      <w:r w:rsidRPr="0049412F">
        <w:rPr>
          <w:rFonts w:ascii="Calibri" w:eastAsia="Times New Roman" w:hAnsi="Calibri" w:cs="Calibri"/>
          <w:sz w:val="22"/>
          <w:szCs w:val="22"/>
        </w:rPr>
        <w:t>on should be</w:t>
      </w:r>
      <w:r w:rsidRPr="0049412F">
        <w:rPr>
          <w:rFonts w:ascii="Calibri" w:eastAsia="Times New Roman" w:hAnsi="Calibri" w:cs="Calibri"/>
          <w:sz w:val="22"/>
          <w:szCs w:val="22"/>
        </w:rPr>
        <w:br/>
        <w:t>&gt;stated and the management of SANA opera</w:t>
      </w:r>
      <w:r w:rsidR="00943882">
        <w:rPr>
          <w:rFonts w:ascii="Calibri" w:eastAsia="Times New Roman" w:hAnsi="Calibri" w:cs="Calibri"/>
          <w:sz w:val="22"/>
          <w:szCs w:val="22"/>
        </w:rPr>
        <w:t>ti</w:t>
      </w:r>
      <w:r w:rsidRPr="0049412F">
        <w:rPr>
          <w:rFonts w:ascii="Calibri" w:eastAsia="Times New Roman" w:hAnsi="Calibri" w:cs="Calibri"/>
          <w:sz w:val="22"/>
          <w:szCs w:val="22"/>
        </w:rPr>
        <w:t>ons</w:t>
      </w:r>
      <w:r w:rsidRPr="0049412F">
        <w:rPr>
          <w:rFonts w:ascii="Calibri" w:eastAsia="Times New Roman" w:hAnsi="Calibri" w:cs="Calibri"/>
          <w:sz w:val="22"/>
          <w:szCs w:val="22"/>
        </w:rPr>
        <w:br/>
        <w:t>&gt;brought in line with such a policy. Such a high</w:t>
      </w:r>
      <w:r w:rsidRPr="0049412F">
        <w:rPr>
          <w:rFonts w:ascii="Calibri" w:eastAsia="Times New Roman" w:hAnsi="Calibri" w:cs="Calibri"/>
          <w:sz w:val="22"/>
          <w:szCs w:val="22"/>
        </w:rPr>
        <w:br/>
        <w:t xml:space="preserve">&gt;level policy should also address </w:t>
      </w:r>
      <w:proofErr w:type="spellStart"/>
      <w:r w:rsidRPr="0049412F">
        <w:rPr>
          <w:rFonts w:ascii="Calibri" w:eastAsia="Times New Roman" w:hAnsi="Calibri" w:cs="Calibri"/>
          <w:sz w:val="22"/>
          <w:szCs w:val="22"/>
        </w:rPr>
        <w:t>firng</w:t>
      </w:r>
      <w:proofErr w:type="spellEnd"/>
      <w:r w:rsidRPr="0049412F">
        <w:rPr>
          <w:rFonts w:ascii="Calibri" w:eastAsia="Times New Roman" w:hAnsi="Calibri" w:cs="Calibri"/>
          <w:sz w:val="22"/>
          <w:szCs w:val="22"/>
        </w:rPr>
        <w:t xml:space="preserve"> with</w:t>
      </w:r>
      <w:r w:rsidRPr="0049412F">
        <w:rPr>
          <w:rFonts w:ascii="Calibri" w:eastAsia="Times New Roman" w:hAnsi="Calibri" w:cs="Calibri"/>
          <w:sz w:val="22"/>
          <w:szCs w:val="22"/>
        </w:rPr>
        <w:br/>
        <w:t>&gt;legal data protec</w:t>
      </w:r>
      <w:r w:rsidR="00943882">
        <w:rPr>
          <w:rFonts w:ascii="Calibri" w:eastAsia="Times New Roman" w:hAnsi="Calibri" w:cs="Calibri"/>
          <w:sz w:val="22"/>
          <w:szCs w:val="22"/>
        </w:rPr>
        <w:t>ti</w:t>
      </w:r>
      <w:r w:rsidRPr="0049412F">
        <w:rPr>
          <w:rFonts w:ascii="Calibri" w:eastAsia="Times New Roman" w:hAnsi="Calibri" w:cs="Calibri"/>
          <w:sz w:val="22"/>
          <w:szCs w:val="22"/>
        </w:rPr>
        <w:t>on considera</w:t>
      </w:r>
      <w:r w:rsidR="00943882">
        <w:rPr>
          <w:rFonts w:ascii="Calibri" w:eastAsia="Times New Roman" w:hAnsi="Calibri" w:cs="Calibri"/>
          <w:sz w:val="22"/>
          <w:szCs w:val="22"/>
        </w:rPr>
        <w:t>ti</w:t>
      </w:r>
      <w:r w:rsidRPr="0049412F">
        <w:rPr>
          <w:rFonts w:ascii="Calibri" w:eastAsia="Times New Roman" w:hAnsi="Calibri" w:cs="Calibri"/>
          <w:sz w:val="22"/>
          <w:szCs w:val="22"/>
        </w:rPr>
        <w:t>ons (</w:t>
      </w:r>
      <w:proofErr w:type="spellStart"/>
      <w:r w:rsidRPr="0049412F">
        <w:rPr>
          <w:rFonts w:ascii="Calibri" w:eastAsia="Times New Roman" w:hAnsi="Calibri" w:cs="Calibri"/>
          <w:sz w:val="22"/>
          <w:szCs w:val="22"/>
        </w:rPr>
        <w:t>e.g</w:t>
      </w:r>
      <w:proofErr w:type="spellEnd"/>
      <w:r w:rsidRPr="0049412F">
        <w:rPr>
          <w:rFonts w:ascii="Calibri" w:eastAsia="Times New Roman" w:hAnsi="Calibri" w:cs="Calibri"/>
          <w:sz w:val="22"/>
          <w:szCs w:val="22"/>
        </w:rPr>
        <w:t>, the</w:t>
      </w:r>
      <w:r w:rsidRPr="0049412F">
        <w:rPr>
          <w:rFonts w:ascii="Calibri" w:eastAsia="Times New Roman" w:hAnsi="Calibri" w:cs="Calibri"/>
          <w:sz w:val="22"/>
          <w:szCs w:val="22"/>
        </w:rPr>
        <w:br/>
        <w:t xml:space="preserve">&gt;GPDR -- </w:t>
      </w:r>
      <w:r w:rsidRPr="0049412F">
        <w:rPr>
          <w:rFonts w:ascii="Calibri" w:eastAsia="Times New Roman" w:hAnsi="Calibri" w:cs="Calibri"/>
          <w:color w:val="0000ED"/>
          <w:sz w:val="22"/>
          <w:szCs w:val="22"/>
        </w:rPr>
        <w:t>hfps://en.wikipedia.org/wiki/General</w:t>
      </w:r>
      <w:r w:rsidR="00943882">
        <w:rPr>
          <w:rFonts w:ascii="Calibri" w:eastAsia="Times New Roman" w:hAnsi="Calibri" w:cs="Calibri"/>
          <w:color w:val="0000ED"/>
          <w:sz w:val="22"/>
          <w:szCs w:val="22"/>
        </w:rPr>
        <w:t>ti</w:t>
      </w:r>
      <w:r w:rsidRPr="0049412F">
        <w:rPr>
          <w:rFonts w:ascii="Calibri" w:eastAsia="Times New Roman" w:hAnsi="Calibri" w:cs="Calibri"/>
          <w:color w:val="0000ED"/>
          <w:sz w:val="22"/>
          <w:szCs w:val="22"/>
        </w:rPr>
        <w:t>Data</w:t>
      </w:r>
      <w:r w:rsidR="00943882">
        <w:rPr>
          <w:rFonts w:ascii="Calibri" w:eastAsia="Times New Roman" w:hAnsi="Calibri" w:cs="Calibri"/>
          <w:color w:val="0000ED"/>
          <w:sz w:val="22"/>
          <w:szCs w:val="22"/>
        </w:rPr>
        <w:t>ti</w:t>
      </w:r>
      <w:r w:rsidRPr="0049412F">
        <w:rPr>
          <w:rFonts w:ascii="Calibri" w:eastAsia="Times New Roman" w:hAnsi="Calibri" w:cs="Calibri"/>
          <w:color w:val="0000ED"/>
          <w:sz w:val="22"/>
          <w:szCs w:val="22"/>
        </w:rPr>
        <w:t>Protec</w:t>
      </w:r>
      <w:r w:rsidR="00943882">
        <w:rPr>
          <w:rFonts w:ascii="Calibri" w:eastAsia="Times New Roman" w:hAnsi="Calibri" w:cs="Calibri"/>
          <w:color w:val="0000ED"/>
          <w:sz w:val="22"/>
          <w:szCs w:val="22"/>
        </w:rPr>
        <w:t>ti</w:t>
      </w:r>
      <w:r w:rsidRPr="0049412F">
        <w:rPr>
          <w:rFonts w:ascii="Calibri" w:eastAsia="Times New Roman" w:hAnsi="Calibri" w:cs="Calibri"/>
          <w:color w:val="0000ED"/>
          <w:sz w:val="22"/>
          <w:szCs w:val="22"/>
        </w:rPr>
        <w:t>on</w:t>
      </w:r>
      <w:r w:rsidR="00943882">
        <w:rPr>
          <w:rFonts w:ascii="Calibri" w:eastAsia="Times New Roman" w:hAnsi="Calibri" w:cs="Calibri"/>
          <w:color w:val="0000ED"/>
          <w:sz w:val="22"/>
          <w:szCs w:val="22"/>
        </w:rPr>
        <w:t>ti</w:t>
      </w:r>
      <w:r w:rsidRPr="0049412F">
        <w:rPr>
          <w:rFonts w:ascii="Calibri" w:eastAsia="Times New Roman" w:hAnsi="Calibri" w:cs="Calibri"/>
          <w:color w:val="0000ED"/>
          <w:sz w:val="22"/>
          <w:szCs w:val="22"/>
        </w:rPr>
        <w:t>Regula</w:t>
      </w:r>
      <w:r w:rsidR="00943882">
        <w:rPr>
          <w:rFonts w:ascii="Calibri" w:eastAsia="Times New Roman" w:hAnsi="Calibri" w:cs="Calibri"/>
          <w:color w:val="0000ED"/>
          <w:sz w:val="22"/>
          <w:szCs w:val="22"/>
        </w:rPr>
        <w:t>ti</w:t>
      </w:r>
      <w:r w:rsidRPr="0049412F">
        <w:rPr>
          <w:rFonts w:ascii="Calibri" w:eastAsia="Times New Roman" w:hAnsi="Calibri" w:cs="Calibri"/>
          <w:color w:val="0000ED"/>
          <w:sz w:val="22"/>
          <w:szCs w:val="22"/>
        </w:rPr>
        <w:t>on</w:t>
      </w:r>
      <w:r w:rsidRPr="0049412F">
        <w:rPr>
          <w:rFonts w:ascii="Calibri" w:eastAsia="Times New Roman" w:hAnsi="Calibri" w:cs="Calibri"/>
          <w:sz w:val="22"/>
          <w:szCs w:val="22"/>
        </w:rPr>
        <w:t xml:space="preserve">). &gt; </w:t>
      </w:r>
    </w:p>
    <w:p w14:paraId="0CDEFD9D" w14:textId="106192E0" w:rsidR="00943882" w:rsidRDefault="003514FB" w:rsidP="003514FB">
      <w:pPr>
        <w:spacing w:before="100" w:beforeAutospacing="1" w:after="100" w:afterAutospacing="1"/>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Concur that some additional “beefing up” of data governance may be appropriate.</w:t>
      </w:r>
    </w:p>
    <w:p w14:paraId="3722F1EA" w14:textId="77777777" w:rsidR="00943882" w:rsidRDefault="00943882" w:rsidP="003514FB">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3.3,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3-2, From:</w:t>
      </w:r>
    </w:p>
    <w:p w14:paraId="04414335" w14:textId="77777777" w:rsidR="00943882" w:rsidRPr="00943882" w:rsidRDefault="00943882" w:rsidP="00943882">
      <w:pPr>
        <w:spacing w:before="100" w:beforeAutospacing="1" w:after="100" w:afterAutospacing="1"/>
        <w:rPr>
          <w:rFonts w:ascii="Times New Roman" w:eastAsia="Times New Roman" w:hAnsi="Times New Roman" w:cs="Times New Roman"/>
        </w:rPr>
      </w:pPr>
      <w:r w:rsidRPr="00943882">
        <w:rPr>
          <w:rFonts w:ascii="TimesNewRomanPSMT" w:eastAsia="Times New Roman" w:hAnsi="TimesNewRomanPSMT" w:cs="TimesNewRomanPSMT"/>
        </w:rPr>
        <w:t xml:space="preserve">The CMC may ask the Secretariat to change the SANA Operator contract as necessary, but must ensure that the contract preserves the databases and transfers them to the new SANA Operator. </w:t>
      </w:r>
    </w:p>
    <w:p w14:paraId="6FB9FE8B" w14:textId="77777777" w:rsidR="00943882" w:rsidRDefault="00943882" w:rsidP="003514FB">
      <w:pPr>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3.3,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3-2, To:</w:t>
      </w:r>
    </w:p>
    <w:p w14:paraId="74C68FCE" w14:textId="63AD74AA" w:rsidR="00943882" w:rsidRPr="00943882" w:rsidRDefault="00943882" w:rsidP="00943882">
      <w:pPr>
        <w:spacing w:before="100" w:beforeAutospacing="1" w:after="100" w:afterAutospacing="1"/>
        <w:rPr>
          <w:rFonts w:ascii="Times New Roman" w:eastAsia="Times New Roman" w:hAnsi="Times New Roman" w:cs="Times New Roman"/>
        </w:rPr>
      </w:pPr>
      <w:r w:rsidRPr="00943882">
        <w:rPr>
          <w:rFonts w:ascii="TimesNewRomanPSMT" w:eastAsia="Times New Roman" w:hAnsi="TimesNewRomanPSMT" w:cs="TimesNewRomanPSMT"/>
        </w:rPr>
        <w:t xml:space="preserve">The CMC may ask the Secretariat to change the SANA Operator contract as necessary, but must ensure that the contract preserves </w:t>
      </w:r>
      <w:r w:rsidRPr="00943882">
        <w:rPr>
          <w:rFonts w:ascii="TimesNewRomanPSMT" w:eastAsia="Times New Roman" w:hAnsi="TimesNewRomanPSMT" w:cs="TimesNewRomanPSMT"/>
          <w:color w:val="FF0000"/>
        </w:rPr>
        <w:t xml:space="preserve">intact </w:t>
      </w:r>
      <w:r w:rsidRPr="00943882">
        <w:rPr>
          <w:rFonts w:ascii="TimesNewRomanPSMT" w:eastAsia="Times New Roman" w:hAnsi="TimesNewRomanPSMT" w:cs="TimesNewRomanPSMT"/>
        </w:rPr>
        <w:t>the databases</w:t>
      </w:r>
      <w:r>
        <w:rPr>
          <w:rFonts w:ascii="TimesNewRomanPSMT" w:eastAsia="Times New Roman" w:hAnsi="TimesNewRomanPSMT" w:cs="TimesNewRomanPSMT"/>
        </w:rPr>
        <w:t xml:space="preserve">, </w:t>
      </w:r>
      <w:r w:rsidRPr="00943882">
        <w:rPr>
          <w:rFonts w:ascii="TimesNewRomanPSMT" w:eastAsia="Times New Roman" w:hAnsi="TimesNewRomanPSMT" w:cs="TimesNewRomanPSMT"/>
          <w:color w:val="FF0000"/>
        </w:rPr>
        <w:t>services, interfaces,</w:t>
      </w:r>
      <w:r w:rsidRPr="00943882">
        <w:rPr>
          <w:rFonts w:ascii="TimesNewRomanPSMT" w:eastAsia="Times New Roman" w:hAnsi="TimesNewRomanPSMT" w:cs="TimesNewRomanPSMT"/>
          <w:color w:val="FF0000"/>
        </w:rPr>
        <w:t xml:space="preserve"> </w:t>
      </w:r>
      <w:r w:rsidRPr="00943882">
        <w:rPr>
          <w:rFonts w:ascii="TimesNewRomanPSMT" w:eastAsia="Times New Roman" w:hAnsi="TimesNewRomanPSMT" w:cs="TimesNewRomanPSMT"/>
          <w:color w:val="FF0000"/>
        </w:rPr>
        <w:t xml:space="preserve">and processes, </w:t>
      </w:r>
      <w:r w:rsidRPr="00943882">
        <w:rPr>
          <w:rFonts w:ascii="TimesNewRomanPSMT" w:eastAsia="Times New Roman" w:hAnsi="TimesNewRomanPSMT" w:cs="TimesNewRomanPSMT"/>
        </w:rPr>
        <w:t>and transfers them to the new SANA Operator</w:t>
      </w:r>
      <w:r>
        <w:rPr>
          <w:rFonts w:ascii="TimesNewRomanPSMT" w:eastAsia="Times New Roman" w:hAnsi="TimesNewRomanPSMT" w:cs="TimesNewRomanPSMT"/>
        </w:rPr>
        <w:t xml:space="preserve"> </w:t>
      </w:r>
      <w:r w:rsidRPr="00943882">
        <w:rPr>
          <w:rFonts w:ascii="TimesNewRomanPSMT" w:eastAsia="Times New Roman" w:hAnsi="TimesNewRomanPSMT" w:cs="TimesNewRomanPSMT"/>
          <w:color w:val="FF0000"/>
        </w:rPr>
        <w:t xml:space="preserve">to support on-going operations </w:t>
      </w:r>
      <w:r>
        <w:rPr>
          <w:rFonts w:ascii="TimesNewRomanPSMT" w:eastAsia="Times New Roman" w:hAnsi="TimesNewRomanPSMT" w:cs="TimesNewRomanPSMT"/>
          <w:color w:val="FF0000"/>
        </w:rPr>
        <w:t xml:space="preserve">and maintenance </w:t>
      </w:r>
      <w:r w:rsidRPr="00943882">
        <w:rPr>
          <w:rFonts w:ascii="TimesNewRomanPSMT" w:eastAsia="Times New Roman" w:hAnsi="TimesNewRomanPSMT" w:cs="TimesNewRomanPSMT"/>
          <w:color w:val="FF0000"/>
        </w:rPr>
        <w:t>of the SANA for CCSDS and the user community</w:t>
      </w:r>
      <w:r w:rsidRPr="00943882">
        <w:rPr>
          <w:rFonts w:ascii="TimesNewRomanPSMT" w:eastAsia="Times New Roman" w:hAnsi="TimesNewRomanPSMT" w:cs="TimesNewRomanPSMT"/>
        </w:rPr>
        <w:t xml:space="preserve">. </w:t>
      </w:r>
    </w:p>
    <w:p w14:paraId="28162BCA" w14:textId="37D133B8" w:rsidR="003514FB" w:rsidRPr="0049412F" w:rsidRDefault="003514FB" w:rsidP="003514FB">
      <w:pPr>
        <w:spacing w:before="100" w:beforeAutospacing="1" w:after="100" w:afterAutospacing="1"/>
        <w:rPr>
          <w:rFonts w:ascii="Times New Roman" w:eastAsia="Times New Roman" w:hAnsi="Times New Roman" w:cs="Times New Roman"/>
        </w:rPr>
      </w:pPr>
      <w:r w:rsidRPr="003514FB">
        <w:rPr>
          <w:rFonts w:ascii="Calibri" w:eastAsia="Times New Roman" w:hAnsi="Calibri" w:cs="Calibri"/>
          <w:b/>
          <w:bCs/>
          <w:color w:val="C00000"/>
          <w:sz w:val="22"/>
          <w:szCs w:val="22"/>
        </w:rPr>
        <w:t>&gt;&gt;</w:t>
      </w:r>
    </w:p>
    <w:p w14:paraId="38EAA719" w14:textId="47CF4CC8" w:rsidR="003514FB" w:rsidRPr="00943882" w:rsidRDefault="0049412F" w:rsidP="003514FB">
      <w:pPr>
        <w:shd w:val="clear" w:color="auto" w:fill="FFFFFF"/>
        <w:ind w:left="360"/>
        <w:rPr>
          <w:rFonts w:ascii="Calibri" w:eastAsia="Times New Roman" w:hAnsi="Calibri" w:cs="Calibri"/>
          <w:sz w:val="22"/>
          <w:szCs w:val="22"/>
        </w:rPr>
      </w:pPr>
      <w:r w:rsidRPr="00943882">
        <w:rPr>
          <w:rFonts w:ascii="Calibri" w:eastAsia="Times New Roman" w:hAnsi="Calibri" w:cs="Calibri"/>
          <w:sz w:val="22"/>
          <w:szCs w:val="22"/>
        </w:rPr>
        <w:t>&gt;  Mario Merri (Approve with Condi</w:t>
      </w:r>
      <w:r w:rsidR="00943882" w:rsidRPr="00943882">
        <w:rPr>
          <w:rFonts w:ascii="Calibri" w:eastAsia="Times New Roman" w:hAnsi="Calibri" w:cs="Calibri"/>
          <w:sz w:val="22"/>
          <w:szCs w:val="22"/>
        </w:rPr>
        <w:t>ti</w:t>
      </w:r>
      <w:r w:rsidRPr="00943882">
        <w:rPr>
          <w:rFonts w:ascii="Calibri" w:eastAsia="Times New Roman" w:hAnsi="Calibri" w:cs="Calibri"/>
          <w:sz w:val="22"/>
          <w:szCs w:val="22"/>
        </w:rPr>
        <w:t xml:space="preserve">ons): </w:t>
      </w:r>
    </w:p>
    <w:p w14:paraId="564F0C8E" w14:textId="1D614D99" w:rsidR="0049412F" w:rsidRPr="0049412F" w:rsidRDefault="0049412F" w:rsidP="003514FB">
      <w:pPr>
        <w:shd w:val="clear" w:color="auto" w:fill="FFFFFF"/>
        <w:ind w:left="360"/>
        <w:rPr>
          <w:rFonts w:ascii="Times New Roman" w:eastAsia="Times New Roman" w:hAnsi="Times New Roman" w:cs="Times New Roman"/>
          <w:lang w:val="it-IT"/>
        </w:rPr>
      </w:pPr>
      <w:r w:rsidRPr="0049412F">
        <w:rPr>
          <w:rFonts w:ascii="Calibri" w:eastAsia="Times New Roman" w:hAnsi="Calibri" w:cs="Calibri"/>
          <w:sz w:val="22"/>
          <w:szCs w:val="22"/>
          <w:lang w:val="it-IT"/>
        </w:rPr>
        <w:lastRenderedPageBreak/>
        <w:t xml:space="preserve">1) </w:t>
      </w:r>
    </w:p>
    <w:p w14:paraId="31A190E8" w14:textId="7777777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&gt;  Page 3-3 "NOTE ​</w:t>
      </w:r>
      <w:proofErr w:type="gramStart"/>
      <w:r w:rsidRPr="0049412F">
        <w:rPr>
          <w:rFonts w:ascii="Calibri" w:eastAsia="Times New Roman" w:hAnsi="Calibri" w:cs="Calibri"/>
          <w:sz w:val="22"/>
          <w:szCs w:val="22"/>
        </w:rPr>
        <w:t>The</w:t>
      </w:r>
      <w:proofErr w:type="gramEnd"/>
      <w:r w:rsidRPr="0049412F">
        <w:rPr>
          <w:rFonts w:ascii="Calibri" w:eastAsia="Times New Roman" w:hAnsi="Calibri" w:cs="Calibri"/>
          <w:sz w:val="22"/>
          <w:szCs w:val="22"/>
        </w:rPr>
        <w:t xml:space="preserve"> CESG will not permit any </w:t>
      </w:r>
    </w:p>
    <w:p w14:paraId="1E40EEA6" w14:textId="7777777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 xml:space="preserve">&gt;  standard specifying a registry to be sent for </w:t>
      </w:r>
    </w:p>
    <w:p w14:paraId="3C100C07" w14:textId="7777777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 xml:space="preserve">&gt;  Agency review ...". It seems too me to strict a </w:t>
      </w:r>
    </w:p>
    <w:p w14:paraId="4EAA4B73" w14:textId="788D2F3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&gt;  rule. I am sure that there will be situa</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on </w:t>
      </w:r>
    </w:p>
    <w:p w14:paraId="761D4B9F" w14:textId="7777777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 xml:space="preserve">&gt;  where the CCSDS has an interest in publishing a </w:t>
      </w:r>
    </w:p>
    <w:p w14:paraId="5CEB1297" w14:textId="7777777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 xml:space="preserve">&gt;  book even if the associated </w:t>
      </w:r>
      <w:proofErr w:type="spellStart"/>
      <w:r w:rsidRPr="0049412F">
        <w:rPr>
          <w:rFonts w:ascii="Calibri" w:eastAsia="Times New Roman" w:hAnsi="Calibri" w:cs="Calibri"/>
          <w:sz w:val="22"/>
          <w:szCs w:val="22"/>
        </w:rPr>
        <w:t>registr</w:t>
      </w:r>
      <w:proofErr w:type="spellEnd"/>
      <w:r w:rsidRPr="0049412F">
        <w:rPr>
          <w:rFonts w:ascii="Calibri" w:eastAsia="Times New Roman" w:hAnsi="Calibri" w:cs="Calibri"/>
          <w:sz w:val="22"/>
          <w:szCs w:val="22"/>
        </w:rPr>
        <w:t>(</w:t>
      </w:r>
      <w:proofErr w:type="spellStart"/>
      <w:r w:rsidRPr="0049412F">
        <w:rPr>
          <w:rFonts w:ascii="Calibri" w:eastAsia="Times New Roman" w:hAnsi="Calibri" w:cs="Calibri"/>
          <w:sz w:val="22"/>
          <w:szCs w:val="22"/>
        </w:rPr>
        <w:t>ies</w:t>
      </w:r>
      <w:proofErr w:type="spellEnd"/>
      <w:r w:rsidRPr="0049412F">
        <w:rPr>
          <w:rFonts w:ascii="Calibri" w:eastAsia="Times New Roman" w:hAnsi="Calibri" w:cs="Calibri"/>
          <w:sz w:val="22"/>
          <w:szCs w:val="22"/>
        </w:rPr>
        <w:t xml:space="preserve">) is/are </w:t>
      </w:r>
    </w:p>
    <w:p w14:paraId="41350033" w14:textId="7777777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 xml:space="preserve">&gt;  not </w:t>
      </w:r>
      <w:proofErr w:type="spellStart"/>
      <w:r w:rsidRPr="0049412F">
        <w:rPr>
          <w:rFonts w:ascii="Calibri" w:eastAsia="Times New Roman" w:hAnsi="Calibri" w:cs="Calibri"/>
          <w:sz w:val="22"/>
          <w:szCs w:val="22"/>
        </w:rPr>
        <w:t>finalised</w:t>
      </w:r>
      <w:proofErr w:type="spellEnd"/>
      <w:r w:rsidRPr="0049412F">
        <w:rPr>
          <w:rFonts w:ascii="Calibri" w:eastAsia="Times New Roman" w:hAnsi="Calibri" w:cs="Calibri"/>
          <w:sz w:val="22"/>
          <w:szCs w:val="22"/>
        </w:rPr>
        <w:t xml:space="preserve">. Maybe the sentence could be </w:t>
      </w:r>
    </w:p>
    <w:p w14:paraId="29557A19" w14:textId="7777777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 xml:space="preserve">&gt;  modified to say ""NOTE ​In general the CESG </w:t>
      </w:r>
    </w:p>
    <w:p w14:paraId="4F39D531" w14:textId="0C194EFF"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&gt;  ..." and indica</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ng that an AD who nevertheless </w:t>
      </w:r>
    </w:p>
    <w:p w14:paraId="78B496E8" w14:textId="77777777" w:rsidR="0049412F" w:rsidRPr="0049412F" w:rsidRDefault="0049412F" w:rsidP="003514FB">
      <w:pPr>
        <w:shd w:val="clear" w:color="auto" w:fill="FFFFFF"/>
        <w:ind w:left="360"/>
        <w:rPr>
          <w:rFonts w:ascii="Times New Roman" w:eastAsia="Times New Roman" w:hAnsi="Times New Roman" w:cs="Times New Roman"/>
        </w:rPr>
      </w:pPr>
      <w:r w:rsidRPr="0049412F">
        <w:rPr>
          <w:rFonts w:ascii="Calibri" w:eastAsia="Times New Roman" w:hAnsi="Calibri" w:cs="Calibri"/>
          <w:sz w:val="22"/>
          <w:szCs w:val="22"/>
        </w:rPr>
        <w:t xml:space="preserve">&gt;  approves the CESG poll needs to spell out why </w:t>
      </w:r>
    </w:p>
    <w:p w14:paraId="69D18EA0" w14:textId="77777777" w:rsidR="003514FB" w:rsidRDefault="0049412F" w:rsidP="003514FB">
      <w:pPr>
        <w:shd w:val="clear" w:color="auto" w:fill="FFFFFF"/>
        <w:ind w:left="360"/>
        <w:rPr>
          <w:rFonts w:ascii="Calibri" w:eastAsia="Times New Roman" w:hAnsi="Calibri" w:cs="Calibri"/>
          <w:sz w:val="22"/>
          <w:szCs w:val="22"/>
        </w:rPr>
      </w:pPr>
      <w:r w:rsidRPr="0049412F">
        <w:rPr>
          <w:rFonts w:ascii="Calibri" w:eastAsia="Times New Roman" w:hAnsi="Calibri" w:cs="Calibri"/>
          <w:sz w:val="22"/>
          <w:szCs w:val="22"/>
        </w:rPr>
        <w:t>&gt;  (s)he is content with a beta registry.</w:t>
      </w:r>
      <w:r w:rsidRPr="0049412F">
        <w:rPr>
          <w:rFonts w:ascii="Calibri" w:eastAsia="Times New Roman" w:hAnsi="Calibri" w:cs="Calibri"/>
          <w:sz w:val="22"/>
          <w:szCs w:val="22"/>
        </w:rPr>
        <w:br/>
        <w:t>&gt;</w:t>
      </w:r>
    </w:p>
    <w:p w14:paraId="4C38B8E4" w14:textId="77777777" w:rsidR="00943882" w:rsidRDefault="003514FB" w:rsidP="003514FB">
      <w:pPr>
        <w:shd w:val="clear" w:color="auto" w:fill="FFFFFF"/>
        <w:ind w:left="360"/>
        <w:rPr>
          <w:rFonts w:ascii="Calibri" w:eastAsia="Times New Roman" w:hAnsi="Calibri" w:cs="Calibri"/>
          <w:b/>
          <w:bCs/>
          <w:color w:val="C00000"/>
          <w:sz w:val="22"/>
          <w:szCs w:val="22"/>
        </w:rPr>
      </w:pPr>
      <w:r>
        <w:rPr>
          <w:rFonts w:ascii="Calibri" w:eastAsia="Times New Roman" w:hAnsi="Calibri" w:cs="Calibri"/>
          <w:sz w:val="22"/>
          <w:szCs w:val="22"/>
        </w:rPr>
        <w:t xml:space="preserve"> </w:t>
      </w: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 xml:space="preserve">The policies </w:t>
      </w:r>
      <w:r w:rsidR="00943882">
        <w:rPr>
          <w:rFonts w:ascii="Calibri" w:eastAsia="Times New Roman" w:hAnsi="Calibri" w:cs="Calibri"/>
          <w:b/>
          <w:bCs/>
          <w:color w:val="C00000"/>
          <w:sz w:val="22"/>
          <w:szCs w:val="22"/>
        </w:rPr>
        <w:t xml:space="preserve">and practices that have been in use </w:t>
      </w:r>
      <w:r>
        <w:rPr>
          <w:rFonts w:ascii="Calibri" w:eastAsia="Times New Roman" w:hAnsi="Calibri" w:cs="Calibri"/>
          <w:b/>
          <w:bCs/>
          <w:color w:val="C00000"/>
          <w:sz w:val="22"/>
          <w:szCs w:val="22"/>
        </w:rPr>
        <w:t>are f</w:t>
      </w:r>
      <w:r w:rsidR="00943882">
        <w:rPr>
          <w:rFonts w:ascii="Calibri" w:eastAsia="Times New Roman" w:hAnsi="Calibri" w:cs="Calibri"/>
          <w:b/>
          <w:bCs/>
          <w:color w:val="C00000"/>
          <w:sz w:val="22"/>
          <w:szCs w:val="22"/>
        </w:rPr>
        <w:t>a</w:t>
      </w:r>
      <w:r>
        <w:rPr>
          <w:rFonts w:ascii="Calibri" w:eastAsia="Times New Roman" w:hAnsi="Calibri" w:cs="Calibri"/>
          <w:b/>
          <w:bCs/>
          <w:color w:val="C00000"/>
          <w:sz w:val="22"/>
          <w:szCs w:val="22"/>
        </w:rPr>
        <w:t>r too lax</w:t>
      </w:r>
      <w:r w:rsidR="00943882">
        <w:rPr>
          <w:rFonts w:ascii="Calibri" w:eastAsia="Times New Roman" w:hAnsi="Calibri" w:cs="Calibri"/>
          <w:b/>
          <w:bCs/>
          <w:color w:val="C00000"/>
          <w:sz w:val="22"/>
          <w:szCs w:val="22"/>
        </w:rPr>
        <w:t xml:space="preserve">, </w:t>
      </w:r>
      <w:r>
        <w:rPr>
          <w:rFonts w:ascii="Calibri" w:eastAsia="Times New Roman" w:hAnsi="Calibri" w:cs="Calibri"/>
          <w:b/>
          <w:bCs/>
          <w:color w:val="C00000"/>
          <w:sz w:val="22"/>
          <w:szCs w:val="22"/>
        </w:rPr>
        <w:t xml:space="preserve">unclear, </w:t>
      </w:r>
      <w:r w:rsidR="00943882">
        <w:rPr>
          <w:rFonts w:ascii="Calibri" w:eastAsia="Times New Roman" w:hAnsi="Calibri" w:cs="Calibri"/>
          <w:b/>
          <w:bCs/>
          <w:color w:val="C00000"/>
          <w:sz w:val="22"/>
          <w:szCs w:val="22"/>
        </w:rPr>
        <w:t>and are often not followed. This</w:t>
      </w:r>
      <w:r>
        <w:rPr>
          <w:rFonts w:ascii="Calibri" w:eastAsia="Times New Roman" w:hAnsi="Calibri" w:cs="Calibri"/>
          <w:b/>
          <w:bCs/>
          <w:color w:val="C00000"/>
          <w:sz w:val="22"/>
          <w:szCs w:val="22"/>
        </w:rPr>
        <w:t xml:space="preserve"> has resulted in “draft” registries that persist</w:t>
      </w:r>
      <w:r w:rsidR="00943882">
        <w:rPr>
          <w:rFonts w:ascii="Calibri" w:eastAsia="Times New Roman" w:hAnsi="Calibri" w:cs="Calibri"/>
          <w:b/>
          <w:bCs/>
          <w:color w:val="C00000"/>
          <w:sz w:val="22"/>
          <w:szCs w:val="22"/>
        </w:rPr>
        <w:t xml:space="preserve"> for years</w:t>
      </w:r>
      <w:r>
        <w:rPr>
          <w:rFonts w:ascii="Calibri" w:eastAsia="Times New Roman" w:hAnsi="Calibri" w:cs="Calibri"/>
          <w:b/>
          <w:bCs/>
          <w:color w:val="C00000"/>
          <w:sz w:val="22"/>
          <w:szCs w:val="22"/>
        </w:rPr>
        <w:t>, standards proposed for publication that “define” a new registry that was never created</w:t>
      </w:r>
      <w:r w:rsidR="00943882">
        <w:rPr>
          <w:rFonts w:ascii="Calibri" w:eastAsia="Times New Roman" w:hAnsi="Calibri" w:cs="Calibri"/>
          <w:b/>
          <w:bCs/>
          <w:color w:val="C00000"/>
          <w:sz w:val="22"/>
          <w:szCs w:val="22"/>
        </w:rPr>
        <w:t xml:space="preserve"> because it was just (loosely) stated in a document but never requested nor tested</w:t>
      </w:r>
      <w:r>
        <w:rPr>
          <w:rFonts w:ascii="Calibri" w:eastAsia="Times New Roman" w:hAnsi="Calibri" w:cs="Calibri"/>
          <w:b/>
          <w:bCs/>
          <w:color w:val="C00000"/>
          <w:sz w:val="22"/>
          <w:szCs w:val="22"/>
        </w:rPr>
        <w:t xml:space="preserve">, and other weird </w:t>
      </w:r>
      <w:r w:rsidR="00943882">
        <w:rPr>
          <w:rFonts w:ascii="Calibri" w:eastAsia="Times New Roman" w:hAnsi="Calibri" w:cs="Calibri"/>
          <w:b/>
          <w:bCs/>
          <w:color w:val="C00000"/>
          <w:sz w:val="22"/>
          <w:szCs w:val="22"/>
        </w:rPr>
        <w:t>situation</w:t>
      </w:r>
      <w:r>
        <w:rPr>
          <w:rFonts w:ascii="Calibri" w:eastAsia="Times New Roman" w:hAnsi="Calibri" w:cs="Calibri"/>
          <w:b/>
          <w:bCs/>
          <w:color w:val="C00000"/>
          <w:sz w:val="22"/>
          <w:szCs w:val="22"/>
        </w:rPr>
        <w:t>.  This policy, drafted after consultation with the SANA Operator, the CCSDS Chief Technical Editor, and the SSG results in clear ‘”gates” and assignment of responsibility.  Anything less will fail to fix the existing problems and ensure a smooth path forward.</w:t>
      </w:r>
    </w:p>
    <w:p w14:paraId="414354A5" w14:textId="77777777" w:rsidR="00943882" w:rsidRDefault="00943882" w:rsidP="003514FB">
      <w:pPr>
        <w:shd w:val="clear" w:color="auto" w:fill="FFFFFF"/>
        <w:ind w:left="360"/>
        <w:rPr>
          <w:rFonts w:ascii="Calibri" w:eastAsia="Times New Roman" w:hAnsi="Calibri" w:cs="Calibri"/>
          <w:b/>
          <w:bCs/>
          <w:color w:val="C00000"/>
          <w:sz w:val="22"/>
          <w:szCs w:val="22"/>
        </w:rPr>
      </w:pPr>
    </w:p>
    <w:p w14:paraId="61D85506" w14:textId="09035587" w:rsidR="00943882" w:rsidRDefault="00943882" w:rsidP="003514FB">
      <w:pPr>
        <w:shd w:val="clear" w:color="auto" w:fill="FFFFFF"/>
        <w:ind w:left="360"/>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Our current rules already say that a registry must exist before a document can be published, they just are not as “tight” as they should be and things have fallen through the cracks.  See CCSDS 313.0-Y-1, Sec 3.10,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3-3:</w:t>
      </w:r>
    </w:p>
    <w:p w14:paraId="70DF0D3B" w14:textId="77777777"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MT" w:eastAsia="Times New Roman" w:hAnsi="TimesNewRomanPSMT" w:cs="TimesNewRomanPSMT"/>
        </w:rPr>
        <w:t xml:space="preserve">The SANA operator shall notify the CESG and the related WG chairs when a new registry is ready for a preliminary or final review. It is the responsibility of the working group to test and validate the registry according to the rules that it established in the registry creation document. The Area Director for that WG or the CESG chair shall approve the registry. The SANA operator shall publish the approved registry. </w:t>
      </w:r>
    </w:p>
    <w:p w14:paraId="4D06B3C2" w14:textId="77777777" w:rsidR="00943882" w:rsidRDefault="00943882" w:rsidP="003514FB">
      <w:pPr>
        <w:shd w:val="clear" w:color="auto" w:fill="FFFFFF"/>
        <w:ind w:left="360"/>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 Furthermore, the Registry Management Policy, CCSDS 313.1-Y-1, has this in Sec 3.5.2,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3-23:</w:t>
      </w:r>
    </w:p>
    <w:p w14:paraId="4E678594" w14:textId="77777777"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 w:eastAsia="Times New Roman" w:hAnsi="TimesNewRomanPS" w:cs="Times New Roman"/>
          <w:b/>
          <w:bCs/>
        </w:rPr>
        <w:t xml:space="preserve">3.5.2.3 </w:t>
      </w:r>
      <w:r w:rsidRPr="00943882">
        <w:rPr>
          <w:rFonts w:ascii="TimesNewRomanPSMT" w:eastAsia="Times New Roman" w:hAnsi="TimesNewRomanPSMT" w:cs="TimesNewRomanPSMT"/>
        </w:rPr>
        <w:t xml:space="preserve">Responsibility for the registry definition and updates may be delegated down to a CCSDS WG, but the Area Director retains overall responsibility for any registry. </w:t>
      </w:r>
    </w:p>
    <w:p w14:paraId="631AB010" w14:textId="2AF8372C"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 w:eastAsia="Times New Roman" w:hAnsi="TimesNewRomanPS" w:cs="Times New Roman"/>
          <w:b/>
          <w:bCs/>
        </w:rPr>
        <w:t xml:space="preserve">3.5.2.4 </w:t>
      </w:r>
      <w:r w:rsidRPr="00943882">
        <w:rPr>
          <w:rFonts w:ascii="TimesNewRomanPSMT" w:eastAsia="Times New Roman" w:hAnsi="TimesNewRomanPSMT" w:cs="TimesNewRomanPSMT"/>
        </w:rPr>
        <w:t xml:space="preserve">The registry shall be defined according to the procedures contained in reference [6]. </w:t>
      </w:r>
      <w:r w:rsidRPr="00943882">
        <w:rPr>
          <w:rFonts w:ascii="TimesNewRomanPS" w:eastAsia="Times New Roman" w:hAnsi="TimesNewRomanPS" w:cs="Times New Roman"/>
          <w:b/>
          <w:bCs/>
        </w:rPr>
        <w:t xml:space="preserve">3.5.2.5 </w:t>
      </w:r>
      <w:r w:rsidRPr="00943882">
        <w:rPr>
          <w:rFonts w:ascii="TimesNewRomanPSMT" w:eastAsia="Times New Roman" w:hAnsi="TimesNewRomanPSMT" w:cs="TimesNewRomanPSMT"/>
        </w:rPr>
        <w:t xml:space="preserve">The registry definition shall include the detailed registry specification and the registration rules. </w:t>
      </w:r>
    </w:p>
    <w:p w14:paraId="11E140BD" w14:textId="77777777"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 w:eastAsia="Times New Roman" w:hAnsi="TimesNewRomanPS" w:cs="Times New Roman"/>
          <w:b/>
          <w:bCs/>
        </w:rPr>
        <w:t xml:space="preserve">3.5.2.6 </w:t>
      </w:r>
      <w:r w:rsidRPr="00943882">
        <w:rPr>
          <w:rFonts w:ascii="TimesNewRomanPSMT" w:eastAsia="Times New Roman" w:hAnsi="TimesNewRomanPSMT" w:cs="TimesNewRomanPSMT"/>
        </w:rPr>
        <w:t xml:space="preserve">The registration rules for protocol identifiers will typically be either type a) change requires a CCSDS approved document, or type d) Change requires no review (cf. reference [5]); assignments are done on a first-come, first-served basis. </w:t>
      </w:r>
    </w:p>
    <w:p w14:paraId="097D4DDB" w14:textId="77777777"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 w:eastAsia="Times New Roman" w:hAnsi="TimesNewRomanPS" w:cs="Times New Roman"/>
          <w:b/>
          <w:bCs/>
        </w:rPr>
        <w:t xml:space="preserve">3.5.2.7 </w:t>
      </w:r>
      <w:r w:rsidRPr="00943882">
        <w:rPr>
          <w:rFonts w:ascii="TimesNewRomanPSMT" w:eastAsia="Times New Roman" w:hAnsi="TimesNewRomanPSMT" w:cs="TimesNewRomanPSMT"/>
        </w:rPr>
        <w:t xml:space="preserve">The initial registry specification shall be defined prior to the first Agency Red Book Review, and reviewed with the SANA (and/or SSG) at the earliest possible opportunity. </w:t>
      </w:r>
    </w:p>
    <w:p w14:paraId="27209111" w14:textId="77777777"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 w:eastAsia="Times New Roman" w:hAnsi="TimesNewRomanPS" w:cs="Times New Roman"/>
          <w:b/>
          <w:bCs/>
        </w:rPr>
        <w:lastRenderedPageBreak/>
        <w:t xml:space="preserve">3.5.2.8 </w:t>
      </w:r>
      <w:r w:rsidRPr="00943882">
        <w:rPr>
          <w:rFonts w:ascii="TimesNewRomanPSMT" w:eastAsia="Times New Roman" w:hAnsi="TimesNewRomanPSMT" w:cs="TimesNewRomanPSMT"/>
        </w:rPr>
        <w:t xml:space="preserve">Upon request to the SANA the initial registry may be created based on the draft Recommended Standard and placed in the Candidate Registry section of the SANA. </w:t>
      </w:r>
    </w:p>
    <w:p w14:paraId="276A1018" w14:textId="77777777"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 w:eastAsia="Times New Roman" w:hAnsi="TimesNewRomanPS" w:cs="Times New Roman"/>
          <w:b/>
          <w:bCs/>
        </w:rPr>
        <w:t xml:space="preserve">3.5.2.9 </w:t>
      </w:r>
      <w:r w:rsidRPr="00943882">
        <w:rPr>
          <w:rFonts w:ascii="TimesNewRomanPSMT" w:eastAsia="Times New Roman" w:hAnsi="TimesNewRomanPSMT" w:cs="TimesNewRomanPSMT"/>
        </w:rPr>
        <w:t xml:space="preserve">After approval of the defining document the Area Director should request that the registry be promoted to Approved Registry status. </w:t>
      </w:r>
    </w:p>
    <w:p w14:paraId="7DCDDE95" w14:textId="7A539ED8" w:rsidR="003514FB" w:rsidRDefault="00943882" w:rsidP="003514FB">
      <w:pPr>
        <w:shd w:val="clear" w:color="auto" w:fill="FFFFFF"/>
        <w:ind w:left="360"/>
        <w:rPr>
          <w:rFonts w:ascii="Calibri" w:eastAsia="Times New Roman" w:hAnsi="Calibri" w:cs="Calibri"/>
          <w:b/>
          <w:bCs/>
          <w:color w:val="C00000"/>
          <w:sz w:val="22"/>
          <w:szCs w:val="22"/>
        </w:rPr>
      </w:pPr>
      <w:r>
        <w:rPr>
          <w:rFonts w:ascii="Calibri" w:eastAsia="Times New Roman" w:hAnsi="Calibri" w:cs="Calibri"/>
          <w:b/>
          <w:bCs/>
          <w:color w:val="C00000"/>
          <w:sz w:val="22"/>
          <w:szCs w:val="22"/>
        </w:rPr>
        <w:t>It seems pretty clear to me that we had many of the necessary rules, but they were not being followed.  Part of the reason for this editing effort, as stated during prior CESG meetings, was to clarify exactly who was to do what and when.  And to put the guidance for the WG into one more convenient</w:t>
      </w:r>
      <w:r w:rsidRPr="00943882">
        <w:rPr>
          <w:rFonts w:ascii="Calibri" w:eastAsia="Times New Roman" w:hAnsi="Calibri" w:cs="Calibri"/>
          <w:b/>
          <w:bCs/>
          <w:color w:val="C00000"/>
          <w:sz w:val="22"/>
          <w:szCs w:val="22"/>
        </w:rPr>
        <w:t xml:space="preserve"> </w:t>
      </w:r>
      <w:r>
        <w:rPr>
          <w:rFonts w:ascii="Calibri" w:eastAsia="Times New Roman" w:hAnsi="Calibri" w:cs="Calibri"/>
          <w:b/>
          <w:bCs/>
          <w:color w:val="C00000"/>
          <w:sz w:val="22"/>
          <w:szCs w:val="22"/>
        </w:rPr>
        <w:t>document, CCSDS 313.2-Y-2</w:t>
      </w:r>
      <w:r>
        <w:rPr>
          <w:rFonts w:ascii="Calibri" w:eastAsia="Times New Roman" w:hAnsi="Calibri" w:cs="Calibri"/>
          <w:b/>
          <w:bCs/>
          <w:color w:val="C00000"/>
          <w:sz w:val="22"/>
          <w:szCs w:val="22"/>
        </w:rPr>
        <w:t>.</w:t>
      </w:r>
      <w:r>
        <w:rPr>
          <w:rFonts w:ascii="Calibri" w:eastAsia="Times New Roman" w:hAnsi="Calibri" w:cs="Calibri"/>
          <w:b/>
          <w:bCs/>
          <w:color w:val="C00000"/>
          <w:sz w:val="22"/>
          <w:szCs w:val="22"/>
        </w:rPr>
        <w:t xml:space="preserve"> </w:t>
      </w:r>
      <w:r w:rsidR="003514FB" w:rsidRPr="003514FB">
        <w:rPr>
          <w:rFonts w:ascii="Calibri" w:eastAsia="Times New Roman" w:hAnsi="Calibri" w:cs="Calibri"/>
          <w:b/>
          <w:bCs/>
          <w:color w:val="C00000"/>
          <w:sz w:val="22"/>
          <w:szCs w:val="22"/>
        </w:rPr>
        <w:t>&gt;</w:t>
      </w:r>
    </w:p>
    <w:p w14:paraId="26D3EF2A" w14:textId="77777777" w:rsidR="003514FB" w:rsidRDefault="0049412F" w:rsidP="003514FB">
      <w:pPr>
        <w:shd w:val="clear" w:color="auto" w:fill="FFFFFF"/>
        <w:ind w:left="360"/>
        <w:rPr>
          <w:rFonts w:ascii="Calibri" w:eastAsia="Times New Roman" w:hAnsi="Calibri" w:cs="Calibri"/>
          <w:sz w:val="22"/>
          <w:szCs w:val="22"/>
        </w:rPr>
      </w:pPr>
      <w:r w:rsidRPr="0049412F">
        <w:rPr>
          <w:rFonts w:ascii="Calibri" w:eastAsia="Times New Roman" w:hAnsi="Calibri" w:cs="Calibri"/>
          <w:sz w:val="22"/>
          <w:szCs w:val="22"/>
        </w:rPr>
        <w:br/>
        <w:t>&gt;2) Page 3-5, Sec 3.10, last paragraph "The SANA</w:t>
      </w:r>
      <w:r w:rsidRPr="0049412F">
        <w:rPr>
          <w:rFonts w:ascii="Calibri" w:eastAsia="Times New Roman" w:hAnsi="Calibri" w:cs="Calibri"/>
          <w:sz w:val="22"/>
          <w:szCs w:val="22"/>
        </w:rPr>
        <w:br/>
        <w:t>&gt;Operator is responsible ...". See point 1 above.</w:t>
      </w:r>
    </w:p>
    <w:p w14:paraId="08D63CE0" w14:textId="77777777" w:rsidR="003514FB" w:rsidRDefault="003514FB" w:rsidP="003514FB">
      <w:pPr>
        <w:shd w:val="clear" w:color="auto" w:fill="FFFFFF"/>
        <w:ind w:left="360"/>
        <w:rPr>
          <w:rFonts w:ascii="Calibri" w:eastAsia="Times New Roman" w:hAnsi="Calibri" w:cs="Calibri"/>
          <w:sz w:val="22"/>
          <w:szCs w:val="22"/>
        </w:rPr>
      </w:pPr>
    </w:p>
    <w:p w14:paraId="1CDC5D6C" w14:textId="77777777" w:rsidR="003514FB" w:rsidRDefault="003514FB" w:rsidP="003514FB">
      <w:pPr>
        <w:shd w:val="clear" w:color="auto" w:fill="FFFFFF"/>
        <w:ind w:left="360"/>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 xml:space="preserve">See </w:t>
      </w:r>
      <w:r w:rsidRPr="003514FB">
        <w:rPr>
          <w:rFonts w:ascii="Calibri" w:eastAsia="Times New Roman" w:hAnsi="Calibri" w:cs="Calibri"/>
          <w:b/>
          <w:bCs/>
          <w:color w:val="C00000"/>
          <w:sz w:val="22"/>
          <w:szCs w:val="22"/>
        </w:rPr>
        <w:t>response</w:t>
      </w:r>
      <w:r>
        <w:rPr>
          <w:rFonts w:ascii="Calibri" w:eastAsia="Times New Roman" w:hAnsi="Calibri" w:cs="Calibri"/>
          <w:b/>
          <w:bCs/>
          <w:color w:val="C00000"/>
          <w:sz w:val="22"/>
          <w:szCs w:val="22"/>
        </w:rPr>
        <w:t xml:space="preserve"> to 1). &gt;</w:t>
      </w:r>
      <w:r w:rsidRPr="003514FB">
        <w:rPr>
          <w:rFonts w:ascii="Calibri" w:eastAsia="Times New Roman" w:hAnsi="Calibri" w:cs="Calibri"/>
          <w:b/>
          <w:bCs/>
          <w:color w:val="C00000"/>
          <w:sz w:val="22"/>
          <w:szCs w:val="22"/>
        </w:rPr>
        <w:t>&gt;</w:t>
      </w:r>
    </w:p>
    <w:p w14:paraId="653591B9" w14:textId="6E6F6B4C" w:rsidR="003514FB" w:rsidRDefault="0049412F" w:rsidP="003514FB">
      <w:pPr>
        <w:shd w:val="clear" w:color="auto" w:fill="FFFFFF"/>
        <w:ind w:left="360"/>
        <w:rPr>
          <w:rFonts w:ascii="Calibri" w:eastAsia="Times New Roman" w:hAnsi="Calibri" w:cs="Calibri"/>
          <w:sz w:val="22"/>
          <w:szCs w:val="22"/>
        </w:rPr>
      </w:pPr>
      <w:r w:rsidRPr="0049412F">
        <w:rPr>
          <w:rFonts w:ascii="Calibri" w:eastAsia="Times New Roman" w:hAnsi="Calibri" w:cs="Calibri"/>
          <w:sz w:val="22"/>
          <w:szCs w:val="22"/>
        </w:rPr>
        <w:br/>
        <w:t>&gt;3) Page 3-6 "the SANA shall send an email to &gt;</w:t>
      </w:r>
      <w:r w:rsidRPr="0049412F">
        <w:rPr>
          <w:rFonts w:ascii="Calibri" w:eastAsia="Times New Roman" w:hAnsi="Calibri" w:cs="Calibri"/>
          <w:color w:val="0000ED"/>
          <w:sz w:val="22"/>
          <w:szCs w:val="22"/>
        </w:rPr>
        <w:t xml:space="preserve">cesg@mailman.ccsds.org </w:t>
      </w:r>
      <w:r w:rsidRPr="0049412F">
        <w:rPr>
          <w:rFonts w:ascii="Calibri" w:eastAsia="Times New Roman" w:hAnsi="Calibri" w:cs="Calibri"/>
          <w:sz w:val="22"/>
          <w:szCs w:val="22"/>
        </w:rPr>
        <w:t>to no</w:t>
      </w:r>
      <w:r w:rsidR="00943882">
        <w:rPr>
          <w:rFonts w:ascii="Calibri" w:eastAsia="Times New Roman" w:hAnsi="Calibri" w:cs="Calibri"/>
          <w:sz w:val="22"/>
          <w:szCs w:val="22"/>
        </w:rPr>
        <w:t>ti</w:t>
      </w:r>
      <w:r w:rsidRPr="0049412F">
        <w:rPr>
          <w:rFonts w:ascii="Calibri" w:eastAsia="Times New Roman" w:hAnsi="Calibri" w:cs="Calibri"/>
          <w:sz w:val="22"/>
          <w:szCs w:val="22"/>
        </w:rPr>
        <w:t>fy ...". I do not</w:t>
      </w:r>
      <w:r w:rsidRPr="0049412F">
        <w:rPr>
          <w:rFonts w:ascii="Calibri" w:eastAsia="Times New Roman" w:hAnsi="Calibri" w:cs="Calibri"/>
          <w:sz w:val="22"/>
          <w:szCs w:val="22"/>
        </w:rPr>
        <w:br/>
        <w:t xml:space="preserve">&gt;think this is necessary. CESG receives already too many emails. </w:t>
      </w:r>
    </w:p>
    <w:p w14:paraId="2D7B1ACB" w14:textId="77777777" w:rsidR="003514FB" w:rsidRDefault="003514FB" w:rsidP="003514FB">
      <w:pPr>
        <w:shd w:val="clear" w:color="auto" w:fill="FFFFFF"/>
        <w:ind w:left="360"/>
        <w:rPr>
          <w:rFonts w:ascii="Calibri" w:eastAsia="Times New Roman" w:hAnsi="Calibri" w:cs="Calibri"/>
          <w:b/>
          <w:bCs/>
          <w:color w:val="C00000"/>
          <w:sz w:val="22"/>
          <w:szCs w:val="22"/>
        </w:rPr>
      </w:pPr>
    </w:p>
    <w:p w14:paraId="333DC110" w14:textId="17A75CF6" w:rsidR="003514FB" w:rsidRDefault="003514FB" w:rsidP="003514FB">
      <w:pPr>
        <w:shd w:val="clear" w:color="auto" w:fill="FFFFFF"/>
        <w:ind w:left="360"/>
        <w:rPr>
          <w:rFonts w:ascii="Calibri" w:eastAsia="Times New Roman" w:hAnsi="Calibri" w:cs="Calibri"/>
          <w:b/>
          <w:bCs/>
          <w:color w:val="C00000"/>
          <w:sz w:val="22"/>
          <w:szCs w:val="22"/>
        </w:rPr>
      </w:pPr>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 xml:space="preserve">The CESG is the technical body that is assigned responsibility for ensuring the technical quality of CCSDS standards.  </w:t>
      </w:r>
      <w:r w:rsidR="00943882">
        <w:rPr>
          <w:rFonts w:ascii="Calibri" w:eastAsia="Times New Roman" w:hAnsi="Calibri" w:cs="Calibri"/>
          <w:b/>
          <w:bCs/>
          <w:color w:val="C00000"/>
          <w:sz w:val="22"/>
          <w:szCs w:val="22"/>
        </w:rPr>
        <w:t>T</w:t>
      </w:r>
      <w:r>
        <w:rPr>
          <w:rFonts w:ascii="Calibri" w:eastAsia="Times New Roman" w:hAnsi="Calibri" w:cs="Calibri"/>
          <w:b/>
          <w:bCs/>
          <w:color w:val="C00000"/>
          <w:sz w:val="22"/>
          <w:szCs w:val="22"/>
        </w:rPr>
        <w:t xml:space="preserve">hat includes any registries that </w:t>
      </w:r>
      <w:r w:rsidR="00943882">
        <w:rPr>
          <w:rFonts w:ascii="Calibri" w:eastAsia="Times New Roman" w:hAnsi="Calibri" w:cs="Calibri"/>
          <w:b/>
          <w:bCs/>
          <w:color w:val="C00000"/>
          <w:sz w:val="22"/>
          <w:szCs w:val="22"/>
        </w:rPr>
        <w:t xml:space="preserve">are normative entities that </w:t>
      </w:r>
      <w:r>
        <w:rPr>
          <w:rFonts w:ascii="Calibri" w:eastAsia="Times New Roman" w:hAnsi="Calibri" w:cs="Calibri"/>
          <w:b/>
          <w:bCs/>
          <w:color w:val="C00000"/>
          <w:sz w:val="22"/>
          <w:szCs w:val="22"/>
        </w:rPr>
        <w:t>are created and operated in support of these standards.</w:t>
      </w:r>
      <w:r w:rsidRPr="003514FB">
        <w:rPr>
          <w:rFonts w:ascii="Calibri" w:eastAsia="Times New Roman" w:hAnsi="Calibri" w:cs="Calibri"/>
          <w:b/>
          <w:bCs/>
          <w:color w:val="C00000"/>
          <w:sz w:val="22"/>
          <w:szCs w:val="22"/>
        </w:rPr>
        <w:t>&gt;&gt;</w:t>
      </w:r>
    </w:p>
    <w:p w14:paraId="0AEDDF27" w14:textId="77777777" w:rsidR="003514FB" w:rsidRDefault="003514FB" w:rsidP="003514FB">
      <w:pPr>
        <w:shd w:val="clear" w:color="auto" w:fill="FFFFFF"/>
        <w:ind w:left="360"/>
        <w:rPr>
          <w:rFonts w:ascii="Calibri" w:eastAsia="Times New Roman" w:hAnsi="Calibri" w:cs="Calibri"/>
          <w:sz w:val="22"/>
          <w:szCs w:val="22"/>
        </w:rPr>
      </w:pPr>
    </w:p>
    <w:p w14:paraId="430E47E1" w14:textId="302B1E4F" w:rsidR="0049412F" w:rsidRDefault="0049412F" w:rsidP="003514FB">
      <w:pPr>
        <w:shd w:val="clear" w:color="auto" w:fill="FFFFFF"/>
        <w:ind w:left="360"/>
        <w:rPr>
          <w:rFonts w:ascii="Calibri" w:eastAsia="Times New Roman" w:hAnsi="Calibri" w:cs="Calibri"/>
          <w:sz w:val="22"/>
          <w:szCs w:val="22"/>
        </w:rPr>
      </w:pPr>
      <w:r w:rsidRPr="0049412F">
        <w:rPr>
          <w:rFonts w:ascii="Calibri" w:eastAsia="Times New Roman" w:hAnsi="Calibri" w:cs="Calibri"/>
          <w:sz w:val="22"/>
          <w:szCs w:val="22"/>
        </w:rPr>
        <w:t>4) Page 3-7 "The SANA Operator must not change</w:t>
      </w:r>
      <w:r w:rsidRPr="0049412F">
        <w:rPr>
          <w:rFonts w:ascii="Calibri" w:eastAsia="Times New Roman" w:hAnsi="Calibri" w:cs="Calibri"/>
          <w:sz w:val="22"/>
          <w:szCs w:val="22"/>
        </w:rPr>
        <w:br/>
        <w:t>&gt;the structure of any CCSDS registry without</w:t>
      </w:r>
      <w:r w:rsidRPr="0049412F">
        <w:rPr>
          <w:rFonts w:ascii="Calibri" w:eastAsia="Times New Roman" w:hAnsi="Calibri" w:cs="Calibri"/>
          <w:sz w:val="22"/>
          <w:szCs w:val="22"/>
        </w:rPr>
        <w:br/>
        <w:t>&gt;prior consent of the CESG or SSG ...". Not clear</w:t>
      </w:r>
      <w:r w:rsidRPr="0049412F">
        <w:rPr>
          <w:rFonts w:ascii="Calibri" w:eastAsia="Times New Roman" w:hAnsi="Calibri" w:cs="Calibri"/>
          <w:sz w:val="22"/>
          <w:szCs w:val="22"/>
        </w:rPr>
        <w:br/>
        <w:t>&gt;what CESG or SSG means. Is this "or" rather an "and"?</w:t>
      </w:r>
      <w:r w:rsidRPr="0049412F">
        <w:rPr>
          <w:rFonts w:ascii="Calibri" w:eastAsia="Times New Roman" w:hAnsi="Calibri" w:cs="Calibri"/>
          <w:sz w:val="22"/>
          <w:szCs w:val="22"/>
        </w:rPr>
        <w:br/>
        <w:t xml:space="preserve">&gt; </w:t>
      </w:r>
    </w:p>
    <w:p w14:paraId="1FE9D93A" w14:textId="77777777" w:rsidR="00943882" w:rsidRDefault="003514FB" w:rsidP="003514FB">
      <w:pPr>
        <w:shd w:val="clear" w:color="auto" w:fill="FFFFFF"/>
        <w:ind w:left="360"/>
        <w:rPr>
          <w:rFonts w:ascii="Calibri" w:eastAsia="Times New Roman" w:hAnsi="Calibri" w:cs="Calibri"/>
          <w:b/>
          <w:bCs/>
          <w:color w:val="C00000"/>
          <w:sz w:val="22"/>
          <w:szCs w:val="22"/>
        </w:rPr>
      </w:pPr>
      <w:bookmarkStart w:id="0" w:name="_GoBack"/>
      <w:r w:rsidRPr="003514FB">
        <w:rPr>
          <w:rFonts w:ascii="Calibri" w:eastAsia="Times New Roman" w:hAnsi="Calibri" w:cs="Calibri"/>
          <w:b/>
          <w:bCs/>
          <w:color w:val="C00000"/>
          <w:sz w:val="22"/>
          <w:szCs w:val="22"/>
        </w:rPr>
        <w:t>&lt;&lt;</w:t>
      </w:r>
      <w:r>
        <w:rPr>
          <w:rFonts w:ascii="Calibri" w:eastAsia="Times New Roman" w:hAnsi="Calibri" w:cs="Calibri"/>
          <w:b/>
          <w:bCs/>
          <w:color w:val="C00000"/>
          <w:sz w:val="22"/>
          <w:szCs w:val="22"/>
        </w:rPr>
        <w:t>Propose to change this to “SSG.  The CESG shall be consulted in the event of and issues that arise.</w:t>
      </w:r>
    </w:p>
    <w:p w14:paraId="34FAB4E1" w14:textId="77777777" w:rsidR="00943882" w:rsidRDefault="00943882" w:rsidP="003514FB">
      <w:pPr>
        <w:shd w:val="clear" w:color="auto" w:fill="FFFFFF"/>
        <w:ind w:left="360"/>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3.14,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3-7, From:</w:t>
      </w:r>
    </w:p>
    <w:p w14:paraId="7F22D26A" w14:textId="77777777"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MT" w:eastAsia="Times New Roman" w:hAnsi="TimesNewRomanPSMT" w:cs="TimesNewRomanPSMT"/>
        </w:rPr>
        <w:t xml:space="preserve">The SANA Operator must not change the structure of any CCSDS registry without prior consent of the CESG or SSG and without a change in the CCSDS specification that created the registry. </w:t>
      </w:r>
    </w:p>
    <w:p w14:paraId="74E084DC" w14:textId="5ECAC26A" w:rsidR="00943882" w:rsidRDefault="00943882" w:rsidP="00943882">
      <w:pPr>
        <w:shd w:val="clear" w:color="auto" w:fill="FFFFFF"/>
        <w:ind w:left="360"/>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Sec 3.14,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3-7, </w:t>
      </w:r>
      <w:r>
        <w:rPr>
          <w:rFonts w:ascii="Calibri" w:eastAsia="Times New Roman" w:hAnsi="Calibri" w:cs="Calibri"/>
          <w:b/>
          <w:bCs/>
          <w:color w:val="C00000"/>
          <w:sz w:val="22"/>
          <w:szCs w:val="22"/>
        </w:rPr>
        <w:t>To</w:t>
      </w:r>
      <w:r>
        <w:rPr>
          <w:rFonts w:ascii="Calibri" w:eastAsia="Times New Roman" w:hAnsi="Calibri" w:cs="Calibri"/>
          <w:b/>
          <w:bCs/>
          <w:color w:val="C00000"/>
          <w:sz w:val="22"/>
          <w:szCs w:val="22"/>
        </w:rPr>
        <w:t>:</w:t>
      </w:r>
    </w:p>
    <w:p w14:paraId="239137D9" w14:textId="33CA1765" w:rsidR="00943882" w:rsidRPr="00943882" w:rsidRDefault="00943882" w:rsidP="00943882">
      <w:pPr>
        <w:spacing w:before="100" w:beforeAutospacing="1" w:after="100" w:afterAutospacing="1"/>
        <w:ind w:left="360"/>
        <w:rPr>
          <w:rFonts w:ascii="Times New Roman" w:eastAsia="Times New Roman" w:hAnsi="Times New Roman" w:cs="Times New Roman"/>
        </w:rPr>
      </w:pPr>
      <w:r w:rsidRPr="00943882">
        <w:rPr>
          <w:rFonts w:ascii="TimesNewRomanPSMT" w:eastAsia="Times New Roman" w:hAnsi="TimesNewRomanPSMT" w:cs="TimesNewRomanPSMT"/>
        </w:rPr>
        <w:t xml:space="preserve">The SANA Operator must not change the structure of any CCSDS registry without prior </w:t>
      </w:r>
      <w:r w:rsidRPr="00943882">
        <w:rPr>
          <w:rFonts w:ascii="TimesNewRomanPSMT" w:eastAsia="Times New Roman" w:hAnsi="TimesNewRomanPSMT" w:cs="TimesNewRomanPSMT"/>
          <w:color w:val="FF0000"/>
        </w:rPr>
        <w:t xml:space="preserve">consent of the SSG </w:t>
      </w:r>
      <w:r w:rsidRPr="00943882">
        <w:rPr>
          <w:rFonts w:ascii="TimesNewRomanPSMT" w:eastAsia="Times New Roman" w:hAnsi="TimesNewRomanPSMT" w:cs="TimesNewRomanPSMT"/>
        </w:rPr>
        <w:t xml:space="preserve">and without a change in the CCSDS specification that created the registry. </w:t>
      </w:r>
    </w:p>
    <w:p w14:paraId="01368FE0" w14:textId="0487FFD4" w:rsidR="003514FB" w:rsidRPr="0049412F" w:rsidRDefault="00943882" w:rsidP="003514FB">
      <w:pPr>
        <w:shd w:val="clear" w:color="auto" w:fill="FFFFFF"/>
        <w:ind w:left="360"/>
        <w:rPr>
          <w:rFonts w:ascii="Times New Roman" w:eastAsia="Times New Roman" w:hAnsi="Times New Roman" w:cs="Times New Roman"/>
        </w:rPr>
      </w:pPr>
      <w:r>
        <w:rPr>
          <w:rFonts w:ascii="Calibri" w:eastAsia="Times New Roman" w:hAnsi="Calibri" w:cs="Calibri"/>
          <w:b/>
          <w:bCs/>
          <w:color w:val="C00000"/>
          <w:sz w:val="22"/>
          <w:szCs w:val="22"/>
        </w:rPr>
        <w:t xml:space="preserve">Note that any issues that arise in SANA and SSG operation may be escalated to the CESG, and, if necessary, the CMC.  See sec 3.18, </w:t>
      </w:r>
      <w:proofErr w:type="spellStart"/>
      <w:r>
        <w:rPr>
          <w:rFonts w:ascii="Calibri" w:eastAsia="Times New Roman" w:hAnsi="Calibri" w:cs="Calibri"/>
          <w:b/>
          <w:bCs/>
          <w:color w:val="C00000"/>
          <w:sz w:val="22"/>
          <w:szCs w:val="22"/>
        </w:rPr>
        <w:t>pg</w:t>
      </w:r>
      <w:proofErr w:type="spellEnd"/>
      <w:r>
        <w:rPr>
          <w:rFonts w:ascii="Calibri" w:eastAsia="Times New Roman" w:hAnsi="Calibri" w:cs="Calibri"/>
          <w:b/>
          <w:bCs/>
          <w:color w:val="C00000"/>
          <w:sz w:val="22"/>
          <w:szCs w:val="22"/>
        </w:rPr>
        <w:t xml:space="preserve"> 3-9.</w:t>
      </w:r>
      <w:r w:rsidR="003514FB" w:rsidRPr="003514FB">
        <w:rPr>
          <w:rFonts w:ascii="Calibri" w:eastAsia="Times New Roman" w:hAnsi="Calibri" w:cs="Calibri"/>
          <w:b/>
          <w:bCs/>
          <w:color w:val="C00000"/>
          <w:sz w:val="22"/>
          <w:szCs w:val="22"/>
        </w:rPr>
        <w:t>&gt;&gt;</w:t>
      </w:r>
    </w:p>
    <w:bookmarkEnd w:id="0"/>
    <w:p w14:paraId="0D70F43C" w14:textId="4773127E" w:rsidR="0049412F" w:rsidRPr="0049412F" w:rsidRDefault="0049412F" w:rsidP="0049412F">
      <w:pPr>
        <w:shd w:val="clear" w:color="auto" w:fill="FFFFFF"/>
        <w:spacing w:before="100" w:beforeAutospacing="1" w:after="100" w:afterAutospacing="1"/>
        <w:rPr>
          <w:rFonts w:ascii="Times New Roman" w:eastAsia="Times New Roman" w:hAnsi="Times New Roman" w:cs="Times New Roman"/>
        </w:rPr>
      </w:pPr>
      <w:r w:rsidRPr="0049412F">
        <w:rPr>
          <w:rFonts w:ascii="Calibri" w:eastAsia="Times New Roman" w:hAnsi="Calibri" w:cs="Calibri"/>
          <w:sz w:val="22"/>
          <w:szCs w:val="22"/>
        </w:rPr>
        <w:t>&gt; Gian Paolo Calzolari (Approve with</w:t>
      </w:r>
      <w:r w:rsidRPr="0049412F">
        <w:rPr>
          <w:rFonts w:ascii="Calibri" w:eastAsia="Times New Roman" w:hAnsi="Calibri" w:cs="Calibri"/>
          <w:sz w:val="22"/>
          <w:szCs w:val="22"/>
        </w:rPr>
        <w:br/>
        <w:t>&gt; Condi</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ons): See </w:t>
      </w:r>
      <w:proofErr w:type="spellStart"/>
      <w:r w:rsidRPr="0049412F">
        <w:rPr>
          <w:rFonts w:ascii="Calibri" w:eastAsia="Times New Roman" w:hAnsi="Calibri" w:cs="Calibri"/>
          <w:sz w:val="22"/>
          <w:szCs w:val="22"/>
        </w:rPr>
        <w:t>afached</w:t>
      </w:r>
      <w:proofErr w:type="spellEnd"/>
      <w:r w:rsidRPr="0049412F">
        <w:rPr>
          <w:rFonts w:ascii="Calibri" w:eastAsia="Times New Roman" w:hAnsi="Calibri" w:cs="Calibri"/>
          <w:sz w:val="22"/>
          <w:szCs w:val="22"/>
        </w:rPr>
        <w:t xml:space="preserve"> pdf file with PIDs.</w:t>
      </w:r>
      <w:r w:rsidRPr="0049412F">
        <w:rPr>
          <w:rFonts w:ascii="Calibri" w:eastAsia="Times New Roman" w:hAnsi="Calibri" w:cs="Calibri"/>
          <w:sz w:val="22"/>
          <w:szCs w:val="22"/>
        </w:rPr>
        <w:br/>
      </w:r>
      <w:r w:rsidRPr="0049412F">
        <w:rPr>
          <w:rFonts w:ascii="Calibri" w:eastAsia="Times New Roman" w:hAnsi="Calibri" w:cs="Calibri"/>
          <w:sz w:val="22"/>
          <w:szCs w:val="22"/>
        </w:rPr>
        <w:lastRenderedPageBreak/>
        <w:t>&gt;It is an</w:t>
      </w:r>
      <w:r w:rsidR="00943882">
        <w:rPr>
          <w:rFonts w:ascii="Calibri" w:eastAsia="Times New Roman" w:hAnsi="Calibri" w:cs="Calibri"/>
          <w:sz w:val="22"/>
          <w:szCs w:val="22"/>
        </w:rPr>
        <w:t>ti</w:t>
      </w:r>
      <w:r w:rsidRPr="0049412F">
        <w:rPr>
          <w:rFonts w:ascii="Calibri" w:eastAsia="Times New Roman" w:hAnsi="Calibri" w:cs="Calibri"/>
          <w:sz w:val="22"/>
          <w:szCs w:val="22"/>
        </w:rPr>
        <w:t>cipated that some PIDs can require CESG wide discussion. &gt;</w:t>
      </w:r>
      <w:r w:rsidRPr="0049412F">
        <w:rPr>
          <w:rFonts w:ascii="Calibri" w:eastAsia="Times New Roman" w:hAnsi="Calibri" w:cs="Calibri"/>
          <w:sz w:val="22"/>
          <w:szCs w:val="22"/>
        </w:rPr>
        <w:br/>
        <w:t xml:space="preserve">&gt; </w:t>
      </w:r>
    </w:p>
    <w:p w14:paraId="4D8E6683" w14:textId="2A4AFE33" w:rsidR="00943882" w:rsidRDefault="0049412F" w:rsidP="0049412F">
      <w:pPr>
        <w:shd w:val="clear" w:color="auto" w:fill="FFFFFF"/>
        <w:spacing w:before="100" w:beforeAutospacing="1" w:after="100" w:afterAutospacing="1"/>
        <w:rPr>
          <w:rFonts w:ascii="Calibri" w:eastAsia="Times New Roman" w:hAnsi="Calibri" w:cs="Calibri"/>
          <w:sz w:val="22"/>
          <w:szCs w:val="22"/>
        </w:rPr>
      </w:pPr>
      <w:r w:rsidRPr="0049412F">
        <w:rPr>
          <w:rFonts w:ascii="Calibri" w:eastAsia="Times New Roman" w:hAnsi="Calibri" w:cs="Calibri"/>
          <w:sz w:val="22"/>
          <w:szCs w:val="22"/>
        </w:rPr>
        <w:t xml:space="preserve">&gt;PS: The </w:t>
      </w:r>
      <w:proofErr w:type="spellStart"/>
      <w:r w:rsidRPr="0049412F">
        <w:rPr>
          <w:rFonts w:ascii="Calibri" w:eastAsia="Times New Roman" w:hAnsi="Calibri" w:cs="Calibri"/>
          <w:sz w:val="22"/>
          <w:szCs w:val="22"/>
        </w:rPr>
        <w:t>winword</w:t>
      </w:r>
      <w:proofErr w:type="spellEnd"/>
      <w:r w:rsidRPr="0049412F">
        <w:rPr>
          <w:rFonts w:ascii="Calibri" w:eastAsia="Times New Roman" w:hAnsi="Calibri" w:cs="Calibri"/>
          <w:sz w:val="22"/>
          <w:szCs w:val="22"/>
        </w:rPr>
        <w:t xml:space="preserve"> file is also a</w:t>
      </w:r>
      <w:r w:rsidR="00943882">
        <w:rPr>
          <w:rFonts w:ascii="Calibri" w:eastAsia="Times New Roman" w:hAnsi="Calibri" w:cs="Calibri"/>
          <w:sz w:val="22"/>
          <w:szCs w:val="22"/>
        </w:rPr>
        <w:t>tt</w:t>
      </w:r>
      <w:r w:rsidRPr="0049412F">
        <w:rPr>
          <w:rFonts w:ascii="Calibri" w:eastAsia="Times New Roman" w:hAnsi="Calibri" w:cs="Calibri"/>
          <w:sz w:val="22"/>
          <w:szCs w:val="22"/>
        </w:rPr>
        <w:t>ached for convenience. &gt;</w:t>
      </w:r>
    </w:p>
    <w:p w14:paraId="73AF6813" w14:textId="35C5E35A" w:rsidR="00943882" w:rsidRDefault="00943882" w:rsidP="0049412F">
      <w:pPr>
        <w:shd w:val="clear" w:color="auto" w:fill="FFFFFF"/>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&lt;&lt; GPC issues addressed separately in that document. </w:t>
      </w:r>
      <w:r w:rsidRPr="003514FB">
        <w:rPr>
          <w:rFonts w:ascii="Calibri" w:eastAsia="Times New Roman" w:hAnsi="Calibri" w:cs="Calibri"/>
          <w:b/>
          <w:bCs/>
          <w:color w:val="C00000"/>
          <w:sz w:val="22"/>
          <w:szCs w:val="22"/>
        </w:rPr>
        <w:t>&gt;&gt;</w:t>
      </w:r>
    </w:p>
    <w:p w14:paraId="29C15CB4" w14:textId="71876EB7" w:rsidR="0049412F" w:rsidRPr="0049412F" w:rsidRDefault="0049412F" w:rsidP="0049412F">
      <w:pPr>
        <w:shd w:val="clear" w:color="auto" w:fill="FFFFFF"/>
        <w:spacing w:before="100" w:beforeAutospacing="1" w:after="100" w:afterAutospacing="1"/>
        <w:rPr>
          <w:rFonts w:ascii="Times New Roman" w:eastAsia="Times New Roman" w:hAnsi="Times New Roman" w:cs="Times New Roman"/>
        </w:rPr>
      </w:pPr>
      <w:r w:rsidRPr="0049412F">
        <w:rPr>
          <w:rFonts w:ascii="Calibri" w:eastAsia="Times New Roman" w:hAnsi="Calibri" w:cs="Calibri"/>
          <w:sz w:val="22"/>
          <w:szCs w:val="22"/>
        </w:rPr>
        <w:br/>
        <w:t>&gt; Jonathan Wilmot (Approve</w:t>
      </w:r>
      <w:r w:rsidRPr="0049412F">
        <w:rPr>
          <w:rFonts w:ascii="Calibri" w:eastAsia="Times New Roman" w:hAnsi="Calibri" w:cs="Calibri"/>
          <w:sz w:val="22"/>
          <w:szCs w:val="22"/>
        </w:rPr>
        <w:br/>
        <w:t>&gt; Uncondi</w:t>
      </w:r>
      <w:r w:rsidR="00943882">
        <w:rPr>
          <w:rFonts w:ascii="Calibri" w:eastAsia="Times New Roman" w:hAnsi="Calibri" w:cs="Calibri"/>
          <w:sz w:val="22"/>
          <w:szCs w:val="22"/>
        </w:rPr>
        <w:t>ti</w:t>
      </w:r>
      <w:r w:rsidRPr="0049412F">
        <w:rPr>
          <w:rFonts w:ascii="Calibri" w:eastAsia="Times New Roman" w:hAnsi="Calibri" w:cs="Calibri"/>
          <w:sz w:val="22"/>
          <w:szCs w:val="22"/>
        </w:rPr>
        <w:t xml:space="preserve">onally): I agreed with many of the </w:t>
      </w:r>
    </w:p>
    <w:p w14:paraId="7A0E3A6E" w14:textId="4623F93D" w:rsidR="0049412F" w:rsidRPr="0049412F" w:rsidRDefault="0049412F" w:rsidP="0049412F">
      <w:pPr>
        <w:shd w:val="clear" w:color="auto" w:fill="FFFFFF"/>
        <w:spacing w:before="100" w:beforeAutospacing="1" w:after="100" w:afterAutospacing="1"/>
        <w:rPr>
          <w:rFonts w:ascii="Times New Roman" w:eastAsia="Times New Roman" w:hAnsi="Times New Roman" w:cs="Times New Roman"/>
        </w:rPr>
      </w:pPr>
      <w:r w:rsidRPr="0049412F">
        <w:rPr>
          <w:rFonts w:ascii="Calibri" w:eastAsia="Times New Roman" w:hAnsi="Calibri" w:cs="Calibri"/>
          <w:sz w:val="22"/>
          <w:szCs w:val="22"/>
        </w:rPr>
        <w:t>&gt; other condi</w:t>
      </w:r>
      <w:r w:rsidR="00943882">
        <w:rPr>
          <w:rFonts w:ascii="Calibri" w:eastAsia="Times New Roman" w:hAnsi="Calibri" w:cs="Calibri"/>
          <w:sz w:val="22"/>
          <w:szCs w:val="22"/>
        </w:rPr>
        <w:t>ti</w:t>
      </w:r>
      <w:r w:rsidRPr="0049412F">
        <w:rPr>
          <w:rFonts w:ascii="Calibri" w:eastAsia="Times New Roman" w:hAnsi="Calibri" w:cs="Calibri"/>
          <w:sz w:val="22"/>
          <w:szCs w:val="22"/>
        </w:rPr>
        <w:t>ons and just have two minor edits to add</w:t>
      </w:r>
      <w:r w:rsidRPr="0049412F">
        <w:rPr>
          <w:rFonts w:ascii="Calibri" w:eastAsia="Times New Roman" w:hAnsi="Calibri" w:cs="Calibri"/>
          <w:sz w:val="22"/>
          <w:szCs w:val="22"/>
        </w:rPr>
        <w:br/>
        <w:t>&gt;</w:t>
      </w:r>
      <w:r w:rsidRPr="0049412F">
        <w:rPr>
          <w:rFonts w:ascii="Calibri" w:eastAsia="Times New Roman" w:hAnsi="Calibri" w:cs="Calibri"/>
          <w:sz w:val="22"/>
          <w:szCs w:val="22"/>
        </w:rPr>
        <w:br/>
        <w:t xml:space="preserve">&gt;1) </w:t>
      </w:r>
      <w:proofErr w:type="spellStart"/>
      <w:r w:rsidRPr="0049412F">
        <w:rPr>
          <w:rFonts w:ascii="Calibri" w:eastAsia="Times New Roman" w:hAnsi="Calibri" w:cs="Calibri"/>
          <w:sz w:val="22"/>
          <w:szCs w:val="22"/>
        </w:rPr>
        <w:t>ISec</w:t>
      </w:r>
      <w:r w:rsidR="00943882">
        <w:rPr>
          <w:rFonts w:ascii="Calibri" w:eastAsia="Times New Roman" w:hAnsi="Calibri" w:cs="Calibri"/>
          <w:sz w:val="22"/>
          <w:szCs w:val="22"/>
        </w:rPr>
        <w:t>ti</w:t>
      </w:r>
      <w:r w:rsidRPr="0049412F">
        <w:rPr>
          <w:rFonts w:ascii="Calibri" w:eastAsia="Times New Roman" w:hAnsi="Calibri" w:cs="Calibri"/>
          <w:sz w:val="22"/>
          <w:szCs w:val="22"/>
        </w:rPr>
        <w:t>on</w:t>
      </w:r>
      <w:proofErr w:type="spellEnd"/>
      <w:r w:rsidRPr="0049412F">
        <w:rPr>
          <w:rFonts w:ascii="Calibri" w:eastAsia="Times New Roman" w:hAnsi="Calibri" w:cs="Calibri"/>
          <w:sz w:val="22"/>
          <w:szCs w:val="22"/>
        </w:rPr>
        <w:t xml:space="preserve"> 3.11 "where is shall persist in</w:t>
      </w:r>
      <w:r w:rsidRPr="0049412F">
        <w:rPr>
          <w:rFonts w:ascii="Calibri" w:eastAsia="Times New Roman" w:hAnsi="Calibri" w:cs="Calibri"/>
          <w:sz w:val="22"/>
          <w:szCs w:val="22"/>
        </w:rPr>
        <w:br/>
        <w:t xml:space="preserve">&gt;Candidate" should be "where it shall persist in Candidate" &gt; </w:t>
      </w:r>
    </w:p>
    <w:p w14:paraId="070A280C" w14:textId="60ED2F8A" w:rsidR="00943882" w:rsidRDefault="00943882" w:rsidP="00943882">
      <w:pPr>
        <w:shd w:val="clear" w:color="auto" w:fill="FFFFFF"/>
        <w:spacing w:before="100" w:beforeAutospacing="1" w:after="100" w:afterAutospacing="1"/>
        <w:rPr>
          <w:rFonts w:ascii="Calibri" w:eastAsia="Times New Roman" w:hAnsi="Calibri" w:cs="Calibri"/>
          <w:b/>
          <w:bCs/>
          <w:color w:val="C00000"/>
          <w:sz w:val="22"/>
          <w:szCs w:val="22"/>
        </w:rPr>
      </w:pPr>
      <w:r>
        <w:rPr>
          <w:rFonts w:ascii="Calibri" w:eastAsia="Times New Roman" w:hAnsi="Calibri" w:cs="Calibri"/>
          <w:b/>
          <w:bCs/>
          <w:color w:val="C00000"/>
          <w:sz w:val="22"/>
          <w:szCs w:val="22"/>
        </w:rPr>
        <w:t xml:space="preserve">&lt;&lt; </w:t>
      </w:r>
      <w:r>
        <w:rPr>
          <w:rFonts w:ascii="Calibri" w:eastAsia="Times New Roman" w:hAnsi="Calibri" w:cs="Calibri"/>
          <w:b/>
          <w:bCs/>
          <w:color w:val="C00000"/>
          <w:sz w:val="22"/>
          <w:szCs w:val="22"/>
        </w:rPr>
        <w:t>Agreed.  CTE shall fix the typo.</w:t>
      </w:r>
      <w:r>
        <w:rPr>
          <w:rFonts w:ascii="Calibri" w:eastAsia="Times New Roman" w:hAnsi="Calibri" w:cs="Calibri"/>
          <w:b/>
          <w:bCs/>
          <w:color w:val="C00000"/>
          <w:sz w:val="22"/>
          <w:szCs w:val="22"/>
        </w:rPr>
        <w:t xml:space="preserve"> </w:t>
      </w:r>
      <w:r w:rsidRPr="003514FB">
        <w:rPr>
          <w:rFonts w:ascii="Calibri" w:eastAsia="Times New Roman" w:hAnsi="Calibri" w:cs="Calibri"/>
          <w:b/>
          <w:bCs/>
          <w:color w:val="C00000"/>
          <w:sz w:val="22"/>
          <w:szCs w:val="22"/>
        </w:rPr>
        <w:t>&gt;&gt;</w:t>
      </w:r>
    </w:p>
    <w:p w14:paraId="4FBCFA41" w14:textId="77777777" w:rsidR="00943882" w:rsidRDefault="0049412F" w:rsidP="0049412F">
      <w:pPr>
        <w:shd w:val="clear" w:color="auto" w:fill="FFFFFF"/>
        <w:spacing w:before="100" w:beforeAutospacing="1" w:after="100" w:afterAutospacing="1"/>
        <w:rPr>
          <w:rFonts w:ascii="Calibri" w:eastAsia="Times New Roman" w:hAnsi="Calibri" w:cs="Calibri"/>
          <w:b/>
          <w:bCs/>
          <w:color w:val="C00000"/>
          <w:sz w:val="22"/>
          <w:szCs w:val="22"/>
        </w:rPr>
      </w:pPr>
      <w:r w:rsidRPr="0049412F">
        <w:rPr>
          <w:rFonts w:ascii="Calibri" w:eastAsia="Times New Roman" w:hAnsi="Calibri" w:cs="Calibri"/>
          <w:sz w:val="22"/>
          <w:szCs w:val="22"/>
        </w:rPr>
        <w:t>&gt;2) Sec</w:t>
      </w:r>
      <w:r w:rsidR="00943882">
        <w:rPr>
          <w:rFonts w:ascii="Calibri" w:eastAsia="Times New Roman" w:hAnsi="Calibri" w:cs="Calibri"/>
          <w:sz w:val="22"/>
          <w:szCs w:val="22"/>
        </w:rPr>
        <w:t>ti</w:t>
      </w:r>
      <w:r w:rsidRPr="0049412F">
        <w:rPr>
          <w:rFonts w:ascii="Calibri" w:eastAsia="Times New Roman" w:hAnsi="Calibri" w:cs="Calibri"/>
          <w:sz w:val="22"/>
          <w:szCs w:val="22"/>
        </w:rPr>
        <w:t>on 3.12 the phrase "defined in the CCSDS</w:t>
      </w:r>
      <w:r w:rsidRPr="0049412F">
        <w:rPr>
          <w:rFonts w:ascii="Calibri" w:eastAsia="Times New Roman" w:hAnsi="Calibri" w:cs="Calibri"/>
          <w:sz w:val="22"/>
          <w:szCs w:val="22"/>
        </w:rPr>
        <w:br/>
        <w:t>&gt;Registry Management Policy" should have the actual book reference.</w:t>
      </w:r>
      <w:r w:rsidRPr="0049412F">
        <w:rPr>
          <w:rFonts w:ascii="Calibri" w:eastAsia="Times New Roman" w:hAnsi="Calibri" w:cs="Calibri"/>
          <w:sz w:val="22"/>
          <w:szCs w:val="22"/>
        </w:rPr>
        <w:br/>
        <w:t>&gt;</w:t>
      </w:r>
      <w:r w:rsidRPr="0049412F">
        <w:rPr>
          <w:rFonts w:ascii="Calibri" w:eastAsia="Times New Roman" w:hAnsi="Calibri" w:cs="Calibri"/>
          <w:sz w:val="22"/>
          <w:szCs w:val="22"/>
        </w:rPr>
        <w:br/>
      </w:r>
      <w:r w:rsidR="00943882">
        <w:rPr>
          <w:rFonts w:ascii="Calibri" w:eastAsia="Times New Roman" w:hAnsi="Calibri" w:cs="Calibri"/>
          <w:b/>
          <w:bCs/>
          <w:color w:val="C00000"/>
          <w:sz w:val="22"/>
          <w:szCs w:val="22"/>
        </w:rPr>
        <w:t xml:space="preserve">&lt;&lt; Agreed.  CTE shall fix the typo. </w:t>
      </w:r>
      <w:r w:rsidR="00943882" w:rsidRPr="003514FB">
        <w:rPr>
          <w:rFonts w:ascii="Calibri" w:eastAsia="Times New Roman" w:hAnsi="Calibri" w:cs="Calibri"/>
          <w:b/>
          <w:bCs/>
          <w:color w:val="C00000"/>
          <w:sz w:val="22"/>
          <w:szCs w:val="22"/>
        </w:rPr>
        <w:t>&gt;&gt;</w:t>
      </w:r>
    </w:p>
    <w:p w14:paraId="0EE49463" w14:textId="470CC3B6" w:rsidR="0049412F" w:rsidRPr="00943882" w:rsidRDefault="0049412F" w:rsidP="0049412F">
      <w:pPr>
        <w:shd w:val="clear" w:color="auto" w:fill="FFFFFF"/>
        <w:spacing w:before="100" w:beforeAutospacing="1" w:after="100" w:afterAutospacing="1"/>
        <w:rPr>
          <w:rFonts w:ascii="Calibri" w:eastAsia="Times New Roman" w:hAnsi="Calibri" w:cs="Calibri"/>
          <w:b/>
          <w:bCs/>
          <w:color w:val="C00000"/>
          <w:sz w:val="22"/>
          <w:szCs w:val="22"/>
        </w:rPr>
      </w:pPr>
      <w:r w:rsidRPr="0049412F">
        <w:rPr>
          <w:rFonts w:ascii="Calibri" w:eastAsia="Times New Roman" w:hAnsi="Calibri" w:cs="Calibri"/>
          <w:sz w:val="22"/>
          <w:szCs w:val="22"/>
        </w:rPr>
        <w:br/>
        <w:t>&gt;Total Respondents: 6</w:t>
      </w:r>
      <w:r w:rsidRPr="0049412F">
        <w:rPr>
          <w:rFonts w:ascii="Calibri" w:eastAsia="Times New Roman" w:hAnsi="Calibri" w:cs="Calibri"/>
          <w:sz w:val="22"/>
          <w:szCs w:val="22"/>
        </w:rPr>
        <w:br/>
        <w:t>&gt;</w:t>
      </w:r>
      <w:r w:rsidRPr="0049412F">
        <w:rPr>
          <w:rFonts w:ascii="Calibri" w:eastAsia="Times New Roman" w:hAnsi="Calibri" w:cs="Calibri"/>
          <w:sz w:val="22"/>
          <w:szCs w:val="22"/>
        </w:rPr>
        <w:br/>
        <w:t>&gt;All Areas responded to this ques</w:t>
      </w:r>
      <w:r w:rsidR="00943882">
        <w:rPr>
          <w:rFonts w:ascii="Calibri" w:eastAsia="Times New Roman" w:hAnsi="Calibri" w:cs="Calibri"/>
          <w:sz w:val="22"/>
          <w:szCs w:val="22"/>
        </w:rPr>
        <w:t>ti</w:t>
      </w:r>
      <w:r w:rsidRPr="0049412F">
        <w:rPr>
          <w:rFonts w:ascii="Calibri" w:eastAsia="Times New Roman" w:hAnsi="Calibri" w:cs="Calibri"/>
          <w:sz w:val="22"/>
          <w:szCs w:val="22"/>
        </w:rPr>
        <w:t>on.</w:t>
      </w:r>
      <w:r w:rsidRPr="0049412F">
        <w:rPr>
          <w:rFonts w:ascii="Calibri" w:eastAsia="Times New Roman" w:hAnsi="Calibri" w:cs="Calibri"/>
          <w:sz w:val="22"/>
          <w:szCs w:val="22"/>
        </w:rPr>
        <w:br/>
        <w:t>&gt;</w:t>
      </w:r>
      <w:r w:rsidRPr="0049412F">
        <w:rPr>
          <w:rFonts w:ascii="Calibri" w:eastAsia="Times New Roman" w:hAnsi="Calibri" w:cs="Calibri"/>
          <w:sz w:val="22"/>
          <w:szCs w:val="22"/>
        </w:rPr>
        <w:br/>
        <w:t>&gt;</w:t>
      </w:r>
      <w:r w:rsidRPr="0049412F">
        <w:rPr>
          <w:rFonts w:ascii="Calibri" w:eastAsia="Times New Roman" w:hAnsi="Calibri" w:cs="Calibri"/>
          <w:sz w:val="22"/>
          <w:szCs w:val="22"/>
        </w:rPr>
        <w:br/>
        <w:t>&gt;</w:t>
      </w:r>
      <w:r w:rsidRPr="0049412F">
        <w:rPr>
          <w:rFonts w:ascii="Calibri" w:eastAsia="Times New Roman" w:hAnsi="Calibri" w:cs="Calibri"/>
          <w:sz w:val="22"/>
          <w:szCs w:val="22"/>
        </w:rPr>
        <w:br/>
        <w:t>&gt;SECRETARIAT INTERPRETATION OF RESULTS: Approved with Condi</w:t>
      </w:r>
      <w:r w:rsidR="00943882">
        <w:rPr>
          <w:rFonts w:ascii="Calibri" w:eastAsia="Times New Roman" w:hAnsi="Calibri" w:cs="Calibri"/>
          <w:sz w:val="22"/>
          <w:szCs w:val="22"/>
        </w:rPr>
        <w:t>ti</w:t>
      </w:r>
      <w:r w:rsidRPr="0049412F">
        <w:rPr>
          <w:rFonts w:ascii="Calibri" w:eastAsia="Times New Roman" w:hAnsi="Calibri" w:cs="Calibri"/>
          <w:sz w:val="22"/>
          <w:szCs w:val="22"/>
        </w:rPr>
        <w:t>ons &gt;PROPOSED SECRETARIAT ACTION: Generate</w:t>
      </w:r>
      <w:r w:rsidRPr="0049412F">
        <w:rPr>
          <w:rFonts w:ascii="Calibri" w:eastAsia="Times New Roman" w:hAnsi="Calibri" w:cs="Calibri"/>
          <w:sz w:val="22"/>
          <w:szCs w:val="22"/>
        </w:rPr>
        <w:br/>
        <w:t xml:space="preserve">&gt;CMC poll </w:t>
      </w:r>
      <w:proofErr w:type="spellStart"/>
      <w:r w:rsidRPr="0049412F">
        <w:rPr>
          <w:rFonts w:ascii="Calibri" w:eastAsia="Times New Roman" w:hAnsi="Calibri" w:cs="Calibri"/>
          <w:sz w:val="22"/>
          <w:szCs w:val="22"/>
        </w:rPr>
        <w:t>aler</w:t>
      </w:r>
      <w:proofErr w:type="spellEnd"/>
      <w:r w:rsidRPr="0049412F">
        <w:rPr>
          <w:rFonts w:ascii="Calibri" w:eastAsia="Times New Roman" w:hAnsi="Calibri" w:cs="Calibri"/>
          <w:sz w:val="22"/>
          <w:szCs w:val="22"/>
        </w:rPr>
        <w:t xml:space="preserve"> condi</w:t>
      </w:r>
      <w:r w:rsidR="00943882">
        <w:rPr>
          <w:rFonts w:ascii="Calibri" w:eastAsia="Times New Roman" w:hAnsi="Calibri" w:cs="Calibri"/>
          <w:sz w:val="22"/>
          <w:szCs w:val="22"/>
        </w:rPr>
        <w:t>ti</w:t>
      </w:r>
      <w:r w:rsidRPr="0049412F">
        <w:rPr>
          <w:rFonts w:ascii="Calibri" w:eastAsia="Times New Roman" w:hAnsi="Calibri" w:cs="Calibri"/>
          <w:sz w:val="22"/>
          <w:szCs w:val="22"/>
        </w:rPr>
        <w:t>ons have been addressed</w:t>
      </w:r>
      <w:r w:rsidRPr="0049412F">
        <w:rPr>
          <w:rFonts w:ascii="Calibri" w:eastAsia="Times New Roman" w:hAnsi="Calibri" w:cs="Calibri"/>
          <w:sz w:val="22"/>
          <w:szCs w:val="22"/>
        </w:rPr>
        <w:br/>
        <w:t xml:space="preserve">&gt; </w:t>
      </w:r>
    </w:p>
    <w:p w14:paraId="79B3EA78" w14:textId="77777777" w:rsidR="00DE5D93" w:rsidRDefault="00587425"/>
    <w:sectPr w:rsidR="00DE5D93" w:rsidSect="00D3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7E1D"/>
    <w:multiLevelType w:val="multilevel"/>
    <w:tmpl w:val="09E4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D3838"/>
    <w:multiLevelType w:val="multilevel"/>
    <w:tmpl w:val="DDEC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2F"/>
    <w:rsid w:val="001F01AC"/>
    <w:rsid w:val="003514FB"/>
    <w:rsid w:val="00407964"/>
    <w:rsid w:val="0049412F"/>
    <w:rsid w:val="00587425"/>
    <w:rsid w:val="007E59A5"/>
    <w:rsid w:val="007F7E88"/>
    <w:rsid w:val="00943882"/>
    <w:rsid w:val="00D3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0D47D"/>
  <w15:chartTrackingRefBased/>
  <w15:docId w15:val="{4B9FEC94-8B81-9D4F-AFCC-6AED3A28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1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794">
      <w:bodyDiv w:val="1"/>
      <w:marLeft w:val="0"/>
      <w:marRight w:val="0"/>
      <w:marTop w:val="0"/>
      <w:marBottom w:val="0"/>
      <w:divBdr>
        <w:top w:val="none" w:sz="0" w:space="0" w:color="auto"/>
        <w:left w:val="none" w:sz="0" w:space="0" w:color="auto"/>
        <w:bottom w:val="none" w:sz="0" w:space="0" w:color="auto"/>
        <w:right w:val="none" w:sz="0" w:space="0" w:color="auto"/>
      </w:divBdr>
      <w:divsChild>
        <w:div w:id="1217203218">
          <w:marLeft w:val="0"/>
          <w:marRight w:val="0"/>
          <w:marTop w:val="0"/>
          <w:marBottom w:val="0"/>
          <w:divBdr>
            <w:top w:val="none" w:sz="0" w:space="0" w:color="auto"/>
            <w:left w:val="none" w:sz="0" w:space="0" w:color="auto"/>
            <w:bottom w:val="none" w:sz="0" w:space="0" w:color="auto"/>
            <w:right w:val="none" w:sz="0" w:space="0" w:color="auto"/>
          </w:divBdr>
          <w:divsChild>
            <w:div w:id="1732851027">
              <w:marLeft w:val="0"/>
              <w:marRight w:val="0"/>
              <w:marTop w:val="0"/>
              <w:marBottom w:val="0"/>
              <w:divBdr>
                <w:top w:val="none" w:sz="0" w:space="0" w:color="auto"/>
                <w:left w:val="none" w:sz="0" w:space="0" w:color="auto"/>
                <w:bottom w:val="none" w:sz="0" w:space="0" w:color="auto"/>
                <w:right w:val="none" w:sz="0" w:space="0" w:color="auto"/>
              </w:divBdr>
              <w:divsChild>
                <w:div w:id="7593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787">
      <w:bodyDiv w:val="1"/>
      <w:marLeft w:val="0"/>
      <w:marRight w:val="0"/>
      <w:marTop w:val="0"/>
      <w:marBottom w:val="0"/>
      <w:divBdr>
        <w:top w:val="none" w:sz="0" w:space="0" w:color="auto"/>
        <w:left w:val="none" w:sz="0" w:space="0" w:color="auto"/>
        <w:bottom w:val="none" w:sz="0" w:space="0" w:color="auto"/>
        <w:right w:val="none" w:sz="0" w:space="0" w:color="auto"/>
      </w:divBdr>
      <w:divsChild>
        <w:div w:id="1767724523">
          <w:marLeft w:val="0"/>
          <w:marRight w:val="0"/>
          <w:marTop w:val="0"/>
          <w:marBottom w:val="0"/>
          <w:divBdr>
            <w:top w:val="none" w:sz="0" w:space="0" w:color="auto"/>
            <w:left w:val="none" w:sz="0" w:space="0" w:color="auto"/>
            <w:bottom w:val="none" w:sz="0" w:space="0" w:color="auto"/>
            <w:right w:val="none" w:sz="0" w:space="0" w:color="auto"/>
          </w:divBdr>
          <w:divsChild>
            <w:div w:id="1003779830">
              <w:marLeft w:val="0"/>
              <w:marRight w:val="0"/>
              <w:marTop w:val="0"/>
              <w:marBottom w:val="0"/>
              <w:divBdr>
                <w:top w:val="none" w:sz="0" w:space="0" w:color="auto"/>
                <w:left w:val="none" w:sz="0" w:space="0" w:color="auto"/>
                <w:bottom w:val="none" w:sz="0" w:space="0" w:color="auto"/>
                <w:right w:val="none" w:sz="0" w:space="0" w:color="auto"/>
              </w:divBdr>
              <w:divsChild>
                <w:div w:id="1747798720">
                  <w:marLeft w:val="0"/>
                  <w:marRight w:val="0"/>
                  <w:marTop w:val="0"/>
                  <w:marBottom w:val="0"/>
                  <w:divBdr>
                    <w:top w:val="none" w:sz="0" w:space="0" w:color="auto"/>
                    <w:left w:val="none" w:sz="0" w:space="0" w:color="auto"/>
                    <w:bottom w:val="none" w:sz="0" w:space="0" w:color="auto"/>
                    <w:right w:val="none" w:sz="0" w:space="0" w:color="auto"/>
                  </w:divBdr>
                </w:div>
              </w:divsChild>
            </w:div>
            <w:div w:id="1603298630">
              <w:marLeft w:val="0"/>
              <w:marRight w:val="0"/>
              <w:marTop w:val="0"/>
              <w:marBottom w:val="0"/>
              <w:divBdr>
                <w:top w:val="none" w:sz="0" w:space="0" w:color="auto"/>
                <w:left w:val="none" w:sz="0" w:space="0" w:color="auto"/>
                <w:bottom w:val="none" w:sz="0" w:space="0" w:color="auto"/>
                <w:right w:val="none" w:sz="0" w:space="0" w:color="auto"/>
              </w:divBdr>
              <w:divsChild>
                <w:div w:id="1993294818">
                  <w:marLeft w:val="0"/>
                  <w:marRight w:val="0"/>
                  <w:marTop w:val="0"/>
                  <w:marBottom w:val="0"/>
                  <w:divBdr>
                    <w:top w:val="none" w:sz="0" w:space="0" w:color="auto"/>
                    <w:left w:val="none" w:sz="0" w:space="0" w:color="auto"/>
                    <w:bottom w:val="none" w:sz="0" w:space="0" w:color="auto"/>
                    <w:right w:val="none" w:sz="0" w:space="0" w:color="auto"/>
                  </w:divBdr>
                </w:div>
              </w:divsChild>
            </w:div>
            <w:div w:id="2121993329">
              <w:marLeft w:val="0"/>
              <w:marRight w:val="0"/>
              <w:marTop w:val="0"/>
              <w:marBottom w:val="0"/>
              <w:divBdr>
                <w:top w:val="none" w:sz="0" w:space="0" w:color="auto"/>
                <w:left w:val="none" w:sz="0" w:space="0" w:color="auto"/>
                <w:bottom w:val="none" w:sz="0" w:space="0" w:color="auto"/>
                <w:right w:val="none" w:sz="0" w:space="0" w:color="auto"/>
              </w:divBdr>
              <w:divsChild>
                <w:div w:id="479225129">
                  <w:marLeft w:val="0"/>
                  <w:marRight w:val="0"/>
                  <w:marTop w:val="0"/>
                  <w:marBottom w:val="0"/>
                  <w:divBdr>
                    <w:top w:val="none" w:sz="0" w:space="0" w:color="auto"/>
                    <w:left w:val="none" w:sz="0" w:space="0" w:color="auto"/>
                    <w:bottom w:val="none" w:sz="0" w:space="0" w:color="auto"/>
                    <w:right w:val="none" w:sz="0" w:space="0" w:color="auto"/>
                  </w:divBdr>
                  <w:divsChild>
                    <w:div w:id="1728800256">
                      <w:marLeft w:val="0"/>
                      <w:marRight w:val="0"/>
                      <w:marTop w:val="0"/>
                      <w:marBottom w:val="0"/>
                      <w:divBdr>
                        <w:top w:val="none" w:sz="0" w:space="0" w:color="auto"/>
                        <w:left w:val="none" w:sz="0" w:space="0" w:color="auto"/>
                        <w:bottom w:val="none" w:sz="0" w:space="0" w:color="auto"/>
                        <w:right w:val="none" w:sz="0" w:space="0" w:color="auto"/>
                      </w:divBdr>
                    </w:div>
                    <w:div w:id="6391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5133">
              <w:marLeft w:val="0"/>
              <w:marRight w:val="0"/>
              <w:marTop w:val="0"/>
              <w:marBottom w:val="0"/>
              <w:divBdr>
                <w:top w:val="none" w:sz="0" w:space="0" w:color="auto"/>
                <w:left w:val="none" w:sz="0" w:space="0" w:color="auto"/>
                <w:bottom w:val="none" w:sz="0" w:space="0" w:color="auto"/>
                <w:right w:val="none" w:sz="0" w:space="0" w:color="auto"/>
              </w:divBdr>
              <w:divsChild>
                <w:div w:id="1589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6043">
          <w:marLeft w:val="0"/>
          <w:marRight w:val="0"/>
          <w:marTop w:val="0"/>
          <w:marBottom w:val="0"/>
          <w:divBdr>
            <w:top w:val="none" w:sz="0" w:space="0" w:color="auto"/>
            <w:left w:val="none" w:sz="0" w:space="0" w:color="auto"/>
            <w:bottom w:val="none" w:sz="0" w:space="0" w:color="auto"/>
            <w:right w:val="none" w:sz="0" w:space="0" w:color="auto"/>
          </w:divBdr>
          <w:divsChild>
            <w:div w:id="220992531">
              <w:marLeft w:val="0"/>
              <w:marRight w:val="0"/>
              <w:marTop w:val="0"/>
              <w:marBottom w:val="0"/>
              <w:divBdr>
                <w:top w:val="none" w:sz="0" w:space="0" w:color="auto"/>
                <w:left w:val="none" w:sz="0" w:space="0" w:color="auto"/>
                <w:bottom w:val="none" w:sz="0" w:space="0" w:color="auto"/>
                <w:right w:val="none" w:sz="0" w:space="0" w:color="auto"/>
              </w:divBdr>
              <w:divsChild>
                <w:div w:id="1619488699">
                  <w:marLeft w:val="0"/>
                  <w:marRight w:val="0"/>
                  <w:marTop w:val="0"/>
                  <w:marBottom w:val="0"/>
                  <w:divBdr>
                    <w:top w:val="none" w:sz="0" w:space="0" w:color="auto"/>
                    <w:left w:val="none" w:sz="0" w:space="0" w:color="auto"/>
                    <w:bottom w:val="none" w:sz="0" w:space="0" w:color="auto"/>
                    <w:right w:val="none" w:sz="0" w:space="0" w:color="auto"/>
                  </w:divBdr>
                  <w:divsChild>
                    <w:div w:id="18776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7282">
              <w:marLeft w:val="0"/>
              <w:marRight w:val="0"/>
              <w:marTop w:val="0"/>
              <w:marBottom w:val="0"/>
              <w:divBdr>
                <w:top w:val="none" w:sz="0" w:space="0" w:color="auto"/>
                <w:left w:val="none" w:sz="0" w:space="0" w:color="auto"/>
                <w:bottom w:val="none" w:sz="0" w:space="0" w:color="auto"/>
                <w:right w:val="none" w:sz="0" w:space="0" w:color="auto"/>
              </w:divBdr>
              <w:divsChild>
                <w:div w:id="5165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9250">
          <w:marLeft w:val="0"/>
          <w:marRight w:val="0"/>
          <w:marTop w:val="0"/>
          <w:marBottom w:val="0"/>
          <w:divBdr>
            <w:top w:val="none" w:sz="0" w:space="0" w:color="auto"/>
            <w:left w:val="none" w:sz="0" w:space="0" w:color="auto"/>
            <w:bottom w:val="none" w:sz="0" w:space="0" w:color="auto"/>
            <w:right w:val="none" w:sz="0" w:space="0" w:color="auto"/>
          </w:divBdr>
          <w:divsChild>
            <w:div w:id="1932733658">
              <w:marLeft w:val="0"/>
              <w:marRight w:val="0"/>
              <w:marTop w:val="0"/>
              <w:marBottom w:val="0"/>
              <w:divBdr>
                <w:top w:val="none" w:sz="0" w:space="0" w:color="auto"/>
                <w:left w:val="none" w:sz="0" w:space="0" w:color="auto"/>
                <w:bottom w:val="none" w:sz="0" w:space="0" w:color="auto"/>
                <w:right w:val="none" w:sz="0" w:space="0" w:color="auto"/>
              </w:divBdr>
              <w:divsChild>
                <w:div w:id="358508207">
                  <w:marLeft w:val="0"/>
                  <w:marRight w:val="0"/>
                  <w:marTop w:val="0"/>
                  <w:marBottom w:val="0"/>
                  <w:divBdr>
                    <w:top w:val="none" w:sz="0" w:space="0" w:color="auto"/>
                    <w:left w:val="none" w:sz="0" w:space="0" w:color="auto"/>
                    <w:bottom w:val="none" w:sz="0" w:space="0" w:color="auto"/>
                    <w:right w:val="none" w:sz="0" w:space="0" w:color="auto"/>
                  </w:divBdr>
                  <w:divsChild>
                    <w:div w:id="579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3150">
              <w:marLeft w:val="0"/>
              <w:marRight w:val="0"/>
              <w:marTop w:val="0"/>
              <w:marBottom w:val="0"/>
              <w:divBdr>
                <w:top w:val="none" w:sz="0" w:space="0" w:color="auto"/>
                <w:left w:val="none" w:sz="0" w:space="0" w:color="auto"/>
                <w:bottom w:val="none" w:sz="0" w:space="0" w:color="auto"/>
                <w:right w:val="none" w:sz="0" w:space="0" w:color="auto"/>
              </w:divBdr>
              <w:divsChild>
                <w:div w:id="7045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8580">
      <w:bodyDiv w:val="1"/>
      <w:marLeft w:val="0"/>
      <w:marRight w:val="0"/>
      <w:marTop w:val="0"/>
      <w:marBottom w:val="0"/>
      <w:divBdr>
        <w:top w:val="none" w:sz="0" w:space="0" w:color="auto"/>
        <w:left w:val="none" w:sz="0" w:space="0" w:color="auto"/>
        <w:bottom w:val="none" w:sz="0" w:space="0" w:color="auto"/>
        <w:right w:val="none" w:sz="0" w:space="0" w:color="auto"/>
      </w:divBdr>
      <w:divsChild>
        <w:div w:id="689335894">
          <w:marLeft w:val="0"/>
          <w:marRight w:val="0"/>
          <w:marTop w:val="0"/>
          <w:marBottom w:val="0"/>
          <w:divBdr>
            <w:top w:val="none" w:sz="0" w:space="0" w:color="auto"/>
            <w:left w:val="none" w:sz="0" w:space="0" w:color="auto"/>
            <w:bottom w:val="none" w:sz="0" w:space="0" w:color="auto"/>
            <w:right w:val="none" w:sz="0" w:space="0" w:color="auto"/>
          </w:divBdr>
          <w:divsChild>
            <w:div w:id="1587306017">
              <w:marLeft w:val="0"/>
              <w:marRight w:val="0"/>
              <w:marTop w:val="0"/>
              <w:marBottom w:val="0"/>
              <w:divBdr>
                <w:top w:val="none" w:sz="0" w:space="0" w:color="auto"/>
                <w:left w:val="none" w:sz="0" w:space="0" w:color="auto"/>
                <w:bottom w:val="none" w:sz="0" w:space="0" w:color="auto"/>
                <w:right w:val="none" w:sz="0" w:space="0" w:color="auto"/>
              </w:divBdr>
              <w:divsChild>
                <w:div w:id="1571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11137">
      <w:bodyDiv w:val="1"/>
      <w:marLeft w:val="0"/>
      <w:marRight w:val="0"/>
      <w:marTop w:val="0"/>
      <w:marBottom w:val="0"/>
      <w:divBdr>
        <w:top w:val="none" w:sz="0" w:space="0" w:color="auto"/>
        <w:left w:val="none" w:sz="0" w:space="0" w:color="auto"/>
        <w:bottom w:val="none" w:sz="0" w:space="0" w:color="auto"/>
        <w:right w:val="none" w:sz="0" w:space="0" w:color="auto"/>
      </w:divBdr>
      <w:divsChild>
        <w:div w:id="1273442288">
          <w:marLeft w:val="0"/>
          <w:marRight w:val="0"/>
          <w:marTop w:val="0"/>
          <w:marBottom w:val="0"/>
          <w:divBdr>
            <w:top w:val="none" w:sz="0" w:space="0" w:color="auto"/>
            <w:left w:val="none" w:sz="0" w:space="0" w:color="auto"/>
            <w:bottom w:val="none" w:sz="0" w:space="0" w:color="auto"/>
            <w:right w:val="none" w:sz="0" w:space="0" w:color="auto"/>
          </w:divBdr>
          <w:divsChild>
            <w:div w:id="1200901064">
              <w:marLeft w:val="0"/>
              <w:marRight w:val="0"/>
              <w:marTop w:val="0"/>
              <w:marBottom w:val="0"/>
              <w:divBdr>
                <w:top w:val="none" w:sz="0" w:space="0" w:color="auto"/>
                <w:left w:val="none" w:sz="0" w:space="0" w:color="auto"/>
                <w:bottom w:val="none" w:sz="0" w:space="0" w:color="auto"/>
                <w:right w:val="none" w:sz="0" w:space="0" w:color="auto"/>
              </w:divBdr>
              <w:divsChild>
                <w:div w:id="3066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3302">
      <w:bodyDiv w:val="1"/>
      <w:marLeft w:val="0"/>
      <w:marRight w:val="0"/>
      <w:marTop w:val="0"/>
      <w:marBottom w:val="0"/>
      <w:divBdr>
        <w:top w:val="none" w:sz="0" w:space="0" w:color="auto"/>
        <w:left w:val="none" w:sz="0" w:space="0" w:color="auto"/>
        <w:bottom w:val="none" w:sz="0" w:space="0" w:color="auto"/>
        <w:right w:val="none" w:sz="0" w:space="0" w:color="auto"/>
      </w:divBdr>
      <w:divsChild>
        <w:div w:id="1970935680">
          <w:marLeft w:val="0"/>
          <w:marRight w:val="0"/>
          <w:marTop w:val="0"/>
          <w:marBottom w:val="0"/>
          <w:divBdr>
            <w:top w:val="none" w:sz="0" w:space="0" w:color="auto"/>
            <w:left w:val="none" w:sz="0" w:space="0" w:color="auto"/>
            <w:bottom w:val="none" w:sz="0" w:space="0" w:color="auto"/>
            <w:right w:val="none" w:sz="0" w:space="0" w:color="auto"/>
          </w:divBdr>
          <w:divsChild>
            <w:div w:id="2063748678">
              <w:marLeft w:val="0"/>
              <w:marRight w:val="0"/>
              <w:marTop w:val="0"/>
              <w:marBottom w:val="0"/>
              <w:divBdr>
                <w:top w:val="none" w:sz="0" w:space="0" w:color="auto"/>
                <w:left w:val="none" w:sz="0" w:space="0" w:color="auto"/>
                <w:bottom w:val="none" w:sz="0" w:space="0" w:color="auto"/>
                <w:right w:val="none" w:sz="0" w:space="0" w:color="auto"/>
              </w:divBdr>
              <w:divsChild>
                <w:div w:id="13861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90001">
      <w:bodyDiv w:val="1"/>
      <w:marLeft w:val="0"/>
      <w:marRight w:val="0"/>
      <w:marTop w:val="0"/>
      <w:marBottom w:val="0"/>
      <w:divBdr>
        <w:top w:val="none" w:sz="0" w:space="0" w:color="auto"/>
        <w:left w:val="none" w:sz="0" w:space="0" w:color="auto"/>
        <w:bottom w:val="none" w:sz="0" w:space="0" w:color="auto"/>
        <w:right w:val="none" w:sz="0" w:space="0" w:color="auto"/>
      </w:divBdr>
      <w:divsChild>
        <w:div w:id="30811813">
          <w:marLeft w:val="0"/>
          <w:marRight w:val="0"/>
          <w:marTop w:val="0"/>
          <w:marBottom w:val="0"/>
          <w:divBdr>
            <w:top w:val="none" w:sz="0" w:space="0" w:color="auto"/>
            <w:left w:val="none" w:sz="0" w:space="0" w:color="auto"/>
            <w:bottom w:val="none" w:sz="0" w:space="0" w:color="auto"/>
            <w:right w:val="none" w:sz="0" w:space="0" w:color="auto"/>
          </w:divBdr>
          <w:divsChild>
            <w:div w:id="93282938">
              <w:marLeft w:val="0"/>
              <w:marRight w:val="0"/>
              <w:marTop w:val="0"/>
              <w:marBottom w:val="0"/>
              <w:divBdr>
                <w:top w:val="none" w:sz="0" w:space="0" w:color="auto"/>
                <w:left w:val="none" w:sz="0" w:space="0" w:color="auto"/>
                <w:bottom w:val="none" w:sz="0" w:space="0" w:color="auto"/>
                <w:right w:val="none" w:sz="0" w:space="0" w:color="auto"/>
              </w:divBdr>
              <w:divsChild>
                <w:div w:id="5476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5291">
      <w:bodyDiv w:val="1"/>
      <w:marLeft w:val="0"/>
      <w:marRight w:val="0"/>
      <w:marTop w:val="0"/>
      <w:marBottom w:val="0"/>
      <w:divBdr>
        <w:top w:val="none" w:sz="0" w:space="0" w:color="auto"/>
        <w:left w:val="none" w:sz="0" w:space="0" w:color="auto"/>
        <w:bottom w:val="none" w:sz="0" w:space="0" w:color="auto"/>
        <w:right w:val="none" w:sz="0" w:space="0" w:color="auto"/>
      </w:divBdr>
      <w:divsChild>
        <w:div w:id="293491665">
          <w:marLeft w:val="0"/>
          <w:marRight w:val="0"/>
          <w:marTop w:val="0"/>
          <w:marBottom w:val="0"/>
          <w:divBdr>
            <w:top w:val="none" w:sz="0" w:space="0" w:color="auto"/>
            <w:left w:val="none" w:sz="0" w:space="0" w:color="auto"/>
            <w:bottom w:val="none" w:sz="0" w:space="0" w:color="auto"/>
            <w:right w:val="none" w:sz="0" w:space="0" w:color="auto"/>
          </w:divBdr>
          <w:divsChild>
            <w:div w:id="1765029385">
              <w:marLeft w:val="0"/>
              <w:marRight w:val="0"/>
              <w:marTop w:val="0"/>
              <w:marBottom w:val="0"/>
              <w:divBdr>
                <w:top w:val="none" w:sz="0" w:space="0" w:color="auto"/>
                <w:left w:val="none" w:sz="0" w:space="0" w:color="auto"/>
                <w:bottom w:val="none" w:sz="0" w:space="0" w:color="auto"/>
                <w:right w:val="none" w:sz="0" w:space="0" w:color="auto"/>
              </w:divBdr>
              <w:divsChild>
                <w:div w:id="18577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1983">
      <w:bodyDiv w:val="1"/>
      <w:marLeft w:val="0"/>
      <w:marRight w:val="0"/>
      <w:marTop w:val="0"/>
      <w:marBottom w:val="0"/>
      <w:divBdr>
        <w:top w:val="none" w:sz="0" w:space="0" w:color="auto"/>
        <w:left w:val="none" w:sz="0" w:space="0" w:color="auto"/>
        <w:bottom w:val="none" w:sz="0" w:space="0" w:color="auto"/>
        <w:right w:val="none" w:sz="0" w:space="0" w:color="auto"/>
      </w:divBdr>
      <w:divsChild>
        <w:div w:id="1935700087">
          <w:marLeft w:val="0"/>
          <w:marRight w:val="0"/>
          <w:marTop w:val="0"/>
          <w:marBottom w:val="0"/>
          <w:divBdr>
            <w:top w:val="none" w:sz="0" w:space="0" w:color="auto"/>
            <w:left w:val="none" w:sz="0" w:space="0" w:color="auto"/>
            <w:bottom w:val="none" w:sz="0" w:space="0" w:color="auto"/>
            <w:right w:val="none" w:sz="0" w:space="0" w:color="auto"/>
          </w:divBdr>
          <w:divsChild>
            <w:div w:id="237524624">
              <w:marLeft w:val="0"/>
              <w:marRight w:val="0"/>
              <w:marTop w:val="0"/>
              <w:marBottom w:val="0"/>
              <w:divBdr>
                <w:top w:val="none" w:sz="0" w:space="0" w:color="auto"/>
                <w:left w:val="none" w:sz="0" w:space="0" w:color="auto"/>
                <w:bottom w:val="none" w:sz="0" w:space="0" w:color="auto"/>
                <w:right w:val="none" w:sz="0" w:space="0" w:color="auto"/>
              </w:divBdr>
              <w:divsChild>
                <w:div w:id="12557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3145">
      <w:bodyDiv w:val="1"/>
      <w:marLeft w:val="0"/>
      <w:marRight w:val="0"/>
      <w:marTop w:val="0"/>
      <w:marBottom w:val="0"/>
      <w:divBdr>
        <w:top w:val="none" w:sz="0" w:space="0" w:color="auto"/>
        <w:left w:val="none" w:sz="0" w:space="0" w:color="auto"/>
        <w:bottom w:val="none" w:sz="0" w:space="0" w:color="auto"/>
        <w:right w:val="none" w:sz="0" w:space="0" w:color="auto"/>
      </w:divBdr>
      <w:divsChild>
        <w:div w:id="589895626">
          <w:marLeft w:val="0"/>
          <w:marRight w:val="0"/>
          <w:marTop w:val="0"/>
          <w:marBottom w:val="0"/>
          <w:divBdr>
            <w:top w:val="none" w:sz="0" w:space="0" w:color="auto"/>
            <w:left w:val="none" w:sz="0" w:space="0" w:color="auto"/>
            <w:bottom w:val="none" w:sz="0" w:space="0" w:color="auto"/>
            <w:right w:val="none" w:sz="0" w:space="0" w:color="auto"/>
          </w:divBdr>
          <w:divsChild>
            <w:div w:id="648481110">
              <w:marLeft w:val="0"/>
              <w:marRight w:val="0"/>
              <w:marTop w:val="0"/>
              <w:marBottom w:val="0"/>
              <w:divBdr>
                <w:top w:val="none" w:sz="0" w:space="0" w:color="auto"/>
                <w:left w:val="none" w:sz="0" w:space="0" w:color="auto"/>
                <w:bottom w:val="none" w:sz="0" w:space="0" w:color="auto"/>
                <w:right w:val="none" w:sz="0" w:space="0" w:color="auto"/>
              </w:divBdr>
              <w:divsChild>
                <w:div w:id="1719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9018">
      <w:bodyDiv w:val="1"/>
      <w:marLeft w:val="0"/>
      <w:marRight w:val="0"/>
      <w:marTop w:val="0"/>
      <w:marBottom w:val="0"/>
      <w:divBdr>
        <w:top w:val="none" w:sz="0" w:space="0" w:color="auto"/>
        <w:left w:val="none" w:sz="0" w:space="0" w:color="auto"/>
        <w:bottom w:val="none" w:sz="0" w:space="0" w:color="auto"/>
        <w:right w:val="none" w:sz="0" w:space="0" w:color="auto"/>
      </w:divBdr>
      <w:divsChild>
        <w:div w:id="1228569547">
          <w:marLeft w:val="0"/>
          <w:marRight w:val="0"/>
          <w:marTop w:val="0"/>
          <w:marBottom w:val="0"/>
          <w:divBdr>
            <w:top w:val="none" w:sz="0" w:space="0" w:color="auto"/>
            <w:left w:val="none" w:sz="0" w:space="0" w:color="auto"/>
            <w:bottom w:val="none" w:sz="0" w:space="0" w:color="auto"/>
            <w:right w:val="none" w:sz="0" w:space="0" w:color="auto"/>
          </w:divBdr>
          <w:divsChild>
            <w:div w:id="1683971851">
              <w:marLeft w:val="0"/>
              <w:marRight w:val="0"/>
              <w:marTop w:val="0"/>
              <w:marBottom w:val="0"/>
              <w:divBdr>
                <w:top w:val="none" w:sz="0" w:space="0" w:color="auto"/>
                <w:left w:val="none" w:sz="0" w:space="0" w:color="auto"/>
                <w:bottom w:val="none" w:sz="0" w:space="0" w:color="auto"/>
                <w:right w:val="none" w:sz="0" w:space="0" w:color="auto"/>
              </w:divBdr>
              <w:divsChild>
                <w:div w:id="11491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6308">
      <w:bodyDiv w:val="1"/>
      <w:marLeft w:val="0"/>
      <w:marRight w:val="0"/>
      <w:marTop w:val="0"/>
      <w:marBottom w:val="0"/>
      <w:divBdr>
        <w:top w:val="none" w:sz="0" w:space="0" w:color="auto"/>
        <w:left w:val="none" w:sz="0" w:space="0" w:color="auto"/>
        <w:bottom w:val="none" w:sz="0" w:space="0" w:color="auto"/>
        <w:right w:val="none" w:sz="0" w:space="0" w:color="auto"/>
      </w:divBdr>
      <w:divsChild>
        <w:div w:id="288049189">
          <w:marLeft w:val="0"/>
          <w:marRight w:val="0"/>
          <w:marTop w:val="0"/>
          <w:marBottom w:val="0"/>
          <w:divBdr>
            <w:top w:val="none" w:sz="0" w:space="0" w:color="auto"/>
            <w:left w:val="none" w:sz="0" w:space="0" w:color="auto"/>
            <w:bottom w:val="none" w:sz="0" w:space="0" w:color="auto"/>
            <w:right w:val="none" w:sz="0" w:space="0" w:color="auto"/>
          </w:divBdr>
          <w:divsChild>
            <w:div w:id="1889564230">
              <w:marLeft w:val="0"/>
              <w:marRight w:val="0"/>
              <w:marTop w:val="0"/>
              <w:marBottom w:val="0"/>
              <w:divBdr>
                <w:top w:val="none" w:sz="0" w:space="0" w:color="auto"/>
                <w:left w:val="none" w:sz="0" w:space="0" w:color="auto"/>
                <w:bottom w:val="none" w:sz="0" w:space="0" w:color="auto"/>
                <w:right w:val="none" w:sz="0" w:space="0" w:color="auto"/>
              </w:divBdr>
              <w:divsChild>
                <w:div w:id="9169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9955</Characters>
  <Application>Microsoft Office Word</Application>
  <DocSecurity>0</DocSecurity>
  <Lines>82</Lines>
  <Paragraphs>23</Paragraphs>
  <ScaleCrop>false</ScaleCrop>
  <Company>NASA / JPL</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2</cp:revision>
  <dcterms:created xsi:type="dcterms:W3CDTF">2020-03-07T01:09:00Z</dcterms:created>
  <dcterms:modified xsi:type="dcterms:W3CDTF">2020-03-07T01:09:00Z</dcterms:modified>
</cp:coreProperties>
</file>